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A54" w:rsidRPr="00937F5E" w:rsidRDefault="003B7A54" w:rsidP="003B7A54">
      <w:pPr>
        <w:spacing w:before="120" w:after="120" w:line="360" w:lineRule="auto"/>
        <w:ind w:right="-81"/>
        <w:jc w:val="right"/>
        <w:rPr>
          <w:rFonts w:eastAsia="Times New Roman" w:cs="Arial"/>
          <w:szCs w:val="24"/>
          <w:lang w:eastAsia="ru-RU"/>
        </w:rPr>
      </w:pPr>
      <w:r w:rsidRPr="00937F5E">
        <w:rPr>
          <w:rFonts w:eastAsia="Times New Roman" w:cs="Arial"/>
          <w:szCs w:val="24"/>
          <w:lang w:eastAsia="ru-RU"/>
        </w:rPr>
        <w:t>Приложение №</w:t>
      </w:r>
      <w:r>
        <w:rPr>
          <w:rFonts w:eastAsia="Times New Roman" w:cs="Arial"/>
          <w:szCs w:val="24"/>
          <w:lang w:eastAsia="ru-RU"/>
        </w:rPr>
        <w:t>15</w:t>
      </w:r>
    </w:p>
    <w:p w:rsidR="003B7A54" w:rsidRPr="0084226F" w:rsidRDefault="003B7A54" w:rsidP="003B7A54">
      <w:pPr>
        <w:spacing w:before="120" w:after="120" w:line="360" w:lineRule="auto"/>
        <w:ind w:right="-81"/>
        <w:jc w:val="right"/>
        <w:rPr>
          <w:rFonts w:eastAsia="Times New Roman" w:cs="Arial"/>
          <w:szCs w:val="24"/>
          <w:lang w:eastAsia="ru-RU"/>
        </w:rPr>
      </w:pPr>
      <w:r w:rsidRPr="00937F5E">
        <w:rPr>
          <w:rFonts w:eastAsia="Times New Roman" w:cs="Arial"/>
          <w:szCs w:val="24"/>
          <w:lang w:eastAsia="ru-RU"/>
        </w:rPr>
        <w:t>к договору № ________ от______________</w:t>
      </w:r>
    </w:p>
    <w:p w:rsidR="003B7A54" w:rsidRDefault="003B7A54" w:rsidP="003B7A54">
      <w:pPr>
        <w:pStyle w:val="10"/>
        <w:keepNext w:val="0"/>
        <w:tabs>
          <w:tab w:val="left" w:pos="0"/>
          <w:tab w:val="left" w:pos="426"/>
        </w:tabs>
        <w:spacing w:before="0" w:after="0"/>
        <w:jc w:val="center"/>
        <w:rPr>
          <w:caps/>
          <w:kern w:val="0"/>
        </w:rPr>
      </w:pPr>
      <w:bookmarkStart w:id="0" w:name="_Toc385948748"/>
      <w:r>
        <w:rPr>
          <w:caps/>
          <w:kern w:val="0"/>
        </w:rPr>
        <w:t>ШТРАФНЫЕ САНКЦИИ</w:t>
      </w:r>
      <w:bookmarkEnd w:id="0"/>
    </w:p>
    <w:p w:rsidR="003B7A54" w:rsidRDefault="003B7A54" w:rsidP="003B7A54">
      <w:pPr>
        <w:pStyle w:val="aa"/>
        <w:spacing w:before="0" w:beforeAutospacing="0" w:after="0" w:afterAutospacing="0"/>
        <w:jc w:val="right"/>
        <w:rPr>
          <w:rFonts w:ascii="Arial" w:eastAsia="Calibri" w:hAnsi="Arial" w:cs="Arial"/>
          <w:b/>
          <w:bCs/>
          <w:sz w:val="20"/>
          <w:szCs w:val="22"/>
          <w:lang w:eastAsia="en-US"/>
        </w:rPr>
      </w:pPr>
    </w:p>
    <w:p w:rsidR="003B7A54" w:rsidRPr="00042EB1" w:rsidRDefault="003B7A54" w:rsidP="003B7A54">
      <w:pPr>
        <w:pStyle w:val="aa"/>
        <w:spacing w:before="0" w:beforeAutospacing="0" w:after="0" w:afterAutospacing="0"/>
        <w:jc w:val="right"/>
        <w:rPr>
          <w:rFonts w:ascii="Arial" w:eastAsia="Calibri" w:hAnsi="Arial" w:cs="Arial"/>
          <w:b/>
          <w:bCs/>
          <w:sz w:val="20"/>
          <w:szCs w:val="22"/>
          <w:lang w:eastAsia="en-US"/>
        </w:rPr>
      </w:pPr>
      <w:r w:rsidRPr="00042EB1">
        <w:rPr>
          <w:rFonts w:ascii="Arial" w:eastAsia="Calibri" w:hAnsi="Arial" w:cs="Arial"/>
          <w:b/>
          <w:bCs/>
          <w:sz w:val="20"/>
          <w:szCs w:val="22"/>
          <w:lang w:eastAsia="en-US"/>
        </w:rPr>
        <w:t>Таблица 1</w:t>
      </w:r>
    </w:p>
    <w:p w:rsidR="003B7A54" w:rsidRPr="001A7572" w:rsidRDefault="003B7A54" w:rsidP="003B7A54">
      <w:pPr>
        <w:jc w:val="righ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Штрафные санкции</w:t>
      </w:r>
    </w:p>
    <w:tbl>
      <w:tblPr>
        <w:tblW w:w="100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639"/>
        <w:gridCol w:w="5340"/>
        <w:gridCol w:w="1598"/>
        <w:gridCol w:w="2488"/>
      </w:tblGrid>
      <w:tr w:rsidR="003B7A54" w:rsidRPr="00817A46" w:rsidTr="00091E1F">
        <w:trPr>
          <w:trHeight w:val="529"/>
          <w:tblHeader/>
          <w:jc w:val="center"/>
        </w:trPr>
        <w:tc>
          <w:tcPr>
            <w:tcW w:w="6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b/>
                <w:bCs/>
                <w:iCs/>
              </w:rPr>
            </w:pPr>
            <w:r w:rsidRPr="00817A46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№ п/п</w:t>
            </w:r>
          </w:p>
        </w:tc>
        <w:tc>
          <w:tcPr>
            <w:tcW w:w="53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b/>
                <w:bCs/>
                <w:iCs/>
              </w:rPr>
            </w:pPr>
            <w:r w:rsidRPr="00817A46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Нарушения</w:t>
            </w:r>
          </w:p>
        </w:tc>
        <w:tc>
          <w:tcPr>
            <w:tcW w:w="15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Arial" w:hAnsi="Arial" w:cs="Arial"/>
                <w:b/>
                <w:iCs/>
                <w:caps/>
                <w:sz w:val="16"/>
                <w:szCs w:val="16"/>
              </w:rPr>
            </w:pPr>
            <w:r w:rsidRPr="00817A46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Штрафные санкции, тыс. рублей</w:t>
            </w:r>
          </w:p>
        </w:tc>
        <w:tc>
          <w:tcPr>
            <w:tcW w:w="248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b/>
                <w:bCs/>
                <w:iCs/>
              </w:rPr>
            </w:pPr>
            <w:r w:rsidRPr="00817A46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Примечание</w:t>
            </w:r>
          </w:p>
        </w:tc>
      </w:tr>
      <w:tr w:rsidR="003B7A54" w:rsidRPr="00817A46" w:rsidTr="00091E1F">
        <w:trPr>
          <w:trHeight w:val="164"/>
          <w:jc w:val="center"/>
        </w:trPr>
        <w:tc>
          <w:tcPr>
            <w:tcW w:w="1006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b/>
                <w:bCs/>
                <w:i/>
                <w:iCs/>
              </w:rPr>
            </w:pPr>
            <w:r w:rsidRPr="00817A46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В области экологической безопасности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tcBorders>
              <w:top w:val="single" w:sz="6" w:space="0" w:color="auto"/>
            </w:tcBorders>
          </w:tcPr>
          <w:p w:rsidR="003B7A54" w:rsidRPr="009A1FC8" w:rsidRDefault="003B7A54" w:rsidP="00091E1F">
            <w:pPr>
              <w:tabs>
                <w:tab w:val="left" w:pos="1211"/>
              </w:tabs>
              <w:jc w:val="both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 xml:space="preserve">Не устранение нарушений в установленные сроки  предписаниями Заказчика и/или государственных надзорных органов. </w:t>
            </w:r>
          </w:p>
        </w:tc>
        <w:tc>
          <w:tcPr>
            <w:tcW w:w="1598" w:type="dxa"/>
            <w:tcBorders>
              <w:top w:val="single" w:sz="6" w:space="0" w:color="auto"/>
            </w:tcBorders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1</w:t>
            </w:r>
            <w:r>
              <w:rPr>
                <w:iCs/>
                <w:sz w:val="20"/>
                <w:szCs w:val="20"/>
              </w:rPr>
              <w:t>50</w:t>
            </w:r>
          </w:p>
        </w:tc>
        <w:tc>
          <w:tcPr>
            <w:tcW w:w="2488" w:type="dxa"/>
            <w:tcBorders>
              <w:top w:val="single" w:sz="6" w:space="0" w:color="auto"/>
            </w:tcBorders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по каждому факту нарушения.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9A1FC8" w:rsidRDefault="003B7A54" w:rsidP="00091E1F">
            <w:pPr>
              <w:tabs>
                <w:tab w:val="left" w:pos="1211"/>
              </w:tabs>
              <w:jc w:val="both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Не представление в установленные сроки Заказчику или государственным органам надзора и контроля, информации (уведомления) об исполнении предписания, постановления.</w:t>
            </w:r>
          </w:p>
        </w:tc>
        <w:tc>
          <w:tcPr>
            <w:tcW w:w="1598" w:type="dxa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1</w:t>
            </w:r>
            <w:r>
              <w:rPr>
                <w:iCs/>
                <w:sz w:val="20"/>
                <w:szCs w:val="20"/>
              </w:rPr>
              <w:t>50</w:t>
            </w:r>
          </w:p>
        </w:tc>
        <w:tc>
          <w:tcPr>
            <w:tcW w:w="2488" w:type="dxa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по каждому предписанию, постановлению.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9A1FC8" w:rsidRDefault="003B7A54" w:rsidP="00091E1F">
            <w:pPr>
              <w:tabs>
                <w:tab w:val="left" w:pos="1211"/>
              </w:tabs>
              <w:jc w:val="both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Непредставление, по запросу Заказчика, сведений о расчетах платежей за негативное воздействие, копий платежных документов, форм статистической отчетности и информации о выполнении природоохранных мероприятий.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75</w:t>
            </w:r>
          </w:p>
        </w:tc>
        <w:tc>
          <w:tcPr>
            <w:tcW w:w="248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По каждому факту нарушения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9A1FC8" w:rsidRDefault="003B7A54" w:rsidP="00091E1F">
            <w:pPr>
              <w:tabs>
                <w:tab w:val="left" w:pos="1211"/>
              </w:tabs>
              <w:jc w:val="both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Непредставление, по запросу Заказчика,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75</w:t>
            </w:r>
          </w:p>
        </w:tc>
        <w:tc>
          <w:tcPr>
            <w:tcW w:w="248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По каждому факту нарушения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9A1FC8" w:rsidRDefault="003B7A54" w:rsidP="00091E1F">
            <w:pPr>
              <w:tabs>
                <w:tab w:val="left" w:pos="1211"/>
              </w:tabs>
              <w:jc w:val="both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Несанкционированная добыча охотничьих и рыбных ресурсов.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9A1FC8" w:rsidRDefault="003B7A54" w:rsidP="00091E1F">
            <w:pPr>
              <w:tabs>
                <w:tab w:val="left" w:pos="1211"/>
              </w:tabs>
              <w:jc w:val="both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Самовольное использование земель и нарушение почвенно-растительного покрова.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9A1FC8" w:rsidRDefault="003B7A54" w:rsidP="00091E1F">
            <w:pPr>
              <w:tabs>
                <w:tab w:val="left" w:pos="1211"/>
              </w:tabs>
              <w:jc w:val="both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Допущение загрязнения земель нефтью и нефтепродуктами:</w:t>
            </w:r>
          </w:p>
        </w:tc>
        <w:tc>
          <w:tcPr>
            <w:tcW w:w="1598" w:type="dxa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488" w:type="dxa"/>
            <w:vMerge w:val="restart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Окончательно сумма вычисляется путем составления пропорции в зависимости от площади загрязнения указанной в Акте-предписания.</w:t>
            </w:r>
          </w:p>
        </w:tc>
      </w:tr>
      <w:tr w:rsidR="003B7A54" w:rsidRPr="00817A46" w:rsidTr="00091E1F">
        <w:trPr>
          <w:trHeight w:val="248"/>
          <w:jc w:val="center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9A1FC8" w:rsidRDefault="003B7A54" w:rsidP="003B7A54">
            <w:pPr>
              <w:numPr>
                <w:ilvl w:val="0"/>
                <w:numId w:val="18"/>
              </w:numPr>
              <w:tabs>
                <w:tab w:val="clear" w:pos="720"/>
                <w:tab w:val="num" w:pos="219"/>
              </w:tabs>
              <w:overflowPunct w:val="0"/>
              <w:autoSpaceDE w:val="0"/>
              <w:autoSpaceDN w:val="0"/>
              <w:adjustRightInd w:val="0"/>
              <w:ind w:hanging="681"/>
              <w:textAlignment w:val="baseline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 xml:space="preserve">площадь загрязнения  до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9A1FC8">
                <w:rPr>
                  <w:iCs/>
                  <w:sz w:val="20"/>
                  <w:szCs w:val="20"/>
                </w:rPr>
                <w:t>1 га</w:t>
              </w:r>
            </w:smartTag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90</w:t>
            </w:r>
            <w:r w:rsidRPr="009A1FC8">
              <w:rPr>
                <w:iCs/>
                <w:sz w:val="20"/>
                <w:szCs w:val="20"/>
              </w:rPr>
              <w:t xml:space="preserve"> – </w:t>
            </w:r>
            <w:r>
              <w:rPr>
                <w:iCs/>
                <w:sz w:val="20"/>
                <w:szCs w:val="20"/>
              </w:rPr>
              <w:t>950</w:t>
            </w:r>
          </w:p>
        </w:tc>
        <w:tc>
          <w:tcPr>
            <w:tcW w:w="2488" w:type="dxa"/>
            <w:vMerge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3B7A54" w:rsidRPr="00817A46" w:rsidTr="00091E1F">
        <w:trPr>
          <w:trHeight w:val="368"/>
          <w:jc w:val="center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9A1FC8" w:rsidRDefault="003B7A54" w:rsidP="003B7A54">
            <w:pPr>
              <w:numPr>
                <w:ilvl w:val="0"/>
                <w:numId w:val="18"/>
              </w:numPr>
              <w:tabs>
                <w:tab w:val="clear" w:pos="720"/>
                <w:tab w:val="num" w:pos="219"/>
              </w:tabs>
              <w:overflowPunct w:val="0"/>
              <w:autoSpaceDE w:val="0"/>
              <w:autoSpaceDN w:val="0"/>
              <w:adjustRightInd w:val="0"/>
              <w:ind w:hanging="681"/>
              <w:textAlignment w:val="baseline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 xml:space="preserve">площадь загрязнения от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9A1FC8">
                <w:rPr>
                  <w:iCs/>
                  <w:sz w:val="20"/>
                  <w:szCs w:val="20"/>
                </w:rPr>
                <w:t>1 га</w:t>
              </w:r>
            </w:smartTag>
            <w:r w:rsidRPr="009A1FC8">
              <w:rPr>
                <w:iCs/>
                <w:sz w:val="20"/>
                <w:szCs w:val="20"/>
              </w:rPr>
              <w:t xml:space="preserve"> и более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950</w:t>
            </w:r>
            <w:r w:rsidRPr="009A1FC8">
              <w:rPr>
                <w:iCs/>
                <w:sz w:val="20"/>
                <w:szCs w:val="20"/>
              </w:rPr>
              <w:t xml:space="preserve"> – </w:t>
            </w:r>
            <w:r>
              <w:rPr>
                <w:iCs/>
                <w:sz w:val="20"/>
                <w:szCs w:val="20"/>
              </w:rPr>
              <w:t>2200</w:t>
            </w:r>
          </w:p>
        </w:tc>
        <w:tc>
          <w:tcPr>
            <w:tcW w:w="2488" w:type="dxa"/>
            <w:vMerge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3B7A54" w:rsidRPr="00817A46" w:rsidTr="00091E1F">
        <w:trPr>
          <w:trHeight w:val="488"/>
          <w:jc w:val="center"/>
        </w:trPr>
        <w:tc>
          <w:tcPr>
            <w:tcW w:w="639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9A1FC8" w:rsidRDefault="003B7A54" w:rsidP="00091E1F">
            <w:pPr>
              <w:tabs>
                <w:tab w:val="left" w:pos="1211"/>
              </w:tabs>
              <w:jc w:val="both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Загрязнение территории промышленными и бытовыми отходами:</w:t>
            </w:r>
          </w:p>
        </w:tc>
        <w:tc>
          <w:tcPr>
            <w:tcW w:w="1598" w:type="dxa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488" w:type="dxa"/>
            <w:vMerge w:val="restart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по каждому факту нарушения.</w:t>
            </w:r>
          </w:p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3B7A54" w:rsidRPr="00817A46" w:rsidTr="00091E1F">
        <w:trPr>
          <w:trHeight w:val="272"/>
          <w:jc w:val="center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9A1FC8" w:rsidRDefault="003B7A54" w:rsidP="003B7A54">
            <w:pPr>
              <w:numPr>
                <w:ilvl w:val="0"/>
                <w:numId w:val="17"/>
              </w:numPr>
              <w:tabs>
                <w:tab w:val="clear" w:pos="720"/>
                <w:tab w:val="num" w:pos="219"/>
              </w:tabs>
              <w:overflowPunct w:val="0"/>
              <w:autoSpaceDE w:val="0"/>
              <w:autoSpaceDN w:val="0"/>
              <w:adjustRightInd w:val="0"/>
              <w:ind w:left="219" w:hanging="219"/>
              <w:jc w:val="both"/>
              <w:textAlignment w:val="baseline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 xml:space="preserve">самовольное захоронение отходов вне специально отведенной территории 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350</w:t>
            </w:r>
          </w:p>
        </w:tc>
        <w:tc>
          <w:tcPr>
            <w:tcW w:w="2488" w:type="dxa"/>
            <w:vMerge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3B7A54" w:rsidRPr="00817A46" w:rsidTr="00091E1F">
        <w:trPr>
          <w:trHeight w:val="344"/>
          <w:jc w:val="center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9A1FC8" w:rsidRDefault="003B7A54" w:rsidP="003B7A54">
            <w:pPr>
              <w:numPr>
                <w:ilvl w:val="0"/>
                <w:numId w:val="17"/>
              </w:numPr>
              <w:tabs>
                <w:tab w:val="clear" w:pos="720"/>
                <w:tab w:val="num" w:pos="219"/>
              </w:tabs>
              <w:overflowPunct w:val="0"/>
              <w:autoSpaceDE w:val="0"/>
              <w:autoSpaceDN w:val="0"/>
              <w:adjustRightInd w:val="0"/>
              <w:ind w:left="219" w:hanging="219"/>
              <w:jc w:val="both"/>
              <w:textAlignment w:val="baseline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захоронение отходов  в водоохраной зоне водных объектов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450</w:t>
            </w:r>
          </w:p>
        </w:tc>
        <w:tc>
          <w:tcPr>
            <w:tcW w:w="2488" w:type="dxa"/>
            <w:vMerge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3B7A54" w:rsidRPr="00817A46" w:rsidTr="00091E1F">
        <w:trPr>
          <w:trHeight w:val="300"/>
          <w:jc w:val="center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tcBorders>
              <w:bottom w:val="single" w:sz="4" w:space="0" w:color="auto"/>
            </w:tcBorders>
            <w:vAlign w:val="center"/>
          </w:tcPr>
          <w:p w:rsidR="003B7A54" w:rsidRPr="009A1FC8" w:rsidRDefault="003B7A54" w:rsidP="003B7A54">
            <w:pPr>
              <w:numPr>
                <w:ilvl w:val="0"/>
                <w:numId w:val="17"/>
              </w:numPr>
              <w:tabs>
                <w:tab w:val="clear" w:pos="720"/>
                <w:tab w:val="num" w:pos="219"/>
              </w:tabs>
              <w:overflowPunct w:val="0"/>
              <w:autoSpaceDE w:val="0"/>
              <w:autoSpaceDN w:val="0"/>
              <w:adjustRightInd w:val="0"/>
              <w:ind w:hanging="720"/>
              <w:jc w:val="both"/>
              <w:textAlignment w:val="baseline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устройство несанкционированных свалок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350</w:t>
            </w:r>
          </w:p>
        </w:tc>
        <w:tc>
          <w:tcPr>
            <w:tcW w:w="2488" w:type="dxa"/>
            <w:vMerge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3B7A54" w:rsidRPr="00817A46" w:rsidTr="00091E1F">
        <w:trPr>
          <w:trHeight w:val="180"/>
          <w:jc w:val="center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tcBorders>
              <w:top w:val="single" w:sz="4" w:space="0" w:color="auto"/>
            </w:tcBorders>
            <w:vAlign w:val="center"/>
          </w:tcPr>
          <w:p w:rsidR="003B7A54" w:rsidRPr="009A1FC8" w:rsidRDefault="003B7A54" w:rsidP="003B7A54">
            <w:pPr>
              <w:numPr>
                <w:ilvl w:val="0"/>
                <w:numId w:val="17"/>
              </w:numPr>
              <w:tabs>
                <w:tab w:val="clear" w:pos="720"/>
                <w:tab w:val="num" w:pos="219"/>
              </w:tabs>
              <w:overflowPunct w:val="0"/>
              <w:autoSpaceDE w:val="0"/>
              <w:autoSpaceDN w:val="0"/>
              <w:adjustRightInd w:val="0"/>
              <w:ind w:hanging="720"/>
              <w:jc w:val="both"/>
              <w:textAlignment w:val="baseline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бытовыми отходами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Merge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3B7A54" w:rsidRPr="00817A46" w:rsidTr="00091E1F">
        <w:trPr>
          <w:trHeight w:val="405"/>
          <w:jc w:val="center"/>
        </w:trPr>
        <w:tc>
          <w:tcPr>
            <w:tcW w:w="639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both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Нарушение требований в области обращения с отходами бурения: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488" w:type="dxa"/>
            <w:vMerge w:val="restart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по каждому факту нарушения.</w:t>
            </w:r>
          </w:p>
        </w:tc>
      </w:tr>
      <w:tr w:rsidR="003B7A54" w:rsidRPr="00817A46" w:rsidTr="00091E1F">
        <w:trPr>
          <w:trHeight w:val="405"/>
          <w:jc w:val="center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9A1FC8" w:rsidRDefault="003B7A54" w:rsidP="003B7A54">
            <w:pPr>
              <w:numPr>
                <w:ilvl w:val="0"/>
                <w:numId w:val="37"/>
              </w:numPr>
              <w:tabs>
                <w:tab w:val="left" w:pos="246"/>
              </w:tabs>
              <w:ind w:left="246" w:hanging="246"/>
              <w:jc w:val="both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размещение (сброс, захоронение) отходов бурение вне согласованных мест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Merge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3B7A54" w:rsidRPr="00817A46" w:rsidTr="00091E1F">
        <w:trPr>
          <w:trHeight w:val="405"/>
          <w:jc w:val="center"/>
        </w:trPr>
        <w:tc>
          <w:tcPr>
            <w:tcW w:w="0" w:type="auto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9A1FC8" w:rsidRDefault="003B7A54" w:rsidP="003B7A54">
            <w:pPr>
              <w:numPr>
                <w:ilvl w:val="0"/>
                <w:numId w:val="37"/>
              </w:numPr>
              <w:tabs>
                <w:tab w:val="left" w:pos="246"/>
              </w:tabs>
              <w:ind w:left="246" w:hanging="283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 xml:space="preserve">Не представление (сокрытие, искажение) или несвоевременное представление информации об объемах образования отходов бурения  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Merge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3B7A54" w:rsidRPr="00817A46" w:rsidTr="00091E1F">
        <w:trPr>
          <w:trHeight w:val="584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Сброс неочищенных стоков в водный объект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350</w:t>
            </w:r>
          </w:p>
        </w:tc>
        <w:tc>
          <w:tcPr>
            <w:tcW w:w="248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bookmarkStart w:id="1" w:name="OLE_LINK1"/>
            <w:bookmarkStart w:id="2" w:name="OLE_LINK2"/>
            <w:r w:rsidRPr="009A1FC8">
              <w:rPr>
                <w:iCs/>
                <w:sz w:val="20"/>
                <w:szCs w:val="20"/>
              </w:rPr>
              <w:t>по каждому факту нарушения</w:t>
            </w:r>
            <w:bookmarkEnd w:id="1"/>
            <w:bookmarkEnd w:id="2"/>
          </w:p>
        </w:tc>
      </w:tr>
      <w:tr w:rsidR="003B7A54" w:rsidRPr="00817A46" w:rsidTr="00091E1F">
        <w:trPr>
          <w:trHeight w:val="314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12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9A1FC8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По каждому факту нарушения</w:t>
            </w:r>
          </w:p>
        </w:tc>
      </w:tr>
      <w:tr w:rsidR="003B7A54" w:rsidRPr="00817A46" w:rsidTr="00091E1F">
        <w:trPr>
          <w:trHeight w:val="584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Сброс неочищенных стоков на рельеф, загрязнение хозбытовыми стоками территории жилых городков.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248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по каждому факту нарушения</w:t>
            </w:r>
          </w:p>
        </w:tc>
      </w:tr>
      <w:tr w:rsidR="003B7A54" w:rsidRPr="00817A46" w:rsidTr="00091E1F">
        <w:trPr>
          <w:trHeight w:val="584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248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по каждому факту нарушения</w:t>
            </w:r>
          </w:p>
        </w:tc>
      </w:tr>
      <w:tr w:rsidR="003B7A54" w:rsidRPr="00817A46" w:rsidTr="00091E1F">
        <w:trPr>
          <w:trHeight w:val="584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9A1FC8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Фальсификация (либо сокрытие), не внесение в отчетный период данных в журналы учета водопотребления, водоотведения, первичного учета отходов</w:t>
            </w:r>
          </w:p>
        </w:tc>
        <w:tc>
          <w:tcPr>
            <w:tcW w:w="159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9A1FC8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9A1FC8">
              <w:rPr>
                <w:iCs/>
                <w:sz w:val="20"/>
                <w:szCs w:val="20"/>
              </w:rPr>
              <w:t>По каждому факту нарушения</w:t>
            </w:r>
          </w:p>
        </w:tc>
      </w:tr>
      <w:tr w:rsidR="003B7A54" w:rsidRPr="00817A46" w:rsidTr="00091E1F">
        <w:trPr>
          <w:trHeight w:val="270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 xml:space="preserve">Несвоевременное выполнение работ по рекультивации. 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1</w:t>
            </w:r>
            <w:r>
              <w:rPr>
                <w:iCs/>
                <w:sz w:val="20"/>
                <w:szCs w:val="20"/>
              </w:rPr>
              <w:t>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объекту</w:t>
            </w:r>
          </w:p>
        </w:tc>
      </w:tr>
      <w:tr w:rsidR="003B7A54" w:rsidRPr="00817A46" w:rsidTr="00091E1F">
        <w:trPr>
          <w:trHeight w:val="584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75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случаю</w:t>
            </w:r>
          </w:p>
        </w:tc>
      </w:tr>
      <w:tr w:rsidR="003B7A54" w:rsidRPr="00817A46" w:rsidTr="00091E1F">
        <w:trPr>
          <w:trHeight w:val="356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3B7A54" w:rsidRPr="00817A46" w:rsidTr="00091E1F">
        <w:trPr>
          <w:trHeight w:val="356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F00E36">
              <w:rPr>
                <w:iCs/>
                <w:sz w:val="20"/>
                <w:szCs w:val="20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trHeight w:val="584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375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выявленному нарушению</w:t>
            </w:r>
          </w:p>
        </w:tc>
      </w:tr>
      <w:tr w:rsidR="003B7A54" w:rsidRPr="00817A46" w:rsidTr="00091E1F">
        <w:trPr>
          <w:trHeight w:val="433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выявленному нарушению</w:t>
            </w:r>
          </w:p>
        </w:tc>
      </w:tr>
      <w:tr w:rsidR="003B7A54" w:rsidRPr="00817A46" w:rsidTr="00091E1F">
        <w:trPr>
          <w:trHeight w:val="920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Неоднократное нарушение требований </w:t>
            </w:r>
            <w:r w:rsidRPr="00B75FE3">
              <w:rPr>
                <w:iCs/>
                <w:sz w:val="20"/>
                <w:szCs w:val="20"/>
              </w:rPr>
              <w:t xml:space="preserve">Стандарта, подтвержденное документально </w:t>
            </w:r>
            <w:r>
              <w:rPr>
                <w:iCs/>
                <w:sz w:val="20"/>
                <w:szCs w:val="20"/>
              </w:rPr>
              <w:t xml:space="preserve"> - н</w:t>
            </w:r>
            <w:r w:rsidRPr="00B75FE3">
              <w:rPr>
                <w:iCs/>
                <w:sz w:val="20"/>
                <w:szCs w:val="20"/>
              </w:rPr>
              <w:t>еоднократное (систематическое) нарушение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B75FE3">
              <w:rPr>
                <w:iCs/>
                <w:sz w:val="20"/>
                <w:szCs w:val="20"/>
              </w:rPr>
              <w:t xml:space="preserve">правил экологической безопасности 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3B7A54" w:rsidRPr="00817A46" w:rsidTr="00091E1F">
        <w:trPr>
          <w:trHeight w:val="752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B75FE3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A4790C">
              <w:rPr>
                <w:iCs/>
                <w:sz w:val="20"/>
                <w:szCs w:val="20"/>
              </w:rPr>
              <w:t>Не исполнение (нарушение) иных требований Стандарта №П4-05 СД-021.01 ЮЛ-054, подтвержденное документально</w:t>
            </w:r>
          </w:p>
        </w:tc>
        <w:tc>
          <w:tcPr>
            <w:tcW w:w="1598" w:type="dxa"/>
            <w:vAlign w:val="center"/>
          </w:tcPr>
          <w:p w:rsidR="003B7A54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75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</w:tr>
      <w:tr w:rsidR="003B7A54" w:rsidRPr="00817A46" w:rsidTr="00091E1F">
        <w:trPr>
          <w:trHeight w:val="752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</w:tcPr>
          <w:p w:rsidR="003B7A54" w:rsidRPr="00A4790C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C67253">
              <w:rPr>
                <w:iCs/>
                <w:sz w:val="20"/>
                <w:szCs w:val="20"/>
              </w:rPr>
              <w:t xml:space="preserve">Не исполнение </w:t>
            </w:r>
            <w:r>
              <w:rPr>
                <w:iCs/>
                <w:sz w:val="20"/>
                <w:szCs w:val="20"/>
              </w:rPr>
              <w:t>Исполнителем</w:t>
            </w:r>
            <w:r w:rsidRPr="00C67253">
              <w:rPr>
                <w:iCs/>
                <w:sz w:val="20"/>
                <w:szCs w:val="20"/>
              </w:rPr>
              <w:t xml:space="preserve"> п.4.2.1 Стандарта</w:t>
            </w:r>
            <w:r>
              <w:rPr>
                <w:iCs/>
                <w:sz w:val="20"/>
                <w:szCs w:val="20"/>
              </w:rPr>
              <w:t xml:space="preserve"> - </w:t>
            </w:r>
            <w:r w:rsidRPr="00C67253">
              <w:rPr>
                <w:iCs/>
                <w:sz w:val="20"/>
                <w:szCs w:val="20"/>
              </w:rPr>
              <w:t xml:space="preserve"> отсутствие на объектах производства работ представителя уполномоченного сопровождать проверки в области ПБОТОС, получать и ознакомляться с актами проверок и Актами-предписаниями в области ПБОТОС, имеющего при себе оригинал советующей доверенности).</w:t>
            </w:r>
          </w:p>
        </w:tc>
        <w:tc>
          <w:tcPr>
            <w:tcW w:w="1598" w:type="dxa"/>
            <w:vAlign w:val="center"/>
          </w:tcPr>
          <w:p w:rsidR="003B7A54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C67253">
              <w:rPr>
                <w:iCs/>
                <w:sz w:val="20"/>
                <w:szCs w:val="20"/>
              </w:rPr>
              <w:t>по каждому факту нарушения</w:t>
            </w:r>
          </w:p>
        </w:tc>
      </w:tr>
      <w:tr w:rsidR="003B7A54" w:rsidRPr="00817A46" w:rsidTr="00091E1F">
        <w:trPr>
          <w:trHeight w:val="212"/>
          <w:jc w:val="center"/>
        </w:trPr>
        <w:tc>
          <w:tcPr>
            <w:tcW w:w="1006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rFonts w:ascii="Courier New" w:hAnsi="Courier New" w:cs="Courier New"/>
                <w:b/>
                <w:bCs/>
                <w:iCs/>
                <w:sz w:val="16"/>
                <w:szCs w:val="16"/>
              </w:rPr>
            </w:pPr>
            <w:r w:rsidRPr="00817A46">
              <w:rPr>
                <w:rFonts w:ascii="Arial" w:hAnsi="Arial" w:cs="Arial"/>
                <w:b/>
                <w:iCs/>
                <w:caps/>
                <w:sz w:val="16"/>
                <w:szCs w:val="16"/>
              </w:rPr>
              <w:t>В области промышленной безопасности и охраны труда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Не устранение нарушений в установленные сроки  актов, предписаний Заказчика и/или государственных надзорных органов (подтверждается итогами контрольной проверки).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неисполненному в установленные сроки</w:t>
            </w:r>
          </w:p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акту, предписанию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Неоднократное (два и более) не устранение пунктов актов, предписаний Заказчика и/или государственных надзорных органов (подтверждается итогами контрольной проверки).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неисполненному</w:t>
            </w:r>
          </w:p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акту, предписанию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1912ED">
              <w:rPr>
                <w:sz w:val="20"/>
                <w:szCs w:val="20"/>
              </w:rPr>
              <w:t>Неоднократное (два и более) допущение подрядн</w:t>
            </w:r>
            <w:r>
              <w:rPr>
                <w:sz w:val="20"/>
                <w:szCs w:val="20"/>
              </w:rPr>
              <w:t xml:space="preserve">ой (субподрядной) организацией </w:t>
            </w:r>
            <w:r w:rsidRPr="001912ED">
              <w:rPr>
                <w:sz w:val="20"/>
                <w:szCs w:val="20"/>
              </w:rPr>
              <w:t>нарушений требований промышле</w:t>
            </w:r>
            <w:r>
              <w:rPr>
                <w:sz w:val="20"/>
                <w:szCs w:val="20"/>
              </w:rPr>
              <w:t>нной, пожарной</w:t>
            </w:r>
            <w:r w:rsidRPr="001912ED">
              <w:rPr>
                <w:sz w:val="20"/>
                <w:szCs w:val="20"/>
              </w:rPr>
              <w:t xml:space="preserve">  безопасности, требований охраны труда, правил дорожного движения, которые могут повлечь или повлекли за собой аварии, пожары, инциденты, несчастные случаи.</w:t>
            </w:r>
          </w:p>
        </w:tc>
        <w:tc>
          <w:tcPr>
            <w:tcW w:w="1598" w:type="dxa"/>
            <w:vAlign w:val="center"/>
          </w:tcPr>
          <w:p w:rsidR="003B7A54" w:rsidRPr="00C63806" w:rsidRDefault="003B7A54" w:rsidP="00091E1F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  <w:p w:rsidR="003B7A54" w:rsidRPr="00C63806" w:rsidRDefault="003B7A54" w:rsidP="00091E1F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488" w:type="dxa"/>
            <w:vAlign w:val="center"/>
          </w:tcPr>
          <w:p w:rsidR="003B7A54" w:rsidRPr="00C63806" w:rsidRDefault="003B7A54" w:rsidP="00091E1F">
            <w:pPr>
              <w:overflowPunct w:val="0"/>
              <w:autoSpaceDE w:val="0"/>
              <w:autoSpaceDN w:val="0"/>
              <w:adjustRightInd w:val="0"/>
              <w:ind w:left="-59" w:right="-81"/>
              <w:jc w:val="center"/>
              <w:textAlignment w:val="baseline"/>
              <w:rPr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Подтверждается актами, предписаниями, постановлениями о приостановке работ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 xml:space="preserve">Допущение </w:t>
            </w:r>
            <w:r>
              <w:rPr>
                <w:iCs/>
                <w:sz w:val="20"/>
                <w:szCs w:val="20"/>
              </w:rPr>
              <w:t xml:space="preserve">исполнителем </w:t>
            </w:r>
            <w:r w:rsidRPr="00817A46">
              <w:rPr>
                <w:iCs/>
                <w:sz w:val="20"/>
                <w:szCs w:val="20"/>
              </w:rPr>
              <w:t xml:space="preserve"> нарушений требований пожарной безопасности.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75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выявленному нарушению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12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Допущение исполнителем </w:t>
            </w:r>
            <w:r w:rsidRPr="00817A46">
              <w:rPr>
                <w:iCs/>
                <w:sz w:val="20"/>
                <w:szCs w:val="20"/>
              </w:rPr>
              <w:t>нарушений требований противофонтанной безопасности.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75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выявленному нарушению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Не представление в установленные сроки Заказчику или государственным органам надзора и контроля, информации (уведомления) об исполнении акта, предписания, постановления (подтверждается итогами контрольной проверки).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акту, предписанию, постановлению.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shd w:val="clear" w:color="auto" w:fill="auto"/>
            <w:vAlign w:val="center"/>
          </w:tcPr>
          <w:p w:rsidR="003B7A54" w:rsidRPr="007C606E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  <w:highlight w:val="yellow"/>
              </w:rPr>
            </w:pPr>
            <w:r w:rsidRPr="007C606E">
              <w:rPr>
                <w:iCs/>
                <w:sz w:val="20"/>
                <w:szCs w:val="20"/>
              </w:rPr>
              <w:t xml:space="preserve">Допущение несчастного случая с работником </w:t>
            </w:r>
            <w:r>
              <w:rPr>
                <w:iCs/>
                <w:sz w:val="20"/>
                <w:szCs w:val="20"/>
              </w:rPr>
              <w:t>Исполнителя (субисполнителя)</w:t>
            </w:r>
            <w:r w:rsidRPr="007C606E">
              <w:rPr>
                <w:iCs/>
                <w:sz w:val="20"/>
                <w:szCs w:val="20"/>
              </w:rPr>
              <w:t>, причиной которого явилось нарушение работником требований промышленной, пожарной безопасности и охраны труда, правил дорожного движения (по итогам проведенного расследования).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375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случаю</w:t>
            </w:r>
          </w:p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Подтверждается Актом формы Н-1 о несчастном случае на производстве</w:t>
            </w:r>
          </w:p>
        </w:tc>
      </w:tr>
      <w:tr w:rsidR="003B7A54" w:rsidRPr="00817A46" w:rsidTr="00091E1F">
        <w:trPr>
          <w:trHeight w:val="1601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C63806" w:rsidRDefault="003B7A54" w:rsidP="00091E1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C63806">
              <w:rPr>
                <w:sz w:val="20"/>
                <w:szCs w:val="20"/>
              </w:rPr>
              <w:t xml:space="preserve">Допущение аварии, пожара, инцидента, причиной которого явилось нарушение </w:t>
            </w:r>
            <w:r>
              <w:rPr>
                <w:sz w:val="20"/>
                <w:szCs w:val="20"/>
              </w:rPr>
              <w:t>Исполнителем</w:t>
            </w:r>
            <w:r w:rsidRPr="00C63806">
              <w:rPr>
                <w:sz w:val="20"/>
                <w:szCs w:val="20"/>
              </w:rPr>
              <w:t xml:space="preserve"> или суб</w:t>
            </w:r>
            <w:r>
              <w:rPr>
                <w:sz w:val="20"/>
                <w:szCs w:val="20"/>
              </w:rPr>
              <w:t>исполнителем</w:t>
            </w:r>
            <w:r w:rsidRPr="00C63806">
              <w:rPr>
                <w:sz w:val="20"/>
                <w:szCs w:val="20"/>
              </w:rPr>
              <w:t xml:space="preserve"> требований промышленной, пожарной безопасности и охраны труда, правил дорожного движения (по итогам проведенного расследования).</w:t>
            </w:r>
          </w:p>
        </w:tc>
        <w:tc>
          <w:tcPr>
            <w:tcW w:w="1598" w:type="dxa"/>
            <w:vAlign w:val="center"/>
          </w:tcPr>
          <w:p w:rsidR="003B7A54" w:rsidRDefault="003B7A54" w:rsidP="00091E1F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</w:p>
          <w:p w:rsidR="003B7A54" w:rsidRPr="00C63806" w:rsidRDefault="003B7A54" w:rsidP="00091E1F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3B7A54" w:rsidRPr="00C63806" w:rsidRDefault="003B7A54" w:rsidP="00091E1F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488" w:type="dxa"/>
            <w:vAlign w:val="center"/>
          </w:tcPr>
          <w:p w:rsidR="003B7A54" w:rsidRPr="00C63806" w:rsidRDefault="003B7A54" w:rsidP="00091E1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C63806">
              <w:rPr>
                <w:sz w:val="20"/>
                <w:szCs w:val="20"/>
              </w:rPr>
              <w:t>По каждому случаю</w:t>
            </w:r>
          </w:p>
          <w:p w:rsidR="003B7A54" w:rsidRPr="00C63806" w:rsidRDefault="003B7A54" w:rsidP="00091E1F">
            <w:pPr>
              <w:overflowPunct w:val="0"/>
              <w:autoSpaceDE w:val="0"/>
              <w:autoSpaceDN w:val="0"/>
              <w:adjustRightInd w:val="0"/>
              <w:ind w:left="-59" w:right="-81"/>
              <w:jc w:val="center"/>
              <w:textAlignment w:val="baseline"/>
              <w:rPr>
                <w:sz w:val="20"/>
                <w:szCs w:val="20"/>
              </w:rPr>
            </w:pPr>
            <w:r w:rsidRPr="00C63806">
              <w:rPr>
                <w:sz w:val="20"/>
                <w:szCs w:val="20"/>
              </w:rPr>
              <w:t>Дополнительно выставляются причиненный Заказчику ущерб и затраты, связанные с ликвидацией аварии, пожара инцидента, ЧС.</w:t>
            </w:r>
          </w:p>
        </w:tc>
      </w:tr>
      <w:tr w:rsidR="003B7A54" w:rsidRPr="00817A46" w:rsidTr="00091E1F">
        <w:trPr>
          <w:trHeight w:val="1284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C63806" w:rsidRDefault="003B7A54" w:rsidP="00091E1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276E27">
              <w:rPr>
                <w:sz w:val="20"/>
                <w:szCs w:val="20"/>
              </w:rPr>
              <w:t xml:space="preserve">арушение </w:t>
            </w:r>
            <w:r>
              <w:rPr>
                <w:sz w:val="20"/>
                <w:szCs w:val="20"/>
              </w:rPr>
              <w:t>Исполнителем или с</w:t>
            </w:r>
            <w:r w:rsidRPr="00276E27">
              <w:rPr>
                <w:sz w:val="20"/>
                <w:szCs w:val="20"/>
              </w:rPr>
              <w:t>уб</w:t>
            </w:r>
            <w:r>
              <w:rPr>
                <w:sz w:val="20"/>
                <w:szCs w:val="20"/>
              </w:rPr>
              <w:t xml:space="preserve">исполнителем </w:t>
            </w:r>
            <w:r w:rsidRPr="00276E27">
              <w:rPr>
                <w:sz w:val="20"/>
                <w:szCs w:val="20"/>
              </w:rPr>
              <w:t>требований промышленной или пожарной безопасности, а также безопасности дорожного движения впервые, в результате которого произошло аварийное отключение энергоснабжения, отключение ЛЭП или систем связи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98" w:type="dxa"/>
            <w:vAlign w:val="center"/>
          </w:tcPr>
          <w:p w:rsidR="003B7A54" w:rsidRDefault="003B7A54" w:rsidP="00091E1F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2488" w:type="dxa"/>
            <w:vAlign w:val="center"/>
          </w:tcPr>
          <w:p w:rsidR="003B7A54" w:rsidRPr="00C63806" w:rsidRDefault="003B7A54" w:rsidP="00091E1F">
            <w:pPr>
              <w:overflowPunct w:val="0"/>
              <w:autoSpaceDE w:val="0"/>
              <w:autoSpaceDN w:val="0"/>
              <w:adjustRightInd w:val="0"/>
              <w:ind w:left="-100" w:right="-38"/>
              <w:jc w:val="center"/>
              <w:textAlignment w:val="baseline"/>
              <w:rPr>
                <w:sz w:val="20"/>
                <w:szCs w:val="20"/>
              </w:rPr>
            </w:pPr>
            <w:r w:rsidRPr="00276E27">
              <w:rPr>
                <w:sz w:val="20"/>
                <w:szCs w:val="20"/>
              </w:rPr>
              <w:t>Акт расследования технологического нарушения</w:t>
            </w:r>
          </w:p>
        </w:tc>
      </w:tr>
      <w:tr w:rsidR="003B7A54" w:rsidRPr="00817A46" w:rsidTr="00091E1F">
        <w:trPr>
          <w:trHeight w:val="1388"/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Default="003B7A54" w:rsidP="00091E1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276E27">
              <w:rPr>
                <w:sz w:val="20"/>
                <w:szCs w:val="20"/>
              </w:rPr>
              <w:t xml:space="preserve">арушение </w:t>
            </w:r>
            <w:r>
              <w:rPr>
                <w:sz w:val="20"/>
                <w:szCs w:val="20"/>
              </w:rPr>
              <w:t>Исполнителем</w:t>
            </w:r>
            <w:r w:rsidRPr="00276E27">
              <w:rPr>
                <w:sz w:val="20"/>
                <w:szCs w:val="20"/>
              </w:rPr>
              <w:t xml:space="preserve"> или суб</w:t>
            </w:r>
            <w:r>
              <w:rPr>
                <w:sz w:val="20"/>
                <w:szCs w:val="20"/>
              </w:rPr>
              <w:t>исполнителем</w:t>
            </w:r>
            <w:r w:rsidRPr="00276E27">
              <w:rPr>
                <w:sz w:val="20"/>
                <w:szCs w:val="20"/>
              </w:rPr>
              <w:t xml:space="preserve"> требований промышленной или пожарной безопасности, а также безопасности дорожного движения, в результате которого произошло повторное(т.е. второе и последующее) аварийное отключение энергоснабжения, отключение ЛЭП или систем связи</w:t>
            </w:r>
          </w:p>
        </w:tc>
        <w:tc>
          <w:tcPr>
            <w:tcW w:w="1598" w:type="dxa"/>
            <w:vAlign w:val="center"/>
          </w:tcPr>
          <w:p w:rsidR="003B7A54" w:rsidRDefault="003B7A54" w:rsidP="00091E1F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2488" w:type="dxa"/>
            <w:vAlign w:val="center"/>
          </w:tcPr>
          <w:p w:rsidR="003B7A54" w:rsidRPr="00C63806" w:rsidRDefault="003B7A54" w:rsidP="00091E1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087E24">
              <w:rPr>
                <w:sz w:val="20"/>
                <w:szCs w:val="20"/>
              </w:rPr>
              <w:t>Акт расследования технологического нарушения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Непредставление или несвоевременное представление информации Заказчику, в государственные органы контроля и надзора о произошедших на объектах работ несчастных случаях, авариях, пожарах и инцидентах.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Направление на объекты производства работ работников, без проведения медицинского осмотра, не годных по состоянию здоровья, имеющих медицинские противопоказания для работы на опасных производственных объектах и в условиях крайнего севера.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информации медицинского учреждения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Допуск к работе лиц, не обеспеченных спецодеждой, спецобувью и др. СИЗ согласно нормам.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Допуск к работе лиц, не обученных и не имеющих квалификационных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817A46">
              <w:rPr>
                <w:iCs/>
                <w:sz w:val="20"/>
                <w:szCs w:val="20"/>
              </w:rPr>
              <w:t xml:space="preserve">удостоверений по аттестации </w:t>
            </w:r>
            <w:r>
              <w:rPr>
                <w:iCs/>
                <w:sz w:val="20"/>
                <w:szCs w:val="20"/>
              </w:rPr>
              <w:t xml:space="preserve">в области </w:t>
            </w:r>
            <w:r w:rsidRPr="00817A46">
              <w:rPr>
                <w:iCs/>
                <w:sz w:val="20"/>
                <w:szCs w:val="20"/>
              </w:rPr>
              <w:t>промышленной безопасности и охране труда</w:t>
            </w:r>
            <w:r>
              <w:rPr>
                <w:iCs/>
                <w:sz w:val="20"/>
                <w:szCs w:val="20"/>
              </w:rPr>
              <w:t>, по пожарно – техническому минимуму</w:t>
            </w:r>
            <w:r w:rsidRPr="00817A46">
              <w:rPr>
                <w:iCs/>
                <w:sz w:val="20"/>
                <w:szCs w:val="20"/>
              </w:rPr>
              <w:t xml:space="preserve">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Отсутствие на объектах производства работ договора на медицинское обслуживание работников своей организации (если на объектах производства работ отсутствует штатная единица врача).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pStyle w:val="afd"/>
              <w:tabs>
                <w:tab w:val="left" w:pos="708"/>
                <w:tab w:val="left" w:pos="1211"/>
              </w:tabs>
              <w:spacing w:after="0"/>
              <w:ind w:left="0" w:firstLine="0"/>
              <w:jc w:val="left"/>
              <w:rPr>
                <w:iCs/>
                <w:sz w:val="20"/>
                <w:szCs w:val="20"/>
              </w:rPr>
            </w:pPr>
            <w:bookmarkStart w:id="3" w:name="_Toc385946705"/>
            <w:bookmarkStart w:id="4" w:name="_Toc385948749"/>
            <w:r w:rsidRPr="00D53FAB">
              <w:rPr>
                <w:sz w:val="20"/>
                <w:szCs w:val="20"/>
              </w:rPr>
              <w:t>Вы</w:t>
            </w:r>
            <w:r>
              <w:rPr>
                <w:sz w:val="20"/>
                <w:szCs w:val="20"/>
              </w:rPr>
              <w:t xml:space="preserve">явление </w:t>
            </w:r>
            <w:r w:rsidRPr="00D53FAB">
              <w:rPr>
                <w:sz w:val="20"/>
                <w:szCs w:val="20"/>
              </w:rPr>
              <w:t xml:space="preserve">нарушений требований промышленной, пожарной безопасности и охраны труда, которые могут </w:t>
            </w:r>
            <w:r w:rsidRPr="00D53FAB">
              <w:rPr>
                <w:sz w:val="20"/>
                <w:szCs w:val="20"/>
              </w:rPr>
              <w:lastRenderedPageBreak/>
              <w:t xml:space="preserve">повлечь за собой аварии, пожары, инциденты, несчастные случаи, ставят под угрозу безопасность сотрудников, в результате которых представителями Заказчика или государственными органами надзора и контроля была произведена Приостановка выполнения работ (эксплуатации оборудования) или отстранение персонала </w:t>
            </w:r>
            <w:r>
              <w:rPr>
                <w:sz w:val="20"/>
                <w:szCs w:val="20"/>
              </w:rPr>
              <w:t xml:space="preserve">исполнителя </w:t>
            </w:r>
            <w:r w:rsidRPr="00D53FAB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оказания услуг</w:t>
            </w:r>
            <w:r w:rsidRPr="00D53FAB">
              <w:rPr>
                <w:sz w:val="20"/>
                <w:szCs w:val="20"/>
              </w:rPr>
              <w:t>.</w:t>
            </w:r>
            <w:bookmarkEnd w:id="3"/>
            <w:bookmarkEnd w:id="4"/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225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Постановление на приостановку работ </w:t>
            </w:r>
            <w:r>
              <w:rPr>
                <w:iCs/>
                <w:sz w:val="20"/>
                <w:szCs w:val="20"/>
              </w:rPr>
              <w:lastRenderedPageBreak/>
              <w:t>(отстранение персонала)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 xml:space="preserve">Самовольное возобновление </w:t>
            </w:r>
            <w:r>
              <w:rPr>
                <w:iCs/>
                <w:sz w:val="20"/>
                <w:szCs w:val="20"/>
              </w:rPr>
              <w:t>Исполнителем</w:t>
            </w:r>
            <w:r w:rsidRPr="00817A46">
              <w:rPr>
                <w:iCs/>
                <w:sz w:val="20"/>
                <w:szCs w:val="20"/>
              </w:rPr>
              <w:t xml:space="preserve"> (суб</w:t>
            </w:r>
            <w:r>
              <w:rPr>
                <w:iCs/>
                <w:sz w:val="20"/>
                <w:szCs w:val="20"/>
              </w:rPr>
              <w:t>исполнителем</w:t>
            </w:r>
            <w:r w:rsidRPr="00817A46">
              <w:rPr>
                <w:iCs/>
                <w:sz w:val="20"/>
                <w:szCs w:val="20"/>
              </w:rPr>
              <w:t>) работ, приостановленных представителем Заказчика или государственными органами надзора и контроля работ (при выданном постановлении, предписании на приостановку работ).</w:t>
            </w:r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результатам проверки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pStyle w:val="afd"/>
              <w:tabs>
                <w:tab w:val="left" w:pos="0"/>
                <w:tab w:val="left" w:pos="1211"/>
              </w:tabs>
              <w:spacing w:after="0"/>
              <w:ind w:left="0" w:firstLine="0"/>
              <w:jc w:val="left"/>
              <w:rPr>
                <w:iCs/>
                <w:sz w:val="20"/>
                <w:szCs w:val="20"/>
              </w:rPr>
            </w:pPr>
            <w:bookmarkStart w:id="5" w:name="_Toc217123769"/>
            <w:bookmarkStart w:id="6" w:name="_Toc217563646"/>
            <w:bookmarkStart w:id="7" w:name="_Toc218325219"/>
            <w:bookmarkStart w:id="8" w:name="_Toc385864604"/>
            <w:bookmarkStart w:id="9" w:name="_Toc385946706"/>
            <w:bookmarkStart w:id="10" w:name="_Toc385948750"/>
            <w:r w:rsidRPr="00817A46">
              <w:rPr>
                <w:iCs/>
                <w:sz w:val="20"/>
                <w:szCs w:val="20"/>
              </w:rPr>
              <w:t xml:space="preserve">Не представлено Заказчику письменно </w:t>
            </w:r>
            <w:r>
              <w:rPr>
                <w:iCs/>
                <w:sz w:val="20"/>
                <w:szCs w:val="20"/>
              </w:rPr>
              <w:t>согласование на привлечение</w:t>
            </w:r>
            <w:r w:rsidRPr="00817A46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субисполнителя  </w:t>
            </w:r>
            <w:r w:rsidRPr="00817A46">
              <w:rPr>
                <w:iCs/>
                <w:sz w:val="20"/>
                <w:szCs w:val="20"/>
              </w:rPr>
              <w:t xml:space="preserve">для </w:t>
            </w:r>
            <w:r>
              <w:rPr>
                <w:iCs/>
                <w:sz w:val="20"/>
                <w:szCs w:val="20"/>
              </w:rPr>
              <w:t xml:space="preserve">оказания услуг </w:t>
            </w:r>
            <w:r w:rsidRPr="00817A46">
              <w:rPr>
                <w:iCs/>
                <w:sz w:val="20"/>
                <w:szCs w:val="20"/>
              </w:rPr>
              <w:t>на объектах ЗАО «Ванкорнефть».</w:t>
            </w:r>
            <w:bookmarkEnd w:id="5"/>
            <w:bookmarkEnd w:id="6"/>
            <w:bookmarkEnd w:id="7"/>
            <w:bookmarkEnd w:id="8"/>
            <w:bookmarkEnd w:id="9"/>
            <w:bookmarkEnd w:id="10"/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300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результатам проверки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pStyle w:val="afd"/>
              <w:tabs>
                <w:tab w:val="left" w:pos="0"/>
                <w:tab w:val="left" w:pos="1211"/>
              </w:tabs>
              <w:spacing w:after="0"/>
              <w:ind w:left="0" w:firstLine="0"/>
              <w:jc w:val="left"/>
              <w:rPr>
                <w:iCs/>
                <w:sz w:val="20"/>
                <w:szCs w:val="20"/>
              </w:rPr>
            </w:pPr>
            <w:bookmarkStart w:id="11" w:name="_Toc385864605"/>
            <w:bookmarkStart w:id="12" w:name="_Toc385946707"/>
            <w:bookmarkStart w:id="13" w:name="_Toc385948751"/>
            <w:r w:rsidRPr="00817A46">
              <w:rPr>
                <w:iCs/>
                <w:sz w:val="20"/>
                <w:szCs w:val="20"/>
              </w:rPr>
              <w:t>Отсутствие на объектах производства работников, освобожденных специалистов по промышленной безопасности  и охране труда при количестве работников более 50-ти человек или специалиста, исполняющего обязанности при количестве работников менее 50 человек.</w:t>
            </w:r>
            <w:bookmarkEnd w:id="11"/>
            <w:bookmarkEnd w:id="12"/>
            <w:bookmarkEnd w:id="13"/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pStyle w:val="afd"/>
              <w:tabs>
                <w:tab w:val="left" w:pos="0"/>
                <w:tab w:val="left" w:pos="1211"/>
              </w:tabs>
              <w:spacing w:after="0"/>
              <w:ind w:left="0" w:firstLine="0"/>
              <w:jc w:val="left"/>
              <w:rPr>
                <w:iCs/>
                <w:sz w:val="20"/>
                <w:szCs w:val="20"/>
              </w:rPr>
            </w:pPr>
            <w:bookmarkStart w:id="14" w:name="_Toc385864607"/>
            <w:bookmarkStart w:id="15" w:name="_Toc385946709"/>
            <w:bookmarkStart w:id="16" w:name="_Toc385948753"/>
            <w:r w:rsidRPr="00817A46">
              <w:rPr>
                <w:iCs/>
                <w:sz w:val="20"/>
                <w:szCs w:val="20"/>
              </w:rPr>
              <w:t>Допуск к работе лиц, не прошедших инструктаж согласно требованиям  промышленной безопасности и охраны труда</w:t>
            </w:r>
            <w:bookmarkEnd w:id="14"/>
            <w:bookmarkEnd w:id="15"/>
            <w:bookmarkEnd w:id="16"/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150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pStyle w:val="afd"/>
              <w:tabs>
                <w:tab w:val="left" w:pos="0"/>
                <w:tab w:val="left" w:pos="1211"/>
              </w:tabs>
              <w:spacing w:after="0"/>
              <w:ind w:left="0" w:firstLine="0"/>
              <w:jc w:val="left"/>
              <w:rPr>
                <w:iCs/>
                <w:sz w:val="20"/>
                <w:szCs w:val="20"/>
              </w:rPr>
            </w:pPr>
            <w:bookmarkStart w:id="17" w:name="_Toc385864608"/>
            <w:bookmarkStart w:id="18" w:name="_Toc385946710"/>
            <w:bookmarkStart w:id="19" w:name="_Toc385948754"/>
            <w:r w:rsidRPr="00B066D3">
              <w:rPr>
                <w:iCs/>
                <w:sz w:val="20"/>
                <w:szCs w:val="20"/>
              </w:rPr>
              <w:t>Отсутствие защитных кожухов на применяемых инструментах, приспособлениях и оборудовании.</w:t>
            </w:r>
            <w:bookmarkEnd w:id="17"/>
            <w:bookmarkEnd w:id="18"/>
            <w:bookmarkEnd w:id="19"/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pStyle w:val="afd"/>
              <w:tabs>
                <w:tab w:val="left" w:pos="0"/>
                <w:tab w:val="left" w:pos="1211"/>
              </w:tabs>
              <w:spacing w:after="0"/>
              <w:ind w:left="0" w:firstLine="0"/>
              <w:jc w:val="left"/>
              <w:rPr>
                <w:iCs/>
                <w:sz w:val="20"/>
                <w:szCs w:val="20"/>
              </w:rPr>
            </w:pPr>
            <w:bookmarkStart w:id="20" w:name="_Toc385864609"/>
            <w:bookmarkStart w:id="21" w:name="_Toc385946711"/>
            <w:bookmarkStart w:id="22" w:name="_Toc385948755"/>
            <w:r w:rsidRPr="00B066D3">
              <w:rPr>
                <w:iCs/>
                <w:sz w:val="20"/>
                <w:szCs w:val="20"/>
              </w:rPr>
              <w:t>Неприменение работниками СИЗ (очки, каски, предохранительный пояс, спецодежда, соответствующая условиям работы, средства защиты органов дыхания)</w:t>
            </w:r>
            <w:r>
              <w:rPr>
                <w:iCs/>
                <w:sz w:val="20"/>
                <w:szCs w:val="20"/>
              </w:rPr>
              <w:t>.</w:t>
            </w:r>
            <w:bookmarkEnd w:id="20"/>
            <w:bookmarkEnd w:id="21"/>
            <w:bookmarkEnd w:id="22"/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pStyle w:val="afd"/>
              <w:tabs>
                <w:tab w:val="left" w:pos="0"/>
                <w:tab w:val="left" w:pos="1211"/>
              </w:tabs>
              <w:spacing w:after="0"/>
              <w:ind w:left="0" w:firstLine="0"/>
              <w:jc w:val="left"/>
              <w:rPr>
                <w:iCs/>
                <w:sz w:val="20"/>
                <w:szCs w:val="20"/>
              </w:rPr>
            </w:pPr>
            <w:bookmarkStart w:id="23" w:name="_Toc385864610"/>
            <w:bookmarkStart w:id="24" w:name="_Toc385946712"/>
            <w:bookmarkStart w:id="25" w:name="_Toc385948756"/>
            <w:r w:rsidRPr="00B066D3">
              <w:rPr>
                <w:iCs/>
                <w:sz w:val="20"/>
                <w:szCs w:val="20"/>
              </w:rPr>
              <w:t>Эксплуатация газорезательного</w:t>
            </w:r>
            <w:r>
              <w:rPr>
                <w:iCs/>
                <w:sz w:val="20"/>
                <w:szCs w:val="20"/>
              </w:rPr>
              <w:t xml:space="preserve"> и газопламенного</w:t>
            </w:r>
            <w:r w:rsidRPr="00B066D3">
              <w:rPr>
                <w:iCs/>
                <w:sz w:val="20"/>
                <w:szCs w:val="20"/>
              </w:rPr>
              <w:t xml:space="preserve">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  <w:bookmarkEnd w:id="23"/>
            <w:bookmarkEnd w:id="24"/>
            <w:bookmarkEnd w:id="25"/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817A46" w:rsidRDefault="003B7A54" w:rsidP="00091E1F">
            <w:pPr>
              <w:pStyle w:val="afd"/>
              <w:tabs>
                <w:tab w:val="left" w:pos="0"/>
                <w:tab w:val="left" w:pos="1211"/>
              </w:tabs>
              <w:spacing w:after="0"/>
              <w:ind w:left="0" w:firstLine="0"/>
              <w:jc w:val="left"/>
              <w:rPr>
                <w:iCs/>
                <w:sz w:val="20"/>
                <w:szCs w:val="20"/>
              </w:rPr>
            </w:pPr>
            <w:bookmarkStart w:id="26" w:name="_Toc385864611"/>
            <w:bookmarkStart w:id="27" w:name="_Toc385946713"/>
            <w:bookmarkStart w:id="28" w:name="_Toc385948757"/>
            <w:r w:rsidRPr="00B066D3">
              <w:rPr>
                <w:iCs/>
                <w:sz w:val="20"/>
                <w:szCs w:val="20"/>
              </w:rPr>
              <w:t xml:space="preserve">Эксплуатация грузозахватных приспособлений, не соответствующих требованиям </w:t>
            </w:r>
            <w:r>
              <w:rPr>
                <w:iCs/>
                <w:sz w:val="20"/>
                <w:szCs w:val="20"/>
              </w:rPr>
              <w:t>нормативно-технических документов</w:t>
            </w:r>
            <w:r w:rsidRPr="00B066D3">
              <w:rPr>
                <w:iCs/>
                <w:sz w:val="20"/>
                <w:szCs w:val="20"/>
              </w:rPr>
              <w:t>, а так же утвержденным технологическим картам или проектам производства работ кранами.</w:t>
            </w:r>
            <w:bookmarkEnd w:id="26"/>
            <w:bookmarkEnd w:id="27"/>
            <w:bookmarkEnd w:id="28"/>
          </w:p>
        </w:tc>
        <w:tc>
          <w:tcPr>
            <w:tcW w:w="159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</w:t>
            </w:r>
          </w:p>
        </w:tc>
        <w:tc>
          <w:tcPr>
            <w:tcW w:w="2488" w:type="dxa"/>
            <w:vAlign w:val="center"/>
          </w:tcPr>
          <w:p w:rsidR="003B7A54" w:rsidRPr="00817A46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B066D3" w:rsidRDefault="003B7A54" w:rsidP="00091E1F">
            <w:pPr>
              <w:pStyle w:val="afd"/>
              <w:tabs>
                <w:tab w:val="left" w:pos="0"/>
                <w:tab w:val="left" w:pos="1211"/>
              </w:tabs>
              <w:spacing w:after="0"/>
              <w:ind w:left="0" w:firstLine="0"/>
              <w:jc w:val="left"/>
              <w:rPr>
                <w:iCs/>
                <w:sz w:val="20"/>
                <w:szCs w:val="20"/>
              </w:rPr>
            </w:pPr>
            <w:bookmarkStart w:id="29" w:name="_Toc385864612"/>
            <w:bookmarkStart w:id="30" w:name="_Toc385946714"/>
            <w:bookmarkStart w:id="31" w:name="_Toc385948758"/>
            <w:r w:rsidRPr="00B066D3">
              <w:rPr>
                <w:iCs/>
                <w:sz w:val="20"/>
                <w:szCs w:val="20"/>
              </w:rPr>
              <w:t xml:space="preserve">Нарушение требований </w:t>
            </w:r>
            <w:r>
              <w:rPr>
                <w:iCs/>
                <w:sz w:val="20"/>
                <w:szCs w:val="20"/>
              </w:rPr>
              <w:t>нормативно-технических документов</w:t>
            </w:r>
            <w:r w:rsidRPr="00B066D3">
              <w:rPr>
                <w:iCs/>
                <w:sz w:val="20"/>
                <w:szCs w:val="20"/>
              </w:rPr>
              <w:t xml:space="preserve">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работ на высоте)</w:t>
            </w:r>
            <w:r>
              <w:rPr>
                <w:iCs/>
                <w:sz w:val="20"/>
                <w:szCs w:val="20"/>
              </w:rPr>
              <w:t>.</w:t>
            </w:r>
            <w:bookmarkEnd w:id="29"/>
            <w:bookmarkEnd w:id="30"/>
            <w:bookmarkEnd w:id="31"/>
          </w:p>
        </w:tc>
        <w:tc>
          <w:tcPr>
            <w:tcW w:w="1598" w:type="dxa"/>
            <w:vAlign w:val="center"/>
          </w:tcPr>
          <w:p w:rsidR="003B7A54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30</w:t>
            </w:r>
          </w:p>
          <w:p w:rsidR="003B7A54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488" w:type="dxa"/>
            <w:vAlign w:val="center"/>
          </w:tcPr>
          <w:p w:rsidR="003B7A54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B066D3" w:rsidRDefault="003B7A54" w:rsidP="00091E1F">
            <w:pPr>
              <w:pStyle w:val="afd"/>
              <w:tabs>
                <w:tab w:val="left" w:pos="0"/>
                <w:tab w:val="left" w:pos="1211"/>
              </w:tabs>
              <w:spacing w:after="0"/>
              <w:ind w:left="0" w:firstLine="0"/>
              <w:jc w:val="left"/>
              <w:rPr>
                <w:iCs/>
                <w:sz w:val="20"/>
                <w:szCs w:val="20"/>
              </w:rPr>
            </w:pPr>
            <w:bookmarkStart w:id="32" w:name="_Toc385864614"/>
            <w:bookmarkStart w:id="33" w:name="_Toc385946716"/>
            <w:bookmarkStart w:id="34" w:name="_Toc385948760"/>
            <w:r w:rsidRPr="00B066D3">
              <w:rPr>
                <w:iCs/>
                <w:sz w:val="20"/>
                <w:szCs w:val="20"/>
              </w:rPr>
              <w:t xml:space="preserve">Невыполнение требований нарядов-допусков на производство </w:t>
            </w:r>
            <w:r>
              <w:rPr>
                <w:iCs/>
                <w:sz w:val="20"/>
                <w:szCs w:val="20"/>
              </w:rPr>
              <w:t>работ повышенной опасности, в том числе</w:t>
            </w:r>
            <w:r w:rsidRPr="00B066D3">
              <w:rPr>
                <w:iCs/>
                <w:sz w:val="20"/>
                <w:szCs w:val="20"/>
              </w:rPr>
              <w:t xml:space="preserve"> огневых и газоопасных работ</w:t>
            </w:r>
            <w:r>
              <w:rPr>
                <w:iCs/>
                <w:sz w:val="20"/>
                <w:szCs w:val="20"/>
              </w:rPr>
              <w:t>.</w:t>
            </w:r>
            <w:bookmarkEnd w:id="32"/>
            <w:bookmarkEnd w:id="33"/>
            <w:bookmarkEnd w:id="34"/>
          </w:p>
        </w:tc>
        <w:tc>
          <w:tcPr>
            <w:tcW w:w="1598" w:type="dxa"/>
            <w:vAlign w:val="center"/>
          </w:tcPr>
          <w:p w:rsidR="003B7A54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45</w:t>
            </w:r>
          </w:p>
        </w:tc>
        <w:tc>
          <w:tcPr>
            <w:tcW w:w="2488" w:type="dxa"/>
            <w:vAlign w:val="center"/>
          </w:tcPr>
          <w:p w:rsidR="003B7A54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B066D3" w:rsidRDefault="003B7A54" w:rsidP="00091E1F">
            <w:pPr>
              <w:pStyle w:val="afd"/>
              <w:tabs>
                <w:tab w:val="left" w:pos="0"/>
                <w:tab w:val="left" w:pos="1211"/>
              </w:tabs>
              <w:spacing w:after="0"/>
              <w:ind w:left="0" w:firstLine="0"/>
              <w:jc w:val="left"/>
              <w:rPr>
                <w:iCs/>
                <w:sz w:val="20"/>
                <w:szCs w:val="20"/>
              </w:rPr>
            </w:pPr>
            <w:bookmarkStart w:id="35" w:name="_Toc385864613"/>
            <w:bookmarkStart w:id="36" w:name="_Toc385946715"/>
            <w:bookmarkStart w:id="37" w:name="_Toc385948759"/>
            <w:r w:rsidRPr="00B066D3">
              <w:rPr>
                <w:iCs/>
                <w:sz w:val="20"/>
                <w:szCs w:val="20"/>
              </w:rPr>
              <w:t>Невыполнение или несвоевременное выполнение решений принятых на совещаниях «Час Безопасности»</w:t>
            </w:r>
            <w:r>
              <w:rPr>
                <w:iCs/>
                <w:sz w:val="20"/>
                <w:szCs w:val="20"/>
              </w:rPr>
              <w:t>.</w:t>
            </w:r>
            <w:bookmarkEnd w:id="35"/>
            <w:bookmarkEnd w:id="36"/>
            <w:bookmarkEnd w:id="37"/>
          </w:p>
        </w:tc>
        <w:tc>
          <w:tcPr>
            <w:tcW w:w="1598" w:type="dxa"/>
            <w:vAlign w:val="center"/>
          </w:tcPr>
          <w:p w:rsidR="003B7A54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15</w:t>
            </w:r>
          </w:p>
        </w:tc>
        <w:tc>
          <w:tcPr>
            <w:tcW w:w="2488" w:type="dxa"/>
            <w:vAlign w:val="center"/>
          </w:tcPr>
          <w:p w:rsidR="003B7A54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</w:p>
        </w:tc>
      </w:tr>
      <w:tr w:rsidR="003B7A54" w:rsidRPr="00817A46" w:rsidTr="00091E1F">
        <w:trPr>
          <w:jc w:val="center"/>
        </w:trPr>
        <w:tc>
          <w:tcPr>
            <w:tcW w:w="6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B7A54" w:rsidRPr="00817A46" w:rsidRDefault="003B7A54" w:rsidP="003B7A54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ind w:left="0" w:firstLine="0"/>
              <w:jc w:val="center"/>
              <w:textAlignment w:val="baseline"/>
              <w:rPr>
                <w:rFonts w:ascii="Courier New" w:hAnsi="Courier New" w:cs="Courier New"/>
                <w:iCs/>
              </w:rPr>
            </w:pPr>
          </w:p>
        </w:tc>
        <w:tc>
          <w:tcPr>
            <w:tcW w:w="5340" w:type="dxa"/>
            <w:vAlign w:val="center"/>
          </w:tcPr>
          <w:p w:rsidR="003B7A54" w:rsidRPr="00B066D3" w:rsidRDefault="003B7A54" w:rsidP="00091E1F">
            <w:pPr>
              <w:pStyle w:val="afd"/>
              <w:tabs>
                <w:tab w:val="left" w:pos="0"/>
                <w:tab w:val="left" w:pos="1211"/>
              </w:tabs>
              <w:spacing w:after="0"/>
              <w:ind w:left="0" w:firstLine="0"/>
              <w:jc w:val="lef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З</w:t>
            </w:r>
            <w:r w:rsidRPr="001823B4">
              <w:rPr>
                <w:iCs/>
                <w:sz w:val="20"/>
                <w:szCs w:val="20"/>
              </w:rPr>
              <w:t xml:space="preserve">авоз собак, нахождение и прикорм домашних и диких животных на территории </w:t>
            </w:r>
            <w:r>
              <w:rPr>
                <w:iCs/>
                <w:sz w:val="20"/>
                <w:szCs w:val="20"/>
              </w:rPr>
              <w:t>оказания услуг</w:t>
            </w:r>
          </w:p>
        </w:tc>
        <w:tc>
          <w:tcPr>
            <w:tcW w:w="1598" w:type="dxa"/>
            <w:vAlign w:val="center"/>
          </w:tcPr>
          <w:p w:rsidR="003B7A54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75</w:t>
            </w:r>
          </w:p>
        </w:tc>
        <w:tc>
          <w:tcPr>
            <w:tcW w:w="2488" w:type="dxa"/>
            <w:vAlign w:val="center"/>
          </w:tcPr>
          <w:p w:rsidR="003B7A54" w:rsidRDefault="003B7A54" w:rsidP="00091E1F">
            <w:pPr>
              <w:tabs>
                <w:tab w:val="left" w:pos="1211"/>
              </w:tabs>
              <w:jc w:val="center"/>
              <w:rPr>
                <w:iCs/>
                <w:sz w:val="20"/>
                <w:szCs w:val="20"/>
              </w:rPr>
            </w:pPr>
            <w:r w:rsidRPr="00817A46">
              <w:rPr>
                <w:iCs/>
                <w:sz w:val="20"/>
                <w:szCs w:val="20"/>
              </w:rPr>
              <w:t>По каждому установленному факту</w:t>
            </w:r>
            <w:r w:rsidRPr="00B066D3">
              <w:rPr>
                <w:iCs/>
                <w:sz w:val="20"/>
                <w:szCs w:val="20"/>
              </w:rPr>
              <w:t xml:space="preserve"> нарушения</w:t>
            </w:r>
          </w:p>
        </w:tc>
      </w:tr>
    </w:tbl>
    <w:p w:rsidR="003B7A54" w:rsidRDefault="003B7A54" w:rsidP="003B7A54">
      <w:pPr>
        <w:spacing w:before="120" w:after="120"/>
        <w:jc w:val="both"/>
        <w:rPr>
          <w:color w:val="000000"/>
          <w:spacing w:val="-1"/>
        </w:rPr>
      </w:pPr>
      <w:r w:rsidRPr="00CA68F1">
        <w:rPr>
          <w:color w:val="000000"/>
          <w:spacing w:val="2"/>
        </w:rPr>
        <w:t xml:space="preserve">Неоднократные, систематические нарушения </w:t>
      </w:r>
      <w:r>
        <w:rPr>
          <w:color w:val="000000"/>
          <w:spacing w:val="2"/>
        </w:rPr>
        <w:t xml:space="preserve">Исполнителем </w:t>
      </w:r>
      <w:r w:rsidRPr="00CA68F1">
        <w:rPr>
          <w:color w:val="000000"/>
          <w:spacing w:val="2"/>
        </w:rPr>
        <w:t xml:space="preserve"> (</w:t>
      </w:r>
      <w:r>
        <w:rPr>
          <w:color w:val="000000"/>
          <w:spacing w:val="2"/>
        </w:rPr>
        <w:t>субисполнителем</w:t>
      </w:r>
      <w:r w:rsidRPr="00CA68F1">
        <w:rPr>
          <w:color w:val="000000"/>
          <w:spacing w:val="2"/>
        </w:rPr>
        <w:t xml:space="preserve">) требований </w:t>
      </w:r>
      <w:r w:rsidRPr="00CA68F1">
        <w:rPr>
          <w:color w:val="000000"/>
          <w:spacing w:val="3"/>
        </w:rPr>
        <w:t>промышленной, пожарной,</w:t>
      </w:r>
      <w:r>
        <w:rPr>
          <w:color w:val="000000"/>
          <w:spacing w:val="3"/>
        </w:rPr>
        <w:t xml:space="preserve"> экологической безопасности и </w:t>
      </w:r>
      <w:r w:rsidRPr="00CA68F1">
        <w:rPr>
          <w:color w:val="000000"/>
          <w:spacing w:val="3"/>
        </w:rPr>
        <w:t xml:space="preserve">требований охраны труда, неоднократное допущение на объектах работ и мест проживания </w:t>
      </w:r>
      <w:r w:rsidRPr="00CA68F1">
        <w:rPr>
          <w:color w:val="000000"/>
        </w:rPr>
        <w:t>аварии, пожаров, инцидентов, несчастных случаев,</w:t>
      </w:r>
      <w:r>
        <w:rPr>
          <w:color w:val="000000"/>
        </w:rPr>
        <w:t xml:space="preserve"> </w:t>
      </w:r>
      <w:r w:rsidRPr="00CA68F1">
        <w:rPr>
          <w:color w:val="000000"/>
        </w:rPr>
        <w:t xml:space="preserve">порча оборудования и имущества Заказчика </w:t>
      </w:r>
      <w:r w:rsidRPr="00337CAC">
        <w:t>признают</w:t>
      </w:r>
      <w:r>
        <w:t xml:space="preserve">ся </w:t>
      </w:r>
      <w:r w:rsidRPr="00337CAC">
        <w:lastRenderedPageBreak/>
        <w:t>существенным</w:t>
      </w:r>
      <w:r>
        <w:t xml:space="preserve">и нарушениями при исполнении </w:t>
      </w:r>
      <w:r w:rsidRPr="00337CAC">
        <w:t>услови</w:t>
      </w:r>
      <w:r>
        <w:t xml:space="preserve">й </w:t>
      </w:r>
      <w:r w:rsidRPr="002C5AD4">
        <w:t xml:space="preserve">договора, и в случае их неоднократного нарушения </w:t>
      </w:r>
      <w:r>
        <w:t>Исполнителем,</w:t>
      </w:r>
      <w:r w:rsidRPr="002C5AD4">
        <w:t xml:space="preserve"> Заказчик имеет право отказаться от </w:t>
      </w:r>
      <w:r>
        <w:t>исполнения Договора в одностороннем порядке.</w:t>
      </w:r>
    </w:p>
    <w:p w:rsidR="003B7A54" w:rsidRDefault="003B7A54" w:rsidP="003B7A54">
      <w:pPr>
        <w:spacing w:before="120" w:after="120"/>
        <w:jc w:val="both"/>
        <w:rPr>
          <w:color w:val="000000"/>
          <w:spacing w:val="-1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3B7A54" w:rsidTr="00091E1F">
        <w:tc>
          <w:tcPr>
            <w:tcW w:w="4785" w:type="dxa"/>
          </w:tcPr>
          <w:p w:rsidR="003B7A54" w:rsidRDefault="003B7A54" w:rsidP="00091E1F">
            <w:pPr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3B7A54" w:rsidRDefault="003B7A54" w:rsidP="00091E1F">
            <w:pPr>
              <w:rPr>
                <w:b/>
              </w:rPr>
            </w:pPr>
            <w:r>
              <w:rPr>
                <w:b/>
              </w:rPr>
              <w:t xml:space="preserve"> Генеральный директор </w:t>
            </w:r>
          </w:p>
          <w:p w:rsidR="003B7A54" w:rsidRDefault="003B7A54" w:rsidP="00091E1F">
            <w:pPr>
              <w:rPr>
                <w:b/>
              </w:rPr>
            </w:pPr>
            <w:r>
              <w:rPr>
                <w:b/>
              </w:rPr>
              <w:t>ООО «БНГРЭ»</w:t>
            </w:r>
          </w:p>
          <w:p w:rsidR="003B7A54" w:rsidRDefault="003B7A54" w:rsidP="00091E1F">
            <w:pPr>
              <w:rPr>
                <w:b/>
              </w:rPr>
            </w:pPr>
          </w:p>
          <w:p w:rsidR="003B7A54" w:rsidRDefault="003B7A54" w:rsidP="00091E1F">
            <w:pPr>
              <w:rPr>
                <w:b/>
              </w:rPr>
            </w:pPr>
            <w:r>
              <w:rPr>
                <w:b/>
              </w:rPr>
              <w:t xml:space="preserve">И.Ю. Карцев </w:t>
            </w:r>
          </w:p>
          <w:p w:rsidR="003B7A54" w:rsidRDefault="003B7A54" w:rsidP="00091E1F">
            <w:pPr>
              <w:rPr>
                <w:b/>
              </w:rPr>
            </w:pPr>
            <w:r>
              <w:rPr>
                <w:b/>
              </w:rPr>
              <w:t xml:space="preserve">___________________ </w:t>
            </w:r>
          </w:p>
        </w:tc>
        <w:tc>
          <w:tcPr>
            <w:tcW w:w="4786" w:type="dxa"/>
          </w:tcPr>
          <w:p w:rsidR="003B7A54" w:rsidRDefault="003B7A54" w:rsidP="00091E1F">
            <w:pPr>
              <w:jc w:val="right"/>
              <w:rPr>
                <w:b/>
              </w:rPr>
            </w:pPr>
            <w:r>
              <w:rPr>
                <w:b/>
              </w:rPr>
              <w:t>ИСПОЛНИТЕЛЬ:</w:t>
            </w:r>
          </w:p>
          <w:p w:rsidR="003B7A54" w:rsidRDefault="003B7A54" w:rsidP="00091E1F">
            <w:pPr>
              <w:jc w:val="right"/>
              <w:rPr>
                <w:b/>
              </w:rPr>
            </w:pPr>
          </w:p>
          <w:p w:rsidR="003B7A54" w:rsidRDefault="003B7A54" w:rsidP="00091E1F">
            <w:pPr>
              <w:jc w:val="right"/>
              <w:rPr>
                <w:b/>
              </w:rPr>
            </w:pPr>
          </w:p>
          <w:p w:rsidR="003B7A54" w:rsidRDefault="003B7A54" w:rsidP="00091E1F">
            <w:pPr>
              <w:jc w:val="right"/>
              <w:rPr>
                <w:b/>
              </w:rPr>
            </w:pPr>
          </w:p>
          <w:p w:rsidR="003B7A54" w:rsidRDefault="003B7A54" w:rsidP="00091E1F">
            <w:pPr>
              <w:jc w:val="right"/>
            </w:pPr>
            <w:r>
              <w:rPr>
                <w:b/>
              </w:rPr>
              <w:t xml:space="preserve">_____________________  </w:t>
            </w:r>
          </w:p>
        </w:tc>
      </w:tr>
    </w:tbl>
    <w:p w:rsidR="003B7A54" w:rsidRPr="00C851FA" w:rsidRDefault="003B7A54" w:rsidP="003B7A54">
      <w:pPr>
        <w:pStyle w:val="10"/>
        <w:keepNext w:val="0"/>
        <w:tabs>
          <w:tab w:val="left" w:pos="360"/>
        </w:tabs>
        <w:spacing w:before="0" w:after="0"/>
        <w:jc w:val="both"/>
      </w:pPr>
    </w:p>
    <w:p w:rsidR="00B23CB8" w:rsidRPr="003B7A54" w:rsidRDefault="00B23CB8" w:rsidP="003B7A54"/>
    <w:sectPr w:rsidR="00B23CB8" w:rsidRPr="003B7A54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BA531" w15:done="0"/>
  <w15:commentEx w15:paraId="535CFEAC" w15:done="0"/>
  <w15:commentEx w15:paraId="31A2FD54" w15:done="0"/>
  <w15:commentEx w15:paraId="54DD481F" w15:done="0"/>
  <w15:commentEx w15:paraId="4824A77A" w15:done="0"/>
  <w15:commentEx w15:paraId="4139C1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325" w:rsidRDefault="00152325" w:rsidP="000D7C6A">
      <w:r>
        <w:separator/>
      </w:r>
    </w:p>
  </w:endnote>
  <w:endnote w:type="continuationSeparator" w:id="1">
    <w:p w:rsidR="00152325" w:rsidRDefault="00152325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325" w:rsidRDefault="00152325" w:rsidP="000D7C6A">
      <w:r>
        <w:separator/>
      </w:r>
    </w:p>
  </w:footnote>
  <w:footnote w:type="continuationSeparator" w:id="1">
    <w:p w:rsidR="00152325" w:rsidRDefault="00152325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F1" w:rsidRPr="00D71AAC" w:rsidRDefault="002E06F1" w:rsidP="00B134D7">
    <w:pPr>
      <w:pStyle w:val="a5"/>
      <w:rPr>
        <w:lang w:val="en-US"/>
      </w:rPr>
    </w:pPr>
  </w:p>
  <w:tbl>
    <w:tblPr>
      <w:tblW w:w="5000" w:type="pct"/>
      <w:tblBorders>
        <w:bottom w:val="single" w:sz="8" w:space="0" w:color="FFD200"/>
      </w:tblBorders>
      <w:tblLook w:val="01E0"/>
    </w:tblPr>
    <w:tblGrid>
      <w:gridCol w:w="9854"/>
    </w:tblGrid>
    <w:tr w:rsidR="002E06F1" w:rsidTr="004B78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E06F1" w:rsidRPr="00D71AAC" w:rsidRDefault="002E06F1" w:rsidP="004B787F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1A1AE1"/>
    <w:multiLevelType w:val="multilevel"/>
    <w:tmpl w:val="7B26CA6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09632E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87359AF"/>
    <w:multiLevelType w:val="multilevel"/>
    <w:tmpl w:val="8368A30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8850313"/>
    <w:multiLevelType w:val="multilevel"/>
    <w:tmpl w:val="87AA22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B927F26"/>
    <w:multiLevelType w:val="hybridMultilevel"/>
    <w:tmpl w:val="CC2C6DEE"/>
    <w:lvl w:ilvl="0" w:tplc="989647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F7F70"/>
    <w:multiLevelType w:val="multilevel"/>
    <w:tmpl w:val="A4A603B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2"/>
        </w:tabs>
        <w:ind w:left="1712" w:hanging="660"/>
      </w:pPr>
      <w:rPr>
        <w:rFonts w:hint="default"/>
      </w:rPr>
    </w:lvl>
    <w:lvl w:ilvl="2">
      <w:start w:val="42"/>
      <w:numFmt w:val="decimal"/>
      <w:isLgl/>
      <w:lvlText w:val="%1.%2.%3."/>
      <w:lvlJc w:val="left"/>
      <w:pPr>
        <w:tabs>
          <w:tab w:val="num" w:pos="2824"/>
        </w:tabs>
        <w:ind w:left="2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76"/>
        </w:tabs>
        <w:ind w:left="38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88"/>
        </w:tabs>
        <w:ind w:left="5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40"/>
        </w:tabs>
        <w:ind w:left="6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52"/>
        </w:tabs>
        <w:ind w:left="77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04"/>
        </w:tabs>
        <w:ind w:left="8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16"/>
        </w:tabs>
        <w:ind w:left="10216" w:hanging="1800"/>
      </w:pPr>
      <w:rPr>
        <w:rFonts w:hint="default"/>
      </w:rPr>
    </w:lvl>
  </w:abstractNum>
  <w:abstractNum w:abstractNumId="9">
    <w:nsid w:val="18E82EDC"/>
    <w:multiLevelType w:val="multilevel"/>
    <w:tmpl w:val="E0B04F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9F50458"/>
    <w:multiLevelType w:val="hybridMultilevel"/>
    <w:tmpl w:val="73AC3006"/>
    <w:lvl w:ilvl="0" w:tplc="04190001">
      <w:start w:val="1"/>
      <w:numFmt w:val="bullet"/>
      <w:lvlText w:val=""/>
      <w:lvlJc w:val="left"/>
      <w:pPr>
        <w:tabs>
          <w:tab w:val="num" w:pos="1744"/>
        </w:tabs>
        <w:ind w:left="1744" w:hanging="360"/>
      </w:pPr>
      <w:rPr>
        <w:rFonts w:ascii="Symbol" w:hAnsi="Symbol" w:hint="default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DA98B856">
      <w:start w:val="5"/>
      <w:numFmt w:val="decimal"/>
      <w:lvlText w:val="%4."/>
      <w:lvlJc w:val="left"/>
      <w:pPr>
        <w:ind w:left="3904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1">
    <w:nsid w:val="1F372F9E"/>
    <w:multiLevelType w:val="hybridMultilevel"/>
    <w:tmpl w:val="F95A7C5E"/>
    <w:lvl w:ilvl="0" w:tplc="F626A2CE">
      <w:start w:val="1"/>
      <w:numFmt w:val="bullet"/>
      <w:lvlRestart w:val="0"/>
      <w:lvlText w:val=""/>
      <w:lvlJc w:val="left"/>
      <w:pPr>
        <w:tabs>
          <w:tab w:val="num" w:pos="1384"/>
        </w:tabs>
        <w:ind w:left="1327" w:firstLine="57"/>
      </w:pPr>
      <w:rPr>
        <w:rFonts w:ascii="Wingdings" w:hAnsi="Wingdings" w:hint="default"/>
        <w:b w:val="0"/>
        <w:i w:val="0"/>
        <w:color w:val="auto"/>
        <w:sz w:val="24"/>
      </w:rPr>
    </w:lvl>
    <w:lvl w:ilvl="1" w:tplc="C9160A76">
      <w:start w:val="1"/>
      <w:numFmt w:val="none"/>
      <w:lvlText w:val="4.1.41."/>
      <w:lvlJc w:val="left"/>
      <w:pPr>
        <w:tabs>
          <w:tab w:val="num" w:pos="2464"/>
        </w:tabs>
        <w:ind w:left="2464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4"/>
        </w:tabs>
        <w:ind w:left="3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4"/>
        </w:tabs>
        <w:ind w:left="3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4"/>
        </w:tabs>
        <w:ind w:left="4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4"/>
        </w:tabs>
        <w:ind w:left="5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4"/>
        </w:tabs>
        <w:ind w:left="6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4"/>
        </w:tabs>
        <w:ind w:left="6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4"/>
        </w:tabs>
        <w:ind w:left="7504" w:hanging="360"/>
      </w:pPr>
      <w:rPr>
        <w:rFonts w:ascii="Wingdings" w:hAnsi="Wingdings" w:hint="default"/>
      </w:rPr>
    </w:lvl>
  </w:abstractNum>
  <w:abstractNum w:abstractNumId="12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E1C2B70"/>
    <w:multiLevelType w:val="hybridMultilevel"/>
    <w:tmpl w:val="7DA0EA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D2A15"/>
    <w:multiLevelType w:val="hybridMultilevel"/>
    <w:tmpl w:val="3AAC2BD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7">
    <w:nsid w:val="3C8046AD"/>
    <w:multiLevelType w:val="hybridMultilevel"/>
    <w:tmpl w:val="DAD26C12"/>
    <w:lvl w:ilvl="0" w:tplc="B99A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9">
    <w:nsid w:val="430977A8"/>
    <w:multiLevelType w:val="hybridMultilevel"/>
    <w:tmpl w:val="997EE68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1A09D2"/>
    <w:multiLevelType w:val="hybridMultilevel"/>
    <w:tmpl w:val="B62EB1B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CA3FE9"/>
    <w:multiLevelType w:val="hybridMultilevel"/>
    <w:tmpl w:val="9F4E04A0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E2D06E">
      <w:start w:val="1"/>
      <w:numFmt w:val="none"/>
      <w:lvlText w:val="5.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CA41BB"/>
    <w:multiLevelType w:val="multilevel"/>
    <w:tmpl w:val="AE4C080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54515C9C"/>
    <w:multiLevelType w:val="hybridMultilevel"/>
    <w:tmpl w:val="F1363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C3182E"/>
    <w:multiLevelType w:val="multilevel"/>
    <w:tmpl w:val="2388726C"/>
    <w:lvl w:ilvl="0">
      <w:start w:val="1"/>
      <w:numFmt w:val="decimal"/>
      <w:lvlText w:val="4.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0">
    <w:nsid w:val="5C642333"/>
    <w:multiLevelType w:val="hybridMultilevel"/>
    <w:tmpl w:val="0F28D8BC"/>
    <w:lvl w:ilvl="0" w:tplc="8A3E06FE">
      <w:start w:val="1"/>
      <w:numFmt w:val="bullet"/>
      <w:lvlText w:val=""/>
      <w:lvlJc w:val="left"/>
      <w:pPr>
        <w:tabs>
          <w:tab w:val="num" w:pos="1164"/>
        </w:tabs>
        <w:ind w:left="1164" w:hanging="26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5E6506F2"/>
    <w:multiLevelType w:val="multilevel"/>
    <w:tmpl w:val="AABEB46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0C64939"/>
    <w:multiLevelType w:val="hybridMultilevel"/>
    <w:tmpl w:val="0E262648"/>
    <w:lvl w:ilvl="0" w:tplc="097AD3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3">
    <w:nsid w:val="60DF0731"/>
    <w:multiLevelType w:val="hybridMultilevel"/>
    <w:tmpl w:val="48D2F038"/>
    <w:lvl w:ilvl="0" w:tplc="FFFFFFFF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2C786F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5">
    <w:nsid w:val="67394DB2"/>
    <w:multiLevelType w:val="multilevel"/>
    <w:tmpl w:val="E8D616D6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6">
    <w:nsid w:val="6A7C6778"/>
    <w:multiLevelType w:val="multilevel"/>
    <w:tmpl w:val="4B4E66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6ADD6845"/>
    <w:multiLevelType w:val="hybridMultilevel"/>
    <w:tmpl w:val="C0447A42"/>
    <w:lvl w:ilvl="0" w:tplc="A258B04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9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2">
    <w:nsid w:val="6EBB4EB9"/>
    <w:multiLevelType w:val="hybridMultilevel"/>
    <w:tmpl w:val="B798D116"/>
    <w:lvl w:ilvl="0" w:tplc="C19056F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0F54505"/>
    <w:multiLevelType w:val="hybridMultilevel"/>
    <w:tmpl w:val="D340F02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0921A1"/>
    <w:multiLevelType w:val="hybridMultilevel"/>
    <w:tmpl w:val="A4747F40"/>
    <w:lvl w:ilvl="0" w:tplc="6CF68A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7">
    <w:nsid w:val="75685EFD"/>
    <w:multiLevelType w:val="hybridMultilevel"/>
    <w:tmpl w:val="A0C678D6"/>
    <w:lvl w:ilvl="0" w:tplc="12DE5412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A68827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AC105FE"/>
    <w:multiLevelType w:val="multilevel"/>
    <w:tmpl w:val="0B60E0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0"/>
  </w:num>
  <w:num w:numId="3">
    <w:abstractNumId w:val="44"/>
  </w:num>
  <w:num w:numId="4">
    <w:abstractNumId w:val="30"/>
  </w:num>
  <w:num w:numId="5">
    <w:abstractNumId w:val="19"/>
  </w:num>
  <w:num w:numId="6">
    <w:abstractNumId w:val="33"/>
  </w:num>
  <w:num w:numId="7">
    <w:abstractNumId w:val="47"/>
  </w:num>
  <w:num w:numId="8">
    <w:abstractNumId w:val="35"/>
  </w:num>
  <w:num w:numId="9">
    <w:abstractNumId w:val="23"/>
  </w:num>
  <w:num w:numId="10">
    <w:abstractNumId w:val="26"/>
  </w:num>
  <w:num w:numId="11">
    <w:abstractNumId w:val="11"/>
  </w:num>
  <w:num w:numId="12">
    <w:abstractNumId w:val="14"/>
  </w:num>
  <w:num w:numId="13">
    <w:abstractNumId w:val="24"/>
  </w:num>
  <w:num w:numId="14">
    <w:abstractNumId w:val="36"/>
  </w:num>
  <w:num w:numId="15">
    <w:abstractNumId w:val="48"/>
  </w:num>
  <w:num w:numId="16">
    <w:abstractNumId w:val="32"/>
  </w:num>
  <w:num w:numId="17">
    <w:abstractNumId w:val="17"/>
  </w:num>
  <w:num w:numId="18">
    <w:abstractNumId w:val="15"/>
  </w:num>
  <w:num w:numId="19">
    <w:abstractNumId w:val="42"/>
  </w:num>
  <w:num w:numId="20">
    <w:abstractNumId w:val="39"/>
  </w:num>
  <w:num w:numId="21">
    <w:abstractNumId w:val="5"/>
  </w:num>
  <w:num w:numId="22">
    <w:abstractNumId w:val="13"/>
  </w:num>
  <w:num w:numId="23">
    <w:abstractNumId w:val="28"/>
  </w:num>
  <w:num w:numId="24">
    <w:abstractNumId w:val="7"/>
  </w:num>
  <w:num w:numId="25">
    <w:abstractNumId w:val="29"/>
  </w:num>
  <w:num w:numId="26">
    <w:abstractNumId w:val="22"/>
  </w:num>
  <w:num w:numId="27">
    <w:abstractNumId w:val="34"/>
  </w:num>
  <w:num w:numId="28">
    <w:abstractNumId w:val="38"/>
  </w:num>
  <w:num w:numId="29">
    <w:abstractNumId w:val="46"/>
  </w:num>
  <w:num w:numId="30">
    <w:abstractNumId w:val="41"/>
  </w:num>
  <w:num w:numId="31">
    <w:abstractNumId w:val="27"/>
  </w:num>
  <w:num w:numId="32">
    <w:abstractNumId w:val="16"/>
  </w:num>
  <w:num w:numId="33">
    <w:abstractNumId w:val="18"/>
  </w:num>
  <w:num w:numId="34">
    <w:abstractNumId w:val="12"/>
  </w:num>
  <w:num w:numId="35">
    <w:abstractNumId w:val="45"/>
  </w:num>
  <w:num w:numId="36">
    <w:abstractNumId w:val="20"/>
  </w:num>
  <w:num w:numId="37">
    <w:abstractNumId w:val="6"/>
  </w:num>
  <w:num w:numId="38">
    <w:abstractNumId w:val="31"/>
  </w:num>
  <w:num w:numId="39">
    <w:abstractNumId w:val="10"/>
  </w:num>
  <w:num w:numId="40">
    <w:abstractNumId w:val="8"/>
  </w:num>
  <w:num w:numId="41">
    <w:abstractNumId w:val="9"/>
  </w:num>
  <w:num w:numId="42">
    <w:abstractNumId w:val="3"/>
  </w:num>
  <w:num w:numId="43">
    <w:abstractNumId w:val="37"/>
  </w:num>
  <w:num w:numId="44">
    <w:abstractNumId w:val="25"/>
  </w:num>
  <w:num w:numId="45">
    <w:abstractNumId w:val="4"/>
  </w:num>
  <w:num w:numId="46">
    <w:abstractNumId w:val="43"/>
  </w:num>
  <w:num w:numId="47">
    <w:abstractNumId w:val="2"/>
  </w:num>
  <w:num w:numId="48">
    <w:abstractNumId w:val="21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3554">
      <o:colormru v:ext="edit" colors="#fdd208"/>
    </o:shapedefaults>
  </w:hdrShapeDefaults>
  <w:footnotePr>
    <w:footnote w:id="0"/>
    <w:footnote w:id="1"/>
  </w:footnotePr>
  <w:endnotePr>
    <w:endnote w:id="0"/>
    <w:endnote w:id="1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4C4"/>
    <w:rsid w:val="00042765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913CE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226FE"/>
    <w:rsid w:val="00124C12"/>
    <w:rsid w:val="00131E28"/>
    <w:rsid w:val="00141A57"/>
    <w:rsid w:val="0014669D"/>
    <w:rsid w:val="001468DF"/>
    <w:rsid w:val="00152325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EB8"/>
    <w:rsid w:val="00201349"/>
    <w:rsid w:val="00202D24"/>
    <w:rsid w:val="0020309E"/>
    <w:rsid w:val="00205033"/>
    <w:rsid w:val="00241A38"/>
    <w:rsid w:val="00260139"/>
    <w:rsid w:val="00271163"/>
    <w:rsid w:val="002712BF"/>
    <w:rsid w:val="00274BF1"/>
    <w:rsid w:val="00275D4F"/>
    <w:rsid w:val="00276E27"/>
    <w:rsid w:val="00280B54"/>
    <w:rsid w:val="002909CE"/>
    <w:rsid w:val="00291D6C"/>
    <w:rsid w:val="00294A87"/>
    <w:rsid w:val="002A0A05"/>
    <w:rsid w:val="002A18B8"/>
    <w:rsid w:val="002B147F"/>
    <w:rsid w:val="002B5226"/>
    <w:rsid w:val="002B5458"/>
    <w:rsid w:val="002C794C"/>
    <w:rsid w:val="002E06F1"/>
    <w:rsid w:val="0030063D"/>
    <w:rsid w:val="00313073"/>
    <w:rsid w:val="00320E36"/>
    <w:rsid w:val="00335ED5"/>
    <w:rsid w:val="00335FDB"/>
    <w:rsid w:val="00344C7C"/>
    <w:rsid w:val="00345897"/>
    <w:rsid w:val="003471B4"/>
    <w:rsid w:val="003518A4"/>
    <w:rsid w:val="00356E76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B7A54"/>
    <w:rsid w:val="003C56BF"/>
    <w:rsid w:val="003E08FC"/>
    <w:rsid w:val="003E1A3B"/>
    <w:rsid w:val="003E319C"/>
    <w:rsid w:val="003F05BF"/>
    <w:rsid w:val="003F13D2"/>
    <w:rsid w:val="003F67AC"/>
    <w:rsid w:val="00401D66"/>
    <w:rsid w:val="004020E9"/>
    <w:rsid w:val="00404949"/>
    <w:rsid w:val="00412FDE"/>
    <w:rsid w:val="004142C9"/>
    <w:rsid w:val="00414460"/>
    <w:rsid w:val="004256A3"/>
    <w:rsid w:val="004411E3"/>
    <w:rsid w:val="0044288F"/>
    <w:rsid w:val="00445771"/>
    <w:rsid w:val="004511AD"/>
    <w:rsid w:val="00463335"/>
    <w:rsid w:val="0048428D"/>
    <w:rsid w:val="004A1857"/>
    <w:rsid w:val="004A78DB"/>
    <w:rsid w:val="004B10EC"/>
    <w:rsid w:val="004B4730"/>
    <w:rsid w:val="004B4D67"/>
    <w:rsid w:val="004B787F"/>
    <w:rsid w:val="004B78F0"/>
    <w:rsid w:val="004C12FD"/>
    <w:rsid w:val="004E1713"/>
    <w:rsid w:val="004E2761"/>
    <w:rsid w:val="004F3633"/>
    <w:rsid w:val="004F6605"/>
    <w:rsid w:val="00501E04"/>
    <w:rsid w:val="00502BC4"/>
    <w:rsid w:val="00502EAD"/>
    <w:rsid w:val="0051784F"/>
    <w:rsid w:val="00522D46"/>
    <w:rsid w:val="0052374E"/>
    <w:rsid w:val="00523CAF"/>
    <w:rsid w:val="00530CE5"/>
    <w:rsid w:val="00540007"/>
    <w:rsid w:val="0054331E"/>
    <w:rsid w:val="00543907"/>
    <w:rsid w:val="00556F99"/>
    <w:rsid w:val="00560FCF"/>
    <w:rsid w:val="00575A68"/>
    <w:rsid w:val="0058382F"/>
    <w:rsid w:val="005A064A"/>
    <w:rsid w:val="005A3A33"/>
    <w:rsid w:val="005B1811"/>
    <w:rsid w:val="005B5FA6"/>
    <w:rsid w:val="005C5225"/>
    <w:rsid w:val="005C6616"/>
    <w:rsid w:val="005D5FE6"/>
    <w:rsid w:val="005E0061"/>
    <w:rsid w:val="005E43C2"/>
    <w:rsid w:val="005F1EC1"/>
    <w:rsid w:val="005F2DD8"/>
    <w:rsid w:val="005F5691"/>
    <w:rsid w:val="005F79F9"/>
    <w:rsid w:val="00600C7B"/>
    <w:rsid w:val="00617051"/>
    <w:rsid w:val="00620FC9"/>
    <w:rsid w:val="006309D8"/>
    <w:rsid w:val="00642C4B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86A90"/>
    <w:rsid w:val="006B6CE1"/>
    <w:rsid w:val="006B7338"/>
    <w:rsid w:val="006B7745"/>
    <w:rsid w:val="006C67C6"/>
    <w:rsid w:val="006C689A"/>
    <w:rsid w:val="006D140D"/>
    <w:rsid w:val="006E6FA0"/>
    <w:rsid w:val="006F5916"/>
    <w:rsid w:val="0070464E"/>
    <w:rsid w:val="007119D5"/>
    <w:rsid w:val="00714902"/>
    <w:rsid w:val="007204B2"/>
    <w:rsid w:val="00720CE4"/>
    <w:rsid w:val="00723DC6"/>
    <w:rsid w:val="00723E06"/>
    <w:rsid w:val="00725ECA"/>
    <w:rsid w:val="00741F8B"/>
    <w:rsid w:val="007455A0"/>
    <w:rsid w:val="00745A82"/>
    <w:rsid w:val="00746E4F"/>
    <w:rsid w:val="00747B5E"/>
    <w:rsid w:val="007533FA"/>
    <w:rsid w:val="0075477C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6DF1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C1781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25E9"/>
    <w:rsid w:val="009265F2"/>
    <w:rsid w:val="00930C22"/>
    <w:rsid w:val="009366CE"/>
    <w:rsid w:val="00937F5E"/>
    <w:rsid w:val="00941F53"/>
    <w:rsid w:val="0094713C"/>
    <w:rsid w:val="0094718B"/>
    <w:rsid w:val="009704AF"/>
    <w:rsid w:val="00973FF8"/>
    <w:rsid w:val="009766EA"/>
    <w:rsid w:val="009871F8"/>
    <w:rsid w:val="00995E35"/>
    <w:rsid w:val="00997C26"/>
    <w:rsid w:val="009A0142"/>
    <w:rsid w:val="009A0DD6"/>
    <w:rsid w:val="009A0E74"/>
    <w:rsid w:val="009A1D61"/>
    <w:rsid w:val="009A1FC8"/>
    <w:rsid w:val="009A37E4"/>
    <w:rsid w:val="009A6DB8"/>
    <w:rsid w:val="009B2DEF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12406"/>
    <w:rsid w:val="00A14D2C"/>
    <w:rsid w:val="00A378AE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44EB"/>
    <w:rsid w:val="00AB6111"/>
    <w:rsid w:val="00AC5176"/>
    <w:rsid w:val="00AE2809"/>
    <w:rsid w:val="00AE672F"/>
    <w:rsid w:val="00AE7B1F"/>
    <w:rsid w:val="00AF3FF9"/>
    <w:rsid w:val="00B0089A"/>
    <w:rsid w:val="00B02B44"/>
    <w:rsid w:val="00B054C2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56515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B3420"/>
    <w:rsid w:val="00BB424E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4C03"/>
    <w:rsid w:val="00C331B1"/>
    <w:rsid w:val="00C3445A"/>
    <w:rsid w:val="00C53623"/>
    <w:rsid w:val="00C552D9"/>
    <w:rsid w:val="00C66F6F"/>
    <w:rsid w:val="00C71DA7"/>
    <w:rsid w:val="00C72A1F"/>
    <w:rsid w:val="00C81FB1"/>
    <w:rsid w:val="00C829D4"/>
    <w:rsid w:val="00C851FA"/>
    <w:rsid w:val="00C863DF"/>
    <w:rsid w:val="00C91A73"/>
    <w:rsid w:val="00C94A84"/>
    <w:rsid w:val="00CA2963"/>
    <w:rsid w:val="00CA3B4B"/>
    <w:rsid w:val="00CA69D6"/>
    <w:rsid w:val="00CD04AE"/>
    <w:rsid w:val="00CD076F"/>
    <w:rsid w:val="00CF5260"/>
    <w:rsid w:val="00D034E5"/>
    <w:rsid w:val="00D05F7A"/>
    <w:rsid w:val="00D14BFE"/>
    <w:rsid w:val="00D23F3A"/>
    <w:rsid w:val="00D275A6"/>
    <w:rsid w:val="00D27D30"/>
    <w:rsid w:val="00D304D0"/>
    <w:rsid w:val="00D3504E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E0171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6D0C"/>
    <w:rsid w:val="00E33A39"/>
    <w:rsid w:val="00E3539A"/>
    <w:rsid w:val="00E4266F"/>
    <w:rsid w:val="00E43B2F"/>
    <w:rsid w:val="00E52894"/>
    <w:rsid w:val="00E541AD"/>
    <w:rsid w:val="00E576D9"/>
    <w:rsid w:val="00E62167"/>
    <w:rsid w:val="00E65A05"/>
    <w:rsid w:val="00E66215"/>
    <w:rsid w:val="00E662AF"/>
    <w:rsid w:val="00E73ACD"/>
    <w:rsid w:val="00E73CD7"/>
    <w:rsid w:val="00E75C04"/>
    <w:rsid w:val="00E77BEF"/>
    <w:rsid w:val="00E830AA"/>
    <w:rsid w:val="00E9399B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26A6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6799"/>
    <w:rsid w:val="00FA7769"/>
    <w:rsid w:val="00FB066D"/>
    <w:rsid w:val="00FB32AC"/>
    <w:rsid w:val="00FB49C1"/>
    <w:rsid w:val="00FC4684"/>
    <w:rsid w:val="00FC5363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link w:val="1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6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7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8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character" w:customStyle="1" w:styleId="11">
    <w:name w:val="Заголовок 1 Знак"/>
    <w:basedOn w:val="a2"/>
    <w:link w:val="10"/>
    <w:rsid w:val="003B7A54"/>
    <w:rPr>
      <w:rFonts w:ascii="Arial" w:hAnsi="Arial" w:cs="Arial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  <w:lang w:val="x-none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  <w:rPr>
      <w:lang w:val="x-none"/>
    </w:r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  <w:lang w:val="x-none" w:eastAsia="x-none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8B35E-7469-40F2-85BE-5CAC771B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12431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Shadrichev_AV</cp:lastModifiedBy>
  <cp:revision>2</cp:revision>
  <cp:lastPrinted>2011-03-11T03:44:00Z</cp:lastPrinted>
  <dcterms:created xsi:type="dcterms:W3CDTF">2017-11-21T09:57:00Z</dcterms:created>
  <dcterms:modified xsi:type="dcterms:W3CDTF">2017-11-21T09:57:00Z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