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F37656" w:rsidRDefault="001E1029" w:rsidP="001E1029">
      <w:pPr>
        <w:jc w:val="right"/>
        <w:rPr>
          <w:rFonts w:ascii="Times New Roman" w:hAnsi="Times New Roman"/>
          <w:b/>
          <w:szCs w:val="22"/>
        </w:rPr>
      </w:pPr>
      <w:r w:rsidRPr="00F37656">
        <w:rPr>
          <w:rFonts w:ascii="Times New Roman" w:hAnsi="Times New Roman"/>
          <w:b/>
          <w:szCs w:val="22"/>
        </w:rPr>
        <w:t>Форма 1 «Извещение о проведении тендера»</w:t>
      </w:r>
    </w:p>
    <w:tbl>
      <w:tblPr>
        <w:tblW w:w="10206" w:type="dxa"/>
        <w:tblInd w:w="108" w:type="dxa"/>
        <w:tblLook w:val="01E0"/>
      </w:tblPr>
      <w:tblGrid>
        <w:gridCol w:w="5103"/>
        <w:gridCol w:w="5103"/>
      </w:tblGrid>
      <w:tr w:rsidR="001E1029" w:rsidRPr="00F37656" w:rsidTr="00506C62">
        <w:trPr>
          <w:trHeight w:val="369"/>
        </w:trPr>
        <w:tc>
          <w:tcPr>
            <w:tcW w:w="5103" w:type="dxa"/>
          </w:tcPr>
          <w:p w:rsidR="001E1029" w:rsidRPr="00F37656" w:rsidRDefault="001E1029" w:rsidP="00506C62">
            <w:pPr>
              <w:tabs>
                <w:tab w:val="left" w:pos="4606"/>
              </w:tabs>
              <w:ind w:right="353"/>
              <w:rPr>
                <w:rFonts w:ascii="Times New Roman" w:hAnsi="Times New Roman"/>
              </w:rPr>
            </w:pPr>
          </w:p>
        </w:tc>
        <w:tc>
          <w:tcPr>
            <w:tcW w:w="5103" w:type="dxa"/>
          </w:tcPr>
          <w:p w:rsidR="001E1029" w:rsidRPr="00F37656" w:rsidRDefault="001E1029" w:rsidP="00506C62">
            <w:pPr>
              <w:ind w:right="-72"/>
              <w:jc w:val="right"/>
              <w:rPr>
                <w:rFonts w:ascii="Times New Roman" w:hAnsi="Times New Roman"/>
              </w:rPr>
            </w:pPr>
            <w:r w:rsidRPr="00F37656">
              <w:rPr>
                <w:rFonts w:ascii="Times New Roman" w:hAnsi="Times New Roman"/>
                <w:szCs w:val="22"/>
              </w:rPr>
              <w:t>УТВЕРЖДЕНО</w:t>
            </w:r>
          </w:p>
        </w:tc>
      </w:tr>
      <w:tr w:rsidR="001E1029" w:rsidRPr="00F37656" w:rsidTr="00506C62">
        <w:trPr>
          <w:trHeight w:val="369"/>
        </w:trPr>
        <w:tc>
          <w:tcPr>
            <w:tcW w:w="5103" w:type="dxa"/>
          </w:tcPr>
          <w:p w:rsidR="001E1029" w:rsidRPr="00F37656" w:rsidRDefault="001E1029" w:rsidP="00506C62">
            <w:pPr>
              <w:ind w:right="-72"/>
              <w:rPr>
                <w:rFonts w:ascii="Times New Roman" w:hAnsi="Times New Roman"/>
              </w:rPr>
            </w:pPr>
          </w:p>
        </w:tc>
        <w:tc>
          <w:tcPr>
            <w:tcW w:w="5103" w:type="dxa"/>
          </w:tcPr>
          <w:p w:rsidR="001E1029" w:rsidRPr="00F37656" w:rsidRDefault="001E1029" w:rsidP="00506C62">
            <w:pPr>
              <w:ind w:right="-72"/>
              <w:jc w:val="right"/>
              <w:rPr>
                <w:rFonts w:ascii="Times New Roman" w:hAnsi="Times New Roman"/>
              </w:rPr>
            </w:pPr>
            <w:r w:rsidRPr="00F37656">
              <w:rPr>
                <w:rFonts w:ascii="Times New Roman" w:hAnsi="Times New Roman"/>
                <w:szCs w:val="22"/>
              </w:rPr>
              <w:t>решением Тендерной комиссии</w:t>
            </w:r>
          </w:p>
        </w:tc>
      </w:tr>
      <w:tr w:rsidR="001E1029" w:rsidRPr="00F37656" w:rsidTr="00506C62">
        <w:trPr>
          <w:trHeight w:val="391"/>
        </w:trPr>
        <w:tc>
          <w:tcPr>
            <w:tcW w:w="5103" w:type="dxa"/>
          </w:tcPr>
          <w:p w:rsidR="001E1029" w:rsidRPr="00F37656" w:rsidRDefault="001E1029" w:rsidP="00506C62">
            <w:pPr>
              <w:rPr>
                <w:rFonts w:ascii="Times New Roman" w:hAnsi="Times New Roman"/>
              </w:rPr>
            </w:pPr>
          </w:p>
        </w:tc>
        <w:tc>
          <w:tcPr>
            <w:tcW w:w="5103" w:type="dxa"/>
          </w:tcPr>
          <w:p w:rsidR="001E1029" w:rsidRPr="00F37656" w:rsidRDefault="001E1029" w:rsidP="00327C8D">
            <w:pPr>
              <w:jc w:val="right"/>
              <w:rPr>
                <w:rFonts w:ascii="Times New Roman" w:hAnsi="Times New Roman"/>
              </w:rPr>
            </w:pPr>
            <w:r w:rsidRPr="00F37656">
              <w:rPr>
                <w:rFonts w:ascii="Times New Roman" w:hAnsi="Times New Roman"/>
                <w:szCs w:val="22"/>
              </w:rPr>
              <w:t xml:space="preserve">Протокол  № </w:t>
            </w:r>
            <w:r w:rsidR="00327C8D">
              <w:rPr>
                <w:rFonts w:ascii="Times New Roman" w:hAnsi="Times New Roman"/>
                <w:szCs w:val="22"/>
              </w:rPr>
              <w:t xml:space="preserve"> 206/2017</w:t>
            </w:r>
          </w:p>
        </w:tc>
      </w:tr>
      <w:tr w:rsidR="001E1029" w:rsidRPr="00F37656" w:rsidTr="00506C62">
        <w:trPr>
          <w:trHeight w:val="391"/>
        </w:trPr>
        <w:tc>
          <w:tcPr>
            <w:tcW w:w="5103" w:type="dxa"/>
          </w:tcPr>
          <w:p w:rsidR="001E1029" w:rsidRPr="00F37656" w:rsidRDefault="001E1029" w:rsidP="00506C62">
            <w:pPr>
              <w:rPr>
                <w:rFonts w:ascii="Times New Roman" w:hAnsi="Times New Roman"/>
              </w:rPr>
            </w:pPr>
          </w:p>
        </w:tc>
        <w:tc>
          <w:tcPr>
            <w:tcW w:w="5103" w:type="dxa"/>
          </w:tcPr>
          <w:p w:rsidR="001E1029" w:rsidRPr="00F37656" w:rsidRDefault="001E1029" w:rsidP="00327C8D">
            <w:pPr>
              <w:jc w:val="right"/>
              <w:rPr>
                <w:rFonts w:ascii="Times New Roman" w:hAnsi="Times New Roman"/>
              </w:rPr>
            </w:pPr>
            <w:r w:rsidRPr="00F37656">
              <w:rPr>
                <w:rFonts w:ascii="Times New Roman" w:hAnsi="Times New Roman"/>
                <w:szCs w:val="22"/>
              </w:rPr>
              <w:t>«</w:t>
            </w:r>
            <w:r w:rsidR="00327C8D">
              <w:rPr>
                <w:rFonts w:ascii="Times New Roman" w:hAnsi="Times New Roman"/>
                <w:szCs w:val="22"/>
              </w:rPr>
              <w:t>29</w:t>
            </w:r>
            <w:r w:rsidRPr="00F37656">
              <w:rPr>
                <w:rFonts w:ascii="Times New Roman" w:hAnsi="Times New Roman"/>
                <w:szCs w:val="22"/>
              </w:rPr>
              <w:t xml:space="preserve">» </w:t>
            </w:r>
            <w:r w:rsidR="00327C8D">
              <w:rPr>
                <w:rFonts w:ascii="Times New Roman" w:hAnsi="Times New Roman"/>
                <w:szCs w:val="22"/>
              </w:rPr>
              <w:t xml:space="preserve">декабря </w:t>
            </w:r>
            <w:r w:rsidRPr="00F37656">
              <w:rPr>
                <w:rFonts w:ascii="Times New Roman" w:hAnsi="Times New Roman"/>
                <w:szCs w:val="22"/>
              </w:rPr>
              <w:t xml:space="preserve">  </w:t>
            </w:r>
            <w:r w:rsidR="00327C8D">
              <w:rPr>
                <w:rFonts w:ascii="Times New Roman" w:hAnsi="Times New Roman"/>
                <w:szCs w:val="22"/>
              </w:rPr>
              <w:t>2017</w:t>
            </w:r>
            <w:r w:rsidRPr="00F37656">
              <w:rPr>
                <w:rFonts w:ascii="Times New Roman" w:hAnsi="Times New Roman"/>
                <w:szCs w:val="22"/>
              </w:rPr>
              <w:t xml:space="preserve"> г.</w:t>
            </w:r>
          </w:p>
        </w:tc>
      </w:tr>
    </w:tbl>
    <w:p w:rsidR="001E1029" w:rsidRPr="00484C32" w:rsidRDefault="001E1029" w:rsidP="001E1029">
      <w:pPr>
        <w:rPr>
          <w:rFonts w:ascii="Times New Roman" w:hAnsi="Times New Roman"/>
          <w:b/>
          <w:vanish/>
          <w:szCs w:val="22"/>
          <w:u w:val="single"/>
        </w:rPr>
      </w:pPr>
    </w:p>
    <w:p w:rsidR="001E1029" w:rsidRPr="00484C32" w:rsidRDefault="00E977DB" w:rsidP="001E1029">
      <w:pPr>
        <w:rPr>
          <w:rFonts w:ascii="Times New Roman" w:hAnsi="Times New Roman"/>
          <w:szCs w:val="22"/>
          <w:u w:val="single"/>
        </w:rPr>
      </w:pPr>
      <w:r w:rsidRPr="00484C32">
        <w:rPr>
          <w:rFonts w:ascii="Times New Roman" w:hAnsi="Times New Roman"/>
          <w:b/>
          <w:szCs w:val="22"/>
          <w:u w:val="single"/>
        </w:rPr>
        <w:t>ПДО №</w:t>
      </w:r>
      <w:r w:rsidR="006F4F0A" w:rsidRPr="00484C32">
        <w:rPr>
          <w:rFonts w:ascii="Times New Roman" w:hAnsi="Times New Roman"/>
          <w:b/>
          <w:szCs w:val="22"/>
          <w:u w:val="single"/>
        </w:rPr>
        <w:t>8</w:t>
      </w:r>
      <w:r w:rsidR="00CE4FA0" w:rsidRPr="00484C32">
        <w:rPr>
          <w:rFonts w:ascii="Times New Roman" w:hAnsi="Times New Roman"/>
          <w:b/>
          <w:szCs w:val="22"/>
          <w:u w:val="single"/>
        </w:rPr>
        <w:t>3</w:t>
      </w:r>
      <w:r w:rsidRPr="00484C32">
        <w:rPr>
          <w:rFonts w:ascii="Times New Roman" w:hAnsi="Times New Roman"/>
          <w:b/>
          <w:szCs w:val="22"/>
          <w:u w:val="single"/>
        </w:rPr>
        <w:t xml:space="preserve">-БНГРЭ-2017 </w:t>
      </w:r>
      <w:r w:rsidR="002C5BEB" w:rsidRPr="00484C32">
        <w:rPr>
          <w:rFonts w:ascii="Times New Roman" w:hAnsi="Times New Roman"/>
          <w:b/>
          <w:szCs w:val="22"/>
          <w:u w:val="single"/>
        </w:rPr>
        <w:t>от</w:t>
      </w:r>
      <w:r w:rsidR="002C5BEB" w:rsidRPr="00484C32">
        <w:rPr>
          <w:rFonts w:ascii="Times New Roman" w:hAnsi="Times New Roman"/>
          <w:szCs w:val="22"/>
          <w:u w:val="single"/>
        </w:rPr>
        <w:t xml:space="preserve"> </w:t>
      </w:r>
      <w:r w:rsidR="00327C8D" w:rsidRPr="00484C32">
        <w:rPr>
          <w:rFonts w:ascii="Times New Roman" w:hAnsi="Times New Roman"/>
          <w:szCs w:val="22"/>
          <w:u w:val="single"/>
        </w:rPr>
        <w:t>29.12.2017</w:t>
      </w:r>
      <w:r w:rsidR="002C5BEB" w:rsidRPr="00484C32">
        <w:rPr>
          <w:rFonts w:ascii="Times New Roman" w:hAnsi="Times New Roman"/>
          <w:szCs w:val="22"/>
          <w:u w:val="single"/>
        </w:rPr>
        <w:t xml:space="preserve"> г.</w:t>
      </w:r>
    </w:p>
    <w:p w:rsidR="001E1029" w:rsidRPr="00F37656" w:rsidRDefault="001E1029" w:rsidP="001E1029">
      <w:pPr>
        <w:jc w:val="both"/>
        <w:rPr>
          <w:rFonts w:ascii="Times New Roman" w:hAnsi="Times New Roman"/>
          <w:szCs w:val="22"/>
        </w:rPr>
      </w:pPr>
    </w:p>
    <w:p w:rsidR="001E1029" w:rsidRPr="00F37656" w:rsidRDefault="002E255F" w:rsidP="00E12E91">
      <w:pPr>
        <w:ind w:firstLine="720"/>
        <w:rPr>
          <w:rFonts w:ascii="Times New Roman" w:hAnsi="Times New Roman"/>
          <w:szCs w:val="22"/>
        </w:rPr>
      </w:pPr>
      <w:r w:rsidRPr="00F37656">
        <w:rPr>
          <w:rFonts w:ascii="Times New Roman" w:hAnsi="Times New Roman"/>
          <w:b/>
          <w:szCs w:val="22"/>
        </w:rPr>
        <w:t>ООО «БНГРЭ»</w:t>
      </w:r>
      <w:r w:rsidR="00F64956" w:rsidRPr="00F37656">
        <w:rPr>
          <w:rFonts w:ascii="Times New Roman" w:hAnsi="Times New Roman"/>
          <w:b/>
          <w:szCs w:val="22"/>
        </w:rPr>
        <w:t xml:space="preserve"> </w:t>
      </w:r>
      <w:r w:rsidR="001E1029" w:rsidRPr="00F37656">
        <w:rPr>
          <w:rFonts w:ascii="Times New Roman" w:hAnsi="Times New Roman"/>
          <w:szCs w:val="22"/>
        </w:rPr>
        <w:t xml:space="preserve">(далее – Общество) приглашает вас сделать предложение (оферту) </w:t>
      </w:r>
      <w:r w:rsidR="004E6C27" w:rsidRPr="00F37656">
        <w:rPr>
          <w:rFonts w:ascii="Times New Roman" w:hAnsi="Times New Roman"/>
          <w:szCs w:val="22"/>
        </w:rPr>
        <w:t>на</w:t>
      </w:r>
      <w:r w:rsidR="006C344B" w:rsidRPr="00F37656">
        <w:rPr>
          <w:rFonts w:ascii="Times New Roman" w:hAnsi="Times New Roman"/>
          <w:szCs w:val="22"/>
        </w:rPr>
        <w:t xml:space="preserve"> </w:t>
      </w:r>
      <w:r w:rsidR="0012364F" w:rsidRPr="00DB3D96">
        <w:rPr>
          <w:rFonts w:ascii="Times New Roman" w:hAnsi="Times New Roman"/>
          <w:b/>
          <w:szCs w:val="22"/>
        </w:rPr>
        <w:t>«</w:t>
      </w:r>
      <w:r w:rsidR="00DB3D96" w:rsidRPr="00DB3D96">
        <w:rPr>
          <w:rFonts w:ascii="Times New Roman" w:hAnsi="Times New Roman"/>
          <w:b/>
          <w:szCs w:val="22"/>
        </w:rPr>
        <w:t>Оказание у</w:t>
      </w:r>
      <w:r w:rsidR="008C6CEB">
        <w:rPr>
          <w:rFonts w:ascii="Times New Roman" w:hAnsi="Times New Roman"/>
          <w:b/>
        </w:rPr>
        <w:t xml:space="preserve">слуг по проведению контроля цементирования обсадных колонн на скважине </w:t>
      </w:r>
      <w:r w:rsidR="00CE4FA0">
        <w:rPr>
          <w:rFonts w:ascii="Times New Roman" w:hAnsi="Times New Roman"/>
          <w:b/>
        </w:rPr>
        <w:t>Юрубчено-Тохомского месторождения</w:t>
      </w:r>
      <w:r w:rsidR="006C344B" w:rsidRPr="00F37656">
        <w:rPr>
          <w:rFonts w:ascii="Times New Roman" w:hAnsi="Times New Roman"/>
          <w:b/>
          <w:szCs w:val="22"/>
        </w:rPr>
        <w:t xml:space="preserve">». </w:t>
      </w:r>
    </w:p>
    <w:p w:rsidR="0005424B" w:rsidRDefault="0005424B" w:rsidP="0005424B">
      <w:pPr>
        <w:ind w:firstLine="720"/>
        <w:jc w:val="both"/>
        <w:rPr>
          <w:rFonts w:ascii="Times New Roman" w:hAnsi="Times New Roman"/>
          <w:szCs w:val="22"/>
        </w:rPr>
      </w:pPr>
      <w:r w:rsidRPr="00F37656">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(наименьшая стоимость) в соответствии с Коммерческим </w:t>
      </w:r>
      <w:r w:rsidRPr="00DF0204">
        <w:rPr>
          <w:rFonts w:ascii="Times New Roman" w:hAnsi="Times New Roman"/>
          <w:szCs w:val="22"/>
        </w:rPr>
        <w:t>предложением (форма 6к),</w:t>
      </w:r>
      <w:r w:rsidRPr="00F37656">
        <w:rPr>
          <w:rFonts w:ascii="Times New Roman" w:hAnsi="Times New Roman"/>
          <w:szCs w:val="22"/>
        </w:rPr>
        <w:t xml:space="preserve"> при выполнении Требований к предмету оферты (форма 2). </w:t>
      </w:r>
    </w:p>
    <w:p w:rsidR="0005424B" w:rsidRPr="004F202C" w:rsidRDefault="0005424B" w:rsidP="0005424B">
      <w:pPr>
        <w:ind w:firstLine="720"/>
        <w:jc w:val="both"/>
        <w:rPr>
          <w:rFonts w:ascii="Times New Roman" w:hAnsi="Times New Roman"/>
          <w:szCs w:val="22"/>
        </w:rPr>
      </w:pPr>
      <w:r w:rsidRPr="004F202C">
        <w:rPr>
          <w:rFonts w:ascii="Times New Roman" w:hAnsi="Times New Roman"/>
          <w:szCs w:val="22"/>
        </w:rPr>
        <w:t xml:space="preserve">Лот является неделимым </w:t>
      </w:r>
    </w:p>
    <w:p w:rsidR="0005424B" w:rsidRPr="00F37656" w:rsidRDefault="0005424B" w:rsidP="0005424B">
      <w:pPr>
        <w:ind w:firstLine="720"/>
        <w:jc w:val="both"/>
        <w:rPr>
          <w:rFonts w:ascii="Times New Roman" w:hAnsi="Times New Roman"/>
          <w:szCs w:val="22"/>
        </w:rPr>
      </w:pPr>
      <w:r w:rsidRPr="008D2917">
        <w:rPr>
          <w:rFonts w:ascii="Times New Roman" w:hAnsi="Times New Roman"/>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05424B" w:rsidRDefault="0005424B" w:rsidP="0005424B">
      <w:pPr>
        <w:ind w:firstLine="708"/>
        <w:jc w:val="both"/>
        <w:rPr>
          <w:rFonts w:ascii="Times New Roman" w:hAnsi="Times New Roman"/>
          <w:szCs w:val="22"/>
        </w:rPr>
      </w:pPr>
      <w:r w:rsidRPr="00F3765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05424B" w:rsidRDefault="0005424B" w:rsidP="0005424B">
      <w:pPr>
        <w:ind w:firstLine="708"/>
        <w:jc w:val="both"/>
        <w:rPr>
          <w:rFonts w:ascii="Times New Roman" w:hAnsi="Times New Roman"/>
          <w:color w:val="FF0000"/>
          <w:szCs w:val="22"/>
        </w:rPr>
      </w:pPr>
      <w:r>
        <w:rPr>
          <w:rFonts w:ascii="Times New Roman" w:hAnsi="Times New Roman"/>
          <w:szCs w:val="22"/>
        </w:rPr>
        <w:t>Общество оставляет за собой право изменять общий объем оказываемых услуг в пределах согласованного в договоре опциона.</w:t>
      </w:r>
    </w:p>
    <w:p w:rsidR="0005424B" w:rsidRPr="004F202C" w:rsidRDefault="0005424B" w:rsidP="0005424B">
      <w:pPr>
        <w:spacing w:before="0"/>
        <w:ind w:firstLine="708"/>
        <w:jc w:val="both"/>
        <w:rPr>
          <w:rFonts w:ascii="Times New Roman" w:hAnsi="Times New Roman"/>
          <w:szCs w:val="22"/>
        </w:rPr>
      </w:pPr>
      <w:r w:rsidRPr="004F202C">
        <w:rPr>
          <w:rFonts w:ascii="Times New Roman" w:hAnsi="Times New Roman"/>
          <w:szCs w:val="22"/>
        </w:rPr>
        <w:t>Под опционом понимается право Общества уменьшить или увеличить количество оказываемых услуг в пределах согласованного количества без изменения цен на оказываемые услуги, согласованных в договоре. Срок действия опциона заканчивается не позднее даты начала последнего срока окончания оказания услуг, предусмотренной договором.</w:t>
      </w:r>
    </w:p>
    <w:p w:rsidR="0005424B" w:rsidRPr="00F37656" w:rsidRDefault="0005424B" w:rsidP="0005424B">
      <w:pPr>
        <w:ind w:firstLine="708"/>
        <w:jc w:val="both"/>
        <w:rPr>
          <w:rFonts w:ascii="Times New Roman" w:hAnsi="Times New Roman"/>
          <w:szCs w:val="22"/>
        </w:rPr>
      </w:pPr>
      <w:r w:rsidRPr="00F37656">
        <w:rPr>
          <w:rFonts w:ascii="Times New Roman" w:hAnsi="Times New Roman"/>
          <w:szCs w:val="22"/>
        </w:rPr>
        <w:t>Подача одним участником закупки альтернативных оферт не допускается.</w:t>
      </w:r>
    </w:p>
    <w:p w:rsidR="0005424B" w:rsidRPr="00F37656" w:rsidRDefault="0005424B" w:rsidP="0005424B">
      <w:pPr>
        <w:ind w:firstLine="720"/>
        <w:jc w:val="both"/>
        <w:rPr>
          <w:rFonts w:ascii="Times New Roman" w:hAnsi="Times New Roman"/>
          <w:szCs w:val="22"/>
        </w:rPr>
      </w:pPr>
      <w:r w:rsidRPr="00F37656">
        <w:rPr>
          <w:rFonts w:ascii="Times New Roman" w:hAnsi="Times New Roman"/>
          <w:szCs w:val="22"/>
        </w:rPr>
        <w:t>Существенные условия оказания услуг, объем, цена, сумма, сроки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05424B" w:rsidRPr="00F37656" w:rsidRDefault="0005424B" w:rsidP="0005424B">
      <w:pPr>
        <w:ind w:firstLine="720"/>
        <w:jc w:val="both"/>
        <w:rPr>
          <w:rFonts w:ascii="Times New Roman" w:hAnsi="Times New Roman"/>
          <w:szCs w:val="22"/>
        </w:rPr>
      </w:pPr>
      <w:r w:rsidRPr="00F37656">
        <w:rPr>
          <w:rFonts w:ascii="Times New Roman" w:hAnsi="Times New Roman"/>
          <w:szCs w:val="22"/>
        </w:rPr>
        <w:t xml:space="preserve">Условия проекта договора (форма 3) </w:t>
      </w:r>
      <w:proofErr w:type="gramStart"/>
      <w:r w:rsidRPr="00F37656">
        <w:rPr>
          <w:rFonts w:ascii="Times New Roman" w:hAnsi="Times New Roman"/>
          <w:szCs w:val="22"/>
        </w:rPr>
        <w:t>являются окончательными и не подлежат</w:t>
      </w:r>
      <w:proofErr w:type="gramEnd"/>
      <w:r w:rsidRPr="00F37656">
        <w:rPr>
          <w:rFonts w:ascii="Times New Roman" w:hAnsi="Times New Roman"/>
          <w:szCs w:val="22"/>
        </w:rPr>
        <w:t xml:space="preserve">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Тендер проводится в два этапа: оценка технической части оферт и оценка коммерческой части оферт.</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E1029" w:rsidRPr="00F37656" w:rsidRDefault="001E1029" w:rsidP="001E1029">
      <w:pPr>
        <w:pStyle w:val="a"/>
        <w:numPr>
          <w:ilvl w:val="0"/>
          <w:numId w:val="0"/>
        </w:numPr>
        <w:tabs>
          <w:tab w:val="left" w:pos="284"/>
        </w:tabs>
        <w:ind w:firstLine="709"/>
        <w:rPr>
          <w:rFonts w:ascii="Times New Roman" w:hAnsi="Times New Roman" w:cs="Times New Roman"/>
        </w:rPr>
      </w:pPr>
      <w:r w:rsidRPr="00F37656">
        <w:rPr>
          <w:rFonts w:ascii="Times New Roman" w:hAnsi="Times New Roman" w:cs="Times New Roman"/>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FA49E3" w:rsidRPr="00F37656">
        <w:rPr>
          <w:rFonts w:ascii="Times New Roman" w:hAnsi="Times New Roman" w:cs="Times New Roman"/>
        </w:rPr>
        <w:t>.</w:t>
      </w:r>
    </w:p>
    <w:p w:rsidR="001E1029" w:rsidRPr="00F37656" w:rsidRDefault="001E1029" w:rsidP="001E1029">
      <w:pPr>
        <w:ind w:firstLine="720"/>
        <w:jc w:val="both"/>
        <w:rPr>
          <w:rFonts w:ascii="Times New Roman" w:hAnsi="Times New Roman"/>
          <w:szCs w:val="22"/>
        </w:rPr>
      </w:pPr>
      <w:r w:rsidRPr="00F3765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9C6788" w:rsidRPr="0045319B" w:rsidRDefault="009C6788" w:rsidP="009C6788">
      <w:pPr>
        <w:ind w:firstLine="720"/>
        <w:jc w:val="both"/>
        <w:rPr>
          <w:rFonts w:ascii="Times New Roman" w:hAnsi="Times New Roman"/>
          <w:szCs w:val="22"/>
        </w:rPr>
      </w:pPr>
      <w:r w:rsidRPr="0045319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45319B">
        <w:rPr>
          <w:rFonts w:ascii="Times New Roman" w:hAnsi="Times New Roman"/>
          <w:b/>
          <w:szCs w:val="22"/>
        </w:rPr>
        <w:t xml:space="preserve">со сроком для акцепта </w:t>
      </w:r>
      <w:r w:rsidRPr="005A1D82">
        <w:rPr>
          <w:rFonts w:ascii="Times New Roman" w:hAnsi="Times New Roman"/>
          <w:b/>
          <w:szCs w:val="22"/>
        </w:rPr>
        <w:t xml:space="preserve">до </w:t>
      </w:r>
      <w:r w:rsidR="0005424B">
        <w:rPr>
          <w:rFonts w:ascii="Times New Roman" w:hAnsi="Times New Roman"/>
          <w:b/>
          <w:szCs w:val="22"/>
        </w:rPr>
        <w:t>28</w:t>
      </w:r>
      <w:r w:rsidRPr="005A1D82">
        <w:rPr>
          <w:rFonts w:ascii="Times New Roman" w:hAnsi="Times New Roman"/>
          <w:b/>
          <w:szCs w:val="22"/>
        </w:rPr>
        <w:t>.</w:t>
      </w:r>
      <w:r w:rsidR="0005424B">
        <w:rPr>
          <w:rFonts w:ascii="Times New Roman" w:hAnsi="Times New Roman"/>
          <w:b/>
          <w:szCs w:val="22"/>
        </w:rPr>
        <w:t>02</w:t>
      </w:r>
      <w:r w:rsidRPr="005A1D82">
        <w:rPr>
          <w:rFonts w:ascii="Times New Roman" w:hAnsi="Times New Roman"/>
          <w:b/>
          <w:szCs w:val="22"/>
        </w:rPr>
        <w:t>.201</w:t>
      </w:r>
      <w:r w:rsidR="0005424B">
        <w:rPr>
          <w:rFonts w:ascii="Times New Roman" w:hAnsi="Times New Roman"/>
          <w:b/>
          <w:szCs w:val="22"/>
        </w:rPr>
        <w:t>8</w:t>
      </w:r>
      <w:r w:rsidRPr="005A1D82">
        <w:rPr>
          <w:rFonts w:ascii="Times New Roman" w:hAnsi="Times New Roman"/>
          <w:b/>
          <w:szCs w:val="22"/>
        </w:rPr>
        <w:t xml:space="preserve"> г.</w:t>
      </w:r>
      <w:r w:rsidRPr="005A1D82">
        <w:rPr>
          <w:rFonts w:ascii="Times New Roman" w:hAnsi="Times New Roman"/>
          <w:szCs w:val="22"/>
        </w:rPr>
        <w:t xml:space="preserve"> включительно</w:t>
      </w:r>
      <w:r w:rsidRPr="0045319B">
        <w:rPr>
          <w:rFonts w:ascii="Times New Roman" w:hAnsi="Times New Roman"/>
          <w:szCs w:val="22"/>
        </w:rPr>
        <w:t>, соответствовать всем условиям, указанным в настоящем извещении.</w:t>
      </w:r>
    </w:p>
    <w:p w:rsidR="009C6788" w:rsidRPr="0045319B" w:rsidRDefault="009C6788" w:rsidP="009C6788">
      <w:pPr>
        <w:ind w:firstLine="720"/>
        <w:jc w:val="both"/>
        <w:rPr>
          <w:rFonts w:ascii="Times New Roman" w:hAnsi="Times New Roman"/>
          <w:szCs w:val="22"/>
        </w:rPr>
      </w:pPr>
      <w:r w:rsidRPr="0045319B">
        <w:rPr>
          <w:rFonts w:ascii="Times New Roman" w:hAnsi="Times New Roman"/>
          <w:szCs w:val="22"/>
        </w:rPr>
        <w:t>Офертой контрагента будет считаться следующий комплект документов:</w:t>
      </w:r>
    </w:p>
    <w:p w:rsidR="009C6788" w:rsidRPr="0045319B" w:rsidRDefault="009C6788" w:rsidP="009C6788">
      <w:pPr>
        <w:ind w:firstLine="720"/>
        <w:jc w:val="both"/>
        <w:rPr>
          <w:rFonts w:ascii="Times New Roman" w:hAnsi="Times New Roman"/>
          <w:szCs w:val="22"/>
        </w:rPr>
      </w:pPr>
      <w:r w:rsidRPr="0045319B">
        <w:rPr>
          <w:rFonts w:ascii="Times New Roman" w:hAnsi="Times New Roman"/>
          <w:szCs w:val="22"/>
        </w:rPr>
        <w:t>техническая часть:</w:t>
      </w:r>
    </w:p>
    <w:p w:rsidR="009C6788"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C6788" w:rsidRPr="007911B3"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7911B3">
        <w:rPr>
          <w:rFonts w:ascii="Times New Roman" w:hAnsi="Times New Roman"/>
          <w:szCs w:val="22"/>
        </w:rPr>
        <w:t>Подписанный проект договора  без указания информации о стоимости</w:t>
      </w:r>
    </w:p>
    <w:p w:rsidR="009C6788" w:rsidRPr="0045319B"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7911B3">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9C6788" w:rsidRPr="0045319B"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9C6788" w:rsidRPr="0045319B" w:rsidRDefault="009C6788" w:rsidP="009C6788">
      <w:pPr>
        <w:pStyle w:val="a6"/>
        <w:numPr>
          <w:ilvl w:val="0"/>
          <w:numId w:val="2"/>
        </w:numPr>
        <w:tabs>
          <w:tab w:val="left" w:pos="1418"/>
        </w:tabs>
        <w:ind w:left="1418" w:hanging="341"/>
        <w:contextualSpacing w:val="0"/>
        <w:jc w:val="both"/>
        <w:rPr>
          <w:rFonts w:ascii="Times New Roman" w:hAnsi="Times New Roman"/>
          <w:szCs w:val="22"/>
        </w:rPr>
      </w:pPr>
      <w:proofErr w:type="spellStart"/>
      <w:r w:rsidRPr="0045319B">
        <w:rPr>
          <w:rFonts w:ascii="Times New Roman" w:hAnsi="Times New Roman"/>
          <w:szCs w:val="22"/>
        </w:rPr>
        <w:t>Письма-подтверждение</w:t>
      </w:r>
      <w:proofErr w:type="spellEnd"/>
      <w:r w:rsidRPr="0045319B">
        <w:rPr>
          <w:rFonts w:ascii="Times New Roman" w:hAnsi="Times New Roman"/>
          <w:szCs w:val="22"/>
        </w:rPr>
        <w:t xml:space="preserve"> в произвольном формате на фирменном бланке предприятия с печатью и подписью уполномоченного лица в соответствии с требованиями формы 2;</w:t>
      </w:r>
    </w:p>
    <w:p w:rsidR="009C6788" w:rsidRPr="0045319B"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9C6788" w:rsidRPr="0045319B"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9C6788" w:rsidRPr="0045319B" w:rsidRDefault="009C6788" w:rsidP="009C6788">
      <w:pPr>
        <w:ind w:firstLine="720"/>
        <w:jc w:val="both"/>
        <w:rPr>
          <w:rFonts w:ascii="Times New Roman" w:hAnsi="Times New Roman"/>
          <w:szCs w:val="22"/>
        </w:rPr>
      </w:pPr>
      <w:r w:rsidRPr="0045319B">
        <w:rPr>
          <w:rFonts w:ascii="Times New Roman" w:hAnsi="Times New Roman"/>
          <w:szCs w:val="22"/>
        </w:rPr>
        <w:t>коммерческая часть:</w:t>
      </w:r>
    </w:p>
    <w:p w:rsidR="009C6788"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9C6788"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Pr>
          <w:rFonts w:ascii="Times New Roman" w:hAnsi="Times New Roman"/>
          <w:szCs w:val="22"/>
        </w:rPr>
        <w:t>Подписанный проект договора</w:t>
      </w:r>
      <w:r w:rsidRPr="00F53579">
        <w:rPr>
          <w:rFonts w:ascii="Times New Roman" w:hAnsi="Times New Roman"/>
          <w:szCs w:val="22"/>
        </w:rPr>
        <w:t>;</w:t>
      </w:r>
    </w:p>
    <w:p w:rsidR="009C6788"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9C6788" w:rsidRPr="0045319B" w:rsidRDefault="009C6788" w:rsidP="009C6788">
      <w:pPr>
        <w:pStyle w:val="a6"/>
        <w:numPr>
          <w:ilvl w:val="0"/>
          <w:numId w:val="2"/>
        </w:numPr>
        <w:tabs>
          <w:tab w:val="left" w:pos="1418"/>
        </w:tabs>
        <w:ind w:left="1418" w:hanging="341"/>
        <w:contextualSpacing w:val="0"/>
        <w:jc w:val="both"/>
        <w:rPr>
          <w:rFonts w:ascii="Times New Roman" w:hAnsi="Times New Roman"/>
          <w:szCs w:val="22"/>
        </w:rPr>
      </w:pPr>
      <w:r w:rsidRPr="0045319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Оферта предоставляется на русском языке.</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Все суммы денежных средств в оферте и приложениях к ней должны быть выражены в российских рублях.</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C6788" w:rsidRPr="0045319B" w:rsidRDefault="009C6788" w:rsidP="009C6788">
      <w:pPr>
        <w:widowControl w:val="0"/>
        <w:overflowPunct w:val="0"/>
        <w:autoSpaceDE w:val="0"/>
        <w:autoSpaceDN w:val="0"/>
        <w:adjustRightInd w:val="0"/>
        <w:ind w:firstLine="708"/>
        <w:jc w:val="both"/>
        <w:rPr>
          <w:rFonts w:ascii="Times New Roman" w:hAnsi="Times New Roman"/>
          <w:kern w:val="28"/>
          <w:szCs w:val="22"/>
        </w:rPr>
      </w:pPr>
      <w:r w:rsidRPr="0045319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9C6788" w:rsidRPr="0045319B" w:rsidRDefault="009C6788" w:rsidP="009C6788">
      <w:pPr>
        <w:ind w:firstLine="708"/>
        <w:jc w:val="both"/>
        <w:rPr>
          <w:rFonts w:ascii="Times New Roman" w:hAnsi="Times New Roman"/>
          <w:szCs w:val="22"/>
        </w:rPr>
      </w:pPr>
      <w:r w:rsidRPr="0045319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5319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00E977DB" w:rsidRPr="00E977DB">
        <w:rPr>
          <w:rFonts w:ascii="Times New Roman" w:hAnsi="Times New Roman"/>
          <w:b/>
          <w:szCs w:val="22"/>
        </w:rPr>
        <w:t>ПДО №</w:t>
      </w:r>
      <w:r w:rsidR="006F4F0A">
        <w:rPr>
          <w:rFonts w:ascii="Times New Roman" w:hAnsi="Times New Roman"/>
          <w:b/>
          <w:szCs w:val="22"/>
        </w:rPr>
        <w:t>8</w:t>
      </w:r>
      <w:r w:rsidR="00CE4FA0">
        <w:rPr>
          <w:rFonts w:ascii="Times New Roman" w:hAnsi="Times New Roman"/>
          <w:b/>
          <w:szCs w:val="22"/>
        </w:rPr>
        <w:t>3</w:t>
      </w:r>
      <w:r w:rsidR="00E977DB" w:rsidRPr="00E977DB">
        <w:rPr>
          <w:rFonts w:ascii="Times New Roman" w:hAnsi="Times New Roman"/>
          <w:b/>
          <w:szCs w:val="22"/>
        </w:rPr>
        <w:t>-БНГРЭ-2017</w:t>
      </w:r>
      <w:r w:rsidR="00E977DB">
        <w:rPr>
          <w:rFonts w:ascii="Times New Roman" w:hAnsi="Times New Roman"/>
          <w:b/>
          <w:szCs w:val="22"/>
        </w:rPr>
        <w:t xml:space="preserve"> </w:t>
      </w:r>
      <w:r w:rsidRPr="0045319B">
        <w:rPr>
          <w:rFonts w:ascii="Times New Roman" w:hAnsi="Times New Roman"/>
          <w:szCs w:val="22"/>
        </w:rPr>
        <w:t xml:space="preserve">от </w:t>
      </w:r>
      <w:r w:rsidR="00484C32">
        <w:rPr>
          <w:rFonts w:ascii="Times New Roman" w:hAnsi="Times New Roman"/>
          <w:szCs w:val="22"/>
        </w:rPr>
        <w:t>29.12.2017</w:t>
      </w:r>
      <w:r w:rsidRPr="0045319B">
        <w:rPr>
          <w:rFonts w:ascii="Times New Roman" w:hAnsi="Times New Roman"/>
          <w:szCs w:val="22"/>
        </w:rPr>
        <w:t>г.».</w:t>
      </w:r>
    </w:p>
    <w:p w:rsidR="009C6788" w:rsidRPr="007B0C85" w:rsidRDefault="009C6788" w:rsidP="009C6788">
      <w:pPr>
        <w:widowControl w:val="0"/>
        <w:overflowPunct w:val="0"/>
        <w:autoSpaceDE w:val="0"/>
        <w:autoSpaceDN w:val="0"/>
        <w:adjustRightInd w:val="0"/>
        <w:ind w:firstLine="708"/>
        <w:jc w:val="both"/>
        <w:rPr>
          <w:rFonts w:ascii="Times New Roman" w:hAnsi="Times New Roman"/>
          <w:szCs w:val="22"/>
        </w:rPr>
      </w:pPr>
      <w:r w:rsidRPr="007B0C85">
        <w:rPr>
          <w:rFonts w:ascii="Times New Roman" w:hAnsi="Times New Roman"/>
          <w:szCs w:val="22"/>
        </w:rPr>
        <w:t>Учитывая, что тендер проводится в два этапа, участник закупки передает четыре конверта документов:</w:t>
      </w:r>
    </w:p>
    <w:p w:rsidR="009C6788" w:rsidRPr="007B0C85" w:rsidRDefault="009C6788" w:rsidP="009C6788">
      <w:pPr>
        <w:pStyle w:val="a6"/>
        <w:numPr>
          <w:ilvl w:val="0"/>
          <w:numId w:val="2"/>
        </w:numPr>
        <w:ind w:left="1134" w:hanging="425"/>
        <w:contextualSpacing w:val="0"/>
        <w:jc w:val="both"/>
        <w:rPr>
          <w:rFonts w:ascii="Times New Roman" w:hAnsi="Times New Roman"/>
          <w:szCs w:val="22"/>
        </w:rPr>
      </w:pPr>
      <w:r w:rsidRPr="007B0C85">
        <w:rPr>
          <w:rFonts w:ascii="Times New Roman" w:hAnsi="Times New Roman"/>
          <w:b/>
          <w:szCs w:val="22"/>
        </w:rPr>
        <w:t>первый конверт</w:t>
      </w:r>
      <w:r w:rsidRPr="007B0C85">
        <w:rPr>
          <w:rFonts w:ascii="Times New Roman" w:hAnsi="Times New Roman"/>
          <w:szCs w:val="22"/>
        </w:rPr>
        <w:t xml:space="preserve"> с надписью «Техническая часть» (с пометкой «Оригинал»), содержащий оригиналы или надлежащим образом заверенные копии документов технической части оферты. </w:t>
      </w:r>
      <w:r w:rsidRPr="007B0C85">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7B0C85">
        <w:rPr>
          <w:rFonts w:ascii="Times New Roman" w:hAnsi="Times New Roman"/>
          <w:kern w:val="28"/>
          <w:szCs w:val="22"/>
        </w:rPr>
        <w:t>скан-копиям</w:t>
      </w:r>
      <w:proofErr w:type="spellEnd"/>
      <w:r w:rsidRPr="007B0C85">
        <w:rPr>
          <w:rFonts w:ascii="Times New Roman" w:hAnsi="Times New Roman"/>
          <w:kern w:val="28"/>
          <w:szCs w:val="22"/>
        </w:rPr>
        <w:t xml:space="preserve"> всех документов этого конверта. </w:t>
      </w:r>
      <w:proofErr w:type="spellStart"/>
      <w:r w:rsidRPr="007B0C85">
        <w:rPr>
          <w:rFonts w:ascii="Times New Roman" w:hAnsi="Times New Roman"/>
          <w:kern w:val="28"/>
          <w:szCs w:val="22"/>
        </w:rPr>
        <w:t>Скан-копии</w:t>
      </w:r>
      <w:proofErr w:type="spellEnd"/>
      <w:r w:rsidRPr="007B0C85">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Pr="007B0C85">
        <w:rPr>
          <w:rFonts w:ascii="Times New Roman" w:hAnsi="Times New Roman"/>
          <w:b/>
          <w:szCs w:val="22"/>
        </w:rPr>
        <w:t>;</w:t>
      </w:r>
    </w:p>
    <w:p w:rsidR="009C6788" w:rsidRPr="007B0C85" w:rsidRDefault="009C6788" w:rsidP="009C6788">
      <w:pPr>
        <w:pStyle w:val="a6"/>
        <w:numPr>
          <w:ilvl w:val="0"/>
          <w:numId w:val="2"/>
        </w:numPr>
        <w:ind w:left="1134" w:hanging="425"/>
        <w:contextualSpacing w:val="0"/>
        <w:jc w:val="both"/>
        <w:rPr>
          <w:rFonts w:ascii="Times New Roman" w:hAnsi="Times New Roman"/>
          <w:szCs w:val="22"/>
        </w:rPr>
      </w:pPr>
      <w:r w:rsidRPr="007B0C85">
        <w:rPr>
          <w:rFonts w:ascii="Times New Roman" w:hAnsi="Times New Roman"/>
          <w:b/>
          <w:szCs w:val="22"/>
        </w:rPr>
        <w:t>второй  конверт</w:t>
      </w:r>
      <w:r w:rsidRPr="007B0C85">
        <w:rPr>
          <w:rFonts w:ascii="Times New Roman" w:hAnsi="Times New Roman"/>
          <w:szCs w:val="22"/>
        </w:rPr>
        <w:t xml:space="preserve"> с надписью «Техническая часть» (с пометкой «Копия»), содержащий копии документов, находящихся в первом конверте;</w:t>
      </w:r>
    </w:p>
    <w:p w:rsidR="009C6788" w:rsidRPr="007B0C85" w:rsidRDefault="009C6788" w:rsidP="009C6788">
      <w:pPr>
        <w:pStyle w:val="a6"/>
        <w:numPr>
          <w:ilvl w:val="0"/>
          <w:numId w:val="2"/>
        </w:numPr>
        <w:ind w:left="1134" w:hanging="425"/>
        <w:contextualSpacing w:val="0"/>
        <w:jc w:val="both"/>
        <w:rPr>
          <w:rFonts w:ascii="Times New Roman" w:hAnsi="Times New Roman"/>
          <w:b/>
          <w:szCs w:val="22"/>
        </w:rPr>
      </w:pPr>
      <w:r w:rsidRPr="007B0C85">
        <w:rPr>
          <w:rFonts w:ascii="Times New Roman" w:hAnsi="Times New Roman"/>
          <w:b/>
          <w:szCs w:val="22"/>
        </w:rPr>
        <w:t>третий конверт</w:t>
      </w:r>
      <w:r w:rsidRPr="007B0C85">
        <w:rPr>
          <w:rFonts w:ascii="Times New Roman" w:hAnsi="Times New Roman"/>
          <w:szCs w:val="22"/>
        </w:rPr>
        <w:t xml:space="preserve"> с надписью «Коммерческая часть» (с пометкой «Оригинал»), содержащий оригиналы или надлежащим образом заверенные копии документов коммерческой части оферты. </w:t>
      </w:r>
      <w:r w:rsidRPr="007B0C85">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7B0C85">
        <w:rPr>
          <w:rFonts w:ascii="Times New Roman" w:hAnsi="Times New Roman"/>
          <w:kern w:val="28"/>
          <w:szCs w:val="22"/>
        </w:rPr>
        <w:t>скан-копиям</w:t>
      </w:r>
      <w:proofErr w:type="spellEnd"/>
      <w:r w:rsidRPr="007B0C85">
        <w:rPr>
          <w:rFonts w:ascii="Times New Roman" w:hAnsi="Times New Roman"/>
          <w:kern w:val="28"/>
          <w:szCs w:val="22"/>
        </w:rPr>
        <w:t xml:space="preserve"> всех документов этого </w:t>
      </w:r>
      <w:proofErr w:type="spellStart"/>
      <w:r w:rsidRPr="007B0C85">
        <w:rPr>
          <w:rFonts w:ascii="Times New Roman" w:hAnsi="Times New Roman"/>
          <w:kern w:val="28"/>
          <w:szCs w:val="22"/>
        </w:rPr>
        <w:t>конверта.Скан-копии</w:t>
      </w:r>
      <w:proofErr w:type="spellEnd"/>
      <w:r w:rsidRPr="007B0C85">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Pr="007B0C85">
        <w:rPr>
          <w:rFonts w:ascii="Times New Roman" w:hAnsi="Times New Roman"/>
          <w:b/>
          <w:szCs w:val="22"/>
        </w:rPr>
        <w:t>;</w:t>
      </w:r>
    </w:p>
    <w:p w:rsidR="009C6788" w:rsidRPr="007B0C85" w:rsidRDefault="009C6788" w:rsidP="009C6788">
      <w:pPr>
        <w:pStyle w:val="a6"/>
        <w:numPr>
          <w:ilvl w:val="0"/>
          <w:numId w:val="2"/>
        </w:numPr>
        <w:ind w:left="1134" w:hanging="425"/>
        <w:contextualSpacing w:val="0"/>
        <w:jc w:val="both"/>
        <w:rPr>
          <w:rFonts w:ascii="Times New Roman" w:hAnsi="Times New Roman"/>
          <w:szCs w:val="22"/>
        </w:rPr>
      </w:pPr>
      <w:r w:rsidRPr="007B0C85">
        <w:rPr>
          <w:rFonts w:ascii="Times New Roman" w:hAnsi="Times New Roman"/>
          <w:b/>
          <w:szCs w:val="22"/>
        </w:rPr>
        <w:t>четвертый  конверт</w:t>
      </w:r>
      <w:r w:rsidRPr="007B0C85">
        <w:rPr>
          <w:rFonts w:ascii="Times New Roman" w:hAnsi="Times New Roman"/>
          <w:szCs w:val="22"/>
        </w:rPr>
        <w:t xml:space="preserve"> с надписью «Коммерческая часть» (с пометкой «Копия»), содержащий копии документов, находящихся в третьем конверте.</w:t>
      </w:r>
    </w:p>
    <w:p w:rsidR="009C6788" w:rsidRPr="0045319B" w:rsidRDefault="009C6788" w:rsidP="009C6788">
      <w:pPr>
        <w:widowControl w:val="0"/>
        <w:overflowPunct w:val="0"/>
        <w:autoSpaceDE w:val="0"/>
        <w:autoSpaceDN w:val="0"/>
        <w:adjustRightInd w:val="0"/>
        <w:ind w:firstLine="708"/>
        <w:jc w:val="both"/>
        <w:rPr>
          <w:rFonts w:ascii="Times New Roman" w:hAnsi="Times New Roman"/>
          <w:kern w:val="28"/>
          <w:szCs w:val="22"/>
        </w:rPr>
      </w:pPr>
      <w:r w:rsidRPr="0045319B">
        <w:rPr>
          <w:rFonts w:ascii="Times New Roman" w:hAnsi="Times New Roman"/>
          <w:szCs w:val="22"/>
        </w:rPr>
        <w:t>Документы в конверте с пометкой «Оригинал» являются официальной офертой.</w:t>
      </w:r>
    </w:p>
    <w:p w:rsidR="009C6788" w:rsidRPr="0045319B" w:rsidRDefault="009C6788" w:rsidP="009C6788">
      <w:pPr>
        <w:widowControl w:val="0"/>
        <w:overflowPunct w:val="0"/>
        <w:autoSpaceDE w:val="0"/>
        <w:autoSpaceDN w:val="0"/>
        <w:adjustRightInd w:val="0"/>
        <w:ind w:firstLine="708"/>
        <w:jc w:val="both"/>
        <w:rPr>
          <w:rFonts w:ascii="Times New Roman" w:hAnsi="Times New Roman"/>
          <w:kern w:val="28"/>
          <w:szCs w:val="22"/>
        </w:rPr>
      </w:pPr>
      <w:r w:rsidRPr="0045319B">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45319B">
        <w:rPr>
          <w:rFonts w:ascii="Times New Roman" w:hAnsi="Times New Roman"/>
          <w:kern w:val="28"/>
          <w:szCs w:val="22"/>
        </w:rPr>
        <w:t>скан-копиям</w:t>
      </w:r>
      <w:proofErr w:type="spellEnd"/>
      <w:r w:rsidRPr="0045319B">
        <w:rPr>
          <w:rFonts w:ascii="Times New Roman" w:hAnsi="Times New Roman"/>
          <w:kern w:val="28"/>
          <w:szCs w:val="22"/>
        </w:rPr>
        <w:t xml:space="preserve"> всех документов этого </w:t>
      </w:r>
      <w:proofErr w:type="spellStart"/>
      <w:r w:rsidRPr="0045319B">
        <w:rPr>
          <w:rFonts w:ascii="Times New Roman" w:hAnsi="Times New Roman"/>
          <w:kern w:val="28"/>
          <w:szCs w:val="22"/>
        </w:rPr>
        <w:t>конверта.Скан-копии</w:t>
      </w:r>
      <w:proofErr w:type="spellEnd"/>
      <w:r w:rsidRPr="0045319B">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r w:rsidRPr="0045319B">
        <w:rPr>
          <w:rFonts w:ascii="Times New Roman" w:hAnsi="Times New Roman"/>
          <w:szCs w:val="22"/>
        </w:rPr>
        <w:t>экспресс-почтой</w:t>
      </w:r>
      <w:proofErr w:type="spellEnd"/>
      <w:r w:rsidRPr="0045319B">
        <w:rPr>
          <w:rFonts w:ascii="Times New Roman" w:hAnsi="Times New Roman"/>
          <w:szCs w:val="22"/>
        </w:rPr>
        <w:t xml:space="preserve"> или заказным письмом с уведомлением о вручении по адресу: 660135, г. Красноярск, ул. Весны, 3-а, 13-й этаж. Тендерный комитет ООО «БНГРЭ».</w:t>
      </w:r>
    </w:p>
    <w:p w:rsidR="009C6788" w:rsidRPr="0045319B" w:rsidRDefault="009C6788" w:rsidP="009C6788">
      <w:pPr>
        <w:ind w:left="708"/>
        <w:jc w:val="both"/>
        <w:rPr>
          <w:rFonts w:ascii="Times New Roman" w:hAnsi="Times New Roman"/>
          <w:b/>
          <w:szCs w:val="22"/>
        </w:rPr>
      </w:pPr>
      <w:r w:rsidRPr="0045319B">
        <w:rPr>
          <w:rFonts w:ascii="Times New Roman" w:hAnsi="Times New Roman"/>
          <w:b/>
          <w:szCs w:val="22"/>
        </w:rPr>
        <w:t>Начало приема оферт – «</w:t>
      </w:r>
      <w:r w:rsidR="00484C32">
        <w:rPr>
          <w:rFonts w:ascii="Times New Roman" w:hAnsi="Times New Roman"/>
          <w:b/>
          <w:szCs w:val="22"/>
        </w:rPr>
        <w:t>29</w:t>
      </w:r>
      <w:r w:rsidRPr="0045319B">
        <w:rPr>
          <w:rFonts w:ascii="Times New Roman" w:hAnsi="Times New Roman"/>
          <w:b/>
          <w:szCs w:val="22"/>
        </w:rPr>
        <w:t xml:space="preserve">» </w:t>
      </w:r>
      <w:r w:rsidR="00484C32">
        <w:rPr>
          <w:rFonts w:ascii="Times New Roman" w:hAnsi="Times New Roman"/>
          <w:b/>
          <w:szCs w:val="22"/>
        </w:rPr>
        <w:t xml:space="preserve">декабря </w:t>
      </w:r>
      <w:r w:rsidRPr="0045319B">
        <w:rPr>
          <w:rFonts w:ascii="Times New Roman" w:hAnsi="Times New Roman"/>
          <w:b/>
          <w:szCs w:val="22"/>
        </w:rPr>
        <w:t xml:space="preserve"> 201</w:t>
      </w:r>
      <w:r>
        <w:rPr>
          <w:rFonts w:ascii="Times New Roman" w:hAnsi="Times New Roman"/>
          <w:b/>
          <w:szCs w:val="22"/>
        </w:rPr>
        <w:t>7</w:t>
      </w:r>
      <w:r w:rsidRPr="0045319B">
        <w:rPr>
          <w:rFonts w:ascii="Times New Roman" w:hAnsi="Times New Roman"/>
          <w:b/>
          <w:szCs w:val="22"/>
        </w:rPr>
        <w:t xml:space="preserve"> года.</w:t>
      </w:r>
    </w:p>
    <w:p w:rsidR="009C6788" w:rsidRPr="0045319B" w:rsidRDefault="009C6788" w:rsidP="009C6788">
      <w:pPr>
        <w:ind w:left="708"/>
        <w:jc w:val="both"/>
        <w:rPr>
          <w:rFonts w:ascii="Times New Roman" w:hAnsi="Times New Roman"/>
          <w:b/>
          <w:szCs w:val="22"/>
        </w:rPr>
      </w:pPr>
      <w:r w:rsidRPr="0045319B">
        <w:rPr>
          <w:rFonts w:ascii="Times New Roman" w:hAnsi="Times New Roman"/>
          <w:b/>
          <w:szCs w:val="22"/>
        </w:rPr>
        <w:t xml:space="preserve">Окончание приема оферт – </w:t>
      </w:r>
      <w:r w:rsidR="00484C32">
        <w:rPr>
          <w:rFonts w:ascii="Times New Roman" w:hAnsi="Times New Roman"/>
          <w:b/>
          <w:szCs w:val="22"/>
        </w:rPr>
        <w:t>17.00</w:t>
      </w:r>
      <w:r w:rsidR="00D475F7">
        <w:rPr>
          <w:rFonts w:ascii="Times New Roman" w:hAnsi="Times New Roman"/>
          <w:b/>
          <w:szCs w:val="22"/>
        </w:rPr>
        <w:t xml:space="preserve"> (КРСК)</w:t>
      </w:r>
      <w:r w:rsidRPr="0045319B">
        <w:rPr>
          <w:rFonts w:ascii="Times New Roman" w:hAnsi="Times New Roman"/>
          <w:b/>
          <w:szCs w:val="22"/>
        </w:rPr>
        <w:t xml:space="preserve"> – «</w:t>
      </w:r>
      <w:r w:rsidR="00484C32">
        <w:rPr>
          <w:rFonts w:ascii="Times New Roman" w:hAnsi="Times New Roman"/>
          <w:b/>
          <w:szCs w:val="22"/>
        </w:rPr>
        <w:t>22</w:t>
      </w:r>
      <w:r w:rsidRPr="0045319B">
        <w:rPr>
          <w:rFonts w:ascii="Times New Roman" w:hAnsi="Times New Roman"/>
          <w:b/>
          <w:szCs w:val="22"/>
        </w:rPr>
        <w:t xml:space="preserve">» </w:t>
      </w:r>
      <w:r w:rsidR="00484C32">
        <w:rPr>
          <w:rFonts w:ascii="Times New Roman" w:hAnsi="Times New Roman"/>
          <w:b/>
          <w:szCs w:val="22"/>
        </w:rPr>
        <w:t xml:space="preserve">января </w:t>
      </w:r>
      <w:r w:rsidRPr="0045319B">
        <w:rPr>
          <w:rFonts w:ascii="Times New Roman" w:hAnsi="Times New Roman"/>
          <w:b/>
          <w:szCs w:val="22"/>
        </w:rPr>
        <w:t xml:space="preserve"> 201</w:t>
      </w:r>
      <w:r w:rsidR="00484C32">
        <w:rPr>
          <w:rFonts w:ascii="Times New Roman" w:hAnsi="Times New Roman"/>
          <w:b/>
          <w:szCs w:val="22"/>
        </w:rPr>
        <w:t xml:space="preserve">8 </w:t>
      </w:r>
      <w:r w:rsidRPr="0045319B">
        <w:rPr>
          <w:rFonts w:ascii="Times New Roman" w:hAnsi="Times New Roman"/>
          <w:b/>
          <w:szCs w:val="22"/>
        </w:rPr>
        <w:t xml:space="preserve"> года.</w:t>
      </w:r>
    </w:p>
    <w:p w:rsidR="009C6788" w:rsidRPr="0045319B" w:rsidRDefault="009C6788" w:rsidP="009C6788">
      <w:pPr>
        <w:ind w:left="708"/>
        <w:jc w:val="both"/>
        <w:rPr>
          <w:rFonts w:ascii="Times New Roman" w:hAnsi="Times New Roman"/>
          <w:b/>
          <w:szCs w:val="22"/>
        </w:rPr>
      </w:pPr>
      <w:r w:rsidRPr="0045319B">
        <w:rPr>
          <w:rFonts w:ascii="Times New Roman" w:hAnsi="Times New Roman"/>
          <w:b/>
          <w:szCs w:val="22"/>
        </w:rPr>
        <w:t>Срок для определения победителя  до – «</w:t>
      </w:r>
      <w:r w:rsidR="0005424B">
        <w:rPr>
          <w:rFonts w:ascii="Times New Roman" w:hAnsi="Times New Roman"/>
          <w:b/>
          <w:szCs w:val="22"/>
        </w:rPr>
        <w:t>28</w:t>
      </w:r>
      <w:r w:rsidRPr="0045319B">
        <w:rPr>
          <w:rFonts w:ascii="Times New Roman" w:hAnsi="Times New Roman"/>
          <w:b/>
          <w:szCs w:val="22"/>
        </w:rPr>
        <w:t xml:space="preserve">» </w:t>
      </w:r>
      <w:r w:rsidR="0005424B">
        <w:rPr>
          <w:rFonts w:ascii="Times New Roman" w:hAnsi="Times New Roman"/>
          <w:b/>
          <w:szCs w:val="22"/>
        </w:rPr>
        <w:t>февраля</w:t>
      </w:r>
      <w:r w:rsidRPr="0045319B">
        <w:rPr>
          <w:rFonts w:ascii="Times New Roman" w:hAnsi="Times New Roman"/>
          <w:b/>
          <w:szCs w:val="22"/>
        </w:rPr>
        <w:t xml:space="preserve"> 201</w:t>
      </w:r>
      <w:r w:rsidR="0005424B">
        <w:rPr>
          <w:rFonts w:ascii="Times New Roman" w:hAnsi="Times New Roman"/>
          <w:b/>
          <w:szCs w:val="22"/>
        </w:rPr>
        <w:t>8</w:t>
      </w:r>
      <w:r w:rsidRPr="0045319B">
        <w:rPr>
          <w:rFonts w:ascii="Times New Roman" w:hAnsi="Times New Roman"/>
          <w:b/>
          <w:szCs w:val="22"/>
        </w:rPr>
        <w:t xml:space="preserve"> года.</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Оферты, полученные позже указанного срока, к рассмотрению не принимаются.</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Общество имеет право продлить срок приема оферт.</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Общество ответит на Ваши письменные запросы, касающиеся разъяснений настоящего предложения не позднее «</w:t>
      </w:r>
      <w:r w:rsidR="00484C32">
        <w:rPr>
          <w:rFonts w:ascii="Times New Roman" w:hAnsi="Times New Roman"/>
          <w:szCs w:val="22"/>
        </w:rPr>
        <w:t>17</w:t>
      </w:r>
      <w:r w:rsidRPr="0045319B">
        <w:rPr>
          <w:rFonts w:ascii="Times New Roman" w:hAnsi="Times New Roman"/>
          <w:szCs w:val="22"/>
        </w:rPr>
        <w:t>»</w:t>
      </w:r>
      <w:r w:rsidR="007F1947">
        <w:rPr>
          <w:rFonts w:ascii="Times New Roman" w:hAnsi="Times New Roman"/>
          <w:szCs w:val="22"/>
        </w:rPr>
        <w:t xml:space="preserve"> </w:t>
      </w:r>
      <w:r w:rsidR="00484C32">
        <w:rPr>
          <w:rFonts w:ascii="Times New Roman" w:hAnsi="Times New Roman"/>
          <w:szCs w:val="22"/>
        </w:rPr>
        <w:t xml:space="preserve">января </w:t>
      </w:r>
      <w:r w:rsidR="007F1947">
        <w:rPr>
          <w:rFonts w:ascii="Times New Roman" w:hAnsi="Times New Roman"/>
          <w:szCs w:val="22"/>
        </w:rPr>
        <w:t xml:space="preserve"> </w:t>
      </w:r>
      <w:r w:rsidRPr="0045319B">
        <w:rPr>
          <w:rFonts w:ascii="Times New Roman" w:hAnsi="Times New Roman"/>
          <w:szCs w:val="22"/>
        </w:rPr>
        <w:t>201</w:t>
      </w:r>
      <w:r w:rsidR="007F1947">
        <w:rPr>
          <w:rFonts w:ascii="Times New Roman" w:hAnsi="Times New Roman"/>
          <w:szCs w:val="22"/>
        </w:rPr>
        <w:t xml:space="preserve">8 </w:t>
      </w:r>
      <w:r w:rsidRPr="0045319B">
        <w:rPr>
          <w:rFonts w:ascii="Times New Roman" w:hAnsi="Times New Roman"/>
          <w:szCs w:val="22"/>
        </w:rPr>
        <w:t>г.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По вопросам технического характера обращаться:</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 xml:space="preserve">Ганич Игорь Евгеньевич, </w:t>
      </w:r>
      <w:r>
        <w:rPr>
          <w:rFonts w:ascii="Times New Roman" w:hAnsi="Times New Roman"/>
          <w:szCs w:val="22"/>
        </w:rPr>
        <w:t>Главный технолог - н</w:t>
      </w:r>
      <w:r w:rsidRPr="0045319B">
        <w:rPr>
          <w:rFonts w:ascii="Times New Roman" w:hAnsi="Times New Roman"/>
          <w:szCs w:val="22"/>
        </w:rPr>
        <w:t xml:space="preserve">ачальник производственно-технологического отдела, тел. (391) 274-86-99 доб. 2070,  </w:t>
      </w:r>
      <w:proofErr w:type="spellStart"/>
      <w:r w:rsidRPr="0045319B">
        <w:rPr>
          <w:rFonts w:ascii="Times New Roman" w:hAnsi="Times New Roman"/>
          <w:szCs w:val="22"/>
          <w:lang w:val="en-US"/>
        </w:rPr>
        <w:t>Ganich</w:t>
      </w:r>
      <w:proofErr w:type="spellEnd"/>
      <w:r w:rsidRPr="0045319B">
        <w:rPr>
          <w:rFonts w:ascii="Times New Roman" w:hAnsi="Times New Roman"/>
          <w:szCs w:val="22"/>
        </w:rPr>
        <w:t>_</w:t>
      </w:r>
      <w:proofErr w:type="spellStart"/>
      <w:r w:rsidRPr="0045319B">
        <w:rPr>
          <w:rFonts w:ascii="Times New Roman" w:hAnsi="Times New Roman"/>
          <w:szCs w:val="22"/>
          <w:lang w:val="en-US"/>
        </w:rPr>
        <w:t>ie</w:t>
      </w:r>
      <w:proofErr w:type="spellEnd"/>
      <w:r w:rsidRPr="0045319B">
        <w:rPr>
          <w:rFonts w:ascii="Times New Roman" w:hAnsi="Times New Roman"/>
          <w:szCs w:val="22"/>
        </w:rPr>
        <w:t xml:space="preserve"> @</w:t>
      </w:r>
      <w:proofErr w:type="spellStart"/>
      <w:r w:rsidRPr="0045319B">
        <w:rPr>
          <w:rFonts w:ascii="Times New Roman" w:hAnsi="Times New Roman"/>
          <w:szCs w:val="22"/>
        </w:rPr>
        <w:t>bngre.ru</w:t>
      </w:r>
      <w:proofErr w:type="spellEnd"/>
      <w:r w:rsidRPr="0045319B">
        <w:rPr>
          <w:rFonts w:ascii="Times New Roman" w:hAnsi="Times New Roman"/>
          <w:szCs w:val="22"/>
        </w:rPr>
        <w:t>.</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По вопросам организационного характера обращаться:</w:t>
      </w:r>
    </w:p>
    <w:p w:rsidR="009C6788" w:rsidRPr="0045319B" w:rsidRDefault="009C6788" w:rsidP="009C6788">
      <w:pPr>
        <w:jc w:val="both"/>
        <w:rPr>
          <w:rFonts w:ascii="Times New Roman" w:hAnsi="Times New Roman"/>
          <w:kern w:val="28"/>
          <w:szCs w:val="22"/>
        </w:rPr>
      </w:pPr>
      <w:r w:rsidRPr="0045319B">
        <w:rPr>
          <w:rFonts w:ascii="Times New Roman" w:hAnsi="Times New Roman"/>
          <w:kern w:val="28"/>
          <w:szCs w:val="22"/>
        </w:rPr>
        <w:tab/>
      </w:r>
      <w:r>
        <w:rPr>
          <w:rFonts w:ascii="Times New Roman" w:hAnsi="Times New Roman"/>
          <w:kern w:val="28"/>
          <w:szCs w:val="22"/>
        </w:rPr>
        <w:t>Ершов Дмитрий Николаевич</w:t>
      </w:r>
      <w:r w:rsidRPr="0045319B">
        <w:rPr>
          <w:rFonts w:ascii="Times New Roman" w:hAnsi="Times New Roman"/>
          <w:kern w:val="28"/>
          <w:szCs w:val="22"/>
        </w:rPr>
        <w:t xml:space="preserve">, руководитель тендерного комитета, тел. (391) 274-86-84  </w:t>
      </w:r>
      <w:hyperlink r:id="rId5" w:history="1">
        <w:r w:rsidRPr="009C6788">
          <w:t xml:space="preserve"> </w:t>
        </w:r>
        <w:r w:rsidRPr="009C6788">
          <w:rPr>
            <w:rFonts w:ascii="Times New Roman" w:hAnsi="Times New Roman"/>
            <w:bCs/>
            <w:szCs w:val="22"/>
          </w:rPr>
          <w:t>ershov_dn</w:t>
        </w:r>
        <w:r w:rsidRPr="0045319B">
          <w:rPr>
            <w:rFonts w:ascii="Times New Roman" w:hAnsi="Times New Roman"/>
            <w:bCs/>
            <w:szCs w:val="22"/>
          </w:rPr>
          <w:t>@bngre.ru</w:t>
        </w:r>
      </w:hyperlink>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Pr="0045319B">
          <w:rPr>
            <w:rStyle w:val="a8"/>
            <w:rFonts w:ascii="Times New Roman" w:hAnsi="Times New Roman"/>
            <w:color w:val="auto"/>
            <w:szCs w:val="22"/>
          </w:rPr>
          <w:t>http://slavneft.ru/supplier/procurement</w:t>
        </w:r>
      </w:hyperlink>
      <w:r w:rsidRPr="0045319B">
        <w:rPr>
          <w:rFonts w:ascii="Times New Roman" w:hAnsi="Times New Roman"/>
          <w:szCs w:val="22"/>
        </w:rPr>
        <w:t xml:space="preserve">. </w:t>
      </w:r>
    </w:p>
    <w:p w:rsidR="009C6788" w:rsidRPr="0045319B" w:rsidRDefault="009C6788" w:rsidP="009C6788">
      <w:pPr>
        <w:ind w:firstLine="720"/>
        <w:jc w:val="both"/>
        <w:rPr>
          <w:rFonts w:ascii="Times New Roman" w:hAnsi="Times New Roman"/>
          <w:b/>
          <w:szCs w:val="22"/>
        </w:rPr>
      </w:pPr>
      <w:r w:rsidRPr="0045319B">
        <w:rPr>
          <w:rFonts w:ascii="Times New Roman" w:hAnsi="Times New Roman"/>
          <w:b/>
          <w:szCs w:val="22"/>
        </w:rPr>
        <w:t xml:space="preserve">Внимание: настоящее </w:t>
      </w:r>
      <w:proofErr w:type="gramStart"/>
      <w:r w:rsidRPr="0045319B">
        <w:rPr>
          <w:rFonts w:ascii="Times New Roman" w:hAnsi="Times New Roman"/>
          <w:b/>
          <w:szCs w:val="22"/>
        </w:rPr>
        <w:t>предложение</w:t>
      </w:r>
      <w:proofErr w:type="gramEnd"/>
      <w:r w:rsidRPr="0045319B">
        <w:rPr>
          <w:rFonts w:ascii="Times New Roman" w:hAnsi="Times New Roman"/>
          <w:b/>
          <w:szCs w:val="22"/>
        </w:rPr>
        <w:t xml:space="preserve"> ни при </w:t>
      </w:r>
      <w:proofErr w:type="gramStart"/>
      <w:r w:rsidRPr="0045319B">
        <w:rPr>
          <w:rFonts w:ascii="Times New Roman" w:hAnsi="Times New Roman"/>
          <w:b/>
          <w:szCs w:val="22"/>
        </w:rPr>
        <w:t>каких</w:t>
      </w:r>
      <w:proofErr w:type="gramEnd"/>
      <w:r w:rsidRPr="0045319B">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45319B">
        <w:rPr>
          <w:rFonts w:ascii="Times New Roman" w:hAnsi="Times New Roman"/>
          <w:b/>
          <w:szCs w:val="22"/>
        </w:rPr>
        <w:t>несет какой бы то ни было</w:t>
      </w:r>
      <w:proofErr w:type="gramEnd"/>
      <w:r w:rsidRPr="0045319B">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9C6788" w:rsidRPr="0045319B" w:rsidRDefault="009C6788" w:rsidP="009C6788">
      <w:pPr>
        <w:ind w:firstLine="708"/>
        <w:jc w:val="both"/>
        <w:rPr>
          <w:rFonts w:ascii="Times New Roman" w:hAnsi="Times New Roman"/>
          <w:szCs w:val="22"/>
        </w:rPr>
      </w:pPr>
      <w:proofErr w:type="gramStart"/>
      <w:r w:rsidRPr="0045319B">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45319B">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9C6788" w:rsidRPr="0045319B" w:rsidRDefault="009C6788" w:rsidP="009C6788">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не подана ни одна оферта (с учетом оферт, отозванных участниками закупки);</w:t>
      </w:r>
    </w:p>
    <w:p w:rsidR="009C6788" w:rsidRPr="0045319B" w:rsidRDefault="009C6788" w:rsidP="009C6788">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9C6788" w:rsidRPr="0045319B" w:rsidRDefault="009C6788" w:rsidP="009C6788">
      <w:pPr>
        <w:pStyle w:val="a6"/>
        <w:numPr>
          <w:ilvl w:val="0"/>
          <w:numId w:val="2"/>
        </w:numPr>
        <w:ind w:left="1134" w:hanging="425"/>
        <w:contextualSpacing w:val="0"/>
        <w:jc w:val="both"/>
        <w:rPr>
          <w:rFonts w:ascii="Times New Roman" w:hAnsi="Times New Roman"/>
          <w:szCs w:val="22"/>
        </w:rPr>
      </w:pPr>
      <w:r w:rsidRPr="0045319B">
        <w:rPr>
          <w:rFonts w:ascii="Times New Roman" w:hAnsi="Times New Roman"/>
          <w:szCs w:val="22"/>
        </w:rPr>
        <w:t>все поданные оферты отклонены.</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45319B">
        <w:rPr>
          <w:rFonts w:ascii="Times New Roman" w:hAnsi="Times New Roman"/>
          <w:szCs w:val="22"/>
        </w:rPr>
        <w:t>с даты получения</w:t>
      </w:r>
      <w:proofErr w:type="gramEnd"/>
      <w:r w:rsidRPr="0045319B">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7" w:history="1">
        <w:r w:rsidRPr="0045319B">
          <w:rPr>
            <w:rStyle w:val="a8"/>
            <w:rFonts w:ascii="Times New Roman" w:hAnsi="Times New Roman"/>
            <w:color w:val="auto"/>
            <w:szCs w:val="22"/>
          </w:rPr>
          <w:t>http://slavneft.ru/supplier/accreditation</w:t>
        </w:r>
      </w:hyperlink>
      <w:r w:rsidRPr="0045319B">
        <w:rPr>
          <w:rFonts w:ascii="Times New Roman" w:hAnsi="Times New Roman"/>
          <w:szCs w:val="22"/>
        </w:rPr>
        <w:t xml:space="preserve">. </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9C6788" w:rsidRPr="0045319B" w:rsidRDefault="009C6788" w:rsidP="009C6788">
      <w:pPr>
        <w:ind w:firstLine="708"/>
        <w:jc w:val="both"/>
        <w:rPr>
          <w:rFonts w:ascii="Times New Roman" w:hAnsi="Times New Roman"/>
          <w:szCs w:val="22"/>
        </w:rPr>
      </w:pPr>
      <w:proofErr w:type="gramStart"/>
      <w:r w:rsidRPr="0045319B">
        <w:rPr>
          <w:rFonts w:ascii="Times New Roman" w:hAnsi="Times New Roman"/>
          <w:szCs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45319B">
        <w:rPr>
          <w:rFonts w:ascii="Times New Roman" w:hAnsi="Times New Roman"/>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8" w:history="1">
        <w:r w:rsidRPr="0045319B">
          <w:rPr>
            <w:rStyle w:val="a8"/>
            <w:rFonts w:ascii="Times New Roman" w:hAnsi="Times New Roman"/>
            <w:color w:val="auto"/>
            <w:szCs w:val="22"/>
          </w:rPr>
          <w:t>http://slavneft.ru/supplier/accreditation</w:t>
        </w:r>
      </w:hyperlink>
      <w:r w:rsidRPr="0045319B">
        <w:rPr>
          <w:rFonts w:ascii="Times New Roman" w:hAnsi="Times New Roman"/>
          <w:szCs w:val="22"/>
        </w:rPr>
        <w:t xml:space="preserve">. </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9C6788" w:rsidRPr="0045319B" w:rsidRDefault="009C6788" w:rsidP="009C6788">
      <w:pPr>
        <w:ind w:firstLine="708"/>
        <w:jc w:val="both"/>
        <w:rPr>
          <w:rFonts w:ascii="Times New Roman" w:hAnsi="Times New Roman"/>
          <w:szCs w:val="22"/>
        </w:rPr>
      </w:pPr>
      <w:proofErr w:type="gramStart"/>
      <w:r w:rsidRPr="0045319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9" w:history="1">
        <w:r w:rsidRPr="0045319B">
          <w:rPr>
            <w:rStyle w:val="a8"/>
            <w:rFonts w:ascii="Times New Roman" w:hAnsi="Times New Roman"/>
            <w:color w:val="auto"/>
            <w:sz w:val="24"/>
          </w:rPr>
          <w:t>http://slavneft</w:t>
        </w:r>
        <w:proofErr w:type="gramEnd"/>
        <w:r w:rsidRPr="0045319B">
          <w:rPr>
            <w:rStyle w:val="a8"/>
            <w:rFonts w:ascii="Times New Roman" w:hAnsi="Times New Roman"/>
            <w:color w:val="auto"/>
            <w:sz w:val="24"/>
          </w:rPr>
          <w:t>.ru/supplier/procurement</w:t>
        </w:r>
      </w:hyperlink>
      <w:r w:rsidRPr="0045319B">
        <w:rPr>
          <w:rFonts w:ascii="Times New Roman" w:hAnsi="Times New Roman"/>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Компании,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9C6788" w:rsidRPr="0045319B" w:rsidRDefault="009C6788" w:rsidP="009C6788">
      <w:pPr>
        <w:ind w:firstLine="708"/>
        <w:jc w:val="both"/>
        <w:rPr>
          <w:rFonts w:ascii="Times New Roman" w:hAnsi="Times New Roman"/>
          <w:szCs w:val="22"/>
        </w:rPr>
      </w:pPr>
      <w:r w:rsidRPr="0045319B">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9C6788" w:rsidRPr="0045319B" w:rsidRDefault="009C6788" w:rsidP="009C6788">
      <w:pPr>
        <w:ind w:firstLine="708"/>
        <w:jc w:val="both"/>
        <w:rPr>
          <w:rFonts w:ascii="Times New Roman" w:hAnsi="Times New Roman"/>
          <w:szCs w:val="22"/>
          <w:u w:val="single"/>
        </w:rPr>
      </w:pPr>
      <w:r w:rsidRPr="0045319B">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45319B">
        <w:rPr>
          <w:rFonts w:ascii="Times New Roman" w:hAnsi="Times New Roman"/>
          <w:szCs w:val="22"/>
        </w:rPr>
        <w:t>Славнефть</w:t>
      </w:r>
      <w:proofErr w:type="spellEnd"/>
      <w:r w:rsidRPr="0045319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0" w:history="1">
        <w:r w:rsidRPr="0045319B">
          <w:rPr>
            <w:rFonts w:ascii="Times New Roman" w:hAnsi="Times New Roman"/>
            <w:szCs w:val="22"/>
            <w:u w:val="single"/>
          </w:rPr>
          <w:t>hotline@slavneft.ru.</w:t>
        </w:r>
      </w:hyperlink>
    </w:p>
    <w:p w:rsidR="001E1029" w:rsidRPr="00F37656" w:rsidRDefault="001E1029" w:rsidP="001E1029">
      <w:pPr>
        <w:rPr>
          <w:rFonts w:ascii="Times New Roman" w:hAnsi="Times New Roman"/>
          <w:szCs w:val="22"/>
        </w:rPr>
      </w:pPr>
    </w:p>
    <w:p w:rsidR="001E1029" w:rsidRPr="00F37656" w:rsidRDefault="001E1029" w:rsidP="001E1029">
      <w:pPr>
        <w:rPr>
          <w:rFonts w:ascii="Times New Roman" w:hAnsi="Times New Roman"/>
          <w:szCs w:val="22"/>
        </w:rPr>
      </w:pPr>
      <w:r w:rsidRPr="00F37656">
        <w:rPr>
          <w:rFonts w:ascii="Times New Roman" w:hAnsi="Times New Roman"/>
          <w:szCs w:val="22"/>
        </w:rPr>
        <w:t xml:space="preserve">Перечень документов в составе Предложения делать оферты </w:t>
      </w:r>
      <w:r w:rsidR="00E977DB" w:rsidRPr="00E977DB">
        <w:rPr>
          <w:rFonts w:ascii="Times New Roman" w:hAnsi="Times New Roman"/>
          <w:szCs w:val="22"/>
        </w:rPr>
        <w:t>№</w:t>
      </w:r>
      <w:r w:rsidR="006F4F0A">
        <w:rPr>
          <w:rFonts w:ascii="Times New Roman" w:hAnsi="Times New Roman"/>
          <w:szCs w:val="22"/>
        </w:rPr>
        <w:t>8</w:t>
      </w:r>
      <w:r w:rsidR="00CE4FA0">
        <w:rPr>
          <w:rFonts w:ascii="Times New Roman" w:hAnsi="Times New Roman"/>
          <w:szCs w:val="22"/>
        </w:rPr>
        <w:t>3</w:t>
      </w:r>
      <w:r w:rsidR="00E977DB" w:rsidRPr="00E977DB">
        <w:rPr>
          <w:rFonts w:ascii="Times New Roman" w:hAnsi="Times New Roman"/>
          <w:szCs w:val="22"/>
        </w:rPr>
        <w:t>-БНГРЭ-2017</w:t>
      </w:r>
      <w:r w:rsidR="00E977DB">
        <w:rPr>
          <w:rFonts w:ascii="Times New Roman" w:hAnsi="Times New Roman"/>
          <w:szCs w:val="22"/>
        </w:rPr>
        <w:t xml:space="preserve"> </w:t>
      </w:r>
      <w:r w:rsidR="000C6719" w:rsidRPr="00E977DB">
        <w:rPr>
          <w:rFonts w:ascii="Times New Roman" w:hAnsi="Times New Roman"/>
          <w:szCs w:val="22"/>
        </w:rPr>
        <w:t xml:space="preserve">от </w:t>
      </w:r>
      <w:r w:rsidR="00484C32">
        <w:rPr>
          <w:rFonts w:ascii="Times New Roman" w:hAnsi="Times New Roman"/>
          <w:szCs w:val="22"/>
        </w:rPr>
        <w:t xml:space="preserve"> 29.12.2017</w:t>
      </w:r>
      <w:r w:rsidR="000C6719" w:rsidRPr="00E977DB">
        <w:rPr>
          <w:rFonts w:ascii="Times New Roman" w:hAnsi="Times New Roman"/>
          <w:szCs w:val="22"/>
        </w:rPr>
        <w:t xml:space="preserve">  г.</w:t>
      </w:r>
      <w:r w:rsidRPr="00E977DB">
        <w:rPr>
          <w:rFonts w:ascii="Times New Roman" w:hAnsi="Times New Roman"/>
          <w:szCs w:val="22"/>
        </w:rPr>
        <w:t>:</w:t>
      </w:r>
    </w:p>
    <w:p w:rsidR="001E1029" w:rsidRPr="00F37656" w:rsidRDefault="001E1029" w:rsidP="001E1029">
      <w:pPr>
        <w:rPr>
          <w:rFonts w:ascii="Times New Roman" w:hAnsi="Times New Roman"/>
          <w:szCs w:val="22"/>
        </w:rPr>
      </w:pPr>
      <w:r w:rsidRPr="00F37656">
        <w:rPr>
          <w:rFonts w:ascii="Times New Roman" w:hAnsi="Times New Roman"/>
          <w:szCs w:val="22"/>
        </w:rPr>
        <w:t xml:space="preserve">1. Извещение о проведении тендера (настоящий документ) на </w:t>
      </w:r>
      <w:r w:rsidR="00EB2159" w:rsidRPr="00F37656">
        <w:rPr>
          <w:rFonts w:ascii="Times New Roman" w:hAnsi="Times New Roman"/>
          <w:szCs w:val="22"/>
        </w:rPr>
        <w:t>5</w:t>
      </w:r>
      <w:r w:rsidRPr="00F37656">
        <w:rPr>
          <w:rFonts w:ascii="Times New Roman" w:hAnsi="Times New Roman"/>
          <w:szCs w:val="22"/>
        </w:rPr>
        <w:t xml:space="preserve"> л. в 1 экз.</w:t>
      </w:r>
    </w:p>
    <w:p w:rsidR="001E1029" w:rsidRPr="00F37656" w:rsidRDefault="001E1029" w:rsidP="001E1029">
      <w:pPr>
        <w:rPr>
          <w:rFonts w:ascii="Times New Roman" w:hAnsi="Times New Roman"/>
          <w:szCs w:val="22"/>
        </w:rPr>
      </w:pPr>
      <w:r w:rsidRPr="00F37656">
        <w:rPr>
          <w:rFonts w:ascii="Times New Roman" w:hAnsi="Times New Roman"/>
          <w:szCs w:val="22"/>
        </w:rPr>
        <w:t>2. Требования к предмету оферты</w:t>
      </w:r>
      <w:r w:rsidR="006C344B" w:rsidRPr="00F37656">
        <w:rPr>
          <w:rFonts w:ascii="Times New Roman" w:hAnsi="Times New Roman"/>
          <w:szCs w:val="22"/>
        </w:rPr>
        <w:t xml:space="preserve"> </w:t>
      </w:r>
      <w:r w:rsidRPr="00F37656">
        <w:rPr>
          <w:rFonts w:ascii="Times New Roman" w:hAnsi="Times New Roman"/>
          <w:szCs w:val="22"/>
        </w:rPr>
        <w:t xml:space="preserve">на </w:t>
      </w:r>
      <w:r w:rsidR="0054459C">
        <w:rPr>
          <w:rFonts w:ascii="Times New Roman" w:hAnsi="Times New Roman"/>
          <w:szCs w:val="22"/>
        </w:rPr>
        <w:t>6</w:t>
      </w:r>
      <w:r w:rsidRPr="00F37656">
        <w:rPr>
          <w:rFonts w:ascii="Times New Roman" w:hAnsi="Times New Roman"/>
          <w:szCs w:val="22"/>
        </w:rPr>
        <w:t xml:space="preserve"> л. в 1 экз</w:t>
      </w:r>
      <w:r w:rsidR="00EB2159" w:rsidRPr="00F37656">
        <w:rPr>
          <w:rFonts w:ascii="Times New Roman" w:hAnsi="Times New Roman"/>
          <w:szCs w:val="22"/>
        </w:rPr>
        <w:t>.</w:t>
      </w:r>
    </w:p>
    <w:p w:rsidR="000F50E1" w:rsidRPr="00F37656" w:rsidRDefault="000F50E1" w:rsidP="001E1029">
      <w:pPr>
        <w:rPr>
          <w:rFonts w:ascii="Times New Roman" w:hAnsi="Times New Roman"/>
          <w:szCs w:val="22"/>
        </w:rPr>
      </w:pPr>
      <w:r w:rsidRPr="00F37656">
        <w:rPr>
          <w:rFonts w:ascii="Times New Roman" w:hAnsi="Times New Roman"/>
          <w:szCs w:val="22"/>
        </w:rPr>
        <w:t>2. Техническое задание в</w:t>
      </w:r>
      <w:r w:rsidRPr="00E83D5F">
        <w:rPr>
          <w:rFonts w:ascii="Times New Roman" w:hAnsi="Times New Roman"/>
          <w:szCs w:val="22"/>
        </w:rPr>
        <w:t xml:space="preserve"> </w:t>
      </w:r>
      <w:r w:rsidR="00F37656" w:rsidRPr="00E83D5F">
        <w:rPr>
          <w:rFonts w:ascii="Times New Roman" w:hAnsi="Times New Roman"/>
          <w:szCs w:val="22"/>
        </w:rPr>
        <w:t>1</w:t>
      </w:r>
      <w:r w:rsidR="00E83D5F" w:rsidRPr="00E83D5F">
        <w:rPr>
          <w:rFonts w:ascii="Times New Roman" w:hAnsi="Times New Roman"/>
          <w:szCs w:val="22"/>
        </w:rPr>
        <w:t>2</w:t>
      </w:r>
      <w:r w:rsidRPr="00F37656">
        <w:rPr>
          <w:rFonts w:ascii="Times New Roman" w:hAnsi="Times New Roman"/>
          <w:szCs w:val="22"/>
        </w:rPr>
        <w:t xml:space="preserve"> л 1 экз.</w:t>
      </w:r>
    </w:p>
    <w:p w:rsidR="00EB2159" w:rsidRPr="00F37656" w:rsidRDefault="001E1029" w:rsidP="00EB2159">
      <w:pPr>
        <w:rPr>
          <w:rFonts w:ascii="Times New Roman" w:hAnsi="Times New Roman"/>
          <w:szCs w:val="22"/>
        </w:rPr>
      </w:pPr>
      <w:r w:rsidRPr="00F37656">
        <w:rPr>
          <w:rFonts w:ascii="Times New Roman" w:hAnsi="Times New Roman"/>
          <w:szCs w:val="22"/>
        </w:rPr>
        <w:t>3. Проект договора</w:t>
      </w:r>
      <w:r w:rsidR="00B920BA" w:rsidRPr="00F37656">
        <w:rPr>
          <w:rFonts w:ascii="Times New Roman" w:hAnsi="Times New Roman"/>
          <w:szCs w:val="22"/>
        </w:rPr>
        <w:t xml:space="preserve"> </w:t>
      </w:r>
      <w:r w:rsidR="000F50E1" w:rsidRPr="00F37656">
        <w:rPr>
          <w:rFonts w:ascii="Times New Roman" w:hAnsi="Times New Roman"/>
          <w:szCs w:val="22"/>
        </w:rPr>
        <w:t xml:space="preserve"> </w:t>
      </w:r>
      <w:r w:rsidR="00EB2159" w:rsidRPr="00F37656">
        <w:rPr>
          <w:rFonts w:ascii="Times New Roman" w:hAnsi="Times New Roman"/>
          <w:szCs w:val="22"/>
        </w:rPr>
        <w:t>в 1 экз.</w:t>
      </w:r>
    </w:p>
    <w:p w:rsidR="00EB2159" w:rsidRPr="00F37656" w:rsidRDefault="001E1029" w:rsidP="00EB2159">
      <w:pPr>
        <w:rPr>
          <w:rFonts w:ascii="Times New Roman" w:hAnsi="Times New Roman"/>
          <w:szCs w:val="22"/>
        </w:rPr>
      </w:pPr>
      <w:r w:rsidRPr="00F37656">
        <w:rPr>
          <w:rFonts w:ascii="Times New Roman" w:hAnsi="Times New Roman"/>
          <w:szCs w:val="22"/>
        </w:rPr>
        <w:t>4. Изв</w:t>
      </w:r>
      <w:r w:rsidR="004E6C27" w:rsidRPr="00F37656">
        <w:rPr>
          <w:rFonts w:ascii="Times New Roman" w:hAnsi="Times New Roman"/>
          <w:szCs w:val="22"/>
        </w:rPr>
        <w:t xml:space="preserve">ещение о согласии сделать оферт </w:t>
      </w:r>
      <w:r w:rsidR="00EB2159" w:rsidRPr="00F37656">
        <w:rPr>
          <w:rFonts w:ascii="Times New Roman" w:hAnsi="Times New Roman"/>
          <w:szCs w:val="22"/>
        </w:rPr>
        <w:t xml:space="preserve">на </w:t>
      </w:r>
      <w:r w:rsidR="00AA366C" w:rsidRPr="00F37656">
        <w:rPr>
          <w:rFonts w:ascii="Times New Roman" w:hAnsi="Times New Roman"/>
          <w:szCs w:val="22"/>
        </w:rPr>
        <w:t>1</w:t>
      </w:r>
      <w:r w:rsidR="00EB2159" w:rsidRPr="00F37656">
        <w:rPr>
          <w:rFonts w:ascii="Times New Roman" w:hAnsi="Times New Roman"/>
          <w:szCs w:val="22"/>
        </w:rPr>
        <w:t xml:space="preserve"> л. в 1 экз.</w:t>
      </w:r>
    </w:p>
    <w:p w:rsidR="00EB2159" w:rsidRPr="00F37656" w:rsidRDefault="001E1029" w:rsidP="00EB2159">
      <w:pPr>
        <w:rPr>
          <w:rFonts w:ascii="Times New Roman" w:hAnsi="Times New Roman"/>
          <w:szCs w:val="22"/>
        </w:rPr>
      </w:pPr>
      <w:r w:rsidRPr="00F37656">
        <w:rPr>
          <w:rFonts w:ascii="Times New Roman" w:hAnsi="Times New Roman"/>
          <w:szCs w:val="22"/>
        </w:rPr>
        <w:t>5. Предложение о заключении договора</w:t>
      </w:r>
      <w:r w:rsidR="00B920BA" w:rsidRPr="00F37656">
        <w:rPr>
          <w:rFonts w:ascii="Times New Roman" w:hAnsi="Times New Roman"/>
          <w:szCs w:val="22"/>
        </w:rPr>
        <w:t xml:space="preserve"> </w:t>
      </w:r>
      <w:r w:rsidR="00EB2159" w:rsidRPr="00F37656">
        <w:rPr>
          <w:rFonts w:ascii="Times New Roman" w:hAnsi="Times New Roman"/>
          <w:szCs w:val="22"/>
        </w:rPr>
        <w:t xml:space="preserve">на </w:t>
      </w:r>
      <w:r w:rsidR="006C344B" w:rsidRPr="00F37656">
        <w:rPr>
          <w:rFonts w:ascii="Times New Roman" w:hAnsi="Times New Roman"/>
          <w:szCs w:val="22"/>
        </w:rPr>
        <w:t>2</w:t>
      </w:r>
      <w:r w:rsidR="00AA366C" w:rsidRPr="00F37656">
        <w:rPr>
          <w:rFonts w:ascii="Times New Roman" w:hAnsi="Times New Roman"/>
          <w:szCs w:val="22"/>
        </w:rPr>
        <w:t xml:space="preserve"> </w:t>
      </w:r>
      <w:r w:rsidR="00EB2159" w:rsidRPr="00F37656">
        <w:rPr>
          <w:rFonts w:ascii="Times New Roman" w:hAnsi="Times New Roman"/>
          <w:szCs w:val="22"/>
        </w:rPr>
        <w:t xml:space="preserve"> л. в 1 экз.</w:t>
      </w:r>
    </w:p>
    <w:p w:rsidR="001E1029" w:rsidRPr="00F37656" w:rsidRDefault="001E1029" w:rsidP="001E1029">
      <w:pPr>
        <w:rPr>
          <w:rFonts w:ascii="Times New Roman" w:hAnsi="Times New Roman"/>
          <w:szCs w:val="22"/>
        </w:rPr>
      </w:pPr>
      <w:r w:rsidRPr="00F37656">
        <w:rPr>
          <w:rFonts w:ascii="Times New Roman" w:hAnsi="Times New Roman"/>
          <w:szCs w:val="22"/>
        </w:rPr>
        <w:t xml:space="preserve">6т. </w:t>
      </w:r>
      <w:r w:rsidR="004E6C27" w:rsidRPr="00F37656">
        <w:rPr>
          <w:rFonts w:ascii="Times New Roman" w:hAnsi="Times New Roman"/>
          <w:szCs w:val="22"/>
        </w:rPr>
        <w:t xml:space="preserve">Форма «Техническое предложение» </w:t>
      </w:r>
      <w:r w:rsidR="00EB2159" w:rsidRPr="00F37656">
        <w:rPr>
          <w:rFonts w:ascii="Times New Roman" w:hAnsi="Times New Roman"/>
          <w:szCs w:val="22"/>
        </w:rPr>
        <w:t xml:space="preserve">на </w:t>
      </w:r>
      <w:r w:rsidR="00492A36">
        <w:rPr>
          <w:rFonts w:ascii="Times New Roman" w:hAnsi="Times New Roman"/>
          <w:szCs w:val="22"/>
        </w:rPr>
        <w:t>6</w:t>
      </w:r>
      <w:r w:rsidR="00EB2159" w:rsidRPr="00F37656">
        <w:rPr>
          <w:rFonts w:ascii="Times New Roman" w:hAnsi="Times New Roman"/>
          <w:szCs w:val="22"/>
        </w:rPr>
        <w:t xml:space="preserve"> л. в 1 экз.</w:t>
      </w:r>
    </w:p>
    <w:p w:rsidR="00EB2159" w:rsidRPr="00F37656" w:rsidRDefault="001E1029" w:rsidP="00EB2159">
      <w:pPr>
        <w:rPr>
          <w:rFonts w:ascii="Times New Roman" w:hAnsi="Times New Roman"/>
          <w:szCs w:val="22"/>
        </w:rPr>
      </w:pPr>
      <w:r w:rsidRPr="00F37656">
        <w:rPr>
          <w:rFonts w:ascii="Times New Roman" w:hAnsi="Times New Roman"/>
          <w:szCs w:val="22"/>
        </w:rPr>
        <w:t>6к. Форма «Коммерческое предложение»</w:t>
      </w:r>
      <w:r w:rsidR="00160797" w:rsidRPr="00F37656">
        <w:rPr>
          <w:rFonts w:ascii="Times New Roman" w:hAnsi="Times New Roman"/>
          <w:szCs w:val="22"/>
        </w:rPr>
        <w:t xml:space="preserve"> </w:t>
      </w:r>
      <w:r w:rsidR="00EB2159" w:rsidRPr="00F37656">
        <w:rPr>
          <w:rFonts w:ascii="Times New Roman" w:hAnsi="Times New Roman"/>
          <w:szCs w:val="22"/>
        </w:rPr>
        <w:t xml:space="preserve">на </w:t>
      </w:r>
      <w:r w:rsidR="000F50E1" w:rsidRPr="00F37656">
        <w:rPr>
          <w:rFonts w:ascii="Times New Roman" w:hAnsi="Times New Roman"/>
          <w:szCs w:val="22"/>
        </w:rPr>
        <w:t>1</w:t>
      </w:r>
      <w:r w:rsidR="00AA366C" w:rsidRPr="00F37656">
        <w:rPr>
          <w:rFonts w:ascii="Times New Roman" w:hAnsi="Times New Roman"/>
          <w:szCs w:val="22"/>
        </w:rPr>
        <w:t xml:space="preserve"> </w:t>
      </w:r>
      <w:r w:rsidR="00EB2159" w:rsidRPr="00F37656">
        <w:rPr>
          <w:rFonts w:ascii="Times New Roman" w:hAnsi="Times New Roman"/>
          <w:szCs w:val="22"/>
        </w:rPr>
        <w:t>л. в 1 экз.</w:t>
      </w:r>
    </w:p>
    <w:p w:rsidR="00EB2159" w:rsidRPr="00F37656" w:rsidRDefault="001E1029" w:rsidP="00EB2159">
      <w:pPr>
        <w:rPr>
          <w:rFonts w:ascii="Times New Roman" w:hAnsi="Times New Roman"/>
          <w:szCs w:val="22"/>
        </w:rPr>
      </w:pPr>
      <w:r w:rsidRPr="00F37656">
        <w:rPr>
          <w:rFonts w:ascii="Times New Roman" w:hAnsi="Times New Roman"/>
          <w:szCs w:val="22"/>
        </w:rPr>
        <w:t>7. Форма «Перечень аффилированных организаций»</w:t>
      </w:r>
      <w:r w:rsidR="00160797" w:rsidRPr="00F37656">
        <w:rPr>
          <w:rFonts w:ascii="Times New Roman" w:hAnsi="Times New Roman"/>
          <w:szCs w:val="22"/>
        </w:rPr>
        <w:t xml:space="preserve"> </w:t>
      </w:r>
      <w:r w:rsidR="00EB2159" w:rsidRPr="00F37656">
        <w:rPr>
          <w:rFonts w:ascii="Times New Roman" w:hAnsi="Times New Roman"/>
          <w:szCs w:val="22"/>
        </w:rPr>
        <w:t xml:space="preserve">на </w:t>
      </w:r>
      <w:r w:rsidR="00AA366C" w:rsidRPr="00F37656">
        <w:rPr>
          <w:rFonts w:ascii="Times New Roman" w:hAnsi="Times New Roman"/>
          <w:szCs w:val="22"/>
        </w:rPr>
        <w:t>1</w:t>
      </w:r>
      <w:r w:rsidR="00EB2159" w:rsidRPr="00F37656">
        <w:rPr>
          <w:rFonts w:ascii="Times New Roman" w:hAnsi="Times New Roman"/>
          <w:szCs w:val="22"/>
        </w:rPr>
        <w:t xml:space="preserve"> л. в 1 экз.</w:t>
      </w:r>
    </w:p>
    <w:p w:rsidR="001E1029" w:rsidRPr="00F37656" w:rsidRDefault="001E1029" w:rsidP="001E1029">
      <w:pPr>
        <w:rPr>
          <w:rFonts w:ascii="Times New Roman" w:hAnsi="Times New Roman"/>
          <w:szCs w:val="22"/>
        </w:rPr>
      </w:pPr>
    </w:p>
    <w:p w:rsidR="00411BD6" w:rsidRPr="00F37656" w:rsidRDefault="00411BD6" w:rsidP="00411BD6">
      <w:pPr>
        <w:pStyle w:val="ConsPlusNormal"/>
        <w:widowControl/>
        <w:ind w:firstLine="0"/>
        <w:jc w:val="both"/>
      </w:pPr>
      <w:bookmarkStart w:id="0" w:name="_GoBack"/>
      <w:bookmarkEnd w:id="0"/>
      <w:r w:rsidRPr="00F37656">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411BD6" w:rsidRPr="00F37656" w:rsidTr="00506C62">
        <w:trPr>
          <w:trHeight w:val="435"/>
        </w:trPr>
        <w:tc>
          <w:tcPr>
            <w:tcW w:w="4962" w:type="dxa"/>
            <w:gridSpan w:val="3"/>
            <w:tcBorders>
              <w:bottom w:val="single" w:sz="4" w:space="0" w:color="auto"/>
            </w:tcBorders>
            <w:shd w:val="clear" w:color="auto" w:fill="auto"/>
            <w:vAlign w:val="bottom"/>
          </w:tcPr>
          <w:p w:rsidR="00411BD6" w:rsidRPr="00F37656" w:rsidRDefault="00E940A0" w:rsidP="00D868E2">
            <w:pPr>
              <w:pStyle w:val="ConsPlusNormal"/>
              <w:widowControl/>
              <w:ind w:firstLine="0"/>
            </w:pPr>
            <w:r w:rsidRPr="00F37656">
              <w:t xml:space="preserve">          </w:t>
            </w:r>
            <w:r w:rsidR="00D868E2">
              <w:t>Главный технолог - н</w:t>
            </w:r>
            <w:r w:rsidRPr="00F37656">
              <w:t>ачальник ПТО</w:t>
            </w:r>
          </w:p>
        </w:tc>
        <w:tc>
          <w:tcPr>
            <w:tcW w:w="236" w:type="dxa"/>
            <w:shd w:val="clear" w:color="auto" w:fill="auto"/>
            <w:vAlign w:val="bottom"/>
          </w:tcPr>
          <w:p w:rsidR="00411BD6" w:rsidRPr="00F37656" w:rsidRDefault="00411BD6" w:rsidP="00506C62">
            <w:pPr>
              <w:pStyle w:val="ConsPlusNormal"/>
              <w:widowControl/>
              <w:ind w:firstLine="0"/>
            </w:pPr>
          </w:p>
        </w:tc>
        <w:tc>
          <w:tcPr>
            <w:tcW w:w="2085" w:type="dxa"/>
            <w:tcBorders>
              <w:bottom w:val="single" w:sz="4" w:space="0" w:color="auto"/>
            </w:tcBorders>
            <w:shd w:val="clear" w:color="auto" w:fill="auto"/>
            <w:vAlign w:val="bottom"/>
          </w:tcPr>
          <w:p w:rsidR="00411BD6" w:rsidRPr="00F37656" w:rsidRDefault="00E940A0" w:rsidP="00506C62">
            <w:pPr>
              <w:pStyle w:val="ConsPlusNormal"/>
              <w:widowControl/>
              <w:ind w:firstLine="0"/>
            </w:pPr>
            <w:r w:rsidRPr="00F37656">
              <w:t xml:space="preserve">      И.Е. Ганич</w:t>
            </w:r>
          </w:p>
        </w:tc>
        <w:tc>
          <w:tcPr>
            <w:tcW w:w="236" w:type="dxa"/>
            <w:shd w:val="clear" w:color="auto" w:fill="auto"/>
            <w:vAlign w:val="bottom"/>
          </w:tcPr>
          <w:p w:rsidR="00411BD6" w:rsidRPr="00F37656" w:rsidRDefault="00411BD6" w:rsidP="00506C62">
            <w:pPr>
              <w:pStyle w:val="ConsPlusNormal"/>
              <w:widowControl/>
              <w:ind w:firstLine="0"/>
            </w:pPr>
          </w:p>
        </w:tc>
        <w:tc>
          <w:tcPr>
            <w:tcW w:w="2687" w:type="dxa"/>
            <w:tcBorders>
              <w:bottom w:val="single" w:sz="4" w:space="0" w:color="auto"/>
            </w:tcBorders>
            <w:shd w:val="clear" w:color="auto" w:fill="auto"/>
            <w:vAlign w:val="bottom"/>
          </w:tcPr>
          <w:p w:rsidR="00411BD6" w:rsidRPr="00F37656" w:rsidRDefault="00B02D96" w:rsidP="00D868E2">
            <w:pPr>
              <w:pStyle w:val="ConsPlusNormal"/>
              <w:widowControl/>
              <w:ind w:firstLine="0"/>
            </w:pPr>
            <w:r w:rsidRPr="00F37656">
              <w:rPr>
                <w:i/>
                <w:iCs/>
              </w:rPr>
              <w:t>«</w:t>
            </w:r>
            <w:r w:rsidR="00E940A0" w:rsidRPr="00F37656">
              <w:rPr>
                <w:i/>
                <w:iCs/>
              </w:rPr>
              <w:t xml:space="preserve">  </w:t>
            </w:r>
            <w:r w:rsidR="006B0B16" w:rsidRPr="00F37656">
              <w:rPr>
                <w:i/>
                <w:iCs/>
              </w:rPr>
              <w:t xml:space="preserve">» </w:t>
            </w:r>
            <w:r w:rsidR="00E940A0" w:rsidRPr="00F37656">
              <w:rPr>
                <w:i/>
                <w:iCs/>
              </w:rPr>
              <w:t xml:space="preserve">            </w:t>
            </w:r>
            <w:r w:rsidR="00DA0A2C" w:rsidRPr="00F37656">
              <w:rPr>
                <w:i/>
                <w:iCs/>
              </w:rPr>
              <w:t xml:space="preserve">             </w:t>
            </w:r>
            <w:r w:rsidR="00411BD6" w:rsidRPr="00F37656">
              <w:rPr>
                <w:i/>
                <w:iCs/>
              </w:rPr>
              <w:t>201</w:t>
            </w:r>
            <w:r w:rsidR="00D868E2">
              <w:rPr>
                <w:i/>
                <w:iCs/>
              </w:rPr>
              <w:t>7</w:t>
            </w:r>
            <w:r w:rsidR="00411BD6" w:rsidRPr="00F37656">
              <w:rPr>
                <w:i/>
                <w:iCs/>
              </w:rPr>
              <w:t xml:space="preserve"> г.</w:t>
            </w:r>
          </w:p>
        </w:tc>
      </w:tr>
      <w:tr w:rsidR="00411BD6" w:rsidRPr="00F37656" w:rsidTr="00B02D96">
        <w:trPr>
          <w:trHeight w:val="85"/>
        </w:trPr>
        <w:tc>
          <w:tcPr>
            <w:tcW w:w="2497" w:type="dxa"/>
            <w:tcBorders>
              <w:top w:val="single" w:sz="4" w:space="0" w:color="auto"/>
            </w:tcBorders>
            <w:shd w:val="clear" w:color="auto" w:fill="auto"/>
          </w:tcPr>
          <w:p w:rsidR="00411BD6" w:rsidRPr="00F37656" w:rsidRDefault="00411BD6" w:rsidP="00506C62">
            <w:pPr>
              <w:pStyle w:val="a4"/>
              <w:spacing w:before="0"/>
              <w:rPr>
                <w:rFonts w:ascii="Times New Roman" w:hAnsi="Times New Roman"/>
                <w:sz w:val="20"/>
                <w:szCs w:val="20"/>
              </w:rPr>
            </w:pPr>
            <w:r w:rsidRPr="00F37656">
              <w:rPr>
                <w:rFonts w:ascii="Times New Roman" w:hAnsi="Times New Roman"/>
                <w:b w:val="0"/>
                <w:i/>
                <w:iCs/>
                <w:sz w:val="16"/>
                <w:szCs w:val="16"/>
              </w:rPr>
              <w:t>(должность)</w:t>
            </w:r>
          </w:p>
        </w:tc>
        <w:tc>
          <w:tcPr>
            <w:tcW w:w="236" w:type="dxa"/>
            <w:shd w:val="clear" w:color="auto" w:fill="auto"/>
          </w:tcPr>
          <w:p w:rsidR="00411BD6" w:rsidRPr="00F37656" w:rsidRDefault="00411BD6" w:rsidP="00506C62">
            <w:pPr>
              <w:pStyle w:val="ConsPlusNormal"/>
              <w:widowControl/>
              <w:ind w:firstLine="0"/>
              <w:jc w:val="center"/>
              <w:rPr>
                <w:sz w:val="20"/>
                <w:szCs w:val="20"/>
              </w:rPr>
            </w:pPr>
          </w:p>
        </w:tc>
        <w:tc>
          <w:tcPr>
            <w:tcW w:w="2229" w:type="dxa"/>
            <w:tcBorders>
              <w:top w:val="single" w:sz="4" w:space="0" w:color="auto"/>
            </w:tcBorders>
            <w:shd w:val="clear" w:color="auto" w:fill="auto"/>
          </w:tcPr>
          <w:p w:rsidR="00411BD6" w:rsidRPr="00F37656" w:rsidRDefault="00411BD6" w:rsidP="00506C62">
            <w:pPr>
              <w:pStyle w:val="ConsPlusNormal"/>
              <w:ind w:firstLine="0"/>
              <w:jc w:val="center"/>
              <w:rPr>
                <w:sz w:val="20"/>
                <w:szCs w:val="20"/>
              </w:rPr>
            </w:pPr>
            <w:r w:rsidRPr="00F37656">
              <w:rPr>
                <w:i/>
                <w:iCs/>
                <w:sz w:val="16"/>
                <w:szCs w:val="16"/>
              </w:rPr>
              <w:t>(подпись)</w:t>
            </w:r>
          </w:p>
        </w:tc>
        <w:tc>
          <w:tcPr>
            <w:tcW w:w="236" w:type="dxa"/>
            <w:shd w:val="clear" w:color="auto" w:fill="auto"/>
          </w:tcPr>
          <w:p w:rsidR="00411BD6" w:rsidRPr="00F37656" w:rsidRDefault="00411BD6" w:rsidP="00506C62">
            <w:pPr>
              <w:pStyle w:val="ConsPlusNormal"/>
              <w:widowControl/>
              <w:ind w:firstLine="0"/>
              <w:jc w:val="center"/>
              <w:rPr>
                <w:sz w:val="20"/>
                <w:szCs w:val="20"/>
              </w:rPr>
            </w:pPr>
          </w:p>
        </w:tc>
        <w:tc>
          <w:tcPr>
            <w:tcW w:w="2085" w:type="dxa"/>
            <w:tcBorders>
              <w:top w:val="single" w:sz="4" w:space="0" w:color="auto"/>
            </w:tcBorders>
            <w:shd w:val="clear" w:color="auto" w:fill="auto"/>
          </w:tcPr>
          <w:p w:rsidR="00411BD6" w:rsidRPr="00F37656" w:rsidRDefault="00411BD6" w:rsidP="00506C62">
            <w:pPr>
              <w:pStyle w:val="ConsPlusNormal"/>
              <w:ind w:firstLine="0"/>
              <w:jc w:val="center"/>
              <w:rPr>
                <w:sz w:val="20"/>
                <w:szCs w:val="20"/>
              </w:rPr>
            </w:pPr>
            <w:r w:rsidRPr="00F37656">
              <w:rPr>
                <w:i/>
                <w:iCs/>
                <w:sz w:val="16"/>
                <w:szCs w:val="16"/>
              </w:rPr>
              <w:t>(ф.и.о.)</w:t>
            </w:r>
          </w:p>
        </w:tc>
        <w:tc>
          <w:tcPr>
            <w:tcW w:w="236" w:type="dxa"/>
            <w:shd w:val="clear" w:color="auto" w:fill="auto"/>
          </w:tcPr>
          <w:p w:rsidR="00411BD6" w:rsidRPr="00F37656" w:rsidRDefault="00411BD6" w:rsidP="00506C62">
            <w:pPr>
              <w:pStyle w:val="ConsPlusNormal"/>
              <w:ind w:firstLine="0"/>
              <w:jc w:val="center"/>
              <w:rPr>
                <w:sz w:val="20"/>
                <w:szCs w:val="20"/>
              </w:rPr>
            </w:pPr>
          </w:p>
        </w:tc>
        <w:tc>
          <w:tcPr>
            <w:tcW w:w="2687" w:type="dxa"/>
            <w:tcBorders>
              <w:top w:val="single" w:sz="4" w:space="0" w:color="auto"/>
            </w:tcBorders>
            <w:shd w:val="clear" w:color="auto" w:fill="auto"/>
          </w:tcPr>
          <w:p w:rsidR="00411BD6" w:rsidRPr="00F37656" w:rsidRDefault="00411BD6" w:rsidP="00506C62">
            <w:pPr>
              <w:pStyle w:val="ConsPlusNormal"/>
              <w:widowControl/>
              <w:ind w:firstLine="0"/>
              <w:jc w:val="center"/>
              <w:rPr>
                <w:sz w:val="20"/>
                <w:szCs w:val="20"/>
              </w:rPr>
            </w:pPr>
            <w:r w:rsidRPr="00F37656">
              <w:rPr>
                <w:i/>
                <w:iCs/>
                <w:sz w:val="16"/>
                <w:szCs w:val="16"/>
              </w:rPr>
              <w:t>(дата)</w:t>
            </w:r>
          </w:p>
        </w:tc>
      </w:tr>
    </w:tbl>
    <w:p w:rsidR="00F3753B" w:rsidRPr="00F37656" w:rsidRDefault="00F3753B">
      <w:pPr>
        <w:rPr>
          <w:rFonts w:ascii="Times New Roman" w:hAnsi="Times New Roman"/>
          <w:szCs w:val="22"/>
        </w:rPr>
      </w:pPr>
    </w:p>
    <w:sectPr w:rsidR="00F3753B" w:rsidRPr="00F37656" w:rsidSect="001E1029">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1E1029"/>
    <w:rsid w:val="000041E6"/>
    <w:rsid w:val="00026B51"/>
    <w:rsid w:val="00043245"/>
    <w:rsid w:val="0005424B"/>
    <w:rsid w:val="00075783"/>
    <w:rsid w:val="000804DC"/>
    <w:rsid w:val="00082E19"/>
    <w:rsid w:val="00092E64"/>
    <w:rsid w:val="000C6719"/>
    <w:rsid w:val="000F50E1"/>
    <w:rsid w:val="0012364F"/>
    <w:rsid w:val="00131CCF"/>
    <w:rsid w:val="00151627"/>
    <w:rsid w:val="00160797"/>
    <w:rsid w:val="00161CA1"/>
    <w:rsid w:val="001A0843"/>
    <w:rsid w:val="001B3173"/>
    <w:rsid w:val="001C5EFC"/>
    <w:rsid w:val="001D3F5B"/>
    <w:rsid w:val="001E1029"/>
    <w:rsid w:val="00296A6F"/>
    <w:rsid w:val="002C5BEB"/>
    <w:rsid w:val="002E255F"/>
    <w:rsid w:val="00326268"/>
    <w:rsid w:val="00327C8D"/>
    <w:rsid w:val="00350441"/>
    <w:rsid w:val="003A099C"/>
    <w:rsid w:val="003B0A4C"/>
    <w:rsid w:val="003C07ED"/>
    <w:rsid w:val="003C5D95"/>
    <w:rsid w:val="003E540D"/>
    <w:rsid w:val="003F0A33"/>
    <w:rsid w:val="00411BD6"/>
    <w:rsid w:val="0041743F"/>
    <w:rsid w:val="00441C5F"/>
    <w:rsid w:val="00451E49"/>
    <w:rsid w:val="004555E5"/>
    <w:rsid w:val="00461B95"/>
    <w:rsid w:val="00484BEF"/>
    <w:rsid w:val="00484C32"/>
    <w:rsid w:val="00487454"/>
    <w:rsid w:val="00492A36"/>
    <w:rsid w:val="004B7858"/>
    <w:rsid w:val="004C791D"/>
    <w:rsid w:val="004E6C27"/>
    <w:rsid w:val="004F34B5"/>
    <w:rsid w:val="00504895"/>
    <w:rsid w:val="00506C62"/>
    <w:rsid w:val="00542F2A"/>
    <w:rsid w:val="0054459C"/>
    <w:rsid w:val="00547F9B"/>
    <w:rsid w:val="0056673A"/>
    <w:rsid w:val="005718D9"/>
    <w:rsid w:val="00586850"/>
    <w:rsid w:val="005A1D82"/>
    <w:rsid w:val="005A364B"/>
    <w:rsid w:val="005C00BD"/>
    <w:rsid w:val="005E74B9"/>
    <w:rsid w:val="005F2959"/>
    <w:rsid w:val="00624B2F"/>
    <w:rsid w:val="00685EB4"/>
    <w:rsid w:val="006B0B16"/>
    <w:rsid w:val="006B4498"/>
    <w:rsid w:val="006C344B"/>
    <w:rsid w:val="006E7832"/>
    <w:rsid w:val="006F4F0A"/>
    <w:rsid w:val="006F7EB0"/>
    <w:rsid w:val="00714257"/>
    <w:rsid w:val="007313D4"/>
    <w:rsid w:val="00765D8A"/>
    <w:rsid w:val="00774A8A"/>
    <w:rsid w:val="00780BB4"/>
    <w:rsid w:val="007F0C07"/>
    <w:rsid w:val="007F1947"/>
    <w:rsid w:val="00831AF0"/>
    <w:rsid w:val="00873B93"/>
    <w:rsid w:val="00891047"/>
    <w:rsid w:val="00892610"/>
    <w:rsid w:val="008A6A95"/>
    <w:rsid w:val="008C6CEB"/>
    <w:rsid w:val="008D47CB"/>
    <w:rsid w:val="008E49D3"/>
    <w:rsid w:val="009229C7"/>
    <w:rsid w:val="00923B2E"/>
    <w:rsid w:val="009533E3"/>
    <w:rsid w:val="009B5BBC"/>
    <w:rsid w:val="009C6788"/>
    <w:rsid w:val="00A23A56"/>
    <w:rsid w:val="00A25C3F"/>
    <w:rsid w:val="00A25DC0"/>
    <w:rsid w:val="00A52592"/>
    <w:rsid w:val="00A87FA1"/>
    <w:rsid w:val="00AA366C"/>
    <w:rsid w:val="00AC41E5"/>
    <w:rsid w:val="00AD4CDD"/>
    <w:rsid w:val="00AF7BBA"/>
    <w:rsid w:val="00B02D96"/>
    <w:rsid w:val="00B1140A"/>
    <w:rsid w:val="00B22677"/>
    <w:rsid w:val="00B5640D"/>
    <w:rsid w:val="00B920BA"/>
    <w:rsid w:val="00B97AC7"/>
    <w:rsid w:val="00BE3531"/>
    <w:rsid w:val="00BE7019"/>
    <w:rsid w:val="00C205C6"/>
    <w:rsid w:val="00C627C3"/>
    <w:rsid w:val="00C918D9"/>
    <w:rsid w:val="00CA1008"/>
    <w:rsid w:val="00CE4FA0"/>
    <w:rsid w:val="00CE61EC"/>
    <w:rsid w:val="00CF2334"/>
    <w:rsid w:val="00CF3AC6"/>
    <w:rsid w:val="00D223E6"/>
    <w:rsid w:val="00D347F7"/>
    <w:rsid w:val="00D475F7"/>
    <w:rsid w:val="00D66CD6"/>
    <w:rsid w:val="00D75F99"/>
    <w:rsid w:val="00D868E2"/>
    <w:rsid w:val="00DA0A2C"/>
    <w:rsid w:val="00DB3D96"/>
    <w:rsid w:val="00DB41BF"/>
    <w:rsid w:val="00DB65E5"/>
    <w:rsid w:val="00E071B9"/>
    <w:rsid w:val="00E12E91"/>
    <w:rsid w:val="00E3536B"/>
    <w:rsid w:val="00E56555"/>
    <w:rsid w:val="00E83D5F"/>
    <w:rsid w:val="00E940A0"/>
    <w:rsid w:val="00E977DB"/>
    <w:rsid w:val="00EA4165"/>
    <w:rsid w:val="00EB0302"/>
    <w:rsid w:val="00EB2159"/>
    <w:rsid w:val="00EC79E2"/>
    <w:rsid w:val="00EC7DFB"/>
    <w:rsid w:val="00EE5462"/>
    <w:rsid w:val="00F2000C"/>
    <w:rsid w:val="00F20096"/>
    <w:rsid w:val="00F3753B"/>
    <w:rsid w:val="00F37656"/>
    <w:rsid w:val="00F4010C"/>
    <w:rsid w:val="00F42FED"/>
    <w:rsid w:val="00F532AE"/>
    <w:rsid w:val="00F637C5"/>
    <w:rsid w:val="00F64038"/>
    <w:rsid w:val="00F64956"/>
    <w:rsid w:val="00F73833"/>
    <w:rsid w:val="00F7750A"/>
    <w:rsid w:val="00F9094C"/>
    <w:rsid w:val="00F92D08"/>
    <w:rsid w:val="00FA49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lavneft.ru/supplier/accredit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avneft.ru/supplier/procurement" TargetMode="External"/><Relationship Id="rId11" Type="http://schemas.openxmlformats.org/officeDocument/2006/relationships/fontTable" Target="fontTable.xml"/><Relationship Id="rId5" Type="http://schemas.openxmlformats.org/officeDocument/2006/relationships/hyperlink" Target="mailto:sysoev_ag@bngre.ru" TargetMode="External"/><Relationship Id="rId10" Type="http://schemas.openxmlformats.org/officeDocument/2006/relationships/hyperlink" Target="mailto:hotline@slavneft.ru." TargetMode="External"/><Relationship Id="rId4" Type="http://schemas.openxmlformats.org/officeDocument/2006/relationships/webSettings" Target="webSettings.xml"/><Relationship Id="rId9" Type="http://schemas.openxmlformats.org/officeDocument/2006/relationships/hyperlink" Target="http://slavneft.ru/supplier/procureme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5</Pages>
  <Words>2513</Words>
  <Characters>14330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Tanygina_NV</cp:lastModifiedBy>
  <cp:revision>53</cp:revision>
  <cp:lastPrinted>2016-10-10T04:23:00Z</cp:lastPrinted>
  <dcterms:created xsi:type="dcterms:W3CDTF">2016-08-09T08:14:00Z</dcterms:created>
  <dcterms:modified xsi:type="dcterms:W3CDTF">2017-12-29T10:15:00Z</dcterms:modified>
</cp:coreProperties>
</file>