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53288">
            <w:pPr>
              <w:spacing w:before="0"/>
              <w:jc w:val="right"/>
              <w:rPr>
                <w:rFonts w:ascii="Times New Roman" w:hAnsi="Times New Roman"/>
                <w:sz w:val="24"/>
              </w:rPr>
            </w:pPr>
            <w:r w:rsidRPr="000127F9">
              <w:rPr>
                <w:rFonts w:ascii="Times New Roman" w:hAnsi="Times New Roman"/>
                <w:sz w:val="24"/>
              </w:rPr>
              <w:t xml:space="preserve">Протокол  № </w:t>
            </w:r>
            <w:r w:rsidR="00853288">
              <w:rPr>
                <w:rFonts w:ascii="Times New Roman" w:hAnsi="Times New Roman"/>
                <w:sz w:val="24"/>
              </w:rPr>
              <w:t>204</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53288">
            <w:pPr>
              <w:spacing w:before="0"/>
              <w:jc w:val="right"/>
              <w:rPr>
                <w:rFonts w:ascii="Times New Roman" w:hAnsi="Times New Roman"/>
                <w:sz w:val="24"/>
              </w:rPr>
            </w:pPr>
            <w:r w:rsidRPr="000127F9">
              <w:rPr>
                <w:rFonts w:ascii="Times New Roman" w:hAnsi="Times New Roman"/>
                <w:sz w:val="24"/>
              </w:rPr>
              <w:t>«</w:t>
            </w:r>
            <w:r w:rsidR="00853288">
              <w:rPr>
                <w:rFonts w:ascii="Times New Roman" w:hAnsi="Times New Roman"/>
                <w:sz w:val="24"/>
              </w:rPr>
              <w:t>01</w:t>
            </w:r>
            <w:r w:rsidRPr="000127F9">
              <w:rPr>
                <w:rFonts w:ascii="Times New Roman" w:hAnsi="Times New Roman"/>
                <w:sz w:val="24"/>
              </w:rPr>
              <w:t xml:space="preserve">» </w:t>
            </w:r>
            <w:r w:rsidR="00853288">
              <w:rPr>
                <w:rFonts w:ascii="Times New Roman" w:hAnsi="Times New Roman"/>
                <w:sz w:val="24"/>
              </w:rPr>
              <w:t>апреля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994C15">
        <w:rPr>
          <w:rFonts w:ascii="Times New Roman" w:hAnsi="Times New Roman"/>
          <w:b/>
          <w:color w:val="2000E2"/>
          <w:sz w:val="24"/>
        </w:rPr>
        <w:t>126</w:t>
      </w:r>
      <w:r w:rsidR="00AF5DE4">
        <w:rPr>
          <w:rFonts w:ascii="Times New Roman" w:hAnsi="Times New Roman"/>
          <w:b/>
          <w:color w:val="2000E2"/>
          <w:sz w:val="24"/>
        </w:rPr>
        <w:t>/</w:t>
      </w:r>
      <w:r w:rsidR="00D83702">
        <w:rPr>
          <w:rFonts w:ascii="Times New Roman" w:hAnsi="Times New Roman"/>
          <w:b/>
          <w:color w:val="2000E2"/>
          <w:sz w:val="24"/>
        </w:rPr>
        <w:t>ТК/2016</w:t>
      </w:r>
      <w:r w:rsidR="00517B6A">
        <w:rPr>
          <w:rFonts w:ascii="Times New Roman" w:hAnsi="Times New Roman"/>
          <w:b/>
          <w:color w:val="2000E2"/>
          <w:sz w:val="24"/>
        </w:rPr>
        <w:t xml:space="preserve"> от « </w:t>
      </w:r>
      <w:r w:rsidR="00853288">
        <w:rPr>
          <w:rFonts w:ascii="Times New Roman" w:hAnsi="Times New Roman"/>
          <w:b/>
          <w:color w:val="2000E2"/>
          <w:sz w:val="24"/>
        </w:rPr>
        <w:t>01</w:t>
      </w:r>
      <w:r w:rsidR="00517B6A">
        <w:rPr>
          <w:rFonts w:ascii="Times New Roman" w:hAnsi="Times New Roman"/>
          <w:b/>
          <w:color w:val="2000E2"/>
          <w:sz w:val="24"/>
        </w:rPr>
        <w:t xml:space="preserve">  » </w:t>
      </w:r>
      <w:r w:rsidR="00853288">
        <w:rPr>
          <w:rFonts w:ascii="Times New Roman" w:hAnsi="Times New Roman"/>
          <w:b/>
          <w:color w:val="2000E2"/>
          <w:sz w:val="24"/>
        </w:rPr>
        <w:t xml:space="preserve">апреля </w:t>
      </w:r>
      <w:r w:rsidR="00517B6A">
        <w:rPr>
          <w:rFonts w:ascii="Times New Roman" w:hAnsi="Times New Roman"/>
          <w:b/>
          <w:color w:val="2000E2"/>
          <w:sz w:val="24"/>
        </w:rPr>
        <w:t>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994C15">
        <w:rPr>
          <w:rFonts w:ascii="Times New Roman" w:hAnsi="Times New Roman"/>
          <w:b/>
          <w:color w:val="2000E2"/>
          <w:sz w:val="24"/>
        </w:rPr>
        <w:t>126</w:t>
      </w:r>
      <w:r w:rsidR="00AF5DE4">
        <w:rPr>
          <w:rFonts w:ascii="Times New Roman" w:hAnsi="Times New Roman"/>
          <w:b/>
          <w:color w:val="2000E2"/>
          <w:sz w:val="24"/>
        </w:rPr>
        <w:t>/</w:t>
      </w:r>
      <w:r w:rsidR="00D83702">
        <w:rPr>
          <w:rFonts w:ascii="Times New Roman" w:hAnsi="Times New Roman"/>
          <w:b/>
          <w:color w:val="2000E2"/>
          <w:sz w:val="24"/>
        </w:rPr>
        <w:t>ТК/2016</w:t>
      </w:r>
      <w:r w:rsidR="006011CD">
        <w:rPr>
          <w:rFonts w:ascii="Times New Roman" w:hAnsi="Times New Roman"/>
          <w:b/>
          <w:color w:val="2000E2"/>
          <w:sz w:val="24"/>
        </w:rPr>
        <w:t xml:space="preserve"> от «01» апреля </w:t>
      </w:r>
      <w:r w:rsidRPr="00710444">
        <w:rPr>
          <w:rFonts w:ascii="Times New Roman" w:hAnsi="Times New Roman"/>
          <w:b/>
          <w:color w:val="2000E2"/>
          <w:sz w:val="24"/>
        </w:rPr>
        <w:t>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C01C5A">
        <w:rPr>
          <w:rFonts w:ascii="Times New Roman" w:hAnsi="Times New Roman"/>
          <w:sz w:val="24"/>
        </w:rPr>
        <w:t>8684</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041B08">
        <w:rPr>
          <w:rFonts w:ascii="Times New Roman" w:hAnsi="Times New Roman"/>
          <w:sz w:val="24"/>
        </w:rPr>
        <w:t>01</w:t>
      </w:r>
      <w:r w:rsidRPr="00B54E0C">
        <w:rPr>
          <w:rFonts w:ascii="Times New Roman" w:hAnsi="Times New Roman"/>
          <w:sz w:val="24"/>
        </w:rPr>
        <w:t xml:space="preserve"> » </w:t>
      </w:r>
      <w:r w:rsidR="00041B08">
        <w:rPr>
          <w:rFonts w:ascii="Times New Roman" w:hAnsi="Times New Roman"/>
          <w:sz w:val="24"/>
          <w:u w:val="single"/>
        </w:rPr>
        <w:t>апреля</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3D646A">
        <w:rPr>
          <w:rFonts w:ascii="Times New Roman" w:hAnsi="Times New Roman"/>
          <w:sz w:val="24"/>
        </w:rPr>
        <w:t>14</w:t>
      </w:r>
      <w:r w:rsidRPr="00B54E0C">
        <w:rPr>
          <w:rFonts w:ascii="Times New Roman" w:hAnsi="Times New Roman"/>
          <w:sz w:val="24"/>
        </w:rPr>
        <w:t xml:space="preserve"> » </w:t>
      </w:r>
      <w:r w:rsidR="00041B08">
        <w:rPr>
          <w:rFonts w:ascii="Times New Roman" w:hAnsi="Times New Roman"/>
          <w:sz w:val="24"/>
          <w:u w:val="single"/>
        </w:rPr>
        <w:t xml:space="preserve">апреля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00F649CF">
        <w:rPr>
          <w:rFonts w:ascii="Times New Roman" w:hAnsi="Times New Roman"/>
          <w:b/>
          <w:sz w:val="24"/>
        </w:rPr>
        <w:t>до 14</w:t>
      </w:r>
      <w:r w:rsidRPr="00B54E0C">
        <w:rPr>
          <w:rFonts w:ascii="Times New Roman" w:hAnsi="Times New Roman"/>
          <w:b/>
          <w:sz w:val="24"/>
        </w:rPr>
        <w:t xml:space="preserve">.00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AE3169">
        <w:rPr>
          <w:rFonts w:ascii="Times New Roman" w:hAnsi="Times New Roman"/>
          <w:sz w:val="24"/>
        </w:rPr>
        <w:t>11</w:t>
      </w:r>
      <w:r w:rsidRPr="00D40F9D">
        <w:rPr>
          <w:rFonts w:ascii="Times New Roman" w:hAnsi="Times New Roman"/>
          <w:sz w:val="24"/>
        </w:rPr>
        <w:t xml:space="preserve">» </w:t>
      </w:r>
      <w:r w:rsidR="00041B08">
        <w:rPr>
          <w:rFonts w:ascii="Times New Roman" w:hAnsi="Times New Roman"/>
          <w:sz w:val="24"/>
        </w:rPr>
        <w:t>апреля 2015</w:t>
      </w:r>
      <w:r w:rsidRPr="00D40F9D">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3A1B9F" w:rsidP="00B54E0C">
      <w:pPr>
        <w:spacing w:before="0"/>
        <w:jc w:val="both"/>
        <w:rPr>
          <w:rFonts w:ascii="Times New Roman" w:hAnsi="Times New Roman"/>
          <w:sz w:val="24"/>
        </w:rPr>
      </w:pPr>
      <w:r>
        <w:rPr>
          <w:rFonts w:ascii="Times New Roman" w:hAnsi="Times New Roman"/>
          <w:sz w:val="24"/>
        </w:rPr>
        <w:t>Начальник</w:t>
      </w:r>
      <w:r w:rsidR="007F5BDB" w:rsidRPr="00B54E0C">
        <w:rPr>
          <w:rFonts w:ascii="Times New Roman" w:hAnsi="Times New Roman"/>
          <w:sz w:val="24"/>
        </w:rPr>
        <w:t xml:space="preserve">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C01C5A"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C01C5A" w:rsidP="00B54E0C">
      <w:pPr>
        <w:spacing w:before="0"/>
        <w:jc w:val="both"/>
        <w:rPr>
          <w:rFonts w:ascii="Times New Roman" w:hAnsi="Times New Roman"/>
          <w:sz w:val="24"/>
        </w:rPr>
      </w:pPr>
      <w:r>
        <w:rPr>
          <w:rFonts w:ascii="Times New Roman" w:hAnsi="Times New Roman"/>
          <w:sz w:val="24"/>
        </w:rPr>
        <w:t>тел. (34643) 41-949</w:t>
      </w:r>
      <w:r w:rsidR="007F5BDB" w:rsidRPr="00B54E0C">
        <w:rPr>
          <w:rFonts w:ascii="Times New Roman" w:hAnsi="Times New Roman"/>
          <w:sz w:val="24"/>
        </w:rPr>
        <w:t xml:space="preserve">, </w:t>
      </w:r>
      <w:hyperlink r:id="rId11" w:history="1">
        <w:r w:rsidRPr="00EE1AA7">
          <w:rPr>
            <w:rStyle w:val="aa"/>
            <w:rFonts w:ascii="Times New Roman" w:hAnsi="Times New Roman"/>
            <w:szCs w:val="28"/>
            <w:lang w:val="en-US"/>
          </w:rPr>
          <w:t>RegushNP</w:t>
        </w:r>
        <w:r w:rsidRPr="002061DA">
          <w:rPr>
            <w:rStyle w:val="aa"/>
            <w:rFonts w:ascii="Times New Roman" w:hAnsi="Times New Roman"/>
            <w:szCs w:val="28"/>
          </w:rPr>
          <w:t>@</w:t>
        </w:r>
        <w:r w:rsidRPr="00EE1AA7">
          <w:rPr>
            <w:rStyle w:val="aa"/>
            <w:rFonts w:ascii="Times New Roman" w:hAnsi="Times New Roman"/>
            <w:szCs w:val="28"/>
            <w:lang w:val="en-US"/>
          </w:rPr>
          <w:t>mng</w:t>
        </w:r>
        <w:r w:rsidRPr="002061DA">
          <w:rPr>
            <w:rStyle w:val="aa"/>
            <w:rFonts w:ascii="Times New Roman" w:hAnsi="Times New Roman"/>
            <w:szCs w:val="28"/>
          </w:rPr>
          <w:t>.</w:t>
        </w:r>
        <w:r w:rsidRPr="00EE1AA7">
          <w:rPr>
            <w:rStyle w:val="aa"/>
            <w:rFonts w:ascii="Times New Roman" w:hAnsi="Times New Roman"/>
            <w:szCs w:val="28"/>
            <w:lang w:val="en-US"/>
          </w:rPr>
          <w:t>slavneft</w:t>
        </w:r>
        <w:r w:rsidRPr="002061DA">
          <w:rPr>
            <w:rStyle w:val="aa"/>
            <w:rFonts w:ascii="Times New Roman" w:hAnsi="Times New Roman"/>
            <w:szCs w:val="28"/>
          </w:rPr>
          <w:t>.</w:t>
        </w:r>
        <w:proofErr w:type="spellStart"/>
        <w:r w:rsidRPr="00EE1AA7">
          <w:rPr>
            <w:rStyle w:val="aa"/>
            <w:rFonts w:ascii="Times New Roman" w:hAnsi="Times New Roman"/>
            <w:szCs w:val="28"/>
            <w:lang w:val="en-US"/>
          </w:rPr>
          <w:t>ru</w:t>
        </w:r>
        <w:proofErr w:type="spellEnd"/>
      </w:hyperlink>
      <w:r w:rsidR="007F5BDB"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1E1A69" w:rsidP="00D65290">
      <w:pPr>
        <w:spacing w:before="0"/>
        <w:jc w:val="both"/>
        <w:rPr>
          <w:rFonts w:ascii="Times New Roman" w:hAnsi="Times New Roman"/>
          <w:sz w:val="24"/>
        </w:rPr>
      </w:pPr>
      <w:r>
        <w:rPr>
          <w:rFonts w:ascii="Times New Roman" w:hAnsi="Times New Roman"/>
          <w:sz w:val="24"/>
        </w:rPr>
        <w:t>Петрова Олеся Федоровна</w:t>
      </w:r>
    </w:p>
    <w:p w:rsidR="007F5BDB" w:rsidRPr="001E1A69" w:rsidRDefault="00D65290" w:rsidP="00D65290">
      <w:pPr>
        <w:spacing w:before="0"/>
        <w:jc w:val="both"/>
        <w:rPr>
          <w:rFonts w:ascii="Times New Roman" w:hAnsi="Times New Roman"/>
          <w:color w:val="0000FF" w:themeColor="hyperlink"/>
          <w:sz w:val="24"/>
          <w:u w:val="single"/>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1E1A69">
        <w:rPr>
          <w:rFonts w:ascii="Times New Roman" w:hAnsi="Times New Roman"/>
          <w:sz w:val="24"/>
        </w:rPr>
        <w:t>867</w:t>
      </w:r>
      <w:r w:rsidRPr="006B75C5">
        <w:rPr>
          <w:rFonts w:ascii="Times New Roman" w:hAnsi="Times New Roman"/>
          <w:sz w:val="24"/>
        </w:rPr>
        <w:t xml:space="preserve">, </w:t>
      </w:r>
      <w:proofErr w:type="spellStart"/>
      <w:r w:rsidR="001E1A69">
        <w:rPr>
          <w:rStyle w:val="aa"/>
          <w:rFonts w:ascii="Times New Roman" w:hAnsi="Times New Roman"/>
          <w:sz w:val="24"/>
          <w:lang w:val="en-US"/>
        </w:rPr>
        <w:t>PetrovaOF</w:t>
      </w:r>
      <w:proofErr w:type="spellEnd"/>
      <w:r w:rsidRPr="006B75C5">
        <w:rPr>
          <w:rStyle w:val="aa"/>
          <w:rFonts w:ascii="Times New Roman" w:hAnsi="Times New Roman"/>
          <w:sz w:val="24"/>
        </w:rPr>
        <w:t>@mng.slavneft.ru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w:t>
      </w:r>
      <w:r w:rsidR="00EE1AA7">
        <w:rPr>
          <w:rFonts w:ascii="Times New Roman" w:hAnsi="Times New Roman"/>
          <w:sz w:val="24"/>
        </w:rPr>
        <w:t>684</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994C15">
        <w:rPr>
          <w:rFonts w:ascii="Times New Roman" w:hAnsi="Times New Roman"/>
          <w:b/>
          <w:color w:val="2000E2"/>
          <w:sz w:val="24"/>
        </w:rPr>
        <w:t>126</w:t>
      </w:r>
      <w:r w:rsidR="00AF5DE4">
        <w:rPr>
          <w:rFonts w:ascii="Times New Roman" w:hAnsi="Times New Roman"/>
          <w:b/>
          <w:color w:val="2000E2"/>
          <w:sz w:val="24"/>
        </w:rPr>
        <w:t>/</w:t>
      </w:r>
      <w:r w:rsidR="00D83702">
        <w:rPr>
          <w:rFonts w:ascii="Times New Roman" w:hAnsi="Times New Roman"/>
          <w:b/>
          <w:color w:val="2000E2"/>
          <w:sz w:val="24"/>
        </w:rPr>
        <w:t>ТК/2016</w:t>
      </w:r>
      <w:r w:rsidR="00F02084" w:rsidRPr="00710444">
        <w:rPr>
          <w:rFonts w:ascii="Times New Roman" w:hAnsi="Times New Roman"/>
          <w:b/>
          <w:color w:val="2000E2"/>
          <w:sz w:val="24"/>
        </w:rPr>
        <w:t xml:space="preserve"> от «</w:t>
      </w:r>
      <w:r w:rsidR="00556434">
        <w:rPr>
          <w:rFonts w:ascii="Times New Roman" w:hAnsi="Times New Roman"/>
          <w:b/>
          <w:color w:val="2000E2"/>
          <w:sz w:val="24"/>
        </w:rPr>
        <w:t>01</w:t>
      </w:r>
      <w:r w:rsidR="00F02084" w:rsidRPr="00710444">
        <w:rPr>
          <w:rFonts w:ascii="Times New Roman" w:hAnsi="Times New Roman"/>
          <w:b/>
          <w:color w:val="2000E2"/>
          <w:sz w:val="24"/>
        </w:rPr>
        <w:t>»</w:t>
      </w:r>
      <w:r w:rsidR="00556434">
        <w:rPr>
          <w:rFonts w:ascii="Times New Roman" w:hAnsi="Times New Roman"/>
          <w:b/>
          <w:color w:val="2000E2"/>
          <w:sz w:val="24"/>
        </w:rPr>
        <w:t xml:space="preserve"> апреля </w:t>
      </w:r>
      <w:r w:rsidR="00F02084" w:rsidRPr="00710444">
        <w:rPr>
          <w:rFonts w:ascii="Times New Roman" w:hAnsi="Times New Roman"/>
          <w:b/>
          <w:color w:val="2000E2"/>
          <w:sz w:val="24"/>
        </w:rPr>
        <w:t>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00E93D26">
        <w:rPr>
          <w:rFonts w:ascii="Times New Roman" w:hAnsi="Times New Roman"/>
          <w:sz w:val="24"/>
        </w:rPr>
        <w:t>___________</w:t>
      </w:r>
      <w:r w:rsidRPr="000127F9">
        <w:rPr>
          <w:rFonts w:ascii="Times New Roman" w:hAnsi="Times New Roman"/>
          <w:sz w:val="24"/>
        </w:rPr>
        <w:t>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994C15">
        <w:rPr>
          <w:rFonts w:ascii="Times New Roman" w:hAnsi="Times New Roman"/>
          <w:sz w:val="24"/>
        </w:rPr>
        <w:t xml:space="preserve"> </w:t>
      </w:r>
      <w:r w:rsidR="006311DB">
        <w:rPr>
          <w:rFonts w:ascii="Times New Roman" w:hAnsi="Times New Roman"/>
          <w:sz w:val="24"/>
        </w:rPr>
        <w:t xml:space="preserve">по объектам: </w:t>
      </w:r>
      <w:r w:rsidR="00994C15">
        <w:rPr>
          <w:rFonts w:ascii="Times New Roman" w:hAnsi="Times New Roman"/>
          <w:sz w:val="24"/>
        </w:rPr>
        <w:t>1.</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994C15" w:rsidRPr="00994C15">
        <w:rPr>
          <w:rFonts w:ascii="Times New Roman" w:hAnsi="Times New Roman"/>
          <w:color w:val="2000E2"/>
          <w:sz w:val="24"/>
        </w:rPr>
        <w:t xml:space="preserve">Обустройство </w:t>
      </w:r>
      <w:proofErr w:type="spellStart"/>
      <w:r w:rsidR="00994C15" w:rsidRPr="00994C15">
        <w:rPr>
          <w:rFonts w:ascii="Times New Roman" w:hAnsi="Times New Roman"/>
          <w:color w:val="2000E2"/>
          <w:sz w:val="24"/>
        </w:rPr>
        <w:t>Тайлаковского</w:t>
      </w:r>
      <w:proofErr w:type="spellEnd"/>
      <w:r w:rsidR="00994C15" w:rsidRPr="00994C15">
        <w:rPr>
          <w:rFonts w:ascii="Times New Roman" w:hAnsi="Times New Roman"/>
          <w:color w:val="2000E2"/>
          <w:sz w:val="24"/>
        </w:rPr>
        <w:t xml:space="preserve"> месторождения нефти. Ку</w:t>
      </w:r>
      <w:proofErr w:type="gramStart"/>
      <w:r w:rsidR="00994C15" w:rsidRPr="00994C15">
        <w:rPr>
          <w:rFonts w:ascii="Times New Roman" w:hAnsi="Times New Roman"/>
          <w:color w:val="2000E2"/>
          <w:sz w:val="24"/>
        </w:rPr>
        <w:t>ст скв</w:t>
      </w:r>
      <w:proofErr w:type="gramEnd"/>
      <w:r w:rsidR="00994C15" w:rsidRPr="00994C15">
        <w:rPr>
          <w:rFonts w:ascii="Times New Roman" w:hAnsi="Times New Roman"/>
          <w:color w:val="2000E2"/>
          <w:sz w:val="24"/>
        </w:rPr>
        <w:t>ажин №77</w:t>
      </w:r>
      <w:r w:rsidR="005A77C5" w:rsidRPr="00710444">
        <w:rPr>
          <w:rFonts w:ascii="Times New Roman" w:hAnsi="Times New Roman"/>
          <w:color w:val="2000E2"/>
          <w:sz w:val="24"/>
        </w:rPr>
        <w:t>»</w:t>
      </w:r>
      <w:r w:rsidR="00994C15">
        <w:rPr>
          <w:rFonts w:ascii="Times New Roman" w:hAnsi="Times New Roman"/>
          <w:color w:val="2000E2"/>
          <w:sz w:val="24"/>
        </w:rPr>
        <w:t>, 2. «</w:t>
      </w:r>
      <w:r w:rsidR="00994C15" w:rsidRPr="00994C15">
        <w:rPr>
          <w:rFonts w:ascii="Times New Roman" w:hAnsi="Times New Roman"/>
          <w:color w:val="2000E2"/>
          <w:sz w:val="24"/>
        </w:rPr>
        <w:t xml:space="preserve">Обустройство </w:t>
      </w:r>
      <w:proofErr w:type="spellStart"/>
      <w:r w:rsidR="00994C15" w:rsidRPr="00994C15">
        <w:rPr>
          <w:rFonts w:ascii="Times New Roman" w:hAnsi="Times New Roman"/>
          <w:color w:val="2000E2"/>
          <w:sz w:val="24"/>
        </w:rPr>
        <w:t>Тайлаковского</w:t>
      </w:r>
      <w:proofErr w:type="spellEnd"/>
      <w:r w:rsidR="00994C15" w:rsidRPr="00994C15">
        <w:rPr>
          <w:rFonts w:ascii="Times New Roman" w:hAnsi="Times New Roman"/>
          <w:color w:val="2000E2"/>
          <w:sz w:val="24"/>
        </w:rPr>
        <w:t xml:space="preserve"> месторождения нефти. Ку</w:t>
      </w:r>
      <w:proofErr w:type="gramStart"/>
      <w:r w:rsidR="00994C15" w:rsidRPr="00994C15">
        <w:rPr>
          <w:rFonts w:ascii="Times New Roman" w:hAnsi="Times New Roman"/>
          <w:color w:val="2000E2"/>
          <w:sz w:val="24"/>
        </w:rPr>
        <w:t>ст скв</w:t>
      </w:r>
      <w:proofErr w:type="gramEnd"/>
      <w:r w:rsidR="00994C15" w:rsidRPr="00994C15">
        <w:rPr>
          <w:rFonts w:ascii="Times New Roman" w:hAnsi="Times New Roman"/>
          <w:color w:val="2000E2"/>
          <w:sz w:val="24"/>
        </w:rPr>
        <w:t>ажин №52бис</w:t>
      </w:r>
      <w:r w:rsidR="00994C15">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0A702B">
              <w:rPr>
                <w:rFonts w:ascii="Times New Roman" w:hAnsi="Times New Roman"/>
                <w:color w:val="2000E2"/>
                <w:sz w:val="24"/>
                <w:szCs w:val="24"/>
              </w:rPr>
              <w:t>1303.4.876</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0A702B" w:rsidP="00B84AB5">
            <w:pPr>
              <w:pStyle w:val="ae"/>
              <w:jc w:val="center"/>
              <w:rPr>
                <w:rFonts w:ascii="Times New Roman" w:hAnsi="Times New Roman"/>
                <w:color w:val="2000E2"/>
                <w:sz w:val="24"/>
              </w:rPr>
            </w:pPr>
            <w:r>
              <w:rPr>
                <w:rFonts w:ascii="Times New Roman" w:hAnsi="Times New Roman"/>
                <w:color w:val="2000E2"/>
                <w:sz w:val="24"/>
              </w:rPr>
              <w:t>с 25.07.2016г. по 30.06</w:t>
            </w:r>
            <w:r w:rsidR="0038770A" w:rsidRPr="0038770A">
              <w:rPr>
                <w:rFonts w:ascii="Times New Roman" w:hAnsi="Times New Roman"/>
                <w:color w:val="2000E2"/>
                <w:sz w:val="24"/>
              </w:rPr>
              <w:t>.2017г.</w:t>
            </w:r>
          </w:p>
          <w:p w:rsidR="00742946" w:rsidRPr="00D97B60" w:rsidRDefault="00742946" w:rsidP="006F41F6">
            <w:pPr>
              <w:pStyle w:val="ae"/>
              <w:jc w:val="center"/>
              <w:rPr>
                <w:rFonts w:ascii="Times New Roman" w:hAnsi="Times New Roman"/>
                <w:sz w:val="24"/>
                <w:szCs w:val="24"/>
              </w:rPr>
            </w:pPr>
          </w:p>
        </w:tc>
      </w:tr>
      <w:tr w:rsidR="00896683" w:rsidRPr="000127F9" w:rsidTr="00E93D26">
        <w:trPr>
          <w:trHeight w:val="50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0A702B" w:rsidP="00E93D26">
            <w:pPr>
              <w:pStyle w:val="ae"/>
              <w:rPr>
                <w:rFonts w:ascii="Times New Roman" w:hAnsi="Times New Roman"/>
                <w:sz w:val="24"/>
                <w:szCs w:val="24"/>
              </w:rPr>
            </w:pPr>
            <w:r>
              <w:rPr>
                <w:rFonts w:ascii="Times New Roman" w:hAnsi="Times New Roman"/>
                <w:sz w:val="24"/>
                <w:szCs w:val="24"/>
              </w:rPr>
              <w:t>Всего</w:t>
            </w:r>
            <w:r w:rsidR="00896683" w:rsidRPr="000127F9">
              <w:rPr>
                <w:rFonts w:ascii="Times New Roman" w:hAnsi="Times New Roman"/>
                <w:sz w:val="24"/>
                <w:szCs w:val="24"/>
              </w:rPr>
              <w:t xml:space="preserve"> </w:t>
            </w:r>
            <w:r>
              <w:rPr>
                <w:rFonts w:ascii="Times New Roman" w:hAnsi="Times New Roman"/>
                <w:sz w:val="24"/>
                <w:szCs w:val="24"/>
              </w:rPr>
              <w:t xml:space="preserve">сумма </w:t>
            </w:r>
            <w:r w:rsidR="00896683" w:rsidRPr="000127F9">
              <w:rPr>
                <w:rFonts w:ascii="Times New Roman" w:hAnsi="Times New Roman"/>
                <w:sz w:val="24"/>
                <w:szCs w:val="24"/>
              </w:rPr>
              <w:t>предложения</w:t>
            </w:r>
            <w:r>
              <w:rPr>
                <w:rFonts w:ascii="Times New Roman" w:hAnsi="Times New Roman"/>
                <w:sz w:val="24"/>
                <w:szCs w:val="24"/>
              </w:rPr>
              <w:t xml:space="preserve"> по лоту </w:t>
            </w:r>
            <w:r w:rsidR="00896683" w:rsidRPr="000127F9">
              <w:rPr>
                <w:rFonts w:ascii="Times New Roman" w:hAnsi="Times New Roman"/>
                <w:sz w:val="24"/>
                <w:szCs w:val="24"/>
              </w:rPr>
              <w:t xml:space="preserve"> в руб. (без учета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0A702B" w:rsidP="00896683">
            <w:pPr>
              <w:pStyle w:val="ae"/>
              <w:rPr>
                <w:rFonts w:ascii="Times New Roman" w:hAnsi="Times New Roman"/>
                <w:sz w:val="24"/>
                <w:szCs w:val="24"/>
              </w:rPr>
            </w:pPr>
            <w:r>
              <w:rPr>
                <w:rFonts w:ascii="Times New Roman" w:hAnsi="Times New Roman"/>
                <w:sz w:val="24"/>
                <w:szCs w:val="24"/>
              </w:rPr>
              <w:t>Всего с</w:t>
            </w:r>
            <w:r w:rsidR="00896683" w:rsidRPr="000127F9">
              <w:rPr>
                <w:rFonts w:ascii="Times New Roman" w:hAnsi="Times New Roman"/>
                <w:sz w:val="24"/>
                <w:szCs w:val="24"/>
              </w:rPr>
              <w:t xml:space="preserve">умма предложения </w:t>
            </w:r>
            <w:r>
              <w:rPr>
                <w:rFonts w:ascii="Times New Roman" w:hAnsi="Times New Roman"/>
                <w:sz w:val="24"/>
                <w:szCs w:val="24"/>
              </w:rPr>
              <w:t xml:space="preserve">по лоту </w:t>
            </w:r>
            <w:r w:rsidR="00896683" w:rsidRPr="000127F9">
              <w:rPr>
                <w:rFonts w:ascii="Times New Roman" w:hAnsi="Times New Roman"/>
                <w:sz w:val="24"/>
                <w:szCs w:val="24"/>
              </w:rPr>
              <w:t>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994C15"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994C15" w:rsidRDefault="00994C15" w:rsidP="00896683">
            <w:pPr>
              <w:pStyle w:val="ae"/>
              <w:rPr>
                <w:rFonts w:ascii="Times New Roman" w:hAnsi="Times New Roman"/>
                <w:color w:val="0000FF"/>
                <w:sz w:val="24"/>
                <w:szCs w:val="24"/>
              </w:rPr>
            </w:pPr>
            <w:r w:rsidRPr="00994C15">
              <w:rPr>
                <w:rFonts w:ascii="Times New Roman" w:hAnsi="Times New Roman"/>
                <w:color w:val="0000FF"/>
                <w:sz w:val="24"/>
                <w:szCs w:val="24"/>
              </w:rPr>
              <w:t xml:space="preserve">1. «Обустройство </w:t>
            </w:r>
            <w:proofErr w:type="spellStart"/>
            <w:r w:rsidRPr="00994C15">
              <w:rPr>
                <w:rFonts w:ascii="Times New Roman" w:hAnsi="Times New Roman"/>
                <w:color w:val="0000FF"/>
                <w:sz w:val="24"/>
                <w:szCs w:val="24"/>
              </w:rPr>
              <w:t>Тайлаковского</w:t>
            </w:r>
            <w:proofErr w:type="spellEnd"/>
            <w:r w:rsidRPr="00994C15">
              <w:rPr>
                <w:rFonts w:ascii="Times New Roman" w:hAnsi="Times New Roman"/>
                <w:color w:val="0000FF"/>
                <w:sz w:val="24"/>
                <w:szCs w:val="24"/>
              </w:rPr>
              <w:t xml:space="preserve"> месторождения нефти. Ку</w:t>
            </w:r>
            <w:proofErr w:type="gramStart"/>
            <w:r w:rsidRPr="00994C15">
              <w:rPr>
                <w:rFonts w:ascii="Times New Roman" w:hAnsi="Times New Roman"/>
                <w:color w:val="0000FF"/>
                <w:sz w:val="24"/>
                <w:szCs w:val="24"/>
              </w:rPr>
              <w:t>ст скв</w:t>
            </w:r>
            <w:proofErr w:type="gramEnd"/>
            <w:r w:rsidRPr="00994C15">
              <w:rPr>
                <w:rFonts w:ascii="Times New Roman" w:hAnsi="Times New Roman"/>
                <w:color w:val="0000FF"/>
                <w:sz w:val="24"/>
                <w:szCs w:val="24"/>
              </w:rPr>
              <w:t>ажин №77»</w:t>
            </w:r>
          </w:p>
          <w:p w:rsidR="000A702B" w:rsidRPr="000A702B" w:rsidRDefault="000A702B" w:rsidP="00896683">
            <w:pPr>
              <w:pStyle w:val="ae"/>
              <w:rPr>
                <w:rFonts w:ascii="Times New Roman" w:hAnsi="Times New Roman"/>
                <w:color w:val="0000FF"/>
                <w:sz w:val="24"/>
                <w:szCs w:val="24"/>
              </w:rPr>
            </w:pPr>
            <w:r w:rsidRPr="000A702B">
              <w:rPr>
                <w:rFonts w:ascii="Times New Roman" w:hAnsi="Times New Roman"/>
                <w:color w:val="000000" w:themeColor="text1"/>
                <w:sz w:val="24"/>
                <w:szCs w:val="24"/>
              </w:rPr>
              <w:t>- ИТОГО стоимость по объекту:</w:t>
            </w:r>
          </w:p>
        </w:tc>
        <w:tc>
          <w:tcPr>
            <w:tcW w:w="3627" w:type="dxa"/>
            <w:tcBorders>
              <w:top w:val="single" w:sz="4" w:space="0" w:color="auto"/>
              <w:left w:val="single" w:sz="4" w:space="0" w:color="auto"/>
              <w:bottom w:val="single" w:sz="4" w:space="0" w:color="auto"/>
              <w:right w:val="single" w:sz="4" w:space="0" w:color="auto"/>
            </w:tcBorders>
          </w:tcPr>
          <w:p w:rsidR="00994C15" w:rsidRDefault="00994C15" w:rsidP="00896683">
            <w:pPr>
              <w:pStyle w:val="ae"/>
              <w:jc w:val="center"/>
              <w:rPr>
                <w:rFonts w:ascii="Times New Roman" w:hAnsi="Times New Roman"/>
                <w:sz w:val="24"/>
                <w:szCs w:val="24"/>
              </w:rPr>
            </w:pPr>
          </w:p>
          <w:p w:rsidR="000A702B" w:rsidRDefault="000A702B" w:rsidP="00896683">
            <w:pPr>
              <w:pStyle w:val="ae"/>
              <w:jc w:val="center"/>
              <w:rPr>
                <w:rFonts w:ascii="Times New Roman" w:hAnsi="Times New Roman"/>
                <w:sz w:val="24"/>
                <w:szCs w:val="24"/>
              </w:rPr>
            </w:pPr>
          </w:p>
          <w:p w:rsidR="000A702B" w:rsidRPr="000127F9" w:rsidRDefault="000A702B" w:rsidP="00896683">
            <w:pPr>
              <w:pStyle w:val="ae"/>
              <w:jc w:val="center"/>
              <w:rPr>
                <w:rFonts w:ascii="Times New Roman" w:hAnsi="Times New Roman"/>
                <w:sz w:val="24"/>
                <w:szCs w:val="24"/>
              </w:rPr>
            </w:pPr>
            <w:r>
              <w:rPr>
                <w:rFonts w:ascii="Times New Roman" w:hAnsi="Times New Roman"/>
                <w:sz w:val="24"/>
                <w:szCs w:val="24"/>
              </w:rPr>
              <w:t>-</w:t>
            </w:r>
          </w:p>
        </w:tc>
      </w:tr>
      <w:tr w:rsidR="000A702B"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0A702B" w:rsidRDefault="000A702B" w:rsidP="00896683">
            <w:pPr>
              <w:pStyle w:val="ae"/>
              <w:rPr>
                <w:rFonts w:ascii="Times New Roman" w:hAnsi="Times New Roman"/>
                <w:color w:val="0000FF"/>
                <w:sz w:val="24"/>
                <w:szCs w:val="24"/>
              </w:rPr>
            </w:pPr>
            <w:r w:rsidRPr="000A702B">
              <w:rPr>
                <w:rFonts w:ascii="Times New Roman" w:hAnsi="Times New Roman"/>
                <w:color w:val="0000FF"/>
                <w:sz w:val="24"/>
                <w:szCs w:val="24"/>
              </w:rPr>
              <w:t xml:space="preserve">2. «Обустройство </w:t>
            </w:r>
            <w:proofErr w:type="spellStart"/>
            <w:r w:rsidRPr="000A702B">
              <w:rPr>
                <w:rFonts w:ascii="Times New Roman" w:hAnsi="Times New Roman"/>
                <w:color w:val="0000FF"/>
                <w:sz w:val="24"/>
                <w:szCs w:val="24"/>
              </w:rPr>
              <w:t>Тайлаковского</w:t>
            </w:r>
            <w:proofErr w:type="spellEnd"/>
            <w:r w:rsidRPr="000A702B">
              <w:rPr>
                <w:rFonts w:ascii="Times New Roman" w:hAnsi="Times New Roman"/>
                <w:color w:val="0000FF"/>
                <w:sz w:val="24"/>
                <w:szCs w:val="24"/>
              </w:rPr>
              <w:t xml:space="preserve"> месторождения нефти. Ку</w:t>
            </w:r>
            <w:proofErr w:type="gramStart"/>
            <w:r w:rsidRPr="000A702B">
              <w:rPr>
                <w:rFonts w:ascii="Times New Roman" w:hAnsi="Times New Roman"/>
                <w:color w:val="0000FF"/>
                <w:sz w:val="24"/>
                <w:szCs w:val="24"/>
              </w:rPr>
              <w:t>ст скв</w:t>
            </w:r>
            <w:proofErr w:type="gramEnd"/>
            <w:r w:rsidRPr="000A702B">
              <w:rPr>
                <w:rFonts w:ascii="Times New Roman" w:hAnsi="Times New Roman"/>
                <w:color w:val="0000FF"/>
                <w:sz w:val="24"/>
                <w:szCs w:val="24"/>
              </w:rPr>
              <w:t>ажин №52бис»</w:t>
            </w:r>
          </w:p>
          <w:p w:rsidR="000A702B" w:rsidRPr="00994C15" w:rsidRDefault="000A702B" w:rsidP="00896683">
            <w:pPr>
              <w:pStyle w:val="ae"/>
              <w:rPr>
                <w:rFonts w:ascii="Times New Roman" w:hAnsi="Times New Roman"/>
                <w:color w:val="0000FF"/>
                <w:sz w:val="24"/>
                <w:szCs w:val="24"/>
              </w:rPr>
            </w:pPr>
            <w:r w:rsidRPr="000A702B">
              <w:rPr>
                <w:rFonts w:ascii="Times New Roman" w:hAnsi="Times New Roman"/>
                <w:color w:val="000000" w:themeColor="text1"/>
                <w:sz w:val="24"/>
                <w:szCs w:val="24"/>
              </w:rPr>
              <w:t>- ИТОГО стоимость по объекту:</w:t>
            </w:r>
          </w:p>
        </w:tc>
        <w:tc>
          <w:tcPr>
            <w:tcW w:w="3627" w:type="dxa"/>
            <w:tcBorders>
              <w:top w:val="single" w:sz="4" w:space="0" w:color="auto"/>
              <w:left w:val="single" w:sz="4" w:space="0" w:color="auto"/>
              <w:bottom w:val="single" w:sz="4" w:space="0" w:color="auto"/>
              <w:right w:val="single" w:sz="4" w:space="0" w:color="auto"/>
            </w:tcBorders>
          </w:tcPr>
          <w:p w:rsidR="000A702B" w:rsidRDefault="000A702B" w:rsidP="00896683">
            <w:pPr>
              <w:pStyle w:val="ae"/>
              <w:jc w:val="center"/>
              <w:rPr>
                <w:rFonts w:ascii="Times New Roman" w:hAnsi="Times New Roman"/>
                <w:sz w:val="24"/>
                <w:szCs w:val="24"/>
              </w:rPr>
            </w:pPr>
          </w:p>
          <w:p w:rsidR="000A702B" w:rsidRDefault="000A702B" w:rsidP="00896683">
            <w:pPr>
              <w:pStyle w:val="ae"/>
              <w:jc w:val="center"/>
              <w:rPr>
                <w:rFonts w:ascii="Times New Roman" w:hAnsi="Times New Roman"/>
                <w:sz w:val="24"/>
                <w:szCs w:val="24"/>
              </w:rPr>
            </w:pPr>
          </w:p>
          <w:p w:rsidR="000A702B" w:rsidRPr="000127F9" w:rsidRDefault="000A702B" w:rsidP="00896683">
            <w:pPr>
              <w:pStyle w:val="ae"/>
              <w:jc w:val="center"/>
              <w:rPr>
                <w:rFonts w:ascii="Times New Roman" w:hAnsi="Times New Roman"/>
                <w:sz w:val="24"/>
                <w:szCs w:val="24"/>
              </w:rPr>
            </w:pPr>
            <w:r>
              <w:rPr>
                <w:rFonts w:ascii="Times New Roman" w:hAnsi="Times New Roman"/>
                <w:sz w:val="24"/>
                <w:szCs w:val="24"/>
              </w:rPr>
              <w:t>-</w:t>
            </w: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 xml:space="preserve">в) положительного заключения Государственной </w:t>
            </w:r>
            <w:r w:rsidRPr="00A63994">
              <w:rPr>
                <w:sz w:val="24"/>
              </w:rPr>
              <w:lastRenderedPageBreak/>
              <w:t>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A702B">
        <w:rPr>
          <w:rFonts w:ascii="Times New Roman" w:hAnsi="Times New Roman"/>
          <w:color w:val="2000E2"/>
          <w:sz w:val="24"/>
          <w:szCs w:val="24"/>
        </w:rPr>
        <w:t>1303.4.876</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0A702B">
        <w:rPr>
          <w:rFonts w:ascii="Times New Roman" w:hAnsi="Times New Roman"/>
          <w:color w:val="2000E2"/>
          <w:sz w:val="24"/>
        </w:rPr>
        <w:t>с 25.07.2016г. по 30.06</w:t>
      </w:r>
      <w:r w:rsidR="00AF5DE4" w:rsidRPr="0038770A">
        <w:rPr>
          <w:rFonts w:ascii="Times New Roman" w:hAnsi="Times New Roman"/>
          <w:color w:val="2000E2"/>
          <w:sz w:val="24"/>
        </w:rPr>
        <w:t>.2017г.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A702B">
        <w:rPr>
          <w:rFonts w:ascii="Times New Roman" w:hAnsi="Times New Roman"/>
          <w:color w:val="2000E2"/>
          <w:sz w:val="24"/>
        </w:rPr>
        <w:t>1303.4.876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A702B">
        <w:rPr>
          <w:rFonts w:ascii="Times New Roman" w:hAnsi="Times New Roman"/>
          <w:color w:val="2000E2"/>
          <w:sz w:val="24"/>
        </w:rPr>
        <w:t>1303.4.876</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5E2A84" w:rsidRPr="00C143ED" w:rsidRDefault="00DA0A05" w:rsidP="00C143ED">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C143ED" w:rsidRDefault="005E2A84" w:rsidP="00C143ED">
            <w:pPr>
              <w:spacing w:before="0"/>
              <w:rPr>
                <w:rFonts w:ascii="Times New Roman" w:eastAsiaTheme="minorHAnsi" w:hAnsi="Times New Roman"/>
                <w:b/>
                <w:sz w:val="24"/>
                <w:szCs w:val="22"/>
                <w:lang w:eastAsia="en-US"/>
              </w:rPr>
            </w:pPr>
            <w:r w:rsidRPr="00C143ED">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477"/>
        <w:gridCol w:w="2171"/>
        <w:gridCol w:w="1795"/>
        <w:gridCol w:w="1878"/>
        <w:gridCol w:w="1411"/>
        <w:gridCol w:w="2171"/>
      </w:tblGrid>
      <w:tr w:rsidR="000A702B" w:rsidRPr="00546944" w:rsidTr="00546944">
        <w:trPr>
          <w:trHeight w:val="16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 xml:space="preserve">№ </w:t>
            </w:r>
            <w:proofErr w:type="gramStart"/>
            <w:r w:rsidRPr="00546944">
              <w:rPr>
                <w:rFonts w:ascii="Times New Roman" w:hAnsi="Times New Roman"/>
                <w:bCs/>
                <w:sz w:val="24"/>
              </w:rPr>
              <w:t>п</w:t>
            </w:r>
            <w:proofErr w:type="gramEnd"/>
            <w:r w:rsidRPr="00546944">
              <w:rPr>
                <w:rFonts w:ascii="Times New Roman" w:hAnsi="Times New Roman"/>
                <w:bCs/>
                <w:sz w:val="24"/>
              </w:rPr>
              <w:t>/п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 xml:space="preserve">Требование </w:t>
            </w:r>
            <w:r w:rsidRPr="00546944">
              <w:rPr>
                <w:rFonts w:ascii="Times New Roman" w:hAnsi="Times New Roman"/>
                <w:bCs/>
                <w:sz w:val="24"/>
              </w:rPr>
              <w:br/>
              <w:t>(параметр оценки)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Документы, подтверждающие соответствия требованию</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A702B" w:rsidRPr="00546944" w:rsidRDefault="006443A2" w:rsidP="000A702B">
            <w:pPr>
              <w:spacing w:before="0"/>
              <w:jc w:val="center"/>
              <w:rPr>
                <w:rFonts w:ascii="Times New Roman" w:hAnsi="Times New Roman"/>
                <w:bCs/>
                <w:sz w:val="24"/>
              </w:rPr>
            </w:pPr>
            <w:r>
              <w:rPr>
                <w:rFonts w:ascii="Times New Roman" w:hAnsi="Times New Roman"/>
                <w:bCs/>
                <w:sz w:val="24"/>
              </w:rPr>
              <w:t>Еди</w:t>
            </w:r>
            <w:r w:rsidR="000A702B" w:rsidRPr="00546944">
              <w:rPr>
                <w:rFonts w:ascii="Times New Roman" w:hAnsi="Times New Roman"/>
                <w:bCs/>
                <w:sz w:val="24"/>
              </w:rPr>
              <w:t>ница измерения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Условия соответствия</w:t>
            </w:r>
          </w:p>
        </w:tc>
      </w:tr>
      <w:tr w:rsidR="000A702B" w:rsidRPr="00546944" w:rsidTr="00546944">
        <w:trPr>
          <w:trHeight w:val="705"/>
        </w:trPr>
        <w:tc>
          <w:tcPr>
            <w:tcW w:w="0" w:type="auto"/>
            <w:gridSpan w:val="6"/>
            <w:tcBorders>
              <w:top w:val="single" w:sz="4" w:space="0" w:color="auto"/>
              <w:left w:val="single" w:sz="8" w:space="0" w:color="auto"/>
              <w:bottom w:val="single" w:sz="8" w:space="0" w:color="auto"/>
              <w:right w:val="single" w:sz="8" w:space="0" w:color="000000"/>
            </w:tcBorders>
            <w:shd w:val="clear" w:color="auto" w:fill="auto"/>
            <w:vAlign w:val="bottom"/>
            <w:hideMark/>
          </w:tcPr>
          <w:p w:rsidR="000A702B" w:rsidRPr="00546944" w:rsidRDefault="000A702B" w:rsidP="000A702B">
            <w:pPr>
              <w:spacing w:before="0"/>
              <w:rPr>
                <w:rFonts w:ascii="Times New Roman" w:hAnsi="Times New Roman"/>
                <w:bCs/>
                <w:color w:val="000000"/>
                <w:sz w:val="24"/>
              </w:rPr>
            </w:pPr>
            <w:r w:rsidRPr="00546944">
              <w:rPr>
                <w:rFonts w:ascii="Times New Roman" w:hAnsi="Times New Roman"/>
                <w:bCs/>
                <w:color w:val="000000"/>
                <w:sz w:val="24"/>
              </w:rPr>
              <w:t>Требование о наличии допусков к выполнению работ, оказывающих влияние на безопасность объектов КС</w:t>
            </w:r>
          </w:p>
        </w:tc>
      </w:tr>
      <w:tr w:rsidR="000A702B" w:rsidRPr="00546944" w:rsidTr="000A702B">
        <w:trPr>
          <w:trHeight w:val="208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1</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0A702B" w:rsidRPr="00546944" w:rsidRDefault="000A702B" w:rsidP="000A702B">
            <w:pPr>
              <w:spacing w:before="0"/>
              <w:rPr>
                <w:rFonts w:ascii="Times New Roman" w:hAnsi="Times New Roman"/>
                <w:bCs/>
                <w:color w:val="000000"/>
                <w:sz w:val="24"/>
              </w:rPr>
            </w:pPr>
            <w:proofErr w:type="gramStart"/>
            <w:r w:rsidRPr="00546944">
              <w:rPr>
                <w:rFonts w:ascii="Times New Roman" w:hAnsi="Times New Roman"/>
                <w:bCs/>
                <w:color w:val="000000"/>
                <w:sz w:val="24"/>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w:t>
            </w:r>
            <w:r w:rsidRPr="00546944">
              <w:rPr>
                <w:rFonts w:ascii="Times New Roman" w:hAnsi="Times New Roman"/>
                <w:bCs/>
                <w:color w:val="000000"/>
                <w:sz w:val="24"/>
              </w:rPr>
              <w:lastRenderedPageBreak/>
              <w:t>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lastRenderedPageBreak/>
              <w:t>Копия действующего свидетельства СРО.  Иные разрешительные документы (при необходимости)</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Наличие свидетельства СРО. Наличие иных разрешительных документов (при необходимости).</w:t>
            </w:r>
          </w:p>
        </w:tc>
      </w:tr>
      <w:tr w:rsidR="000A702B" w:rsidRPr="00546944" w:rsidTr="000A702B">
        <w:trPr>
          <w:trHeight w:val="2085"/>
        </w:trPr>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auto"/>
              <w:bottom w:val="single" w:sz="8" w:space="0" w:color="000000"/>
              <w:right w:val="single" w:sz="8" w:space="0" w:color="000000"/>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000000"/>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Отсутствие свидетельства СРО и/или иных разрешительных документов (при необходимости).</w:t>
            </w:r>
          </w:p>
        </w:tc>
      </w:tr>
      <w:tr w:rsidR="000A702B" w:rsidRPr="00546944" w:rsidTr="000A702B">
        <w:trPr>
          <w:trHeight w:val="127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lastRenderedPageBreak/>
              <w:t>2</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0A702B" w:rsidRPr="00546944" w:rsidRDefault="000A702B" w:rsidP="000A702B">
            <w:pPr>
              <w:spacing w:before="0"/>
              <w:rPr>
                <w:rFonts w:ascii="Times New Roman" w:hAnsi="Times New Roman"/>
                <w:bCs/>
                <w:color w:val="000000"/>
                <w:sz w:val="24"/>
              </w:rPr>
            </w:pPr>
            <w:r w:rsidRPr="00546944">
              <w:rPr>
                <w:rFonts w:ascii="Times New Roman" w:hAnsi="Times New Roman"/>
                <w:bCs/>
                <w:color w:val="000000"/>
                <w:sz w:val="24"/>
              </w:rPr>
              <w:t>Наличие сертифицированной  системы менеджмента качества  требование о сертификате СМК ISO 9001</w:t>
            </w:r>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Копия сертификата СМК ISO 9001-2011</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Наличие  сертификата СМК ISO 9001-2011.</w:t>
            </w:r>
          </w:p>
        </w:tc>
      </w:tr>
      <w:tr w:rsidR="000A702B" w:rsidRPr="00546944" w:rsidTr="000A702B">
        <w:trPr>
          <w:trHeight w:val="1275"/>
        </w:trPr>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auto"/>
              <w:bottom w:val="single" w:sz="8" w:space="0" w:color="000000"/>
              <w:right w:val="single" w:sz="8" w:space="0" w:color="000000"/>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000000"/>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Отсутствие сертификата СМК ISO 9001-2011.</w:t>
            </w:r>
          </w:p>
        </w:tc>
      </w:tr>
      <w:tr w:rsidR="000A702B" w:rsidRPr="00546944" w:rsidTr="000A702B">
        <w:trPr>
          <w:trHeight w:val="465"/>
        </w:trPr>
        <w:tc>
          <w:tcPr>
            <w:tcW w:w="0" w:type="auto"/>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0A702B" w:rsidRPr="00546944" w:rsidRDefault="000A702B" w:rsidP="000A702B">
            <w:pPr>
              <w:spacing w:before="0"/>
              <w:rPr>
                <w:rFonts w:ascii="Times New Roman" w:hAnsi="Times New Roman"/>
                <w:bCs/>
                <w:color w:val="000000"/>
                <w:sz w:val="24"/>
              </w:rPr>
            </w:pPr>
            <w:r w:rsidRPr="00546944">
              <w:rPr>
                <w:rFonts w:ascii="Times New Roman" w:hAnsi="Times New Roman"/>
                <w:bCs/>
                <w:color w:val="000000"/>
                <w:sz w:val="24"/>
              </w:rPr>
              <w:t>Требования к опыту</w:t>
            </w:r>
          </w:p>
        </w:tc>
      </w:tr>
      <w:tr w:rsidR="000A702B" w:rsidRPr="00546944" w:rsidTr="000A702B">
        <w:trPr>
          <w:trHeight w:val="2370"/>
        </w:trPr>
        <w:tc>
          <w:tcPr>
            <w:tcW w:w="0" w:type="auto"/>
            <w:vMerge w:val="restart"/>
            <w:tcBorders>
              <w:top w:val="nil"/>
              <w:left w:val="single" w:sz="8" w:space="0" w:color="auto"/>
              <w:bottom w:val="nil"/>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3</w:t>
            </w:r>
          </w:p>
        </w:tc>
        <w:tc>
          <w:tcPr>
            <w:tcW w:w="0" w:type="auto"/>
            <w:vMerge w:val="restart"/>
            <w:tcBorders>
              <w:top w:val="nil"/>
              <w:left w:val="single" w:sz="8" w:space="0" w:color="auto"/>
              <w:bottom w:val="nil"/>
              <w:right w:val="single" w:sz="8" w:space="0" w:color="000000"/>
            </w:tcBorders>
            <w:shd w:val="clear" w:color="auto" w:fill="auto"/>
            <w:vAlign w:val="center"/>
            <w:hideMark/>
          </w:tcPr>
          <w:p w:rsidR="000A702B" w:rsidRPr="00546944" w:rsidRDefault="000A702B" w:rsidP="000A702B">
            <w:pPr>
              <w:spacing w:before="0"/>
              <w:rPr>
                <w:rFonts w:ascii="Times New Roman" w:hAnsi="Times New Roman"/>
                <w:bCs/>
                <w:color w:val="000000"/>
                <w:sz w:val="24"/>
              </w:rPr>
            </w:pPr>
            <w:proofErr w:type="gramStart"/>
            <w:r w:rsidRPr="00546944">
              <w:rPr>
                <w:rFonts w:ascii="Times New Roman" w:hAnsi="Times New Roman"/>
                <w:bCs/>
                <w:color w:val="000000"/>
                <w:sz w:val="24"/>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3 года, подтвержденных положительным заключением ГГЭ.</w:t>
            </w:r>
            <w:proofErr w:type="gramEnd"/>
          </w:p>
        </w:tc>
        <w:tc>
          <w:tcPr>
            <w:tcW w:w="0" w:type="auto"/>
            <w:vMerge w:val="restart"/>
            <w:tcBorders>
              <w:top w:val="nil"/>
              <w:left w:val="single" w:sz="8" w:space="0" w:color="000000"/>
              <w:bottom w:val="nil"/>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proofErr w:type="gramStart"/>
            <w:r w:rsidRPr="00546944">
              <w:rPr>
                <w:rFonts w:ascii="Times New Roman" w:hAnsi="Times New Roman"/>
                <w:bCs/>
                <w:sz w:val="24"/>
              </w:rPr>
              <w:t xml:space="preserve">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w:t>
            </w:r>
            <w:r w:rsidRPr="00546944">
              <w:rPr>
                <w:rFonts w:ascii="Times New Roman" w:hAnsi="Times New Roman"/>
                <w:bCs/>
                <w:sz w:val="24"/>
              </w:rPr>
              <w:lastRenderedPageBreak/>
              <w:t>копии титульных листов положительных заключений ГГЭ.</w:t>
            </w:r>
            <w:proofErr w:type="gramEnd"/>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lastRenderedPageBreak/>
              <w:t>Количество проектов по обустройству кустов скважин шт.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Наличие опыта проектирования объектов в необходимом кол-ве за у</w:t>
            </w:r>
            <w:r w:rsidR="004B53FA">
              <w:rPr>
                <w:rFonts w:ascii="Times New Roman" w:hAnsi="Times New Roman"/>
                <w:bCs/>
                <w:sz w:val="24"/>
              </w:rPr>
              <w:t>становленный период времени под</w:t>
            </w:r>
            <w:r w:rsidRPr="00546944">
              <w:rPr>
                <w:rFonts w:ascii="Times New Roman" w:hAnsi="Times New Roman"/>
                <w:bCs/>
                <w:sz w:val="24"/>
              </w:rPr>
              <w:t>твержденного положительными заключениям ГГЭ.</w:t>
            </w:r>
          </w:p>
        </w:tc>
      </w:tr>
      <w:tr w:rsidR="000A702B" w:rsidRPr="00546944" w:rsidTr="000A702B">
        <w:trPr>
          <w:trHeight w:val="2445"/>
        </w:trPr>
        <w:tc>
          <w:tcPr>
            <w:tcW w:w="0" w:type="auto"/>
            <w:vMerge/>
            <w:tcBorders>
              <w:top w:val="nil"/>
              <w:left w:val="single" w:sz="8" w:space="0" w:color="auto"/>
              <w:bottom w:val="nil"/>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nil"/>
              <w:left w:val="single" w:sz="8" w:space="0" w:color="auto"/>
              <w:bottom w:val="nil"/>
              <w:right w:val="single" w:sz="8" w:space="0" w:color="000000"/>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000000"/>
              <w:bottom w:val="nil"/>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tcBorders>
              <w:top w:val="nil"/>
              <w:left w:val="nil"/>
              <w:bottom w:val="nil"/>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Не соответствует</w:t>
            </w:r>
          </w:p>
        </w:tc>
        <w:tc>
          <w:tcPr>
            <w:tcW w:w="0" w:type="auto"/>
            <w:tcBorders>
              <w:top w:val="nil"/>
              <w:left w:val="nil"/>
              <w:bottom w:val="nil"/>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546944">
              <w:rPr>
                <w:rFonts w:ascii="Times New Roman" w:hAnsi="Times New Roman"/>
                <w:bCs/>
                <w:sz w:val="24"/>
              </w:rPr>
              <w:t>Главгосэкспертизы</w:t>
            </w:r>
            <w:proofErr w:type="spellEnd"/>
            <w:r w:rsidRPr="00546944">
              <w:rPr>
                <w:rFonts w:ascii="Times New Roman" w:hAnsi="Times New Roman"/>
                <w:bCs/>
                <w:sz w:val="24"/>
              </w:rPr>
              <w:t xml:space="preserve"> России.</w:t>
            </w:r>
          </w:p>
        </w:tc>
      </w:tr>
      <w:tr w:rsidR="000A702B" w:rsidRPr="00546944" w:rsidTr="000A702B">
        <w:trPr>
          <w:trHeight w:val="196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lastRenderedPageBreak/>
              <w:t>4</w:t>
            </w:r>
          </w:p>
        </w:tc>
        <w:tc>
          <w:tcPr>
            <w:tcW w:w="0" w:type="auto"/>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0A702B" w:rsidRPr="00546944" w:rsidRDefault="000A702B" w:rsidP="000A702B">
            <w:pPr>
              <w:spacing w:before="0"/>
              <w:rPr>
                <w:rFonts w:ascii="Times New Roman" w:hAnsi="Times New Roman"/>
                <w:bCs/>
                <w:color w:val="000000"/>
                <w:sz w:val="24"/>
              </w:rPr>
            </w:pPr>
            <w:r w:rsidRPr="00546944">
              <w:rPr>
                <w:rFonts w:ascii="Times New Roman" w:hAnsi="Times New Roman"/>
                <w:bCs/>
                <w:color w:val="000000"/>
                <w:sz w:val="24"/>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0" w:type="auto"/>
            <w:vMerge w:val="restart"/>
            <w:tcBorders>
              <w:top w:val="single" w:sz="8" w:space="0" w:color="auto"/>
              <w:left w:val="nil"/>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546944">
              <w:rPr>
                <w:rFonts w:ascii="Times New Roman" w:hAnsi="Times New Roman"/>
                <w:bCs/>
                <w:sz w:val="24"/>
              </w:rPr>
              <w:t>документацию</w:t>
            </w:r>
            <w:proofErr w:type="gramEnd"/>
            <w:r w:rsidRPr="00546944">
              <w:rPr>
                <w:rFonts w:ascii="Times New Roman" w:hAnsi="Times New Roman"/>
                <w:bCs/>
                <w:sz w:val="24"/>
              </w:rPr>
              <w:t xml:space="preserve"> выполненную по договору.</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Количество лет</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Соответствует</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 xml:space="preserve">Наличие опыта работы в нефтедобывающей промышленности   </w:t>
            </w:r>
            <w:proofErr w:type="spellStart"/>
            <w:proofErr w:type="gramStart"/>
            <w:r w:rsidRPr="00546944">
              <w:rPr>
                <w:rFonts w:ascii="Times New Roman" w:hAnsi="Times New Roman"/>
                <w:bCs/>
                <w:sz w:val="24"/>
              </w:rPr>
              <w:t>вв</w:t>
            </w:r>
            <w:proofErr w:type="spellEnd"/>
            <w:proofErr w:type="gramEnd"/>
            <w:r w:rsidRPr="00546944">
              <w:rPr>
                <w:rFonts w:ascii="Times New Roman" w:hAnsi="Times New Roman"/>
                <w:bCs/>
                <w:sz w:val="24"/>
              </w:rPr>
              <w:t xml:space="preserve"> районах Крайнего Севера и районах приравненных к ним по аналогичным работам не менее 5 календарных лет.</w:t>
            </w:r>
          </w:p>
        </w:tc>
      </w:tr>
      <w:tr w:rsidR="000A702B" w:rsidRPr="00546944" w:rsidTr="000A702B">
        <w:trPr>
          <w:trHeight w:val="196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single" w:sz="8" w:space="0" w:color="auto"/>
              <w:left w:val="nil"/>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0A702B" w:rsidRPr="00546944" w:rsidTr="000A702B">
        <w:trPr>
          <w:trHeight w:val="570"/>
        </w:trPr>
        <w:tc>
          <w:tcPr>
            <w:tcW w:w="0" w:type="auto"/>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0A702B" w:rsidRPr="00546944" w:rsidRDefault="000A702B" w:rsidP="000A702B">
            <w:pPr>
              <w:spacing w:before="0"/>
              <w:rPr>
                <w:rFonts w:ascii="Times New Roman" w:hAnsi="Times New Roman"/>
                <w:bCs/>
                <w:color w:val="000000"/>
                <w:sz w:val="24"/>
              </w:rPr>
            </w:pPr>
            <w:r w:rsidRPr="00546944">
              <w:rPr>
                <w:rFonts w:ascii="Times New Roman" w:hAnsi="Times New Roman"/>
                <w:bCs/>
                <w:color w:val="000000"/>
                <w:sz w:val="24"/>
              </w:rPr>
              <w:t xml:space="preserve">Требование о наличии трудовых ресурсов </w:t>
            </w:r>
          </w:p>
        </w:tc>
      </w:tr>
      <w:tr w:rsidR="000A702B" w:rsidRPr="00546944" w:rsidTr="000A702B">
        <w:trPr>
          <w:trHeight w:val="1395"/>
        </w:trPr>
        <w:tc>
          <w:tcPr>
            <w:tcW w:w="0" w:type="auto"/>
            <w:vMerge w:val="restart"/>
            <w:tcBorders>
              <w:top w:val="nil"/>
              <w:left w:val="single" w:sz="8" w:space="0" w:color="auto"/>
              <w:bottom w:val="nil"/>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5</w:t>
            </w:r>
          </w:p>
        </w:tc>
        <w:tc>
          <w:tcPr>
            <w:tcW w:w="0" w:type="auto"/>
            <w:vMerge w:val="restart"/>
            <w:tcBorders>
              <w:top w:val="nil"/>
              <w:left w:val="single" w:sz="8" w:space="0" w:color="auto"/>
              <w:bottom w:val="nil"/>
              <w:right w:val="single" w:sz="8" w:space="0" w:color="000000"/>
            </w:tcBorders>
            <w:shd w:val="clear" w:color="auto" w:fill="auto"/>
            <w:vAlign w:val="center"/>
            <w:hideMark/>
          </w:tcPr>
          <w:p w:rsidR="000A702B" w:rsidRPr="00546944" w:rsidRDefault="000A702B" w:rsidP="000A702B">
            <w:pPr>
              <w:spacing w:before="0"/>
              <w:rPr>
                <w:rFonts w:ascii="Times New Roman" w:hAnsi="Times New Roman"/>
                <w:bCs/>
                <w:sz w:val="24"/>
              </w:rPr>
            </w:pPr>
            <w:r w:rsidRPr="00546944">
              <w:rPr>
                <w:rFonts w:ascii="Times New Roman" w:hAnsi="Times New Roman"/>
                <w:bCs/>
                <w:sz w:val="24"/>
              </w:rPr>
              <w:t>Наличие трудовых ресурсов у проектной организации (не менее 30 чел. инженеров проектировщиков)</w:t>
            </w:r>
          </w:p>
        </w:tc>
        <w:tc>
          <w:tcPr>
            <w:tcW w:w="0" w:type="auto"/>
            <w:vMerge w:val="restart"/>
            <w:tcBorders>
              <w:top w:val="nil"/>
              <w:left w:val="single" w:sz="8" w:space="0" w:color="000000"/>
              <w:bottom w:val="nil"/>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0" w:type="auto"/>
            <w:vMerge w:val="restart"/>
            <w:tcBorders>
              <w:top w:val="nil"/>
              <w:left w:val="single" w:sz="8" w:space="0" w:color="auto"/>
              <w:bottom w:val="nil"/>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 xml:space="preserve">Количество инженеров </w:t>
            </w:r>
            <w:proofErr w:type="spellStart"/>
            <w:r w:rsidRPr="00546944">
              <w:rPr>
                <w:rFonts w:ascii="Times New Roman" w:hAnsi="Times New Roman"/>
                <w:bCs/>
                <w:sz w:val="24"/>
              </w:rPr>
              <w:t>проектировщико</w:t>
            </w:r>
            <w:proofErr w:type="spellEnd"/>
            <w:r w:rsidRPr="00546944">
              <w:rPr>
                <w:rFonts w:ascii="Times New Roman" w:hAnsi="Times New Roman"/>
                <w:bCs/>
                <w:sz w:val="24"/>
              </w:rPr>
              <w:t xml:space="preserve"> - чел.</w:t>
            </w:r>
          </w:p>
        </w:tc>
        <w:tc>
          <w:tcPr>
            <w:tcW w:w="0" w:type="auto"/>
            <w:tcBorders>
              <w:top w:val="nil"/>
              <w:left w:val="nil"/>
              <w:bottom w:val="nil"/>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 xml:space="preserve">Кол-во трудовых ресурсов соответствует или превышает </w:t>
            </w:r>
            <w:proofErr w:type="gramStart"/>
            <w:r w:rsidRPr="00546944">
              <w:rPr>
                <w:rFonts w:ascii="Times New Roman" w:hAnsi="Times New Roman"/>
                <w:bCs/>
                <w:sz w:val="24"/>
              </w:rPr>
              <w:t>значение</w:t>
            </w:r>
            <w:proofErr w:type="gramEnd"/>
            <w:r w:rsidRPr="00546944">
              <w:rPr>
                <w:rFonts w:ascii="Times New Roman" w:hAnsi="Times New Roman"/>
                <w:bCs/>
                <w:sz w:val="24"/>
              </w:rPr>
              <w:t xml:space="preserve"> установленное в критерии</w:t>
            </w:r>
          </w:p>
        </w:tc>
      </w:tr>
      <w:tr w:rsidR="000A702B" w:rsidRPr="00546944" w:rsidTr="000A702B">
        <w:trPr>
          <w:trHeight w:val="1395"/>
        </w:trPr>
        <w:tc>
          <w:tcPr>
            <w:tcW w:w="0" w:type="auto"/>
            <w:vMerge/>
            <w:tcBorders>
              <w:top w:val="nil"/>
              <w:left w:val="single" w:sz="8" w:space="0" w:color="auto"/>
              <w:bottom w:val="nil"/>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nil"/>
              <w:left w:val="single" w:sz="8" w:space="0" w:color="auto"/>
              <w:bottom w:val="nil"/>
              <w:right w:val="single" w:sz="8" w:space="0" w:color="000000"/>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nil"/>
              <w:left w:val="single" w:sz="8" w:space="0" w:color="000000"/>
              <w:bottom w:val="nil"/>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nil"/>
              <w:left w:val="single" w:sz="8" w:space="0" w:color="auto"/>
              <w:bottom w:val="nil"/>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Кол-во трудовых ресурсов, менее значения, установленного в критерии.</w:t>
            </w:r>
          </w:p>
        </w:tc>
      </w:tr>
      <w:tr w:rsidR="000A702B" w:rsidRPr="00546944" w:rsidTr="000A702B">
        <w:trPr>
          <w:trHeight w:val="127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6</w:t>
            </w:r>
          </w:p>
        </w:tc>
        <w:tc>
          <w:tcPr>
            <w:tcW w:w="0" w:type="auto"/>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0A702B" w:rsidRPr="00546944" w:rsidRDefault="000A702B" w:rsidP="000A702B">
            <w:pPr>
              <w:spacing w:before="0"/>
              <w:rPr>
                <w:rFonts w:ascii="Times New Roman" w:hAnsi="Times New Roman"/>
                <w:bCs/>
                <w:sz w:val="24"/>
              </w:rPr>
            </w:pPr>
            <w:r w:rsidRPr="00546944">
              <w:rPr>
                <w:rFonts w:ascii="Times New Roman" w:hAnsi="Times New Roman"/>
                <w:bCs/>
                <w:sz w:val="24"/>
              </w:rPr>
              <w:t xml:space="preserve">Наличие у проектной организации собственной изыскательской партии или </w:t>
            </w:r>
            <w:r w:rsidRPr="00546944">
              <w:rPr>
                <w:rFonts w:ascii="Times New Roman" w:hAnsi="Times New Roman"/>
                <w:bCs/>
                <w:sz w:val="24"/>
              </w:rPr>
              <w:lastRenderedPageBreak/>
              <w:t>действующих договоров с изыскательскими организациями (состав партии не менее 5 инженеров, с полным комплектом техник</w:t>
            </w:r>
            <w:proofErr w:type="gramStart"/>
            <w:r w:rsidRPr="00546944">
              <w:rPr>
                <w:rFonts w:ascii="Times New Roman" w:hAnsi="Times New Roman"/>
                <w:bCs/>
                <w:sz w:val="24"/>
              </w:rPr>
              <w:t>и(</w:t>
            </w:r>
            <w:proofErr w:type="gramEnd"/>
            <w:r w:rsidRPr="00546944">
              <w:rPr>
                <w:rFonts w:ascii="Times New Roman" w:hAnsi="Times New Roman"/>
                <w:bCs/>
                <w:sz w:val="24"/>
              </w:rPr>
              <w:t xml:space="preserve">бурильная установка) и оборудования, для выполнения геодезических, геологических работ, </w:t>
            </w:r>
            <w:proofErr w:type="spellStart"/>
            <w:r w:rsidRPr="00546944">
              <w:rPr>
                <w:rFonts w:ascii="Times New Roman" w:hAnsi="Times New Roman"/>
                <w:bCs/>
                <w:sz w:val="24"/>
              </w:rPr>
              <w:t>лицензинное</w:t>
            </w:r>
            <w:proofErr w:type="spellEnd"/>
            <w:r w:rsidRPr="00546944">
              <w:rPr>
                <w:rFonts w:ascii="Times New Roman" w:hAnsi="Times New Roman"/>
                <w:bCs/>
                <w:sz w:val="24"/>
              </w:rPr>
              <w:t xml:space="preserve"> ПО для обработки материалов)</w:t>
            </w:r>
          </w:p>
        </w:tc>
        <w:tc>
          <w:tcPr>
            <w:tcW w:w="0" w:type="auto"/>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lastRenderedPageBreak/>
              <w:t xml:space="preserve">Справка-перечень сотрудников предприятия за подписью руководителя </w:t>
            </w:r>
            <w:r w:rsidRPr="00546944">
              <w:rPr>
                <w:rFonts w:ascii="Times New Roman" w:hAnsi="Times New Roman"/>
                <w:bCs/>
                <w:sz w:val="24"/>
              </w:rPr>
              <w:lastRenderedPageBreak/>
              <w:t xml:space="preserve">предприятия с указанием должности и принадлежности сотрудника к отделу, перечень техники и </w:t>
            </w:r>
            <w:proofErr w:type="spellStart"/>
            <w:r w:rsidRPr="00546944">
              <w:rPr>
                <w:rFonts w:ascii="Times New Roman" w:hAnsi="Times New Roman"/>
                <w:bCs/>
                <w:sz w:val="24"/>
              </w:rPr>
              <w:t>обрудования</w:t>
            </w:r>
            <w:proofErr w:type="spellEnd"/>
            <w:r w:rsidRPr="00546944">
              <w:rPr>
                <w:rFonts w:ascii="Times New Roman" w:hAnsi="Times New Roman"/>
                <w:bCs/>
                <w:sz w:val="24"/>
              </w:rPr>
              <w:t xml:space="preserve"> (за подписью руководителя предприятия) или копия  договора на выполнение изыскательских работ, заверенная печатью организации</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lastRenderedPageBreak/>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 xml:space="preserve">Кол-во трудовых ресурсов соответствует или превышает </w:t>
            </w:r>
            <w:proofErr w:type="gramStart"/>
            <w:r w:rsidRPr="00546944">
              <w:rPr>
                <w:rFonts w:ascii="Times New Roman" w:hAnsi="Times New Roman"/>
                <w:bCs/>
                <w:sz w:val="24"/>
              </w:rPr>
              <w:t>значение</w:t>
            </w:r>
            <w:proofErr w:type="gramEnd"/>
            <w:r w:rsidRPr="00546944">
              <w:rPr>
                <w:rFonts w:ascii="Times New Roman" w:hAnsi="Times New Roman"/>
                <w:bCs/>
                <w:sz w:val="24"/>
              </w:rPr>
              <w:t xml:space="preserve"> установленное в </w:t>
            </w:r>
            <w:r w:rsidRPr="00546944">
              <w:rPr>
                <w:rFonts w:ascii="Times New Roman" w:hAnsi="Times New Roman"/>
                <w:bCs/>
                <w:sz w:val="24"/>
              </w:rPr>
              <w:lastRenderedPageBreak/>
              <w:t>критерии</w:t>
            </w:r>
          </w:p>
        </w:tc>
      </w:tr>
      <w:tr w:rsidR="000A702B" w:rsidRPr="00546944" w:rsidTr="000A702B">
        <w:trPr>
          <w:trHeight w:val="187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single" w:sz="8" w:space="0" w:color="auto"/>
              <w:left w:val="single" w:sz="8" w:space="0" w:color="000000"/>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Кол-во трудовых ресурсов, менее значения, установленного в критерии.</w:t>
            </w:r>
          </w:p>
        </w:tc>
      </w:tr>
      <w:tr w:rsidR="000A702B" w:rsidRPr="00546944" w:rsidTr="000A702B">
        <w:trPr>
          <w:trHeight w:val="630"/>
        </w:trPr>
        <w:tc>
          <w:tcPr>
            <w:tcW w:w="0" w:type="auto"/>
            <w:tcBorders>
              <w:top w:val="nil"/>
              <w:left w:val="single" w:sz="8" w:space="0" w:color="auto"/>
              <w:bottom w:val="nil"/>
              <w:right w:val="nil"/>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 </w:t>
            </w:r>
          </w:p>
        </w:tc>
        <w:tc>
          <w:tcPr>
            <w:tcW w:w="0" w:type="auto"/>
            <w:tcBorders>
              <w:top w:val="nil"/>
              <w:left w:val="nil"/>
              <w:bottom w:val="nil"/>
              <w:right w:val="nil"/>
            </w:tcBorders>
            <w:shd w:val="clear" w:color="auto" w:fill="auto"/>
            <w:vAlign w:val="center"/>
            <w:hideMark/>
          </w:tcPr>
          <w:p w:rsidR="000A702B" w:rsidRPr="00546944" w:rsidRDefault="000A702B" w:rsidP="000A702B">
            <w:pPr>
              <w:spacing w:before="0"/>
              <w:rPr>
                <w:rFonts w:ascii="Times New Roman" w:hAnsi="Times New Roman"/>
                <w:bCs/>
                <w:sz w:val="24"/>
              </w:rPr>
            </w:pPr>
          </w:p>
        </w:tc>
        <w:tc>
          <w:tcPr>
            <w:tcW w:w="0" w:type="auto"/>
            <w:tcBorders>
              <w:top w:val="nil"/>
              <w:left w:val="nil"/>
              <w:bottom w:val="nil"/>
              <w:right w:val="nil"/>
            </w:tcBorders>
            <w:shd w:val="clear" w:color="auto" w:fill="auto"/>
            <w:vAlign w:val="center"/>
            <w:hideMark/>
          </w:tcPr>
          <w:p w:rsidR="000A702B" w:rsidRPr="00546944" w:rsidRDefault="000A702B" w:rsidP="000A702B">
            <w:pPr>
              <w:spacing w:before="0"/>
              <w:jc w:val="center"/>
              <w:rPr>
                <w:rFonts w:ascii="Times New Roman" w:hAnsi="Times New Roman"/>
                <w:bCs/>
                <w:sz w:val="24"/>
              </w:rPr>
            </w:pPr>
          </w:p>
        </w:tc>
        <w:tc>
          <w:tcPr>
            <w:tcW w:w="0" w:type="auto"/>
            <w:tcBorders>
              <w:top w:val="nil"/>
              <w:left w:val="nil"/>
              <w:bottom w:val="nil"/>
              <w:right w:val="nil"/>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p>
        </w:tc>
        <w:tc>
          <w:tcPr>
            <w:tcW w:w="0" w:type="auto"/>
            <w:tcBorders>
              <w:top w:val="nil"/>
              <w:left w:val="nil"/>
              <w:bottom w:val="nil"/>
              <w:right w:val="nil"/>
            </w:tcBorders>
            <w:shd w:val="clear" w:color="auto" w:fill="auto"/>
            <w:vAlign w:val="center"/>
            <w:hideMark/>
          </w:tcPr>
          <w:p w:rsidR="000A702B" w:rsidRPr="00546944" w:rsidRDefault="000A702B" w:rsidP="000A702B">
            <w:pPr>
              <w:spacing w:before="0"/>
              <w:jc w:val="center"/>
              <w:rPr>
                <w:rFonts w:ascii="Times New Roman" w:hAnsi="Times New Roman"/>
                <w:bCs/>
                <w:sz w:val="24"/>
              </w:rPr>
            </w:pPr>
          </w:p>
        </w:tc>
        <w:tc>
          <w:tcPr>
            <w:tcW w:w="0" w:type="auto"/>
            <w:tcBorders>
              <w:top w:val="nil"/>
              <w:left w:val="nil"/>
              <w:bottom w:val="nil"/>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 </w:t>
            </w:r>
          </w:p>
        </w:tc>
      </w:tr>
      <w:tr w:rsidR="000A702B" w:rsidRPr="00546944" w:rsidTr="000A702B">
        <w:trPr>
          <w:trHeight w:val="600"/>
        </w:trPr>
        <w:tc>
          <w:tcPr>
            <w:tcW w:w="0" w:type="auto"/>
            <w:gridSpan w:val="6"/>
            <w:tcBorders>
              <w:top w:val="nil"/>
              <w:left w:val="nil"/>
              <w:bottom w:val="nil"/>
              <w:right w:val="nil"/>
            </w:tcBorders>
            <w:shd w:val="clear" w:color="auto" w:fill="auto"/>
            <w:vAlign w:val="bottom"/>
            <w:hideMark/>
          </w:tcPr>
          <w:p w:rsidR="000A702B" w:rsidRPr="00546944" w:rsidRDefault="000A702B" w:rsidP="000A702B">
            <w:pPr>
              <w:spacing w:before="0"/>
              <w:rPr>
                <w:rFonts w:ascii="Times New Roman" w:hAnsi="Times New Roman"/>
                <w:bCs/>
                <w:sz w:val="24"/>
              </w:rPr>
            </w:pPr>
            <w:r w:rsidRPr="00546944">
              <w:rPr>
                <w:rFonts w:ascii="Times New Roman" w:hAnsi="Times New Roman"/>
                <w:bCs/>
                <w:sz w:val="24"/>
              </w:rPr>
              <w:t xml:space="preserve">Требование о наличии финансовых ресурсов </w:t>
            </w:r>
          </w:p>
        </w:tc>
      </w:tr>
      <w:tr w:rsidR="000A702B" w:rsidRPr="00546944" w:rsidTr="000A702B">
        <w:trPr>
          <w:trHeight w:val="192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7</w:t>
            </w:r>
          </w:p>
        </w:tc>
        <w:tc>
          <w:tcPr>
            <w:tcW w:w="0" w:type="auto"/>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0A702B" w:rsidRPr="00546944" w:rsidRDefault="000A702B" w:rsidP="000A702B">
            <w:pPr>
              <w:spacing w:before="0"/>
              <w:rPr>
                <w:rFonts w:ascii="Times New Roman" w:hAnsi="Times New Roman"/>
                <w:bCs/>
                <w:sz w:val="24"/>
              </w:rPr>
            </w:pPr>
            <w:r w:rsidRPr="00546944">
              <w:rPr>
                <w:rFonts w:ascii="Times New Roman" w:hAnsi="Times New Roman"/>
                <w:bCs/>
                <w:sz w:val="24"/>
              </w:rPr>
              <w:t>Среднегодовой оборот подрядной организа</w:t>
            </w:r>
            <w:r w:rsidR="00277673">
              <w:rPr>
                <w:rFonts w:ascii="Times New Roman" w:hAnsi="Times New Roman"/>
                <w:bCs/>
                <w:sz w:val="24"/>
              </w:rPr>
              <w:t>ции за последние 3 года для про</w:t>
            </w:r>
            <w:r w:rsidRPr="00546944">
              <w:rPr>
                <w:rFonts w:ascii="Times New Roman" w:hAnsi="Times New Roman"/>
                <w:bCs/>
                <w:sz w:val="24"/>
              </w:rPr>
              <w:t xml:space="preserve">ектирования обустройства кустовых площадок </w:t>
            </w:r>
            <w:r w:rsidR="00277673">
              <w:rPr>
                <w:rFonts w:ascii="Times New Roman" w:hAnsi="Times New Roman"/>
                <w:bCs/>
                <w:sz w:val="24"/>
              </w:rPr>
              <w:t xml:space="preserve">не менее: </w:t>
            </w:r>
            <w:r w:rsidR="00277673">
              <w:rPr>
                <w:rFonts w:ascii="Times New Roman" w:hAnsi="Times New Roman"/>
                <w:bCs/>
                <w:sz w:val="24"/>
              </w:rPr>
              <w:br/>
              <w:t xml:space="preserve">-35 </w:t>
            </w:r>
            <w:proofErr w:type="spellStart"/>
            <w:r w:rsidR="00277673">
              <w:rPr>
                <w:rFonts w:ascii="Times New Roman" w:hAnsi="Times New Roman"/>
                <w:bCs/>
                <w:sz w:val="24"/>
              </w:rPr>
              <w:t>млн</w:t>
            </w:r>
            <w:proofErr w:type="gramStart"/>
            <w:r w:rsidR="00277673">
              <w:rPr>
                <w:rFonts w:ascii="Times New Roman" w:hAnsi="Times New Roman"/>
                <w:bCs/>
                <w:sz w:val="24"/>
              </w:rPr>
              <w:t>.р</w:t>
            </w:r>
            <w:proofErr w:type="gramEnd"/>
            <w:r w:rsidR="00277673">
              <w:rPr>
                <w:rFonts w:ascii="Times New Roman" w:hAnsi="Times New Roman"/>
                <w:bCs/>
                <w:sz w:val="24"/>
              </w:rPr>
              <w:t>уб</w:t>
            </w:r>
            <w:proofErr w:type="spellEnd"/>
            <w:r w:rsidR="00277673">
              <w:rPr>
                <w:rFonts w:ascii="Times New Roman" w:hAnsi="Times New Roman"/>
                <w:bCs/>
                <w:sz w:val="24"/>
              </w:rPr>
              <w:t>. для про</w:t>
            </w:r>
            <w:r w:rsidRPr="00546944">
              <w:rPr>
                <w:rFonts w:ascii="Times New Roman" w:hAnsi="Times New Roman"/>
                <w:bCs/>
                <w:sz w:val="24"/>
              </w:rPr>
              <w:t>ектирования обустройства 1-й  кустовой</w:t>
            </w:r>
            <w:r w:rsidR="00277673">
              <w:rPr>
                <w:rFonts w:ascii="Times New Roman" w:hAnsi="Times New Roman"/>
                <w:bCs/>
                <w:sz w:val="24"/>
              </w:rPr>
              <w:t xml:space="preserve"> площадки;</w:t>
            </w:r>
            <w:r w:rsidR="00277673">
              <w:rPr>
                <w:rFonts w:ascii="Times New Roman" w:hAnsi="Times New Roman"/>
                <w:bCs/>
                <w:sz w:val="24"/>
              </w:rPr>
              <w:br/>
              <w:t xml:space="preserve">-50 </w:t>
            </w:r>
            <w:proofErr w:type="spellStart"/>
            <w:r w:rsidR="00277673">
              <w:rPr>
                <w:rFonts w:ascii="Times New Roman" w:hAnsi="Times New Roman"/>
                <w:bCs/>
                <w:sz w:val="24"/>
              </w:rPr>
              <w:t>млн.руб</w:t>
            </w:r>
            <w:proofErr w:type="spellEnd"/>
            <w:r w:rsidR="00277673">
              <w:rPr>
                <w:rFonts w:ascii="Times New Roman" w:hAnsi="Times New Roman"/>
                <w:bCs/>
                <w:sz w:val="24"/>
              </w:rPr>
              <w:t>.  для пр</w:t>
            </w:r>
            <w:r w:rsidRPr="00546944">
              <w:rPr>
                <w:rFonts w:ascii="Times New Roman" w:hAnsi="Times New Roman"/>
                <w:bCs/>
                <w:sz w:val="24"/>
              </w:rPr>
              <w:t>оектирования обустройства 2-х и более кустовых площадок;</w:t>
            </w:r>
          </w:p>
        </w:tc>
        <w:tc>
          <w:tcPr>
            <w:tcW w:w="0" w:type="auto"/>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proofErr w:type="gramStart"/>
            <w:r w:rsidRPr="00546944">
              <w:rPr>
                <w:rFonts w:ascii="Times New Roman" w:hAnsi="Times New Roman"/>
                <w:bCs/>
                <w:sz w:val="24"/>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 xml:space="preserve">млн. </w:t>
            </w:r>
            <w:proofErr w:type="spellStart"/>
            <w:r w:rsidRPr="00546944">
              <w:rPr>
                <w:rFonts w:ascii="Times New Roman" w:hAnsi="Times New Roman"/>
                <w:bCs/>
                <w:sz w:val="24"/>
              </w:rPr>
              <w:t>руб</w:t>
            </w:r>
            <w:proofErr w:type="spellEnd"/>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Соответствует</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 xml:space="preserve">Среднегодовой оборот </w:t>
            </w:r>
            <w:proofErr w:type="gramStart"/>
            <w:r w:rsidRPr="00546944">
              <w:rPr>
                <w:rFonts w:ascii="Times New Roman" w:hAnsi="Times New Roman"/>
                <w:bCs/>
                <w:sz w:val="24"/>
              </w:rPr>
              <w:t>за</w:t>
            </w:r>
            <w:proofErr w:type="gramEnd"/>
            <w:r w:rsidRPr="00546944">
              <w:rPr>
                <w:rFonts w:ascii="Times New Roman" w:hAnsi="Times New Roman"/>
                <w:bCs/>
                <w:sz w:val="24"/>
              </w:rPr>
              <w:t xml:space="preserve"> последние 3 года равен или больше установленного в критерии</w:t>
            </w:r>
          </w:p>
        </w:tc>
      </w:tr>
      <w:tr w:rsidR="000A702B" w:rsidRPr="00546944" w:rsidTr="000A702B">
        <w:trPr>
          <w:trHeight w:val="192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single" w:sz="8" w:space="0" w:color="auto"/>
              <w:left w:val="single" w:sz="8" w:space="0" w:color="auto"/>
              <w:bottom w:val="single" w:sz="8" w:space="0" w:color="000000"/>
              <w:right w:val="single" w:sz="8" w:space="0" w:color="000000"/>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single" w:sz="8" w:space="0" w:color="auto"/>
              <w:left w:val="single" w:sz="8" w:space="0" w:color="000000"/>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 xml:space="preserve">Среднегодовой оборот </w:t>
            </w:r>
            <w:proofErr w:type="gramStart"/>
            <w:r w:rsidRPr="00546944">
              <w:rPr>
                <w:rFonts w:ascii="Times New Roman" w:hAnsi="Times New Roman"/>
                <w:bCs/>
                <w:sz w:val="24"/>
              </w:rPr>
              <w:t>за</w:t>
            </w:r>
            <w:proofErr w:type="gramEnd"/>
            <w:r w:rsidRPr="00546944">
              <w:rPr>
                <w:rFonts w:ascii="Times New Roman" w:hAnsi="Times New Roman"/>
                <w:bCs/>
                <w:sz w:val="24"/>
              </w:rPr>
              <w:t xml:space="preserve"> последние 3 года меньше установленного в критерии</w:t>
            </w:r>
          </w:p>
        </w:tc>
      </w:tr>
      <w:tr w:rsidR="000A702B" w:rsidRPr="00546944" w:rsidTr="000A702B">
        <w:trPr>
          <w:trHeight w:val="600"/>
        </w:trPr>
        <w:tc>
          <w:tcPr>
            <w:tcW w:w="0" w:type="auto"/>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0A702B" w:rsidRPr="00546944" w:rsidRDefault="000A702B" w:rsidP="000A702B">
            <w:pPr>
              <w:spacing w:before="0"/>
              <w:rPr>
                <w:rFonts w:ascii="Times New Roman" w:hAnsi="Times New Roman"/>
                <w:bCs/>
                <w:sz w:val="24"/>
              </w:rPr>
            </w:pPr>
            <w:r w:rsidRPr="00546944">
              <w:rPr>
                <w:rFonts w:ascii="Times New Roman" w:hAnsi="Times New Roman"/>
                <w:bCs/>
                <w:sz w:val="24"/>
              </w:rPr>
              <w:t>Иные требования</w:t>
            </w:r>
          </w:p>
        </w:tc>
      </w:tr>
      <w:tr w:rsidR="000A702B" w:rsidRPr="00546944" w:rsidTr="000A702B">
        <w:trPr>
          <w:trHeight w:val="229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lastRenderedPageBreak/>
              <w:t>8</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0A702B" w:rsidRPr="00546944" w:rsidRDefault="000A702B" w:rsidP="000A702B">
            <w:pPr>
              <w:spacing w:before="0"/>
              <w:rPr>
                <w:rFonts w:ascii="Times New Roman" w:hAnsi="Times New Roman"/>
                <w:bCs/>
                <w:sz w:val="24"/>
              </w:rPr>
            </w:pPr>
            <w:proofErr w:type="gramStart"/>
            <w:r w:rsidRPr="00546944">
              <w:rPr>
                <w:rFonts w:ascii="Times New Roman" w:hAnsi="Times New Roman"/>
                <w:bCs/>
                <w:sz w:val="24"/>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Письмо (в свободной форме) за подписью руководителя участника закупки</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Отсутствуют случаи судебных разбирательств, исковые требования по которым удовлетворены</w:t>
            </w:r>
          </w:p>
        </w:tc>
      </w:tr>
      <w:tr w:rsidR="000A702B" w:rsidRPr="00546944" w:rsidTr="000A702B">
        <w:trPr>
          <w:trHeight w:val="2295"/>
        </w:trPr>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nil"/>
              <w:left w:val="single" w:sz="8" w:space="0" w:color="auto"/>
              <w:bottom w:val="single" w:sz="8" w:space="0" w:color="000000"/>
              <w:right w:val="single" w:sz="8" w:space="0" w:color="000000"/>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nil"/>
              <w:left w:val="single" w:sz="8" w:space="0" w:color="000000"/>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Имеются случаи судебных разбирательств, исковые требования по которым удовлетворены</w:t>
            </w:r>
          </w:p>
        </w:tc>
      </w:tr>
      <w:tr w:rsidR="000A702B" w:rsidRPr="00546944" w:rsidTr="000A702B">
        <w:trPr>
          <w:trHeight w:val="1575"/>
        </w:trPr>
        <w:tc>
          <w:tcPr>
            <w:tcW w:w="0" w:type="auto"/>
            <w:vMerge w:val="restart"/>
            <w:tcBorders>
              <w:top w:val="nil"/>
              <w:left w:val="single" w:sz="8" w:space="0" w:color="auto"/>
              <w:bottom w:val="nil"/>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9</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0A702B" w:rsidRPr="00546944" w:rsidRDefault="000A702B" w:rsidP="000A702B">
            <w:pPr>
              <w:spacing w:before="0"/>
              <w:rPr>
                <w:rFonts w:ascii="Times New Roman" w:hAnsi="Times New Roman"/>
                <w:bCs/>
                <w:sz w:val="24"/>
              </w:rPr>
            </w:pPr>
            <w:r w:rsidRPr="00546944">
              <w:rPr>
                <w:rFonts w:ascii="Times New Roman" w:hAnsi="Times New Roman"/>
                <w:bCs/>
                <w:sz w:val="24"/>
              </w:rPr>
              <w:t xml:space="preserve">Согласие с условиями стандартного договора, размещенного в составе данного ПДО </w:t>
            </w:r>
          </w:p>
        </w:tc>
        <w:tc>
          <w:tcPr>
            <w:tcW w:w="0" w:type="auto"/>
            <w:vMerge w:val="restart"/>
            <w:tcBorders>
              <w:top w:val="nil"/>
              <w:left w:val="single" w:sz="8" w:space="0" w:color="000000"/>
              <w:bottom w:val="nil"/>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Письмо о согласии с условиями  стандартного договора, размещенного в составе данного ПДО</w:t>
            </w:r>
            <w:proofErr w:type="gramStart"/>
            <w:r w:rsidRPr="00546944">
              <w:rPr>
                <w:rFonts w:ascii="Times New Roman" w:hAnsi="Times New Roman"/>
                <w:bCs/>
                <w:sz w:val="24"/>
              </w:rPr>
              <w:t xml:space="preserve"> ,</w:t>
            </w:r>
            <w:proofErr w:type="gramEnd"/>
            <w:r w:rsidRPr="00546944">
              <w:rPr>
                <w:rFonts w:ascii="Times New Roman" w:hAnsi="Times New Roman"/>
                <w:bCs/>
                <w:sz w:val="24"/>
              </w:rPr>
              <w:t xml:space="preserve"> за подписью руководителя предприятия</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Согласие/ Отсутствие  согласия</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Согласие с условиями стандартного договора, размещенного в составе данного ПДО, за подписью руководителя предприятия</w:t>
            </w:r>
          </w:p>
        </w:tc>
      </w:tr>
      <w:tr w:rsidR="000A702B" w:rsidRPr="00546944" w:rsidTr="000A702B">
        <w:trPr>
          <w:trHeight w:val="1770"/>
        </w:trPr>
        <w:tc>
          <w:tcPr>
            <w:tcW w:w="0" w:type="auto"/>
            <w:vMerge/>
            <w:tcBorders>
              <w:top w:val="nil"/>
              <w:left w:val="single" w:sz="8" w:space="0" w:color="auto"/>
              <w:bottom w:val="nil"/>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nil"/>
              <w:left w:val="single" w:sz="8" w:space="0" w:color="auto"/>
              <w:bottom w:val="single" w:sz="8" w:space="0" w:color="000000"/>
              <w:right w:val="single" w:sz="8" w:space="0" w:color="000000"/>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nil"/>
              <w:left w:val="single" w:sz="8" w:space="0" w:color="000000"/>
              <w:bottom w:val="nil"/>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Отсутствие  согласия с условиями стандартного договора, размещенного в составе данного ПДО.</w:t>
            </w:r>
          </w:p>
        </w:tc>
      </w:tr>
      <w:tr w:rsidR="000A702B" w:rsidRPr="00546944" w:rsidTr="000A702B">
        <w:trPr>
          <w:trHeight w:val="199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10</w:t>
            </w:r>
          </w:p>
        </w:tc>
        <w:tc>
          <w:tcPr>
            <w:tcW w:w="0" w:type="auto"/>
            <w:vMerge w:val="restart"/>
            <w:tcBorders>
              <w:top w:val="nil"/>
              <w:left w:val="single" w:sz="8" w:space="0" w:color="auto"/>
              <w:bottom w:val="single" w:sz="8" w:space="0" w:color="000000"/>
              <w:right w:val="nil"/>
            </w:tcBorders>
            <w:shd w:val="clear" w:color="auto" w:fill="auto"/>
            <w:vAlign w:val="center"/>
            <w:hideMark/>
          </w:tcPr>
          <w:p w:rsidR="000A702B" w:rsidRPr="00546944" w:rsidRDefault="000A702B" w:rsidP="000A702B">
            <w:pPr>
              <w:spacing w:before="0"/>
              <w:rPr>
                <w:rFonts w:ascii="Times New Roman" w:hAnsi="Times New Roman"/>
                <w:bCs/>
                <w:color w:val="000000"/>
                <w:sz w:val="24"/>
              </w:rPr>
            </w:pPr>
            <w:r w:rsidRPr="00546944">
              <w:rPr>
                <w:rFonts w:ascii="Times New Roman" w:hAnsi="Times New Roman"/>
                <w:bCs/>
                <w:color w:val="000000"/>
                <w:sz w:val="24"/>
              </w:rPr>
              <w:t xml:space="preserve">Наличие возможности направления представителей организации еженедельно по месту нахождения "Заказчика" (ОАО </w:t>
            </w:r>
            <w:r w:rsidRPr="00546944">
              <w:rPr>
                <w:rFonts w:ascii="Times New Roman" w:hAnsi="Times New Roman"/>
                <w:bCs/>
                <w:color w:val="000000"/>
                <w:sz w:val="24"/>
              </w:rPr>
              <w:lastRenderedPageBreak/>
              <w:t>"СН-МНГ"), для решения вопросов проектирования.</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lastRenderedPageBreak/>
              <w:t>Письмо за подписью руководителя предприятия</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Наличие возможности направления представителей организации еженедельно по месту нахождения "Заказчика".</w:t>
            </w:r>
          </w:p>
        </w:tc>
      </w:tr>
      <w:tr w:rsidR="000A702B" w:rsidRPr="00546944" w:rsidTr="000A702B">
        <w:trPr>
          <w:trHeight w:val="180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auto"/>
              <w:bottom w:val="single" w:sz="8" w:space="0" w:color="000000"/>
              <w:right w:val="nil"/>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Отсутствие возможности направления представителей организации еженедельно по месту нахождения "Заказчика".</w:t>
            </w:r>
          </w:p>
        </w:tc>
      </w:tr>
      <w:tr w:rsidR="000A702B" w:rsidRPr="00546944" w:rsidTr="000A702B">
        <w:trPr>
          <w:trHeight w:val="237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lastRenderedPageBreak/>
              <w:t>11</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546944">
              <w:rPr>
                <w:rFonts w:ascii="Times New Roman" w:hAnsi="Times New Roman"/>
                <w:bCs/>
                <w:color w:val="000000"/>
                <w:sz w:val="24"/>
              </w:rPr>
              <w:t>за</w:t>
            </w:r>
            <w:proofErr w:type="gramEnd"/>
            <w:r w:rsidRPr="00546944">
              <w:rPr>
                <w:rFonts w:ascii="Times New Roman" w:hAnsi="Times New Roman"/>
                <w:bCs/>
                <w:color w:val="000000"/>
                <w:sz w:val="24"/>
              </w:rPr>
              <w:t xml:space="preserve"> последние 3 года?</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Письмо за подписью руководителя предприятия</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 xml:space="preserve"> Да</w:t>
            </w:r>
            <w:proofErr w:type="gramStart"/>
            <w:r w:rsidRPr="00546944">
              <w:rPr>
                <w:rFonts w:ascii="Times New Roman" w:hAnsi="Times New Roman"/>
                <w:bCs/>
                <w:color w:val="000000"/>
                <w:sz w:val="24"/>
              </w:rPr>
              <w:t>/Н</w:t>
            </w:r>
            <w:proofErr w:type="gramEnd"/>
            <w:r w:rsidRPr="00546944">
              <w:rPr>
                <w:rFonts w:ascii="Times New Roman" w:hAnsi="Times New Roman"/>
                <w:bCs/>
                <w:color w:val="000000"/>
                <w:sz w:val="24"/>
              </w:rPr>
              <w:t>ет/Работы для нужд ОАО "СН-МНГ" ранее не выполнялись</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0A702B" w:rsidRPr="00546944" w:rsidTr="000A702B">
        <w:trPr>
          <w:trHeight w:val="1740"/>
        </w:trPr>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Наличие документально подтвержденных фактов неудовлетворительного качества выполнения работ для нужд ОАО "СН-МНГ"</w:t>
            </w:r>
          </w:p>
        </w:tc>
      </w:tr>
      <w:tr w:rsidR="000A702B" w:rsidRPr="00546944" w:rsidTr="000A702B">
        <w:trPr>
          <w:trHeight w:val="135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12</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Согласие  на проведение Технического аудита Заказчиком.</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Письмо за подписью руководителя предприятия</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sz w:val="24"/>
              </w:rPr>
            </w:pPr>
            <w:r w:rsidRPr="00546944">
              <w:rPr>
                <w:rFonts w:ascii="Times New Roman" w:hAnsi="Times New Roman"/>
                <w:bCs/>
                <w:sz w:val="24"/>
              </w:rPr>
              <w:t>Согласие/ Отсутствие  согласия</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Согласие на проведение Техни</w:t>
            </w:r>
            <w:r w:rsidR="00166DD0">
              <w:rPr>
                <w:rFonts w:ascii="Times New Roman" w:hAnsi="Times New Roman"/>
                <w:bCs/>
                <w:color w:val="000000"/>
                <w:sz w:val="24"/>
              </w:rPr>
              <w:t>ч</w:t>
            </w:r>
            <w:r w:rsidRPr="00546944">
              <w:rPr>
                <w:rFonts w:ascii="Times New Roman" w:hAnsi="Times New Roman"/>
                <w:bCs/>
                <w:color w:val="000000"/>
                <w:sz w:val="24"/>
              </w:rPr>
              <w:t>еского аудита Заказчиком</w:t>
            </w:r>
          </w:p>
        </w:tc>
      </w:tr>
      <w:tr w:rsidR="000A702B" w:rsidRPr="00546944" w:rsidTr="000A702B">
        <w:trPr>
          <w:trHeight w:val="1410"/>
        </w:trPr>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color w:val="000000"/>
                <w:sz w:val="24"/>
              </w:rPr>
            </w:pPr>
          </w:p>
        </w:tc>
        <w:tc>
          <w:tcPr>
            <w:tcW w:w="0" w:type="auto"/>
            <w:vMerge/>
            <w:tcBorders>
              <w:top w:val="nil"/>
              <w:left w:val="single" w:sz="8" w:space="0" w:color="auto"/>
              <w:bottom w:val="single" w:sz="8" w:space="0" w:color="000000"/>
              <w:right w:val="single" w:sz="8" w:space="0" w:color="auto"/>
            </w:tcBorders>
            <w:vAlign w:val="center"/>
            <w:hideMark/>
          </w:tcPr>
          <w:p w:rsidR="000A702B" w:rsidRPr="00546944" w:rsidRDefault="000A702B" w:rsidP="000A702B">
            <w:pPr>
              <w:spacing w:before="0"/>
              <w:rPr>
                <w:rFonts w:ascii="Times New Roman" w:hAnsi="Times New Roman"/>
                <w:bCs/>
                <w:sz w:val="24"/>
              </w:rPr>
            </w:pP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0A702B" w:rsidRPr="00546944" w:rsidRDefault="000A702B" w:rsidP="000A702B">
            <w:pPr>
              <w:spacing w:before="0"/>
              <w:jc w:val="center"/>
              <w:rPr>
                <w:rFonts w:ascii="Times New Roman" w:hAnsi="Times New Roman"/>
                <w:bCs/>
                <w:color w:val="000000"/>
                <w:sz w:val="24"/>
              </w:rPr>
            </w:pPr>
            <w:r w:rsidRPr="00546944">
              <w:rPr>
                <w:rFonts w:ascii="Times New Roman" w:hAnsi="Times New Roman"/>
                <w:bCs/>
                <w:color w:val="000000"/>
                <w:sz w:val="24"/>
              </w:rPr>
              <w:t>Отсутствие согласия на проведение Техни</w:t>
            </w:r>
            <w:r w:rsidR="00166DD0">
              <w:rPr>
                <w:rFonts w:ascii="Times New Roman" w:hAnsi="Times New Roman"/>
                <w:bCs/>
                <w:color w:val="000000"/>
                <w:sz w:val="24"/>
              </w:rPr>
              <w:t>ч</w:t>
            </w:r>
            <w:r w:rsidRPr="00546944">
              <w:rPr>
                <w:rFonts w:ascii="Times New Roman" w:hAnsi="Times New Roman"/>
                <w:bCs/>
                <w:color w:val="000000"/>
                <w:sz w:val="24"/>
              </w:rPr>
              <w:t>еского аудита Заказчиком</w:t>
            </w:r>
          </w:p>
        </w:tc>
      </w:tr>
    </w:tbl>
    <w:p w:rsidR="00166DD0" w:rsidRDefault="00166DD0" w:rsidP="00182010">
      <w:pPr>
        <w:jc w:val="right"/>
        <w:rPr>
          <w:rFonts w:ascii="Times New Roman" w:hAnsi="Times New Roman"/>
          <w:b/>
          <w:sz w:val="24"/>
        </w:rPr>
      </w:pPr>
    </w:p>
    <w:p w:rsidR="00166DD0" w:rsidRDefault="00166DD0" w:rsidP="00182010">
      <w:pPr>
        <w:jc w:val="right"/>
        <w:rPr>
          <w:rFonts w:ascii="Times New Roman" w:hAnsi="Times New Roman"/>
          <w:b/>
          <w:sz w:val="24"/>
        </w:rPr>
      </w:pPr>
    </w:p>
    <w:p w:rsidR="00166DD0" w:rsidRDefault="00166DD0" w:rsidP="00182010">
      <w:pPr>
        <w:jc w:val="right"/>
        <w:rPr>
          <w:rFonts w:ascii="Times New Roman" w:hAnsi="Times New Roman"/>
          <w:b/>
          <w:sz w:val="24"/>
        </w:rPr>
      </w:pPr>
    </w:p>
    <w:p w:rsidR="00166DD0" w:rsidRDefault="00166DD0" w:rsidP="00182010">
      <w:pPr>
        <w:jc w:val="right"/>
        <w:rPr>
          <w:rFonts w:ascii="Times New Roman" w:hAnsi="Times New Roman"/>
          <w:b/>
          <w:sz w:val="24"/>
        </w:rPr>
      </w:pPr>
    </w:p>
    <w:p w:rsidR="00166DD0" w:rsidRDefault="00166DD0" w:rsidP="00182010">
      <w:pPr>
        <w:jc w:val="right"/>
        <w:rPr>
          <w:rFonts w:ascii="Times New Roman" w:hAnsi="Times New Roman"/>
          <w:b/>
          <w:sz w:val="24"/>
        </w:rPr>
      </w:pPr>
    </w:p>
    <w:p w:rsidR="00166DD0" w:rsidRDefault="00166DD0" w:rsidP="00182010">
      <w:pPr>
        <w:jc w:val="right"/>
        <w:rPr>
          <w:rFonts w:ascii="Times New Roman" w:hAnsi="Times New Roman"/>
          <w:b/>
          <w:sz w:val="24"/>
        </w:rPr>
      </w:pPr>
    </w:p>
    <w:p w:rsidR="00166DD0" w:rsidRDefault="00166DD0" w:rsidP="00182010">
      <w:pPr>
        <w:jc w:val="right"/>
        <w:rPr>
          <w:rFonts w:ascii="Times New Roman" w:hAnsi="Times New Roman"/>
          <w:b/>
          <w:sz w:val="24"/>
        </w:rPr>
      </w:pPr>
    </w:p>
    <w:p w:rsidR="00166DD0" w:rsidRDefault="00166DD0" w:rsidP="00182010">
      <w:pPr>
        <w:jc w:val="right"/>
        <w:rPr>
          <w:rFonts w:ascii="Times New Roman" w:hAnsi="Times New Roman"/>
          <w:b/>
          <w:sz w:val="24"/>
        </w:rPr>
      </w:pPr>
    </w:p>
    <w:p w:rsidR="00166DD0" w:rsidRDefault="00166DD0" w:rsidP="00182010">
      <w:pPr>
        <w:jc w:val="right"/>
        <w:rPr>
          <w:rFonts w:ascii="Times New Roman" w:hAnsi="Times New Roman"/>
          <w:b/>
          <w:sz w:val="24"/>
        </w:rPr>
      </w:pPr>
    </w:p>
    <w:p w:rsidR="00166DD0" w:rsidRDefault="00166DD0" w:rsidP="00182010">
      <w:pPr>
        <w:jc w:val="right"/>
        <w:rPr>
          <w:rFonts w:ascii="Times New Roman" w:hAnsi="Times New Roman"/>
          <w:b/>
          <w:sz w:val="24"/>
        </w:rPr>
      </w:pPr>
    </w:p>
    <w:p w:rsidR="00166DD0" w:rsidRDefault="00166DD0"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5DA" w:rsidRDefault="003605DA">
      <w:pPr>
        <w:spacing w:before="0"/>
      </w:pPr>
      <w:r>
        <w:separator/>
      </w:r>
    </w:p>
  </w:endnote>
  <w:endnote w:type="continuationSeparator" w:id="0">
    <w:p w:rsidR="003605DA" w:rsidRDefault="003605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5DA" w:rsidRDefault="003605DA">
      <w:pPr>
        <w:spacing w:before="0"/>
      </w:pPr>
      <w:r>
        <w:separator/>
      </w:r>
    </w:p>
  </w:footnote>
  <w:footnote w:type="continuationSeparator" w:id="0">
    <w:p w:rsidR="003605DA" w:rsidRDefault="003605D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1B08"/>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A702B"/>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367B4"/>
    <w:rsid w:val="00142F83"/>
    <w:rsid w:val="00146236"/>
    <w:rsid w:val="001468AC"/>
    <w:rsid w:val="001549BD"/>
    <w:rsid w:val="00160FBB"/>
    <w:rsid w:val="00164144"/>
    <w:rsid w:val="00166DD0"/>
    <w:rsid w:val="00172199"/>
    <w:rsid w:val="0017324A"/>
    <w:rsid w:val="00182010"/>
    <w:rsid w:val="001874F4"/>
    <w:rsid w:val="0019552A"/>
    <w:rsid w:val="001A25F6"/>
    <w:rsid w:val="001A49F4"/>
    <w:rsid w:val="001B1DA2"/>
    <w:rsid w:val="001B6C57"/>
    <w:rsid w:val="001C19E5"/>
    <w:rsid w:val="001C1BB4"/>
    <w:rsid w:val="001C2A47"/>
    <w:rsid w:val="001C6CC4"/>
    <w:rsid w:val="001C7FCD"/>
    <w:rsid w:val="001D12DE"/>
    <w:rsid w:val="001E0B4E"/>
    <w:rsid w:val="001E1A69"/>
    <w:rsid w:val="001E4875"/>
    <w:rsid w:val="001E60EC"/>
    <w:rsid w:val="001F1721"/>
    <w:rsid w:val="001F267B"/>
    <w:rsid w:val="001F2991"/>
    <w:rsid w:val="001F6FB7"/>
    <w:rsid w:val="00203261"/>
    <w:rsid w:val="00203E03"/>
    <w:rsid w:val="002061DA"/>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673"/>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1807"/>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05DA"/>
    <w:rsid w:val="00365D5A"/>
    <w:rsid w:val="00372910"/>
    <w:rsid w:val="00381783"/>
    <w:rsid w:val="00383162"/>
    <w:rsid w:val="00386DF8"/>
    <w:rsid w:val="00387336"/>
    <w:rsid w:val="0038770A"/>
    <w:rsid w:val="0039250F"/>
    <w:rsid w:val="003941CA"/>
    <w:rsid w:val="003A16AA"/>
    <w:rsid w:val="003A1B9F"/>
    <w:rsid w:val="003A5CFF"/>
    <w:rsid w:val="003A5E14"/>
    <w:rsid w:val="003A72EF"/>
    <w:rsid w:val="003B6725"/>
    <w:rsid w:val="003C0123"/>
    <w:rsid w:val="003C1C2F"/>
    <w:rsid w:val="003D646A"/>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B1629"/>
    <w:rsid w:val="004B36C9"/>
    <w:rsid w:val="004B4F45"/>
    <w:rsid w:val="004B53FA"/>
    <w:rsid w:val="004B7521"/>
    <w:rsid w:val="004C0575"/>
    <w:rsid w:val="004C193C"/>
    <w:rsid w:val="004C39DE"/>
    <w:rsid w:val="004C3D9A"/>
    <w:rsid w:val="004D1D23"/>
    <w:rsid w:val="004D6C35"/>
    <w:rsid w:val="004E17ED"/>
    <w:rsid w:val="004E1AFC"/>
    <w:rsid w:val="004E5AD6"/>
    <w:rsid w:val="004F1AAD"/>
    <w:rsid w:val="004F5A79"/>
    <w:rsid w:val="004F7870"/>
    <w:rsid w:val="005028FD"/>
    <w:rsid w:val="00502EE2"/>
    <w:rsid w:val="00505AA5"/>
    <w:rsid w:val="00517B6A"/>
    <w:rsid w:val="00526057"/>
    <w:rsid w:val="00531833"/>
    <w:rsid w:val="00540395"/>
    <w:rsid w:val="005438AB"/>
    <w:rsid w:val="00546944"/>
    <w:rsid w:val="00547E55"/>
    <w:rsid w:val="00547ED4"/>
    <w:rsid w:val="00552416"/>
    <w:rsid w:val="0055314E"/>
    <w:rsid w:val="00553915"/>
    <w:rsid w:val="00554856"/>
    <w:rsid w:val="00556434"/>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11CD"/>
    <w:rsid w:val="00603A46"/>
    <w:rsid w:val="00606C49"/>
    <w:rsid w:val="00614B66"/>
    <w:rsid w:val="0061556A"/>
    <w:rsid w:val="00617427"/>
    <w:rsid w:val="00617E7C"/>
    <w:rsid w:val="00623BC5"/>
    <w:rsid w:val="006311DB"/>
    <w:rsid w:val="00643A99"/>
    <w:rsid w:val="006443A2"/>
    <w:rsid w:val="006458A5"/>
    <w:rsid w:val="0065642D"/>
    <w:rsid w:val="00661004"/>
    <w:rsid w:val="0066428C"/>
    <w:rsid w:val="00666F0B"/>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0395"/>
    <w:rsid w:val="007A220B"/>
    <w:rsid w:val="007A2975"/>
    <w:rsid w:val="007A4982"/>
    <w:rsid w:val="007A4B57"/>
    <w:rsid w:val="007A59D6"/>
    <w:rsid w:val="007B73F8"/>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3288"/>
    <w:rsid w:val="00854405"/>
    <w:rsid w:val="00864371"/>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02B8"/>
    <w:rsid w:val="00964944"/>
    <w:rsid w:val="00970D31"/>
    <w:rsid w:val="00974A6F"/>
    <w:rsid w:val="00976A2B"/>
    <w:rsid w:val="009806E4"/>
    <w:rsid w:val="00984060"/>
    <w:rsid w:val="00992E55"/>
    <w:rsid w:val="00994C1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1E1D"/>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97B5E"/>
    <w:rsid w:val="00AA7351"/>
    <w:rsid w:val="00AB5439"/>
    <w:rsid w:val="00AC5343"/>
    <w:rsid w:val="00AC5B81"/>
    <w:rsid w:val="00AD564C"/>
    <w:rsid w:val="00AE3169"/>
    <w:rsid w:val="00AF2163"/>
    <w:rsid w:val="00AF5DE4"/>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5A56"/>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C016CD"/>
    <w:rsid w:val="00C01C5A"/>
    <w:rsid w:val="00C112F7"/>
    <w:rsid w:val="00C11E75"/>
    <w:rsid w:val="00C143ED"/>
    <w:rsid w:val="00C23B40"/>
    <w:rsid w:val="00C3199D"/>
    <w:rsid w:val="00C54676"/>
    <w:rsid w:val="00C577EB"/>
    <w:rsid w:val="00C63063"/>
    <w:rsid w:val="00C64FBD"/>
    <w:rsid w:val="00C651EB"/>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2951"/>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3702"/>
    <w:rsid w:val="00D85BE8"/>
    <w:rsid w:val="00D93A66"/>
    <w:rsid w:val="00D95F9E"/>
    <w:rsid w:val="00D97B60"/>
    <w:rsid w:val="00DA0A05"/>
    <w:rsid w:val="00DA36C3"/>
    <w:rsid w:val="00DA5ABF"/>
    <w:rsid w:val="00DB7D64"/>
    <w:rsid w:val="00DC4CCA"/>
    <w:rsid w:val="00DC4EE6"/>
    <w:rsid w:val="00DD2C07"/>
    <w:rsid w:val="00DD3495"/>
    <w:rsid w:val="00DD4AA6"/>
    <w:rsid w:val="00DF042C"/>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25B6"/>
    <w:rsid w:val="00E64D1F"/>
    <w:rsid w:val="00E92E4B"/>
    <w:rsid w:val="00E93D26"/>
    <w:rsid w:val="00E93E4F"/>
    <w:rsid w:val="00E97DAA"/>
    <w:rsid w:val="00EA751B"/>
    <w:rsid w:val="00EA753F"/>
    <w:rsid w:val="00EB0402"/>
    <w:rsid w:val="00EB4E10"/>
    <w:rsid w:val="00EB6530"/>
    <w:rsid w:val="00EC23DC"/>
    <w:rsid w:val="00EC2515"/>
    <w:rsid w:val="00EC5701"/>
    <w:rsid w:val="00ED1321"/>
    <w:rsid w:val="00ED4F05"/>
    <w:rsid w:val="00EE05FB"/>
    <w:rsid w:val="00EE1AA7"/>
    <w:rsid w:val="00EE7427"/>
    <w:rsid w:val="00EF4E01"/>
    <w:rsid w:val="00EF52EC"/>
    <w:rsid w:val="00F02084"/>
    <w:rsid w:val="00F03605"/>
    <w:rsid w:val="00F1278E"/>
    <w:rsid w:val="00F12CEB"/>
    <w:rsid w:val="00F13FFD"/>
    <w:rsid w:val="00F243D3"/>
    <w:rsid w:val="00F3044B"/>
    <w:rsid w:val="00F309D8"/>
    <w:rsid w:val="00F33629"/>
    <w:rsid w:val="00F40E32"/>
    <w:rsid w:val="00F41F26"/>
    <w:rsid w:val="00F44306"/>
    <w:rsid w:val="00F44FFC"/>
    <w:rsid w:val="00F46074"/>
    <w:rsid w:val="00F46536"/>
    <w:rsid w:val="00F46C70"/>
    <w:rsid w:val="00F4797C"/>
    <w:rsid w:val="00F552DC"/>
    <w:rsid w:val="00F607B9"/>
    <w:rsid w:val="00F649CF"/>
    <w:rsid w:val="00F64B84"/>
    <w:rsid w:val="00F6755E"/>
    <w:rsid w:val="00F6773D"/>
    <w:rsid w:val="00F730EB"/>
    <w:rsid w:val="00F75B77"/>
    <w:rsid w:val="00F833B0"/>
    <w:rsid w:val="00F84372"/>
    <w:rsid w:val="00F845AB"/>
    <w:rsid w:val="00F87D82"/>
    <w:rsid w:val="00F91AE7"/>
    <w:rsid w:val="00FA2F0A"/>
    <w:rsid w:val="00FA58CF"/>
    <w:rsid w:val="00FB12E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05621026">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275138307">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64736492">
      <w:bodyDiv w:val="1"/>
      <w:marLeft w:val="0"/>
      <w:marRight w:val="0"/>
      <w:marTop w:val="0"/>
      <w:marBottom w:val="0"/>
      <w:divBdr>
        <w:top w:val="none" w:sz="0" w:space="0" w:color="auto"/>
        <w:left w:val="none" w:sz="0" w:space="0" w:color="auto"/>
        <w:bottom w:val="none" w:sz="0" w:space="0" w:color="auto"/>
        <w:right w:val="none" w:sz="0" w:space="0" w:color="auto"/>
      </w:divBdr>
    </w:div>
    <w:div w:id="1489714958">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14304667">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31038687">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36080708">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8DA0-F65C-4A55-AD7B-D67ED54C6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2646</TotalTime>
  <Pages>16</Pages>
  <Words>4716</Words>
  <Characters>26886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352</cp:revision>
  <cp:lastPrinted>2015-11-16T09:09:00Z</cp:lastPrinted>
  <dcterms:created xsi:type="dcterms:W3CDTF">2014-07-17T07:15:00Z</dcterms:created>
  <dcterms:modified xsi:type="dcterms:W3CDTF">2016-04-01T06:46:00Z</dcterms:modified>
</cp:coreProperties>
</file>