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B0BE3">
            <w:pPr>
              <w:spacing w:before="0"/>
              <w:jc w:val="right"/>
              <w:rPr>
                <w:rFonts w:ascii="Times New Roman" w:hAnsi="Times New Roman"/>
                <w:sz w:val="24"/>
              </w:rPr>
            </w:pPr>
            <w:r w:rsidRPr="000127F9">
              <w:rPr>
                <w:rFonts w:ascii="Times New Roman" w:hAnsi="Times New Roman"/>
                <w:sz w:val="24"/>
              </w:rPr>
              <w:t>Протокол  № ___</w:t>
            </w:r>
            <w:r w:rsidR="00EB0BE3">
              <w:rPr>
                <w:rFonts w:ascii="Times New Roman" w:hAnsi="Times New Roman"/>
                <w:sz w:val="24"/>
              </w:rPr>
              <w:t>595</w:t>
            </w:r>
            <w:r w:rsidRPr="000127F9">
              <w:rPr>
                <w:rFonts w:ascii="Times New Roman" w:hAnsi="Times New Roman"/>
                <w:sz w:val="24"/>
              </w:rPr>
              <w:t>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B0BE3">
            <w:pPr>
              <w:spacing w:before="0"/>
              <w:jc w:val="right"/>
              <w:rPr>
                <w:rFonts w:ascii="Times New Roman" w:hAnsi="Times New Roman"/>
                <w:sz w:val="24"/>
              </w:rPr>
            </w:pPr>
            <w:r w:rsidRPr="000127F9">
              <w:rPr>
                <w:rFonts w:ascii="Times New Roman" w:hAnsi="Times New Roman"/>
                <w:sz w:val="24"/>
              </w:rPr>
              <w:t>«_</w:t>
            </w:r>
            <w:r w:rsidR="00EB0BE3">
              <w:rPr>
                <w:rFonts w:ascii="Times New Roman" w:hAnsi="Times New Roman"/>
                <w:sz w:val="24"/>
              </w:rPr>
              <w:t>01</w:t>
            </w:r>
            <w:r w:rsidRPr="000127F9">
              <w:rPr>
                <w:rFonts w:ascii="Times New Roman" w:hAnsi="Times New Roman"/>
                <w:sz w:val="24"/>
              </w:rPr>
              <w:t>_» ___</w:t>
            </w:r>
            <w:r w:rsidR="00EB0BE3">
              <w:rPr>
                <w:rFonts w:ascii="Times New Roman" w:hAnsi="Times New Roman"/>
                <w:sz w:val="24"/>
              </w:rPr>
              <w:t>12</w:t>
            </w:r>
            <w:r w:rsidRPr="000127F9">
              <w:rPr>
                <w:rFonts w:ascii="Times New Roman" w:hAnsi="Times New Roman"/>
                <w:sz w:val="24"/>
              </w:rPr>
              <w:t>______  __</w:t>
            </w:r>
            <w:r w:rsidR="00EB0BE3">
              <w:rPr>
                <w:rFonts w:ascii="Times New Roman" w:hAnsi="Times New Roman"/>
                <w:sz w:val="24"/>
              </w:rPr>
              <w:t>2015</w:t>
            </w:r>
            <w:r w:rsidRPr="000127F9">
              <w:rPr>
                <w:rFonts w:ascii="Times New Roman" w:hAnsi="Times New Roman"/>
                <w:sz w:val="24"/>
              </w:rPr>
              <w:t>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D813F0">
        <w:rPr>
          <w:rFonts w:ascii="Times New Roman" w:hAnsi="Times New Roman"/>
          <w:b/>
          <w:color w:val="2000E2"/>
          <w:sz w:val="24"/>
        </w:rPr>
        <w:t>852</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EB0BE3">
        <w:rPr>
          <w:rFonts w:ascii="Times New Roman" w:hAnsi="Times New Roman"/>
          <w:b/>
          <w:color w:val="2000E2"/>
          <w:sz w:val="24"/>
        </w:rPr>
        <w:t>01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EB0BE3">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151233">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51233" w:rsidRPr="00151233">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D813F0">
        <w:rPr>
          <w:rFonts w:ascii="Times New Roman" w:hAnsi="Times New Roman"/>
          <w:b/>
          <w:color w:val="2000E2"/>
          <w:sz w:val="24"/>
        </w:rPr>
        <w:t>852</w:t>
      </w:r>
      <w:r w:rsidRPr="00710444">
        <w:rPr>
          <w:rFonts w:ascii="Times New Roman" w:hAnsi="Times New Roman"/>
          <w:b/>
          <w:color w:val="2000E2"/>
          <w:sz w:val="24"/>
        </w:rPr>
        <w:t xml:space="preserve">/ТК/2015г. от «  </w:t>
      </w:r>
      <w:r w:rsidR="00936D4D">
        <w:rPr>
          <w:rFonts w:ascii="Times New Roman" w:hAnsi="Times New Roman"/>
          <w:b/>
          <w:color w:val="2000E2"/>
          <w:sz w:val="24"/>
        </w:rPr>
        <w:t>01</w:t>
      </w:r>
      <w:r w:rsidRPr="00710444">
        <w:rPr>
          <w:rFonts w:ascii="Times New Roman" w:hAnsi="Times New Roman"/>
          <w:b/>
          <w:color w:val="2000E2"/>
          <w:sz w:val="24"/>
        </w:rPr>
        <w:t xml:space="preserve">  » ____</w:t>
      </w:r>
      <w:r w:rsidR="00936D4D">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C23BD">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AC23B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C23BD">
        <w:rPr>
          <w:rFonts w:ascii="Times New Roman" w:hAnsi="Times New Roman"/>
          <w:sz w:val="24"/>
        </w:rPr>
        <w:t>14</w:t>
      </w:r>
      <w:r w:rsidRPr="00B54E0C">
        <w:rPr>
          <w:rFonts w:ascii="Times New Roman" w:hAnsi="Times New Roman"/>
          <w:sz w:val="24"/>
        </w:rPr>
        <w:t xml:space="preserve">» </w:t>
      </w:r>
      <w:r w:rsidRPr="00B54E0C">
        <w:rPr>
          <w:rFonts w:ascii="Times New Roman" w:hAnsi="Times New Roman"/>
          <w:sz w:val="24"/>
          <w:u w:val="single"/>
        </w:rPr>
        <w:t xml:space="preserve">         </w:t>
      </w:r>
      <w:r w:rsidR="00AC23B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1C1329" w:rsidRDefault="001C1329"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D813F0">
        <w:rPr>
          <w:rFonts w:ascii="Times New Roman" w:hAnsi="Times New Roman"/>
          <w:b/>
          <w:color w:val="2000E2"/>
          <w:sz w:val="24"/>
        </w:rPr>
        <w:t>852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w:t>
      </w:r>
      <w:r w:rsidR="001C1329">
        <w:rPr>
          <w:rFonts w:ascii="Times New Roman" w:hAnsi="Times New Roman"/>
          <w:b/>
          <w:color w:val="2000E2"/>
          <w:sz w:val="24"/>
        </w:rPr>
        <w:t>01</w:t>
      </w:r>
      <w:r w:rsidR="00F02084" w:rsidRPr="00710444">
        <w:rPr>
          <w:rFonts w:ascii="Times New Roman" w:hAnsi="Times New Roman"/>
          <w:b/>
          <w:color w:val="2000E2"/>
          <w:sz w:val="24"/>
        </w:rPr>
        <w:t>_»__</w:t>
      </w:r>
      <w:r w:rsidR="001C1329">
        <w:rPr>
          <w:rFonts w:ascii="Times New Roman" w:hAnsi="Times New Roman"/>
          <w:b/>
          <w:color w:val="2000E2"/>
          <w:sz w:val="24"/>
        </w:rPr>
        <w:t>12</w:t>
      </w:r>
      <w:r w:rsidR="00F02084" w:rsidRPr="00710444">
        <w:rPr>
          <w:rFonts w:ascii="Times New Roman" w:hAnsi="Times New Roman"/>
          <w:b/>
          <w:color w:val="2000E2"/>
          <w:sz w:val="24"/>
        </w:rPr>
        <w:t>_____2015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13F0" w:rsidRPr="005B0A3B" w:rsidRDefault="00D813F0" w:rsidP="00742946">
                            <w:pPr>
                              <w:rPr>
                                <w:rFonts w:ascii="Times New Roman" w:hAnsi="Times New Roman"/>
                                <w:sz w:val="24"/>
                              </w:rPr>
                            </w:pPr>
                            <w:r w:rsidRPr="00EF56C5">
                              <w:rPr>
                                <w:rFonts w:cs="Arial"/>
                                <w:szCs w:val="22"/>
                              </w:rPr>
                              <w:t>На бланке участника закупки</w:t>
                            </w:r>
                          </w:p>
                          <w:p w:rsidR="00D813F0" w:rsidRPr="005B0A3B" w:rsidRDefault="00D813F0" w:rsidP="00742946">
                            <w:pPr>
                              <w:rPr>
                                <w:rFonts w:ascii="Times New Roman" w:hAnsi="Times New Roman"/>
                                <w:sz w:val="24"/>
                              </w:rPr>
                            </w:pPr>
                          </w:p>
                          <w:p w:rsidR="00D813F0" w:rsidRPr="005B0A3B" w:rsidRDefault="00D813F0" w:rsidP="00742946">
                            <w:pPr>
                              <w:rPr>
                                <w:rFonts w:ascii="Times New Roman" w:hAnsi="Times New Roman"/>
                                <w:sz w:val="24"/>
                              </w:rPr>
                            </w:pPr>
                            <w:r w:rsidRPr="005B0A3B">
                              <w:rPr>
                                <w:rFonts w:ascii="Times New Roman" w:hAnsi="Times New Roman"/>
                                <w:sz w:val="24"/>
                              </w:rPr>
                              <w:t>Исх. номер</w:t>
                            </w:r>
                          </w:p>
                          <w:p w:rsidR="00D813F0" w:rsidRPr="005B0A3B" w:rsidRDefault="00D813F0"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813F0" w:rsidRPr="005B0A3B" w:rsidRDefault="00D813F0" w:rsidP="00742946">
                      <w:pPr>
                        <w:rPr>
                          <w:rFonts w:ascii="Times New Roman" w:hAnsi="Times New Roman"/>
                          <w:sz w:val="24"/>
                        </w:rPr>
                      </w:pPr>
                      <w:r w:rsidRPr="00EF56C5">
                        <w:rPr>
                          <w:rFonts w:cs="Arial"/>
                          <w:szCs w:val="22"/>
                        </w:rPr>
                        <w:t>На бланке участника закупки</w:t>
                      </w:r>
                    </w:p>
                    <w:p w:rsidR="00D813F0" w:rsidRPr="005B0A3B" w:rsidRDefault="00D813F0" w:rsidP="00742946">
                      <w:pPr>
                        <w:rPr>
                          <w:rFonts w:ascii="Times New Roman" w:hAnsi="Times New Roman"/>
                          <w:sz w:val="24"/>
                        </w:rPr>
                      </w:pPr>
                    </w:p>
                    <w:p w:rsidR="00D813F0" w:rsidRPr="005B0A3B" w:rsidRDefault="00D813F0" w:rsidP="00742946">
                      <w:pPr>
                        <w:rPr>
                          <w:rFonts w:ascii="Times New Roman" w:hAnsi="Times New Roman"/>
                          <w:sz w:val="24"/>
                        </w:rPr>
                      </w:pPr>
                      <w:r w:rsidRPr="005B0A3B">
                        <w:rPr>
                          <w:rFonts w:ascii="Times New Roman" w:hAnsi="Times New Roman"/>
                          <w:sz w:val="24"/>
                        </w:rPr>
                        <w:t>Исх. номер</w:t>
                      </w:r>
                    </w:p>
                    <w:p w:rsidR="00D813F0" w:rsidRPr="005B0A3B" w:rsidRDefault="00D813F0"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35512">
        <w:rPr>
          <w:rFonts w:ascii="Times New Roman" w:hAnsi="Times New Roman"/>
          <w:sz w:val="24"/>
        </w:rPr>
        <w:t>капитальному ремонту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635512">
        <w:rPr>
          <w:rFonts w:ascii="Times New Roman" w:hAnsi="Times New Roman"/>
          <w:sz w:val="24"/>
        </w:rPr>
        <w:t xml:space="preserve">1. </w:t>
      </w:r>
      <w:r w:rsidR="00710444" w:rsidRPr="004634EB">
        <w:rPr>
          <w:rFonts w:ascii="Times New Roman" w:hAnsi="Times New Roman"/>
          <w:color w:val="2000E2"/>
          <w:sz w:val="24"/>
        </w:rPr>
        <w:t>«</w:t>
      </w:r>
      <w:proofErr w:type="spellStart"/>
      <w:r w:rsidR="00D813F0" w:rsidRPr="00D813F0">
        <w:rPr>
          <w:rFonts w:ascii="Times New Roman" w:hAnsi="Times New Roman"/>
          <w:color w:val="2000E2"/>
          <w:sz w:val="24"/>
        </w:rPr>
        <w:t>Нефтесбор</w:t>
      </w:r>
      <w:proofErr w:type="spellEnd"/>
      <w:r w:rsidR="00D813F0" w:rsidRPr="00D813F0">
        <w:rPr>
          <w:rFonts w:ascii="Times New Roman" w:hAnsi="Times New Roman"/>
          <w:color w:val="2000E2"/>
          <w:sz w:val="24"/>
        </w:rPr>
        <w:t xml:space="preserve"> к19 ДНС-1 </w:t>
      </w:r>
      <w:proofErr w:type="gramStart"/>
      <w:r w:rsidR="00D813F0" w:rsidRPr="00D813F0">
        <w:rPr>
          <w:rFonts w:ascii="Times New Roman" w:hAnsi="Times New Roman"/>
          <w:color w:val="2000E2"/>
          <w:sz w:val="24"/>
        </w:rPr>
        <w:t>Инвентарный</w:t>
      </w:r>
      <w:proofErr w:type="gramEnd"/>
      <w:r w:rsidR="00D813F0" w:rsidRPr="00D813F0">
        <w:rPr>
          <w:rFonts w:ascii="Times New Roman" w:hAnsi="Times New Roman"/>
          <w:color w:val="2000E2"/>
          <w:sz w:val="24"/>
        </w:rPr>
        <w:t xml:space="preserve"> № 130000006106</w:t>
      </w:r>
      <w:r w:rsidR="00786633">
        <w:rPr>
          <w:rFonts w:ascii="Times New Roman" w:hAnsi="Times New Roman"/>
          <w:color w:val="2000E2"/>
          <w:sz w:val="24"/>
        </w:rPr>
        <w:t>»</w:t>
      </w:r>
      <w:r w:rsidR="00D813F0">
        <w:rPr>
          <w:rFonts w:ascii="Times New Roman" w:hAnsi="Times New Roman"/>
          <w:color w:val="2000E2"/>
          <w:sz w:val="24"/>
        </w:rPr>
        <w:t xml:space="preserve"> в составе стройки «</w:t>
      </w:r>
      <w:proofErr w:type="spellStart"/>
      <w:r w:rsidR="00D813F0">
        <w:rPr>
          <w:rFonts w:ascii="Times New Roman" w:hAnsi="Times New Roman"/>
          <w:color w:val="2000E2"/>
          <w:sz w:val="24"/>
        </w:rPr>
        <w:t>Кетовское</w:t>
      </w:r>
      <w:proofErr w:type="spellEnd"/>
      <w:r w:rsidR="00D813F0">
        <w:rPr>
          <w:rFonts w:ascii="Times New Roman" w:hAnsi="Times New Roman"/>
          <w:color w:val="2000E2"/>
          <w:sz w:val="24"/>
        </w:rPr>
        <w:t xml:space="preserve"> месторождение»</w:t>
      </w:r>
      <w:r w:rsidR="00635512">
        <w:rPr>
          <w:rFonts w:ascii="Times New Roman" w:hAnsi="Times New Roman"/>
          <w:color w:val="2000E2"/>
          <w:sz w:val="24"/>
        </w:rPr>
        <w:t>, 2. «</w:t>
      </w:r>
      <w:proofErr w:type="spellStart"/>
      <w:r w:rsidR="00D813F0" w:rsidRPr="00D813F0">
        <w:rPr>
          <w:rFonts w:ascii="Times New Roman" w:hAnsi="Times New Roman"/>
          <w:color w:val="2000E2"/>
          <w:sz w:val="24"/>
        </w:rPr>
        <w:t>Нефтесбор</w:t>
      </w:r>
      <w:proofErr w:type="spellEnd"/>
      <w:r w:rsidR="00D813F0" w:rsidRPr="00D813F0">
        <w:rPr>
          <w:rFonts w:ascii="Times New Roman" w:hAnsi="Times New Roman"/>
          <w:color w:val="2000E2"/>
          <w:sz w:val="24"/>
        </w:rPr>
        <w:t xml:space="preserve"> к19 ДНС-1 </w:t>
      </w:r>
      <w:proofErr w:type="gramStart"/>
      <w:r w:rsidR="00D813F0" w:rsidRPr="00D813F0">
        <w:rPr>
          <w:rFonts w:ascii="Times New Roman" w:hAnsi="Times New Roman"/>
          <w:color w:val="2000E2"/>
          <w:sz w:val="24"/>
        </w:rPr>
        <w:t>Инвентарный</w:t>
      </w:r>
      <w:proofErr w:type="gramEnd"/>
      <w:r w:rsidR="00D813F0" w:rsidRPr="00D813F0">
        <w:rPr>
          <w:rFonts w:ascii="Times New Roman" w:hAnsi="Times New Roman"/>
          <w:color w:val="2000E2"/>
          <w:sz w:val="24"/>
        </w:rPr>
        <w:t xml:space="preserve"> № 130000006106</w:t>
      </w:r>
      <w:r w:rsidR="00A22791">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proofErr w:type="spellStart"/>
      <w:r w:rsidR="00D813F0">
        <w:rPr>
          <w:rFonts w:ascii="Times New Roman" w:hAnsi="Times New Roman"/>
          <w:color w:val="2000E2"/>
          <w:sz w:val="24"/>
        </w:rPr>
        <w:t>Кетовское</w:t>
      </w:r>
      <w:proofErr w:type="spellEnd"/>
      <w:r w:rsidR="00D813F0">
        <w:rPr>
          <w:rFonts w:ascii="Times New Roman" w:hAnsi="Times New Roman"/>
          <w:color w:val="2000E2"/>
          <w:sz w:val="24"/>
        </w:rPr>
        <w:t xml:space="preserve"> месторождение</w:t>
      </w:r>
      <w:r w:rsidR="005A77C5" w:rsidRPr="00710444">
        <w:rPr>
          <w:rFonts w:ascii="Times New Roman" w:hAnsi="Times New Roman"/>
          <w:color w:val="2000E2"/>
          <w:sz w:val="24"/>
        </w:rPr>
        <w:t>»</w:t>
      </w:r>
      <w:r w:rsidR="00D813F0">
        <w:rPr>
          <w:rFonts w:ascii="Times New Roman" w:hAnsi="Times New Roman"/>
          <w:color w:val="2000E2"/>
          <w:sz w:val="24"/>
        </w:rPr>
        <w:t>, 3. «</w:t>
      </w:r>
      <w:proofErr w:type="spellStart"/>
      <w:r w:rsidR="00D813F0" w:rsidRPr="00D813F0">
        <w:rPr>
          <w:rFonts w:ascii="Times New Roman" w:hAnsi="Times New Roman"/>
          <w:color w:val="2000E2"/>
          <w:sz w:val="24"/>
        </w:rPr>
        <w:t>Нефтесбор</w:t>
      </w:r>
      <w:proofErr w:type="spellEnd"/>
      <w:r w:rsidR="00D813F0" w:rsidRPr="00D813F0">
        <w:rPr>
          <w:rFonts w:ascii="Times New Roman" w:hAnsi="Times New Roman"/>
          <w:color w:val="2000E2"/>
          <w:sz w:val="24"/>
        </w:rPr>
        <w:t xml:space="preserve"> к19 ДНС-1 </w:t>
      </w:r>
      <w:proofErr w:type="gramStart"/>
      <w:r w:rsidR="00D813F0" w:rsidRPr="00D813F0">
        <w:rPr>
          <w:rFonts w:ascii="Times New Roman" w:hAnsi="Times New Roman"/>
          <w:color w:val="2000E2"/>
          <w:sz w:val="24"/>
        </w:rPr>
        <w:t>Инвентарный</w:t>
      </w:r>
      <w:proofErr w:type="gramEnd"/>
      <w:r w:rsidR="00D813F0" w:rsidRPr="00D813F0">
        <w:rPr>
          <w:rFonts w:ascii="Times New Roman" w:hAnsi="Times New Roman"/>
          <w:color w:val="2000E2"/>
          <w:sz w:val="24"/>
        </w:rPr>
        <w:t xml:space="preserve"> № 130000006106</w:t>
      </w:r>
      <w:r w:rsidR="00D813F0">
        <w:rPr>
          <w:rFonts w:ascii="Times New Roman" w:hAnsi="Times New Roman"/>
          <w:color w:val="2000E2"/>
          <w:sz w:val="24"/>
        </w:rPr>
        <w:t xml:space="preserve">» </w:t>
      </w:r>
      <w:r w:rsidR="00D813F0" w:rsidRPr="00710444">
        <w:rPr>
          <w:rFonts w:ascii="Times New Roman" w:hAnsi="Times New Roman"/>
          <w:color w:val="2000E2"/>
          <w:sz w:val="24"/>
        </w:rPr>
        <w:t xml:space="preserve">в составе стройки: </w:t>
      </w:r>
      <w:r w:rsidR="00D813F0" w:rsidRPr="00710444">
        <w:rPr>
          <w:rFonts w:ascii="Times New Roman" w:hAnsi="Times New Roman"/>
          <w:i/>
          <w:color w:val="2000E2"/>
          <w:sz w:val="24"/>
        </w:rPr>
        <w:t>«</w:t>
      </w:r>
      <w:proofErr w:type="spellStart"/>
      <w:r w:rsidR="00D813F0">
        <w:rPr>
          <w:rFonts w:ascii="Times New Roman" w:hAnsi="Times New Roman"/>
          <w:color w:val="2000E2"/>
          <w:sz w:val="24"/>
        </w:rPr>
        <w:t>Кетовское</w:t>
      </w:r>
      <w:proofErr w:type="spellEnd"/>
      <w:r w:rsidR="00D813F0">
        <w:rPr>
          <w:rFonts w:ascii="Times New Roman" w:hAnsi="Times New Roman"/>
          <w:color w:val="2000E2"/>
          <w:sz w:val="24"/>
        </w:rPr>
        <w:t xml:space="preserve"> месторождение</w:t>
      </w:r>
      <w:r w:rsidR="00D813F0" w:rsidRPr="00710444">
        <w:rPr>
          <w:rFonts w:ascii="Times New Roman" w:hAnsi="Times New Roman"/>
          <w:color w:val="2000E2"/>
          <w:sz w:val="24"/>
        </w:rPr>
        <w:t>»</w:t>
      </w:r>
      <w:r w:rsidR="00D813F0">
        <w:rPr>
          <w:rFonts w:ascii="Times New Roman" w:hAnsi="Times New Roman"/>
          <w:color w:val="2000E2"/>
          <w:sz w:val="24"/>
        </w:rPr>
        <w:t>, 4. «</w:t>
      </w:r>
      <w:proofErr w:type="spellStart"/>
      <w:r w:rsidR="00D813F0" w:rsidRPr="00D813F0">
        <w:rPr>
          <w:rFonts w:ascii="Times New Roman" w:hAnsi="Times New Roman"/>
          <w:color w:val="2000E2"/>
          <w:sz w:val="24"/>
        </w:rPr>
        <w:t>Нефтесбор</w:t>
      </w:r>
      <w:proofErr w:type="spellEnd"/>
      <w:r w:rsidR="00D813F0" w:rsidRPr="00D813F0">
        <w:rPr>
          <w:rFonts w:ascii="Times New Roman" w:hAnsi="Times New Roman"/>
          <w:color w:val="2000E2"/>
          <w:sz w:val="24"/>
        </w:rPr>
        <w:t xml:space="preserve"> ку</w:t>
      </w:r>
      <w:proofErr w:type="gramStart"/>
      <w:r w:rsidR="00D813F0" w:rsidRPr="00D813F0">
        <w:rPr>
          <w:rFonts w:ascii="Times New Roman" w:hAnsi="Times New Roman"/>
          <w:color w:val="2000E2"/>
          <w:sz w:val="24"/>
        </w:rPr>
        <w:t>ст скв</w:t>
      </w:r>
      <w:proofErr w:type="gramEnd"/>
      <w:r w:rsidR="00D813F0" w:rsidRPr="00D813F0">
        <w:rPr>
          <w:rFonts w:ascii="Times New Roman" w:hAnsi="Times New Roman"/>
          <w:color w:val="2000E2"/>
          <w:sz w:val="24"/>
        </w:rPr>
        <w:t>ажин 28 -куст скважин 41 Инвентарный № 130000006108</w:t>
      </w:r>
      <w:r w:rsidR="00D813F0">
        <w:rPr>
          <w:rFonts w:ascii="Times New Roman" w:hAnsi="Times New Roman"/>
          <w:color w:val="2000E2"/>
          <w:sz w:val="24"/>
        </w:rPr>
        <w:t xml:space="preserve">» </w:t>
      </w:r>
      <w:r w:rsidR="00D813F0" w:rsidRPr="00710444">
        <w:rPr>
          <w:rFonts w:ascii="Times New Roman" w:hAnsi="Times New Roman"/>
          <w:color w:val="2000E2"/>
          <w:sz w:val="24"/>
        </w:rPr>
        <w:t xml:space="preserve">в составе стройки: </w:t>
      </w:r>
      <w:r w:rsidR="00D813F0" w:rsidRPr="00710444">
        <w:rPr>
          <w:rFonts w:ascii="Times New Roman" w:hAnsi="Times New Roman"/>
          <w:i/>
          <w:color w:val="2000E2"/>
          <w:sz w:val="24"/>
        </w:rPr>
        <w:t>«</w:t>
      </w:r>
      <w:proofErr w:type="spellStart"/>
      <w:r w:rsidR="00D813F0">
        <w:rPr>
          <w:rFonts w:ascii="Times New Roman" w:hAnsi="Times New Roman"/>
          <w:color w:val="2000E2"/>
          <w:sz w:val="24"/>
        </w:rPr>
        <w:t>Кетовское</w:t>
      </w:r>
      <w:proofErr w:type="spellEnd"/>
      <w:r w:rsidR="00D813F0">
        <w:rPr>
          <w:rFonts w:ascii="Times New Roman" w:hAnsi="Times New Roman"/>
          <w:color w:val="2000E2"/>
          <w:sz w:val="24"/>
        </w:rPr>
        <w:t xml:space="preserve"> месторождение</w:t>
      </w:r>
      <w:r w:rsidR="00D813F0" w:rsidRPr="00710444">
        <w:rPr>
          <w:rFonts w:ascii="Times New Roman" w:hAnsi="Times New Roman"/>
          <w:color w:val="2000E2"/>
          <w:sz w:val="24"/>
        </w:rPr>
        <w:t>»</w:t>
      </w:r>
      <w:r w:rsidR="00D813F0">
        <w:rPr>
          <w:rFonts w:ascii="Times New Roman" w:hAnsi="Times New Roman"/>
          <w:color w:val="2000E2"/>
          <w:sz w:val="24"/>
        </w:rPr>
        <w:t>, 5. «</w:t>
      </w:r>
      <w:r w:rsidR="00D813F0" w:rsidRPr="00D813F0">
        <w:rPr>
          <w:rFonts w:ascii="Times New Roman" w:hAnsi="Times New Roman"/>
          <w:color w:val="2000E2"/>
          <w:sz w:val="24"/>
        </w:rPr>
        <w:t>Нефтесборный трубопровод куст №112 - точка врезки Инвентарный № 130000005115</w:t>
      </w:r>
      <w:r w:rsidR="00D813F0">
        <w:rPr>
          <w:rFonts w:ascii="Times New Roman" w:hAnsi="Times New Roman"/>
          <w:color w:val="2000E2"/>
          <w:sz w:val="24"/>
        </w:rPr>
        <w:t xml:space="preserve">» </w:t>
      </w:r>
      <w:r w:rsidR="00D813F0" w:rsidRPr="00710444">
        <w:rPr>
          <w:rFonts w:ascii="Times New Roman" w:hAnsi="Times New Roman"/>
          <w:color w:val="2000E2"/>
          <w:sz w:val="24"/>
        </w:rPr>
        <w:t xml:space="preserve">в составе стройки: </w:t>
      </w:r>
      <w:r w:rsidR="00D813F0" w:rsidRPr="00710444">
        <w:rPr>
          <w:rFonts w:ascii="Times New Roman" w:hAnsi="Times New Roman"/>
          <w:i/>
          <w:color w:val="2000E2"/>
          <w:sz w:val="24"/>
        </w:rPr>
        <w:t>«</w:t>
      </w:r>
      <w:proofErr w:type="spellStart"/>
      <w:r w:rsidR="00D813F0">
        <w:rPr>
          <w:rFonts w:ascii="Times New Roman" w:hAnsi="Times New Roman"/>
          <w:color w:val="2000E2"/>
          <w:sz w:val="24"/>
        </w:rPr>
        <w:t>Локосовское</w:t>
      </w:r>
      <w:proofErr w:type="spellEnd"/>
      <w:r w:rsidR="00D813F0">
        <w:rPr>
          <w:rFonts w:ascii="Times New Roman" w:hAnsi="Times New Roman"/>
          <w:color w:val="2000E2"/>
          <w:sz w:val="24"/>
        </w:rPr>
        <w:t xml:space="preserve"> месторождение</w:t>
      </w:r>
      <w:r w:rsidR="00D813F0" w:rsidRPr="00710444">
        <w:rPr>
          <w:rFonts w:ascii="Times New Roman" w:hAnsi="Times New Roman"/>
          <w:color w:val="2000E2"/>
          <w:sz w:val="24"/>
        </w:rPr>
        <w:t>»</w:t>
      </w:r>
      <w:r w:rsidR="00F073A6">
        <w:rPr>
          <w:rFonts w:ascii="Times New Roman" w:hAnsi="Times New Roman"/>
          <w:color w:val="2000E2"/>
          <w:sz w:val="24"/>
        </w:rPr>
        <w:t>, 6. «</w:t>
      </w:r>
      <w:r w:rsidR="00F073A6" w:rsidRPr="00F073A6">
        <w:rPr>
          <w:rFonts w:ascii="Times New Roman" w:hAnsi="Times New Roman"/>
          <w:color w:val="2000E2"/>
          <w:sz w:val="24"/>
        </w:rPr>
        <w:t>Нефтесборные сети куст №69 - точка врезки Инвентарный № 130000004828</w:t>
      </w:r>
      <w:r w:rsidR="00F073A6">
        <w:rPr>
          <w:rFonts w:ascii="Times New Roman" w:hAnsi="Times New Roman"/>
          <w:color w:val="2000E2"/>
          <w:sz w:val="24"/>
        </w:rPr>
        <w:t xml:space="preserve">» </w:t>
      </w:r>
      <w:r w:rsidR="00F073A6" w:rsidRPr="00710444">
        <w:rPr>
          <w:rFonts w:ascii="Times New Roman" w:hAnsi="Times New Roman"/>
          <w:color w:val="2000E2"/>
          <w:sz w:val="24"/>
        </w:rPr>
        <w:t xml:space="preserve">в составе стройки: </w:t>
      </w:r>
      <w:r w:rsidR="00F073A6" w:rsidRPr="00710444">
        <w:rPr>
          <w:rFonts w:ascii="Times New Roman" w:hAnsi="Times New Roman"/>
          <w:i/>
          <w:color w:val="2000E2"/>
          <w:sz w:val="24"/>
        </w:rPr>
        <w:t>«</w:t>
      </w:r>
      <w:r w:rsidR="00F073A6" w:rsidRPr="00F073A6">
        <w:rPr>
          <w:rFonts w:ascii="Times New Roman" w:hAnsi="Times New Roman"/>
          <w:color w:val="2000E2"/>
          <w:sz w:val="24"/>
        </w:rPr>
        <w:t>Ново-</w:t>
      </w:r>
      <w:proofErr w:type="spellStart"/>
      <w:r w:rsidR="00F073A6" w:rsidRPr="00F073A6">
        <w:rPr>
          <w:rFonts w:ascii="Times New Roman" w:hAnsi="Times New Roman"/>
          <w:color w:val="2000E2"/>
          <w:sz w:val="24"/>
        </w:rPr>
        <w:t>Покурское</w:t>
      </w:r>
      <w:proofErr w:type="spellEnd"/>
      <w:r w:rsidR="00F073A6" w:rsidRPr="00F073A6">
        <w:rPr>
          <w:rFonts w:ascii="Times New Roman" w:hAnsi="Times New Roman"/>
          <w:color w:val="2000E2"/>
          <w:sz w:val="24"/>
        </w:rPr>
        <w:t xml:space="preserve"> месторождение</w:t>
      </w:r>
      <w:r w:rsidR="00F073A6" w:rsidRPr="00710444">
        <w:rPr>
          <w:rFonts w:ascii="Times New Roman" w:hAnsi="Times New Roman"/>
          <w:color w:val="2000E2"/>
          <w:sz w:val="24"/>
        </w:rPr>
        <w:t>»</w:t>
      </w:r>
      <w:r w:rsidR="00F073A6">
        <w:rPr>
          <w:rFonts w:ascii="Times New Roman" w:hAnsi="Times New Roman"/>
          <w:color w:val="2000E2"/>
          <w:sz w:val="24"/>
        </w:rPr>
        <w:t>, 7. «</w:t>
      </w:r>
      <w:proofErr w:type="spellStart"/>
      <w:r w:rsidR="00F073A6" w:rsidRPr="00F073A6">
        <w:rPr>
          <w:rFonts w:ascii="Times New Roman" w:hAnsi="Times New Roman"/>
          <w:color w:val="2000E2"/>
          <w:sz w:val="24"/>
        </w:rPr>
        <w:t>Нефтегазопровод</w:t>
      </w:r>
      <w:proofErr w:type="spellEnd"/>
      <w:r w:rsidR="00F073A6" w:rsidRPr="00F073A6">
        <w:rPr>
          <w:rFonts w:ascii="Times New Roman" w:hAnsi="Times New Roman"/>
          <w:color w:val="2000E2"/>
          <w:sz w:val="24"/>
        </w:rPr>
        <w:t xml:space="preserve"> отК72доНефтесбор.колл.в р.т.вр</w:t>
      </w:r>
      <w:proofErr w:type="gramStart"/>
      <w:r w:rsidR="00F073A6" w:rsidRPr="00F073A6">
        <w:rPr>
          <w:rFonts w:ascii="Times New Roman" w:hAnsi="Times New Roman"/>
          <w:color w:val="2000E2"/>
          <w:sz w:val="24"/>
        </w:rPr>
        <w:t>.К</w:t>
      </w:r>
      <w:proofErr w:type="gramEnd"/>
      <w:r w:rsidR="00F073A6" w:rsidRPr="00F073A6">
        <w:rPr>
          <w:rFonts w:ascii="Times New Roman" w:hAnsi="Times New Roman"/>
          <w:color w:val="2000E2"/>
          <w:sz w:val="24"/>
        </w:rPr>
        <w:t>34 Инвентарный № 130000006669</w:t>
      </w:r>
      <w:r w:rsidR="00F073A6">
        <w:rPr>
          <w:rFonts w:ascii="Times New Roman" w:hAnsi="Times New Roman"/>
          <w:color w:val="2000E2"/>
          <w:sz w:val="24"/>
        </w:rPr>
        <w:t xml:space="preserve">» </w:t>
      </w:r>
      <w:r w:rsidR="00F073A6" w:rsidRPr="00710444">
        <w:rPr>
          <w:rFonts w:ascii="Times New Roman" w:hAnsi="Times New Roman"/>
          <w:color w:val="2000E2"/>
          <w:sz w:val="24"/>
        </w:rPr>
        <w:t xml:space="preserve">в составе стройки: </w:t>
      </w:r>
      <w:r w:rsidR="00F073A6" w:rsidRPr="00710444">
        <w:rPr>
          <w:rFonts w:ascii="Times New Roman" w:hAnsi="Times New Roman"/>
          <w:i/>
          <w:color w:val="2000E2"/>
          <w:sz w:val="24"/>
        </w:rPr>
        <w:t>«</w:t>
      </w:r>
      <w:r w:rsidR="00F073A6" w:rsidRPr="00F073A6">
        <w:rPr>
          <w:rFonts w:ascii="Times New Roman" w:hAnsi="Times New Roman"/>
          <w:color w:val="2000E2"/>
          <w:sz w:val="24"/>
        </w:rPr>
        <w:t>Ново-</w:t>
      </w:r>
      <w:proofErr w:type="spellStart"/>
      <w:r w:rsidR="00F073A6" w:rsidRPr="00F073A6">
        <w:rPr>
          <w:rFonts w:ascii="Times New Roman" w:hAnsi="Times New Roman"/>
          <w:color w:val="2000E2"/>
          <w:sz w:val="24"/>
        </w:rPr>
        <w:t>Покурское</w:t>
      </w:r>
      <w:proofErr w:type="spellEnd"/>
      <w:r w:rsidR="00F073A6" w:rsidRPr="00F073A6">
        <w:rPr>
          <w:rFonts w:ascii="Times New Roman" w:hAnsi="Times New Roman"/>
          <w:color w:val="2000E2"/>
          <w:sz w:val="24"/>
        </w:rPr>
        <w:t xml:space="preserve"> месторождение</w:t>
      </w:r>
      <w:r w:rsidR="00F073A6" w:rsidRPr="00710444">
        <w:rPr>
          <w:rFonts w:ascii="Times New Roman" w:hAnsi="Times New Roman"/>
          <w:color w:val="2000E2"/>
          <w:sz w:val="24"/>
        </w:rPr>
        <w:t>»</w:t>
      </w:r>
      <w:r w:rsidR="00F073A6">
        <w:rPr>
          <w:rFonts w:ascii="Times New Roman" w:hAnsi="Times New Roman"/>
          <w:color w:val="2000E2"/>
          <w:sz w:val="24"/>
        </w:rPr>
        <w:t>, 8. «</w:t>
      </w:r>
      <w:r w:rsidR="00F073A6" w:rsidRPr="00F073A6">
        <w:rPr>
          <w:rFonts w:ascii="Times New Roman" w:hAnsi="Times New Roman"/>
          <w:color w:val="2000E2"/>
          <w:sz w:val="24"/>
        </w:rPr>
        <w:t>Нефтесборные сети куст №78 - точка врезки Инвентарный № 130000004829</w:t>
      </w:r>
      <w:r w:rsidR="00F073A6">
        <w:rPr>
          <w:rFonts w:ascii="Times New Roman" w:hAnsi="Times New Roman"/>
          <w:color w:val="2000E2"/>
          <w:sz w:val="24"/>
        </w:rPr>
        <w:t xml:space="preserve">» </w:t>
      </w:r>
      <w:r w:rsidR="00F073A6" w:rsidRPr="00710444">
        <w:rPr>
          <w:rFonts w:ascii="Times New Roman" w:hAnsi="Times New Roman"/>
          <w:color w:val="2000E2"/>
          <w:sz w:val="24"/>
        </w:rPr>
        <w:t xml:space="preserve">в составе стройки: </w:t>
      </w:r>
      <w:r w:rsidR="00F073A6" w:rsidRPr="00710444">
        <w:rPr>
          <w:rFonts w:ascii="Times New Roman" w:hAnsi="Times New Roman"/>
          <w:i/>
          <w:color w:val="2000E2"/>
          <w:sz w:val="24"/>
        </w:rPr>
        <w:t>«</w:t>
      </w:r>
      <w:r w:rsidR="00F073A6" w:rsidRPr="00F073A6">
        <w:rPr>
          <w:rFonts w:ascii="Times New Roman" w:hAnsi="Times New Roman"/>
          <w:color w:val="2000E2"/>
          <w:sz w:val="24"/>
        </w:rPr>
        <w:t>Ново-</w:t>
      </w:r>
      <w:proofErr w:type="spellStart"/>
      <w:r w:rsidR="00F073A6" w:rsidRPr="00F073A6">
        <w:rPr>
          <w:rFonts w:ascii="Times New Roman" w:hAnsi="Times New Roman"/>
          <w:color w:val="2000E2"/>
          <w:sz w:val="24"/>
        </w:rPr>
        <w:t>Покурское</w:t>
      </w:r>
      <w:proofErr w:type="spellEnd"/>
      <w:r w:rsidR="00F073A6" w:rsidRPr="00F073A6">
        <w:rPr>
          <w:rFonts w:ascii="Times New Roman" w:hAnsi="Times New Roman"/>
          <w:color w:val="2000E2"/>
          <w:sz w:val="24"/>
        </w:rPr>
        <w:t xml:space="preserve"> месторождение</w:t>
      </w:r>
      <w:r w:rsidR="00F073A6"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813F0">
              <w:rPr>
                <w:rFonts w:ascii="Times New Roman" w:hAnsi="Times New Roman"/>
                <w:color w:val="2000E2"/>
                <w:sz w:val="24"/>
                <w:szCs w:val="24"/>
              </w:rPr>
              <w:t>1322.3.189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635512">
              <w:rPr>
                <w:rFonts w:ascii="Times New Roman" w:hAnsi="Times New Roman"/>
                <w:color w:val="2000E2"/>
                <w:sz w:val="24"/>
              </w:rPr>
              <w:t>01</w:t>
            </w:r>
            <w:r w:rsidRPr="00710444">
              <w:rPr>
                <w:rFonts w:ascii="Times New Roman" w:hAnsi="Times New Roman"/>
                <w:color w:val="2000E2"/>
                <w:sz w:val="24"/>
              </w:rPr>
              <w:t>.0</w:t>
            </w:r>
            <w:r w:rsidR="00635512">
              <w:rPr>
                <w:rFonts w:ascii="Times New Roman" w:hAnsi="Times New Roman"/>
                <w:color w:val="2000E2"/>
                <w:sz w:val="24"/>
              </w:rPr>
              <w:t>5</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635512">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E82BC5"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r>
              <w:rPr>
                <w:rFonts w:ascii="Times New Roman" w:hAnsi="Times New Roman"/>
                <w:sz w:val="24"/>
              </w:rPr>
              <w:t xml:space="preserve">1. </w:t>
            </w:r>
            <w:r w:rsidR="00F073A6" w:rsidRPr="00F073A6">
              <w:rPr>
                <w:rFonts w:ascii="Times New Roman" w:hAnsi="Times New Roman"/>
                <w:color w:val="2000E2"/>
                <w:sz w:val="24"/>
              </w:rPr>
              <w:t>«</w:t>
            </w:r>
            <w:proofErr w:type="spellStart"/>
            <w:r w:rsidR="00F073A6" w:rsidRPr="00F073A6">
              <w:rPr>
                <w:rFonts w:ascii="Times New Roman" w:hAnsi="Times New Roman"/>
                <w:color w:val="2000E2"/>
                <w:sz w:val="24"/>
              </w:rPr>
              <w:t>Нефтесбор</w:t>
            </w:r>
            <w:proofErr w:type="spellEnd"/>
            <w:r w:rsidR="00F073A6" w:rsidRPr="00F073A6">
              <w:rPr>
                <w:rFonts w:ascii="Times New Roman" w:hAnsi="Times New Roman"/>
                <w:color w:val="2000E2"/>
                <w:sz w:val="24"/>
              </w:rPr>
              <w:t xml:space="preserve"> к19 ДНС-1 </w:t>
            </w:r>
            <w:proofErr w:type="gramStart"/>
            <w:r w:rsidR="00F073A6" w:rsidRPr="00F073A6">
              <w:rPr>
                <w:rFonts w:ascii="Times New Roman" w:hAnsi="Times New Roman"/>
                <w:color w:val="2000E2"/>
                <w:sz w:val="24"/>
              </w:rPr>
              <w:t>Инвентарный</w:t>
            </w:r>
            <w:proofErr w:type="gramEnd"/>
            <w:r w:rsidR="00F073A6" w:rsidRPr="00F073A6">
              <w:rPr>
                <w:rFonts w:ascii="Times New Roman" w:hAnsi="Times New Roman"/>
                <w:color w:val="2000E2"/>
                <w:sz w:val="24"/>
              </w:rPr>
              <w:t xml:space="preserve"> № 130000006106» в составе стройки: «</w:t>
            </w:r>
            <w:proofErr w:type="spellStart"/>
            <w:r w:rsidR="00F073A6" w:rsidRPr="00F073A6">
              <w:rPr>
                <w:rFonts w:ascii="Times New Roman" w:hAnsi="Times New Roman"/>
                <w:color w:val="2000E2"/>
                <w:sz w:val="24"/>
              </w:rPr>
              <w:t>Кетовское</w:t>
            </w:r>
            <w:proofErr w:type="spellEnd"/>
            <w:r w:rsidR="00F073A6" w:rsidRPr="00F073A6">
              <w:rPr>
                <w:rFonts w:ascii="Times New Roman" w:hAnsi="Times New Roman"/>
                <w:color w:val="2000E2"/>
                <w:sz w:val="24"/>
              </w:rPr>
              <w:t xml:space="preserve"> месторождение»</w:t>
            </w:r>
            <w:r w:rsidR="00F073A6">
              <w:rPr>
                <w:rFonts w:ascii="Times New Roman" w:hAnsi="Times New Roman"/>
                <w:color w:val="2000E2"/>
                <w:sz w:val="24"/>
              </w:rPr>
              <w:t xml:space="preserve"> (смета 2163)</w:t>
            </w:r>
          </w:p>
        </w:tc>
      </w:tr>
      <w:tr w:rsidR="00E82BC5" w:rsidRPr="000127F9" w:rsidTr="00E82BC5">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E82BC5" w:rsidRPr="000127F9"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E82BC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E82BC5" w:rsidRDefault="00E82BC5"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Default="00E82BC5" w:rsidP="00D813F0">
            <w:pPr>
              <w:pStyle w:val="ae"/>
              <w:rPr>
                <w:rFonts w:ascii="Times New Roman" w:hAnsi="Times New Roman"/>
                <w:sz w:val="24"/>
                <w:szCs w:val="24"/>
              </w:rPr>
            </w:pPr>
            <w:r>
              <w:rPr>
                <w:rFonts w:ascii="Times New Roman" w:hAnsi="Times New Roman"/>
                <w:sz w:val="24"/>
                <w:szCs w:val="24"/>
              </w:rPr>
              <w:t>-</w:t>
            </w:r>
          </w:p>
          <w:p w:rsidR="00E82BC5" w:rsidRPr="000127F9" w:rsidRDefault="00E82BC5" w:rsidP="00D813F0">
            <w:pPr>
              <w:pStyle w:val="ae"/>
              <w:rPr>
                <w:rFonts w:ascii="Times New Roman" w:hAnsi="Times New Roman"/>
                <w:sz w:val="24"/>
                <w:szCs w:val="24"/>
              </w:rPr>
            </w:pPr>
            <w:r>
              <w:rPr>
                <w:rFonts w:ascii="Times New Roman" w:hAnsi="Times New Roman"/>
                <w:sz w:val="24"/>
                <w:szCs w:val="24"/>
              </w:rPr>
              <w:t>-</w:t>
            </w:r>
          </w:p>
        </w:tc>
      </w:tr>
      <w:tr w:rsidR="00F073A6" w:rsidTr="006739B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rPr>
              <w:t xml:space="preserve">2. </w:t>
            </w:r>
            <w:r w:rsidRPr="00F073A6">
              <w:rPr>
                <w:rFonts w:ascii="Times New Roman" w:hAnsi="Times New Roman"/>
                <w:color w:val="2000E2"/>
                <w:sz w:val="24"/>
              </w:rPr>
              <w:t>«</w:t>
            </w:r>
            <w:proofErr w:type="spellStart"/>
            <w:r w:rsidRPr="00F073A6">
              <w:rPr>
                <w:rFonts w:ascii="Times New Roman" w:hAnsi="Times New Roman"/>
                <w:color w:val="2000E2"/>
                <w:sz w:val="24"/>
              </w:rPr>
              <w:t>Нефтесбор</w:t>
            </w:r>
            <w:proofErr w:type="spellEnd"/>
            <w:r w:rsidRPr="00F073A6">
              <w:rPr>
                <w:rFonts w:ascii="Times New Roman" w:hAnsi="Times New Roman"/>
                <w:color w:val="2000E2"/>
                <w:sz w:val="24"/>
              </w:rPr>
              <w:t xml:space="preserve"> к19 ДНС-1 </w:t>
            </w:r>
            <w:proofErr w:type="gramStart"/>
            <w:r w:rsidRPr="00F073A6">
              <w:rPr>
                <w:rFonts w:ascii="Times New Roman" w:hAnsi="Times New Roman"/>
                <w:color w:val="2000E2"/>
                <w:sz w:val="24"/>
              </w:rPr>
              <w:t>Инвентарный</w:t>
            </w:r>
            <w:proofErr w:type="gramEnd"/>
            <w:r w:rsidRPr="00F073A6">
              <w:rPr>
                <w:rFonts w:ascii="Times New Roman" w:hAnsi="Times New Roman"/>
                <w:color w:val="2000E2"/>
                <w:sz w:val="24"/>
              </w:rPr>
              <w:t xml:space="preserve"> № 130000006106» в составе стройки: «</w:t>
            </w:r>
            <w:proofErr w:type="spellStart"/>
            <w:r w:rsidRPr="00F073A6">
              <w:rPr>
                <w:rFonts w:ascii="Times New Roman" w:hAnsi="Times New Roman"/>
                <w:color w:val="2000E2"/>
                <w:sz w:val="24"/>
              </w:rPr>
              <w:t>Кетовское</w:t>
            </w:r>
            <w:proofErr w:type="spellEnd"/>
            <w:r w:rsidRPr="00F073A6">
              <w:rPr>
                <w:rFonts w:ascii="Times New Roman" w:hAnsi="Times New Roman"/>
                <w:color w:val="2000E2"/>
                <w:sz w:val="24"/>
              </w:rPr>
              <w:t xml:space="preserve"> месторождение»</w:t>
            </w:r>
            <w:r>
              <w:rPr>
                <w:rFonts w:ascii="Times New Roman" w:hAnsi="Times New Roman"/>
                <w:color w:val="2000E2"/>
                <w:sz w:val="24"/>
              </w:rPr>
              <w:t xml:space="preserve"> (смета 2164)</w:t>
            </w:r>
          </w:p>
        </w:tc>
      </w:tr>
      <w:tr w:rsidR="00F073A6" w:rsidTr="006739B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lastRenderedPageBreak/>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6739B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Tr="006739B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color w:val="2000E2"/>
                <w:sz w:val="24"/>
              </w:rPr>
              <w:t>3. «</w:t>
            </w:r>
            <w:proofErr w:type="spellStart"/>
            <w:r w:rsidRPr="00D813F0">
              <w:rPr>
                <w:rFonts w:ascii="Times New Roman" w:hAnsi="Times New Roman"/>
                <w:color w:val="2000E2"/>
                <w:sz w:val="24"/>
              </w:rPr>
              <w:t>Нефтесбор</w:t>
            </w:r>
            <w:proofErr w:type="spellEnd"/>
            <w:r w:rsidRPr="00D813F0">
              <w:rPr>
                <w:rFonts w:ascii="Times New Roman" w:hAnsi="Times New Roman"/>
                <w:color w:val="2000E2"/>
                <w:sz w:val="24"/>
              </w:rPr>
              <w:t xml:space="preserve"> к19 ДНС-1 </w:t>
            </w:r>
            <w:proofErr w:type="gramStart"/>
            <w:r w:rsidRPr="00D813F0">
              <w:rPr>
                <w:rFonts w:ascii="Times New Roman" w:hAnsi="Times New Roman"/>
                <w:color w:val="2000E2"/>
                <w:sz w:val="24"/>
              </w:rPr>
              <w:t>Инвентарный</w:t>
            </w:r>
            <w:proofErr w:type="gramEnd"/>
            <w:r w:rsidRPr="00D813F0">
              <w:rPr>
                <w:rFonts w:ascii="Times New Roman" w:hAnsi="Times New Roman"/>
                <w:color w:val="2000E2"/>
                <w:sz w:val="24"/>
              </w:rPr>
              <w:t xml:space="preserve"> № 130000006106</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Pr>
                <w:rFonts w:ascii="Times New Roman" w:hAnsi="Times New Roman"/>
                <w:color w:val="2000E2"/>
                <w:sz w:val="24"/>
              </w:rPr>
              <w:t>Кетовское</w:t>
            </w:r>
            <w:proofErr w:type="spellEnd"/>
            <w:r>
              <w:rPr>
                <w:rFonts w:ascii="Times New Roman" w:hAnsi="Times New Roman"/>
                <w:color w:val="2000E2"/>
                <w:sz w:val="24"/>
              </w:rPr>
              <w:t xml:space="preserve"> месторождение</w:t>
            </w:r>
            <w:r w:rsidRPr="00710444">
              <w:rPr>
                <w:rFonts w:ascii="Times New Roman" w:hAnsi="Times New Roman"/>
                <w:color w:val="2000E2"/>
                <w:sz w:val="24"/>
              </w:rPr>
              <w:t>»</w:t>
            </w:r>
            <w:r>
              <w:rPr>
                <w:rFonts w:ascii="Times New Roman" w:hAnsi="Times New Roman"/>
                <w:color w:val="2000E2"/>
                <w:sz w:val="24"/>
              </w:rPr>
              <w:t xml:space="preserve"> (смета 2165)</w:t>
            </w:r>
          </w:p>
        </w:tc>
      </w:tr>
      <w:tr w:rsidR="00F073A6" w:rsidTr="006739BF">
        <w:trPr>
          <w:trHeight w:val="426"/>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6739BF">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RPr="000127F9" w:rsidTr="00A7679B">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color w:val="2000E2"/>
                <w:sz w:val="24"/>
              </w:rPr>
              <w:t>4. «</w:t>
            </w:r>
            <w:proofErr w:type="spellStart"/>
            <w:r w:rsidRPr="00D813F0">
              <w:rPr>
                <w:rFonts w:ascii="Times New Roman" w:hAnsi="Times New Roman"/>
                <w:color w:val="2000E2"/>
                <w:sz w:val="24"/>
              </w:rPr>
              <w:t>Нефтесбор</w:t>
            </w:r>
            <w:proofErr w:type="spellEnd"/>
            <w:r w:rsidRPr="00D813F0">
              <w:rPr>
                <w:rFonts w:ascii="Times New Roman" w:hAnsi="Times New Roman"/>
                <w:color w:val="2000E2"/>
                <w:sz w:val="24"/>
              </w:rPr>
              <w:t xml:space="preserve"> ку</w:t>
            </w:r>
            <w:proofErr w:type="gramStart"/>
            <w:r w:rsidRPr="00D813F0">
              <w:rPr>
                <w:rFonts w:ascii="Times New Roman" w:hAnsi="Times New Roman"/>
                <w:color w:val="2000E2"/>
                <w:sz w:val="24"/>
              </w:rPr>
              <w:t>ст скв</w:t>
            </w:r>
            <w:proofErr w:type="gramEnd"/>
            <w:r w:rsidRPr="00D813F0">
              <w:rPr>
                <w:rFonts w:ascii="Times New Roman" w:hAnsi="Times New Roman"/>
                <w:color w:val="2000E2"/>
                <w:sz w:val="24"/>
              </w:rPr>
              <w:t>ажин 28 -куст скважин 41 Инвентарный № 130000006108</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Pr>
                <w:rFonts w:ascii="Times New Roman" w:hAnsi="Times New Roman"/>
                <w:color w:val="2000E2"/>
                <w:sz w:val="24"/>
              </w:rPr>
              <w:t>Кетовское</w:t>
            </w:r>
            <w:proofErr w:type="spellEnd"/>
            <w:r>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RPr="000127F9" w:rsidTr="00D813F0">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color w:val="2000E2"/>
                <w:sz w:val="24"/>
              </w:rPr>
              <w:t>5. «</w:t>
            </w:r>
            <w:r w:rsidRPr="00D813F0">
              <w:rPr>
                <w:rFonts w:ascii="Times New Roman" w:hAnsi="Times New Roman"/>
                <w:color w:val="2000E2"/>
                <w:sz w:val="24"/>
              </w:rPr>
              <w:t>Нефтесборный трубопровод куст №112 - точка врезки Инвентарный № 130000005115</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proofErr w:type="spellStart"/>
            <w:r>
              <w:rPr>
                <w:rFonts w:ascii="Times New Roman" w:hAnsi="Times New Roman"/>
                <w:color w:val="2000E2"/>
                <w:sz w:val="24"/>
              </w:rPr>
              <w:t>Локосовское</w:t>
            </w:r>
            <w:proofErr w:type="spellEnd"/>
            <w:r>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RPr="000127F9" w:rsidTr="00E82BC5">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E82BC5">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D813F0">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Default="00F073A6" w:rsidP="00D813F0">
            <w:pPr>
              <w:pStyle w:val="ae"/>
              <w:rPr>
                <w:rFonts w:ascii="Times New Roman" w:hAnsi="Times New Roman"/>
                <w:sz w:val="24"/>
                <w:szCs w:val="24"/>
              </w:rPr>
            </w:pPr>
            <w:r>
              <w:rPr>
                <w:rFonts w:ascii="Times New Roman" w:hAnsi="Times New Roman"/>
                <w:sz w:val="24"/>
                <w:szCs w:val="24"/>
              </w:rPr>
              <w:t>-</w:t>
            </w:r>
          </w:p>
          <w:p w:rsidR="00F073A6" w:rsidRPr="000127F9" w:rsidRDefault="00F073A6" w:rsidP="00D813F0">
            <w:pPr>
              <w:pStyle w:val="ae"/>
              <w:rPr>
                <w:rFonts w:ascii="Times New Roman" w:hAnsi="Times New Roman"/>
                <w:sz w:val="24"/>
                <w:szCs w:val="24"/>
              </w:rPr>
            </w:pPr>
            <w:r>
              <w:rPr>
                <w:rFonts w:ascii="Times New Roman" w:hAnsi="Times New Roman"/>
                <w:sz w:val="24"/>
                <w:szCs w:val="24"/>
              </w:rPr>
              <w:t>-</w:t>
            </w:r>
          </w:p>
        </w:tc>
      </w:tr>
      <w:tr w:rsidR="00F073A6" w:rsidTr="006739BF">
        <w:trPr>
          <w:trHeight w:val="675"/>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color w:val="2000E2"/>
                <w:sz w:val="24"/>
              </w:rPr>
              <w:t>6. «</w:t>
            </w:r>
            <w:r w:rsidRPr="00F073A6">
              <w:rPr>
                <w:rFonts w:ascii="Times New Roman" w:hAnsi="Times New Roman"/>
                <w:color w:val="2000E2"/>
                <w:sz w:val="24"/>
              </w:rPr>
              <w:t>Нефтесборные сети куст №69 - точка врезки Инвентарный № 130000004828</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Pr="00F073A6">
              <w:rPr>
                <w:rFonts w:ascii="Times New Roman" w:hAnsi="Times New Roman"/>
                <w:color w:val="2000E2"/>
                <w:sz w:val="24"/>
              </w:rPr>
              <w:t>Ново-</w:t>
            </w:r>
            <w:proofErr w:type="spellStart"/>
            <w:r w:rsidRPr="00F073A6">
              <w:rPr>
                <w:rFonts w:ascii="Times New Roman" w:hAnsi="Times New Roman"/>
                <w:color w:val="2000E2"/>
                <w:sz w:val="24"/>
              </w:rPr>
              <w:t>Покурское</w:t>
            </w:r>
            <w:proofErr w:type="spellEnd"/>
            <w:r w:rsidRPr="00F073A6">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Tr="006739BF">
        <w:trPr>
          <w:trHeight w:val="31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6739BF">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RPr="000127F9" w:rsidTr="008B119F">
        <w:trPr>
          <w:trHeight w:val="307"/>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D813F0">
            <w:pPr>
              <w:pStyle w:val="ae"/>
              <w:rPr>
                <w:rFonts w:ascii="Times New Roman" w:hAnsi="Times New Roman"/>
                <w:sz w:val="24"/>
                <w:szCs w:val="24"/>
              </w:rPr>
            </w:pPr>
            <w:r>
              <w:rPr>
                <w:rFonts w:ascii="Times New Roman" w:hAnsi="Times New Roman"/>
                <w:color w:val="2000E2"/>
                <w:sz w:val="24"/>
              </w:rPr>
              <w:t>7. «</w:t>
            </w:r>
            <w:proofErr w:type="spellStart"/>
            <w:r w:rsidRPr="00F073A6">
              <w:rPr>
                <w:rFonts w:ascii="Times New Roman" w:hAnsi="Times New Roman"/>
                <w:color w:val="2000E2"/>
                <w:sz w:val="24"/>
              </w:rPr>
              <w:t>Нефтегазопровод</w:t>
            </w:r>
            <w:proofErr w:type="spellEnd"/>
            <w:r w:rsidRPr="00F073A6">
              <w:rPr>
                <w:rFonts w:ascii="Times New Roman" w:hAnsi="Times New Roman"/>
                <w:color w:val="2000E2"/>
                <w:sz w:val="24"/>
              </w:rPr>
              <w:t xml:space="preserve"> отК72доНефтесбор.колл.в р.т.вр</w:t>
            </w:r>
            <w:proofErr w:type="gramStart"/>
            <w:r w:rsidRPr="00F073A6">
              <w:rPr>
                <w:rFonts w:ascii="Times New Roman" w:hAnsi="Times New Roman"/>
                <w:color w:val="2000E2"/>
                <w:sz w:val="24"/>
              </w:rPr>
              <w:t>.К</w:t>
            </w:r>
            <w:proofErr w:type="gramEnd"/>
            <w:r w:rsidRPr="00F073A6">
              <w:rPr>
                <w:rFonts w:ascii="Times New Roman" w:hAnsi="Times New Roman"/>
                <w:color w:val="2000E2"/>
                <w:sz w:val="24"/>
              </w:rPr>
              <w:t>34 Инвентарный № 130000006669</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Pr="00F073A6">
              <w:rPr>
                <w:rFonts w:ascii="Times New Roman" w:hAnsi="Times New Roman"/>
                <w:color w:val="2000E2"/>
                <w:sz w:val="24"/>
              </w:rPr>
              <w:t>Ново-</w:t>
            </w:r>
            <w:proofErr w:type="spellStart"/>
            <w:r w:rsidRPr="00F073A6">
              <w:rPr>
                <w:rFonts w:ascii="Times New Roman" w:hAnsi="Times New Roman"/>
                <w:color w:val="2000E2"/>
                <w:sz w:val="24"/>
              </w:rPr>
              <w:t>Покурское</w:t>
            </w:r>
            <w:proofErr w:type="spellEnd"/>
            <w:r w:rsidRPr="00F073A6">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RPr="000127F9" w:rsidTr="00E82BC5">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E82BC5">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lastRenderedPageBreak/>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lastRenderedPageBreak/>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Tr="006739BF">
        <w:trPr>
          <w:trHeight w:val="307"/>
          <w:jc w:val="center"/>
        </w:trPr>
        <w:tc>
          <w:tcPr>
            <w:tcW w:w="9831" w:type="dxa"/>
            <w:gridSpan w:val="2"/>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color w:val="2000E2"/>
                <w:sz w:val="24"/>
              </w:rPr>
              <w:lastRenderedPageBreak/>
              <w:t>8. «</w:t>
            </w:r>
            <w:r w:rsidRPr="00F073A6">
              <w:rPr>
                <w:rFonts w:ascii="Times New Roman" w:hAnsi="Times New Roman"/>
                <w:color w:val="2000E2"/>
                <w:sz w:val="24"/>
              </w:rPr>
              <w:t>Нефтесборные сети куст №78 - точка врезки Инвентарный № 130000004829</w:t>
            </w:r>
            <w:r>
              <w:rPr>
                <w:rFonts w:ascii="Times New Roman" w:hAnsi="Times New Roman"/>
                <w:color w:val="2000E2"/>
                <w:sz w:val="24"/>
              </w:rPr>
              <w:t xml:space="preserve">» </w:t>
            </w:r>
            <w:r w:rsidRPr="00710444">
              <w:rPr>
                <w:rFonts w:ascii="Times New Roman" w:hAnsi="Times New Roman"/>
                <w:color w:val="2000E2"/>
                <w:sz w:val="24"/>
              </w:rPr>
              <w:t xml:space="preserve">в составе стройки: </w:t>
            </w:r>
            <w:r w:rsidRPr="00710444">
              <w:rPr>
                <w:rFonts w:ascii="Times New Roman" w:hAnsi="Times New Roman"/>
                <w:i/>
                <w:color w:val="2000E2"/>
                <w:sz w:val="24"/>
              </w:rPr>
              <w:t>«</w:t>
            </w:r>
            <w:r w:rsidRPr="00F073A6">
              <w:rPr>
                <w:rFonts w:ascii="Times New Roman" w:hAnsi="Times New Roman"/>
                <w:color w:val="2000E2"/>
                <w:sz w:val="24"/>
              </w:rPr>
              <w:t>Ново-</w:t>
            </w:r>
            <w:proofErr w:type="spellStart"/>
            <w:r w:rsidRPr="00F073A6">
              <w:rPr>
                <w:rFonts w:ascii="Times New Roman" w:hAnsi="Times New Roman"/>
                <w:color w:val="2000E2"/>
                <w:sz w:val="24"/>
              </w:rPr>
              <w:t>Покурское</w:t>
            </w:r>
            <w:proofErr w:type="spellEnd"/>
            <w:r w:rsidRPr="00F073A6">
              <w:rPr>
                <w:rFonts w:ascii="Times New Roman" w:hAnsi="Times New Roman"/>
                <w:color w:val="2000E2"/>
                <w:sz w:val="24"/>
              </w:rPr>
              <w:t xml:space="preserve"> месторождение</w:t>
            </w:r>
            <w:r w:rsidRPr="00710444">
              <w:rPr>
                <w:rFonts w:ascii="Times New Roman" w:hAnsi="Times New Roman"/>
                <w:color w:val="2000E2"/>
                <w:sz w:val="24"/>
              </w:rPr>
              <w:t>»</w:t>
            </w:r>
          </w:p>
        </w:tc>
      </w:tr>
      <w:tr w:rsidR="00F073A6" w:rsidTr="006739BF">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jc w:val="center"/>
              <w:rPr>
                <w:rFonts w:ascii="Times New Roman" w:hAnsi="Times New Roman"/>
                <w:sz w:val="24"/>
                <w:szCs w:val="24"/>
              </w:rPr>
            </w:pPr>
            <w:r>
              <w:rPr>
                <w:rFonts w:ascii="Times New Roman" w:hAnsi="Times New Roman"/>
                <w:sz w:val="24"/>
                <w:szCs w:val="24"/>
              </w:rPr>
              <w:t>май 2016г. – декабрь 2016г.</w:t>
            </w:r>
          </w:p>
        </w:tc>
      </w:tr>
      <w:tr w:rsidR="00F073A6" w:rsidRPr="000127F9" w:rsidTr="006739BF">
        <w:trPr>
          <w:trHeight w:val="307"/>
          <w:jc w:val="center"/>
        </w:trPr>
        <w:tc>
          <w:tcPr>
            <w:tcW w:w="6204"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F073A6" w:rsidRDefault="00F073A6" w:rsidP="006739BF">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Default="00F073A6" w:rsidP="006739BF">
            <w:pPr>
              <w:pStyle w:val="ae"/>
              <w:rPr>
                <w:rFonts w:ascii="Times New Roman" w:hAnsi="Times New Roman"/>
                <w:sz w:val="24"/>
                <w:szCs w:val="24"/>
              </w:rPr>
            </w:pPr>
            <w:r>
              <w:rPr>
                <w:rFonts w:ascii="Times New Roman" w:hAnsi="Times New Roman"/>
                <w:sz w:val="24"/>
                <w:szCs w:val="24"/>
              </w:rPr>
              <w:t>-</w:t>
            </w:r>
          </w:p>
          <w:p w:rsidR="00F073A6" w:rsidRPr="000127F9" w:rsidRDefault="00F073A6" w:rsidP="006739BF">
            <w:pPr>
              <w:pStyle w:val="ae"/>
              <w:rPr>
                <w:rFonts w:ascii="Times New Roman" w:hAnsi="Times New Roman"/>
                <w:sz w:val="24"/>
                <w:szCs w:val="24"/>
              </w:rPr>
            </w:pPr>
            <w:r>
              <w:rPr>
                <w:rFonts w:ascii="Times New Roman" w:hAnsi="Times New Roman"/>
                <w:sz w:val="24"/>
                <w:szCs w:val="24"/>
              </w:rPr>
              <w:t>-</w:t>
            </w: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073A6" w:rsidRPr="00A65294" w:rsidRDefault="00F073A6"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F073A6" w:rsidRPr="007E4E08" w:rsidRDefault="00F073A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F073A6" w:rsidRPr="007E4E08" w:rsidRDefault="00F073A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F073A6" w:rsidRPr="007D25A7" w:rsidRDefault="00F073A6" w:rsidP="003F6DE4">
            <w:pPr>
              <w:pStyle w:val="Normal1"/>
              <w:spacing w:before="0"/>
              <w:rPr>
                <w:sz w:val="24"/>
                <w:szCs w:val="24"/>
              </w:rPr>
            </w:pPr>
            <w:r>
              <w:rPr>
                <w:sz w:val="24"/>
              </w:rPr>
              <w:t>в</w:t>
            </w:r>
            <w:r w:rsidRPr="007E4E08">
              <w:rPr>
                <w:sz w:val="24"/>
              </w:rPr>
              <w:t xml:space="preserve">)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D72043">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72043" w:rsidRPr="00D72043">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813F0">
        <w:rPr>
          <w:rFonts w:ascii="Times New Roman" w:hAnsi="Times New Roman"/>
          <w:color w:val="2000E2"/>
          <w:sz w:val="24"/>
        </w:rPr>
        <w:t>1322.3.189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E82BC5">
        <w:rPr>
          <w:rFonts w:ascii="Times New Roman" w:hAnsi="Times New Roman"/>
          <w:color w:val="2000E2"/>
          <w:sz w:val="24"/>
        </w:rPr>
        <w:t>01</w:t>
      </w:r>
      <w:r w:rsidR="00E82BC5" w:rsidRPr="00710444">
        <w:rPr>
          <w:rFonts w:ascii="Times New Roman" w:hAnsi="Times New Roman"/>
          <w:color w:val="2000E2"/>
          <w:sz w:val="24"/>
        </w:rPr>
        <w:t>.0</w:t>
      </w:r>
      <w:r w:rsidR="00E82BC5">
        <w:rPr>
          <w:rFonts w:ascii="Times New Roman" w:hAnsi="Times New Roman"/>
          <w:color w:val="2000E2"/>
          <w:sz w:val="24"/>
        </w:rPr>
        <w:t>5</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E82BC5">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813F0">
        <w:rPr>
          <w:rFonts w:ascii="Times New Roman" w:hAnsi="Times New Roman"/>
          <w:color w:val="2000E2"/>
          <w:sz w:val="24"/>
        </w:rPr>
        <w:t>1322.3.189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813F0">
        <w:rPr>
          <w:rFonts w:ascii="Times New Roman" w:hAnsi="Times New Roman"/>
          <w:color w:val="2000E2"/>
          <w:sz w:val="24"/>
        </w:rPr>
        <w:t>1322.3.189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5000" w:type="pct"/>
        <w:tblLook w:val="04A0" w:firstRow="1" w:lastRow="0" w:firstColumn="1" w:lastColumn="0" w:noHBand="0" w:noVBand="1"/>
      </w:tblPr>
      <w:tblGrid>
        <w:gridCol w:w="544"/>
        <w:gridCol w:w="9452"/>
      </w:tblGrid>
      <w:tr w:rsidR="00F073A6" w:rsidRPr="00F073A6" w:rsidTr="00F073A6">
        <w:trPr>
          <w:trHeight w:val="765"/>
        </w:trPr>
        <w:tc>
          <w:tcPr>
            <w:tcW w:w="272"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color w:val="000000"/>
                <w:szCs w:val="22"/>
              </w:rPr>
            </w:pPr>
            <w:r w:rsidRPr="00F073A6">
              <w:rPr>
                <w:rFonts w:ascii="Times New Roman" w:hAnsi="Times New Roman"/>
                <w:b/>
                <w:bCs/>
                <w:color w:val="000000"/>
                <w:szCs w:val="22"/>
              </w:rPr>
              <w:t xml:space="preserve">№ </w:t>
            </w:r>
            <w:proofErr w:type="gramStart"/>
            <w:r w:rsidRPr="00F073A6">
              <w:rPr>
                <w:rFonts w:ascii="Times New Roman" w:hAnsi="Times New Roman"/>
                <w:b/>
                <w:bCs/>
                <w:color w:val="000000"/>
                <w:szCs w:val="22"/>
              </w:rPr>
              <w:t>п</w:t>
            </w:r>
            <w:proofErr w:type="gramEnd"/>
            <w:r w:rsidRPr="00F073A6">
              <w:rPr>
                <w:rFonts w:ascii="Times New Roman" w:hAnsi="Times New Roman"/>
                <w:b/>
                <w:bCs/>
                <w:color w:val="000000"/>
                <w:szCs w:val="22"/>
              </w:rPr>
              <w:t>/п</w:t>
            </w:r>
          </w:p>
        </w:tc>
        <w:tc>
          <w:tcPr>
            <w:tcW w:w="4728" w:type="pct"/>
            <w:tcBorders>
              <w:top w:val="single" w:sz="4" w:space="0" w:color="auto"/>
              <w:left w:val="nil"/>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color w:val="000000"/>
                <w:szCs w:val="22"/>
              </w:rPr>
            </w:pPr>
            <w:r w:rsidRPr="00F073A6">
              <w:rPr>
                <w:rFonts w:ascii="Times New Roman" w:hAnsi="Times New Roman"/>
                <w:b/>
                <w:bCs/>
                <w:color w:val="000000"/>
                <w:szCs w:val="22"/>
              </w:rPr>
              <w:t xml:space="preserve"> </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1. Наименование, назначение и цели выполняемых работ/оказываемых услуг.</w:t>
            </w:r>
          </w:p>
        </w:tc>
      </w:tr>
      <w:tr w:rsidR="00F073A6" w:rsidRPr="00F073A6" w:rsidTr="00F073A6">
        <w:trPr>
          <w:trHeight w:val="99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color w:val="000000"/>
                <w:szCs w:val="22"/>
              </w:rPr>
            </w:pPr>
            <w:r w:rsidRPr="00F073A6">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C226B1" w:rsidP="00F073A6">
            <w:pPr>
              <w:spacing w:before="0"/>
              <w:jc w:val="both"/>
              <w:rPr>
                <w:rFonts w:ascii="Times New Roman" w:hAnsi="Times New Roman"/>
                <w:color w:val="000000"/>
                <w:szCs w:val="22"/>
              </w:rPr>
            </w:pPr>
            <w:r>
              <w:rPr>
                <w:rFonts w:ascii="Times New Roman" w:hAnsi="Times New Roman"/>
                <w:color w:val="000000"/>
                <w:szCs w:val="22"/>
              </w:rPr>
              <w:t>Наз</w:t>
            </w:r>
            <w:bookmarkStart w:id="0" w:name="_GoBack"/>
            <w:bookmarkEnd w:id="0"/>
            <w:r w:rsidR="00F073A6" w:rsidRPr="00F073A6">
              <w:rPr>
                <w:rFonts w:ascii="Times New Roman" w:hAnsi="Times New Roman"/>
                <w:color w:val="000000"/>
                <w:szCs w:val="22"/>
              </w:rPr>
              <w:t xml:space="preserve">начение: №1322 "Строительство, реконструкция и капитальный ремонт линейных трубопроводов"   </w:t>
            </w:r>
            <w:r w:rsidR="00F073A6" w:rsidRPr="00F073A6">
              <w:rPr>
                <w:rFonts w:ascii="Times New Roman" w:hAnsi="Times New Roman"/>
                <w:color w:val="000000"/>
                <w:szCs w:val="22"/>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2. Место выполнения работ/оказания услуг с указанием характеристики объекта.</w:t>
            </w:r>
          </w:p>
        </w:tc>
      </w:tr>
      <w:tr w:rsidR="00F073A6" w:rsidRPr="00F073A6" w:rsidTr="00F073A6">
        <w:trPr>
          <w:trHeight w:val="57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color w:val="000000"/>
                <w:szCs w:val="22"/>
              </w:rPr>
            </w:pPr>
            <w:r w:rsidRPr="00F073A6">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both"/>
              <w:rPr>
                <w:rFonts w:ascii="Times New Roman" w:hAnsi="Times New Roman"/>
                <w:szCs w:val="22"/>
              </w:rPr>
            </w:pPr>
            <w:r w:rsidRPr="00F073A6">
              <w:rPr>
                <w:rFonts w:ascii="Times New Roman" w:hAnsi="Times New Roman"/>
                <w:szCs w:val="22"/>
              </w:rPr>
              <w:t xml:space="preserve">Российская Федерация, ХМАО-Югра, </w:t>
            </w:r>
            <w:proofErr w:type="spellStart"/>
            <w:r w:rsidRPr="00F073A6">
              <w:rPr>
                <w:rFonts w:ascii="Times New Roman" w:hAnsi="Times New Roman"/>
                <w:szCs w:val="22"/>
              </w:rPr>
              <w:t>Нижневартовский</w:t>
            </w:r>
            <w:proofErr w:type="spellEnd"/>
            <w:r w:rsidRPr="00F073A6">
              <w:rPr>
                <w:rFonts w:ascii="Times New Roman" w:hAnsi="Times New Roman"/>
                <w:szCs w:val="22"/>
              </w:rPr>
              <w:t xml:space="preserve"> район, </w:t>
            </w:r>
            <w:proofErr w:type="spellStart"/>
            <w:r w:rsidRPr="00F073A6">
              <w:rPr>
                <w:rFonts w:ascii="Times New Roman" w:hAnsi="Times New Roman"/>
                <w:szCs w:val="22"/>
              </w:rPr>
              <w:t>Кетовское</w:t>
            </w:r>
            <w:proofErr w:type="spellEnd"/>
            <w:r w:rsidRPr="00F073A6">
              <w:rPr>
                <w:rFonts w:ascii="Times New Roman" w:hAnsi="Times New Roman"/>
                <w:szCs w:val="22"/>
              </w:rPr>
              <w:t xml:space="preserve">, </w:t>
            </w:r>
            <w:proofErr w:type="spellStart"/>
            <w:r w:rsidRPr="00F073A6">
              <w:rPr>
                <w:rFonts w:ascii="Times New Roman" w:hAnsi="Times New Roman"/>
                <w:szCs w:val="22"/>
              </w:rPr>
              <w:t>Локосовское</w:t>
            </w:r>
            <w:proofErr w:type="spellEnd"/>
            <w:r w:rsidRPr="00F073A6">
              <w:rPr>
                <w:rFonts w:ascii="Times New Roman" w:hAnsi="Times New Roman"/>
                <w:szCs w:val="22"/>
              </w:rPr>
              <w:t>, Ново-</w:t>
            </w:r>
            <w:proofErr w:type="spellStart"/>
            <w:r w:rsidRPr="00F073A6">
              <w:rPr>
                <w:rFonts w:ascii="Times New Roman" w:hAnsi="Times New Roman"/>
                <w:szCs w:val="22"/>
              </w:rPr>
              <w:t>Покурское</w:t>
            </w:r>
            <w:proofErr w:type="spellEnd"/>
            <w:r w:rsidRPr="00F073A6">
              <w:rPr>
                <w:rFonts w:ascii="Times New Roman" w:hAnsi="Times New Roman"/>
                <w:szCs w:val="22"/>
              </w:rPr>
              <w:t xml:space="preserve"> месторождение нефти.   Ориентировочное расстояние от г. </w:t>
            </w:r>
            <w:proofErr w:type="spellStart"/>
            <w:r w:rsidRPr="00F073A6">
              <w:rPr>
                <w:rFonts w:ascii="Times New Roman" w:hAnsi="Times New Roman"/>
                <w:szCs w:val="22"/>
              </w:rPr>
              <w:t>Мегиона</w:t>
            </w:r>
            <w:proofErr w:type="spellEnd"/>
            <w:r w:rsidRPr="00F073A6">
              <w:rPr>
                <w:rFonts w:ascii="Times New Roman" w:hAnsi="Times New Roman"/>
                <w:szCs w:val="22"/>
              </w:rPr>
              <w:t xml:space="preserve"> до объекта 165, 166, 207 км.</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3. Сроки (периоды) выполнения работ/оказания услуг.</w:t>
            </w:r>
          </w:p>
        </w:tc>
      </w:tr>
      <w:tr w:rsidR="00F073A6" w:rsidRPr="00F073A6" w:rsidTr="00F073A6">
        <w:trPr>
          <w:trHeight w:val="37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color w:val="000000"/>
                <w:szCs w:val="22"/>
              </w:rPr>
            </w:pPr>
            <w:r w:rsidRPr="00F073A6">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both"/>
              <w:rPr>
                <w:rFonts w:ascii="Times New Roman" w:hAnsi="Times New Roman"/>
                <w:color w:val="000000"/>
                <w:szCs w:val="22"/>
              </w:rPr>
            </w:pPr>
            <w:r w:rsidRPr="00F073A6">
              <w:rPr>
                <w:rFonts w:ascii="Times New Roman" w:hAnsi="Times New Roman"/>
                <w:color w:val="000000"/>
                <w:szCs w:val="22"/>
              </w:rPr>
              <w:t>Общий период выполнения работ: май 2016г</w:t>
            </w:r>
            <w:proofErr w:type="gramStart"/>
            <w:r w:rsidRPr="00F073A6">
              <w:rPr>
                <w:rFonts w:ascii="Times New Roman" w:hAnsi="Times New Roman"/>
                <w:color w:val="000000"/>
                <w:szCs w:val="22"/>
              </w:rPr>
              <w:t>.-</w:t>
            </w:r>
            <w:proofErr w:type="gramEnd"/>
            <w:r w:rsidRPr="00F073A6">
              <w:rPr>
                <w:rFonts w:ascii="Times New Roman" w:hAnsi="Times New Roman"/>
                <w:color w:val="000000"/>
                <w:szCs w:val="22"/>
              </w:rPr>
              <w:t xml:space="preserve">декабрь 2016г. </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 xml:space="preserve">4. Условия выполнения работ/оказания услуг. </w:t>
            </w:r>
          </w:p>
        </w:tc>
      </w:tr>
      <w:tr w:rsidR="00F073A6" w:rsidRPr="00F073A6" w:rsidTr="00F073A6">
        <w:trPr>
          <w:trHeight w:val="190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color w:val="000000"/>
                <w:szCs w:val="22"/>
              </w:rPr>
            </w:pPr>
            <w:r w:rsidRPr="00F073A6">
              <w:rPr>
                <w:rFonts w:ascii="Times New Roman" w:hAnsi="Times New Roman"/>
                <w:color w:val="000000"/>
                <w:szCs w:val="22"/>
              </w:rPr>
              <w:t> </w:t>
            </w:r>
          </w:p>
        </w:tc>
        <w:tc>
          <w:tcPr>
            <w:tcW w:w="4728" w:type="pct"/>
            <w:tcBorders>
              <w:top w:val="nil"/>
              <w:left w:val="nil"/>
              <w:bottom w:val="single" w:sz="4" w:space="0" w:color="auto"/>
              <w:right w:val="single" w:sz="4" w:space="0" w:color="auto"/>
            </w:tcBorders>
            <w:shd w:val="clear" w:color="auto" w:fill="auto"/>
            <w:hideMark/>
          </w:tcPr>
          <w:p w:rsidR="00F073A6" w:rsidRPr="00F073A6" w:rsidRDefault="00F073A6" w:rsidP="00F073A6">
            <w:pPr>
              <w:spacing w:before="0"/>
              <w:rPr>
                <w:rFonts w:ascii="Times New Roman" w:hAnsi="Times New Roman"/>
                <w:color w:val="FF0000"/>
                <w:szCs w:val="22"/>
              </w:rPr>
            </w:pPr>
            <w:r w:rsidRPr="00F073A6">
              <w:rPr>
                <w:rFonts w:ascii="Times New Roman" w:hAnsi="Times New Roman"/>
                <w:szCs w:val="22"/>
              </w:rPr>
              <w:t xml:space="preserve">     Выполнить работы  в соответс</w:t>
            </w:r>
            <w:r w:rsidR="00C226B1">
              <w:rPr>
                <w:rFonts w:ascii="Times New Roman" w:hAnsi="Times New Roman"/>
                <w:szCs w:val="22"/>
              </w:rPr>
              <w:t>т</w:t>
            </w:r>
            <w:r w:rsidRPr="00F073A6">
              <w:rPr>
                <w:rFonts w:ascii="Times New Roman" w:hAnsi="Times New Roman"/>
                <w:szCs w:val="22"/>
              </w:rPr>
              <w:t>вии с условиями лота № 1322.3.189</w:t>
            </w:r>
            <w:r w:rsidRPr="00F073A6">
              <w:rPr>
                <w:rFonts w:ascii="Times New Roman" w:hAnsi="Times New Roman"/>
                <w:b/>
                <w:bCs/>
                <w:szCs w:val="22"/>
              </w:rPr>
              <w:t>,</w:t>
            </w:r>
            <w:r w:rsidRPr="00F073A6">
              <w:rPr>
                <w:rFonts w:ascii="Times New Roman" w:hAnsi="Times New Roman"/>
                <w:szCs w:val="22"/>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073A6" w:rsidRPr="00F073A6" w:rsidTr="00F073A6">
        <w:trPr>
          <w:trHeight w:val="43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color w:val="000000"/>
                <w:szCs w:val="22"/>
              </w:rPr>
            </w:pPr>
            <w:r w:rsidRPr="00F073A6">
              <w:rPr>
                <w:rFonts w:ascii="Times New Roman" w:hAnsi="Times New Roman"/>
                <w:b/>
                <w:bCs/>
                <w:color w:val="000000"/>
                <w:szCs w:val="22"/>
              </w:rPr>
              <w:t>5. Сезонность. Особые условия.</w:t>
            </w:r>
          </w:p>
        </w:tc>
      </w:tr>
      <w:tr w:rsidR="00F073A6" w:rsidRPr="00F073A6" w:rsidTr="00F073A6">
        <w:trPr>
          <w:trHeight w:val="840"/>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nil"/>
              <w:right w:val="single" w:sz="4" w:space="0" w:color="auto"/>
            </w:tcBorders>
            <w:shd w:val="clear" w:color="auto" w:fill="auto"/>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F073A6" w:rsidRPr="00F073A6" w:rsidTr="00F073A6">
        <w:trPr>
          <w:trHeight w:val="390"/>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Зона влажности - 2 (нормальная) (приложение в СП 50.13330.2012 "Тепловая защита зданий");</w:t>
            </w:r>
          </w:p>
        </w:tc>
      </w:tr>
      <w:tr w:rsidR="00F073A6" w:rsidRPr="00F073A6" w:rsidTr="00F073A6">
        <w:trPr>
          <w:trHeight w:val="855"/>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Согласно общему сейсмическому районированию территории Российской Федерации степень сейсмической опасности </w:t>
            </w:r>
            <w:proofErr w:type="spellStart"/>
            <w:r w:rsidRPr="00F073A6">
              <w:rPr>
                <w:rFonts w:ascii="Times New Roman" w:hAnsi="Times New Roman"/>
                <w:szCs w:val="22"/>
              </w:rPr>
              <w:t>иследуемой</w:t>
            </w:r>
            <w:proofErr w:type="spellEnd"/>
            <w:r w:rsidRPr="00F073A6">
              <w:rPr>
                <w:rFonts w:ascii="Times New Roman" w:hAnsi="Times New Roman"/>
                <w:szCs w:val="22"/>
              </w:rPr>
              <w:t xml:space="preserve"> территории составляет менее 5 баллов (карты ОСР-97-А-Б-С, СНиП II-7-81).</w:t>
            </w:r>
          </w:p>
        </w:tc>
      </w:tr>
      <w:tr w:rsidR="00F073A6" w:rsidRPr="00F073A6" w:rsidTr="00F073A6">
        <w:trPr>
          <w:trHeight w:val="510"/>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Нормативная глубина сезонного промерзания грунтов составляет: для суглинков -2,4м, песков -2,9м.</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6. Требования по выполнению сопутствующих работ, оказанию услуг, поставкам необходимых материалов, в том числе оборудования.</w:t>
            </w:r>
          </w:p>
        </w:tc>
      </w:tr>
      <w:tr w:rsidR="00F073A6" w:rsidRPr="00F073A6" w:rsidTr="00F073A6">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lastRenderedPageBreak/>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w:t>
            </w:r>
            <w:proofErr w:type="gramStart"/>
            <w:r w:rsidRPr="00F073A6">
              <w:rPr>
                <w:rFonts w:ascii="Times New Roman" w:hAnsi="Times New Roman"/>
                <w:szCs w:val="22"/>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7. Требования к безопасности выполнения работ</w:t>
            </w:r>
          </w:p>
        </w:tc>
      </w:tr>
      <w:tr w:rsidR="00F073A6" w:rsidRPr="00F073A6" w:rsidTr="00F073A6">
        <w:trPr>
          <w:trHeight w:val="112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073A6">
              <w:rPr>
                <w:rFonts w:ascii="Times New Roman" w:hAnsi="Times New Roman"/>
                <w:szCs w:val="22"/>
              </w:rPr>
              <w:t xml:space="preserve"> ,</w:t>
            </w:r>
            <w:proofErr w:type="gramEnd"/>
            <w:r w:rsidRPr="00F073A6">
              <w:rPr>
                <w:rFonts w:ascii="Times New Roman" w:hAnsi="Times New Roman"/>
                <w:szCs w:val="22"/>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B24F9A">
              <w:rPr>
                <w:rFonts w:ascii="Times New Roman" w:hAnsi="Times New Roman"/>
                <w:szCs w:val="22"/>
              </w:rPr>
              <w:t xml:space="preserve"> </w:t>
            </w:r>
            <w:r w:rsidRPr="00F073A6">
              <w:rPr>
                <w:rFonts w:ascii="Times New Roman" w:hAnsi="Times New Roman"/>
                <w:szCs w:val="22"/>
              </w:rPr>
              <w:t>с требованиями ОАО "СН-МНГ", а именно;</w:t>
            </w:r>
          </w:p>
        </w:tc>
      </w:tr>
      <w:tr w:rsidR="00F073A6" w:rsidRPr="00F073A6" w:rsidTr="00F073A6">
        <w:trPr>
          <w:trHeight w:val="750"/>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Стандарт "Общие требования, предъявляемые к подрядным организациям в открытом акционерном обществе "</w:t>
            </w:r>
            <w:proofErr w:type="spellStart"/>
            <w:r w:rsidRPr="00F073A6">
              <w:rPr>
                <w:rFonts w:ascii="Times New Roman" w:hAnsi="Times New Roman"/>
                <w:szCs w:val="22"/>
              </w:rPr>
              <w:t>Славнефть-Мегионннефтегаз</w:t>
            </w:r>
            <w:proofErr w:type="spellEnd"/>
            <w:r w:rsidRPr="00F073A6">
              <w:rPr>
                <w:rFonts w:ascii="Times New Roman" w:hAnsi="Times New Roman"/>
                <w:szCs w:val="22"/>
              </w:rPr>
              <w:t xml:space="preserve">" в области охраны труда, промышленной, пожарной и экологической безопасности"; </w:t>
            </w:r>
          </w:p>
        </w:tc>
      </w:tr>
      <w:tr w:rsidR="00F073A6" w:rsidRPr="00F073A6" w:rsidTr="00F073A6">
        <w:trPr>
          <w:trHeight w:val="375"/>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Стандарт "Транспортная безопасность в открытом акционерном обществе "</w:t>
            </w:r>
            <w:proofErr w:type="spellStart"/>
            <w:r w:rsidRPr="00F073A6">
              <w:rPr>
                <w:rFonts w:ascii="Times New Roman" w:hAnsi="Times New Roman"/>
                <w:szCs w:val="22"/>
              </w:rPr>
              <w:t>Славнефть</w:t>
            </w:r>
            <w:proofErr w:type="spellEnd"/>
            <w:r w:rsidRPr="00F073A6">
              <w:rPr>
                <w:rFonts w:ascii="Times New Roman" w:hAnsi="Times New Roman"/>
                <w:szCs w:val="22"/>
              </w:rPr>
              <w:t xml:space="preserve"> - Мегионнефтегаз";</w:t>
            </w:r>
          </w:p>
        </w:tc>
      </w:tr>
      <w:tr w:rsidR="00F073A6" w:rsidRPr="00F073A6" w:rsidTr="00F073A6">
        <w:trPr>
          <w:trHeight w:val="450"/>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F073A6" w:rsidRPr="00F073A6" w:rsidTr="00F073A6">
        <w:trPr>
          <w:trHeight w:val="375"/>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Методические указания по установлению Жизненно важных правил безопасного ведения работ.</w:t>
            </w:r>
          </w:p>
        </w:tc>
      </w:tr>
      <w:tr w:rsidR="00F073A6" w:rsidRPr="00F073A6" w:rsidTr="00F073A6">
        <w:trPr>
          <w:trHeight w:val="750"/>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 xml:space="preserve">8. </w:t>
            </w:r>
            <w:proofErr w:type="gramStart"/>
            <w:r w:rsidRPr="00F073A6">
              <w:rPr>
                <w:rFonts w:ascii="Times New Roman" w:hAnsi="Times New Roman"/>
                <w:b/>
                <w:bCs/>
                <w:szCs w:val="22"/>
              </w:rPr>
              <w:t>Контроль за</w:t>
            </w:r>
            <w:proofErr w:type="gramEnd"/>
            <w:r w:rsidRPr="00F073A6">
              <w:rPr>
                <w:rFonts w:ascii="Times New Roman" w:hAnsi="Times New Roman"/>
                <w:b/>
                <w:bCs/>
                <w:szCs w:val="22"/>
              </w:rPr>
              <w:t xml:space="preserve"> качеством выполняемых работ/оказываемых услуг.</w:t>
            </w:r>
          </w:p>
        </w:tc>
      </w:tr>
      <w:tr w:rsidR="00F073A6" w:rsidRPr="00F073A6" w:rsidTr="00F073A6">
        <w:trPr>
          <w:trHeight w:val="5760"/>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Контроль качества работ включает в себя проведение следующих контрольных мероприятий:</w:t>
            </w:r>
            <w:r w:rsidRPr="00F073A6">
              <w:rPr>
                <w:rFonts w:ascii="Times New Roman" w:hAnsi="Times New Roman"/>
                <w:szCs w:val="22"/>
              </w:rPr>
              <w:br/>
              <w:t>- проверка качества материалов, поставленных для выполнения работ на объекте;</w:t>
            </w:r>
            <w:r w:rsidRPr="00F073A6">
              <w:rPr>
                <w:rFonts w:ascii="Times New Roman" w:hAnsi="Times New Roman"/>
                <w:szCs w:val="22"/>
              </w:rPr>
              <w:br/>
              <w:t>- проверка соблюдения установленных норм и правил складирования и хранения применяемых материалов;</w:t>
            </w:r>
            <w:r w:rsidRPr="00F073A6">
              <w:rPr>
                <w:rFonts w:ascii="Times New Roman" w:hAnsi="Times New Roman"/>
                <w:szCs w:val="22"/>
              </w:rPr>
              <w:br/>
              <w:t>- проверка соблюдения последовательности и состава технологических операций при выполнении работ на объекте;</w:t>
            </w:r>
            <w:r w:rsidRPr="00F073A6">
              <w:rPr>
                <w:rFonts w:ascii="Times New Roman" w:hAnsi="Times New Roman"/>
                <w:szCs w:val="22"/>
              </w:rPr>
              <w:br/>
              <w:t>- соблюдение технологических режимов, установленных технологическими картами и регламентами;</w:t>
            </w:r>
            <w:r w:rsidRPr="00F073A6">
              <w:rPr>
                <w:rFonts w:ascii="Times New Roman" w:hAnsi="Times New Roman"/>
                <w:szCs w:val="22"/>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073A6">
              <w:rPr>
                <w:rFonts w:ascii="Times New Roman" w:hAnsi="Times New Roman"/>
                <w:szCs w:val="22"/>
              </w:rPr>
              <w:br/>
              <w:t>- совместно с Заказчиком освидетельствование скрытых работ и промежуточная приемка, выполненных объемов работ;</w:t>
            </w:r>
            <w:r w:rsidRPr="00F073A6">
              <w:rPr>
                <w:rFonts w:ascii="Times New Roman" w:hAnsi="Times New Roman"/>
                <w:szCs w:val="22"/>
              </w:rPr>
              <w:br/>
              <w:t>- приемка объекта законченного строительства, совместно с Заказчиком, по актам (формы №КС-11, № КС-14), с заключением инспектирующих органов.</w:t>
            </w:r>
            <w:r w:rsidRPr="00F073A6">
              <w:rPr>
                <w:rFonts w:ascii="Times New Roman" w:hAnsi="Times New Roman"/>
                <w:szCs w:val="22"/>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073A6">
              <w:rPr>
                <w:rFonts w:ascii="Times New Roman" w:hAnsi="Times New Roman"/>
                <w:szCs w:val="22"/>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9. Порядок (последовательность, этапы) выполнения работ/оказания услуг.</w:t>
            </w:r>
          </w:p>
        </w:tc>
      </w:tr>
      <w:tr w:rsidR="00F073A6" w:rsidRPr="00F073A6" w:rsidTr="00F073A6">
        <w:trPr>
          <w:trHeight w:val="375"/>
        </w:trPr>
        <w:tc>
          <w:tcPr>
            <w:tcW w:w="272" w:type="pct"/>
            <w:vMerge w:val="restart"/>
            <w:tcBorders>
              <w:top w:val="nil"/>
              <w:left w:val="single" w:sz="4" w:space="0" w:color="auto"/>
              <w:bottom w:val="single" w:sz="4" w:space="0" w:color="000000"/>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1. В соответствии с условиями лота:</w:t>
            </w:r>
          </w:p>
        </w:tc>
      </w:tr>
      <w:tr w:rsidR="00F073A6" w:rsidRPr="00F073A6" w:rsidTr="00F073A6">
        <w:trPr>
          <w:trHeight w:val="375"/>
        </w:trPr>
        <w:tc>
          <w:tcPr>
            <w:tcW w:w="272" w:type="pct"/>
            <w:vMerge/>
            <w:tcBorders>
              <w:top w:val="nil"/>
              <w:left w:val="single" w:sz="4" w:space="0" w:color="auto"/>
              <w:bottom w:val="single" w:sz="4" w:space="0" w:color="000000"/>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2. В соответств</w:t>
            </w:r>
            <w:r w:rsidR="00B24F9A">
              <w:rPr>
                <w:rFonts w:ascii="Times New Roman" w:hAnsi="Times New Roman"/>
                <w:szCs w:val="22"/>
              </w:rPr>
              <w:t>ии с условиями договора в соста</w:t>
            </w:r>
            <w:r w:rsidRPr="00F073A6">
              <w:rPr>
                <w:rFonts w:ascii="Times New Roman" w:hAnsi="Times New Roman"/>
                <w:szCs w:val="22"/>
              </w:rPr>
              <w:t>ве ПДО.</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10. Требования к гарантии на выполненные работы</w:t>
            </w:r>
          </w:p>
        </w:tc>
      </w:tr>
      <w:tr w:rsidR="00F073A6" w:rsidRPr="00F073A6" w:rsidTr="00F073A6">
        <w:trPr>
          <w:trHeight w:val="1125"/>
        </w:trPr>
        <w:tc>
          <w:tcPr>
            <w:tcW w:w="272" w:type="pct"/>
            <w:tcBorders>
              <w:top w:val="nil"/>
              <w:left w:val="single" w:sz="4" w:space="0" w:color="auto"/>
              <w:bottom w:val="single" w:sz="4" w:space="0" w:color="auto"/>
              <w:right w:val="nil"/>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B24F9A">
              <w:rPr>
                <w:rFonts w:ascii="Times New Roman" w:hAnsi="Times New Roman"/>
                <w:szCs w:val="22"/>
              </w:rPr>
              <w:t xml:space="preserve"> </w:t>
            </w:r>
            <w:r w:rsidRPr="00F073A6">
              <w:rPr>
                <w:rFonts w:ascii="Times New Roman" w:hAnsi="Times New Roman"/>
                <w:szCs w:val="22"/>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lastRenderedPageBreak/>
              <w:t>11. Формы, характер и периодичность предоставления отчетов о ходе выполнения работ</w:t>
            </w:r>
          </w:p>
        </w:tc>
      </w:tr>
      <w:tr w:rsidR="00F073A6" w:rsidRPr="00F073A6" w:rsidTr="00F073A6">
        <w:trPr>
          <w:trHeight w:val="1500"/>
        </w:trPr>
        <w:tc>
          <w:tcPr>
            <w:tcW w:w="272" w:type="pct"/>
            <w:tcBorders>
              <w:top w:val="nil"/>
              <w:left w:val="single" w:sz="4" w:space="0" w:color="auto"/>
              <w:bottom w:val="single" w:sz="4" w:space="0" w:color="auto"/>
              <w:right w:val="nil"/>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073A6">
              <w:rPr>
                <w:rFonts w:ascii="Times New Roman" w:hAnsi="Times New Roman"/>
                <w:szCs w:val="22"/>
              </w:rPr>
              <w:t>-М</w:t>
            </w:r>
            <w:proofErr w:type="gramEnd"/>
            <w:r w:rsidRPr="00F073A6">
              <w:rPr>
                <w:rFonts w:ascii="Times New Roman" w:hAnsi="Times New Roman"/>
                <w:szCs w:val="22"/>
              </w:rPr>
              <w:t>ТР) и другие данные, имеющие отношение к выполненным работам.</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12. Требования к полученным в конечном итоге результатам работ/услуг.</w:t>
            </w:r>
          </w:p>
        </w:tc>
      </w:tr>
      <w:tr w:rsidR="00F073A6" w:rsidRPr="00F073A6" w:rsidTr="00F073A6">
        <w:trPr>
          <w:trHeight w:val="112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073A6">
              <w:rPr>
                <w:rFonts w:ascii="Times New Roman" w:hAnsi="Times New Roman"/>
                <w:szCs w:val="22"/>
              </w:rPr>
              <w:t>Р</w:t>
            </w:r>
            <w:proofErr w:type="gramEnd"/>
            <w:r w:rsidRPr="00F073A6">
              <w:rPr>
                <w:rFonts w:ascii="Times New Roman" w:hAnsi="Times New Roman"/>
                <w:szCs w:val="22"/>
              </w:rPr>
              <w:t xml:space="preserve"> ИСО 9001-2011</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13. Условия привлечение субподрядных организаций</w:t>
            </w:r>
          </w:p>
        </w:tc>
      </w:tr>
      <w:tr w:rsidR="00F073A6" w:rsidRPr="00F073A6" w:rsidTr="00F073A6">
        <w:trPr>
          <w:trHeight w:val="4095"/>
        </w:trPr>
        <w:tc>
          <w:tcPr>
            <w:tcW w:w="272"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proofErr w:type="gramStart"/>
            <w:r w:rsidRPr="00F073A6">
              <w:rPr>
                <w:rFonts w:ascii="Times New Roman" w:hAnsi="Times New Roman"/>
                <w:szCs w:val="22"/>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073A6">
              <w:rPr>
                <w:rFonts w:ascii="Times New Roman" w:hAnsi="Times New Roman"/>
                <w:szCs w:val="22"/>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073A6">
              <w:rPr>
                <w:rFonts w:ascii="Times New Roman" w:hAnsi="Times New Roman"/>
                <w:szCs w:val="22"/>
              </w:rPr>
              <w:br/>
              <w:t xml:space="preserve">   Заказчик сохраняет за собой право отказать в утверждении, без обоснования причин такого отказа, любых Субподрядчиков.</w:t>
            </w:r>
            <w:r w:rsidRPr="00F073A6">
              <w:rPr>
                <w:rFonts w:ascii="Times New Roman" w:hAnsi="Times New Roman"/>
                <w:szCs w:val="22"/>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F073A6">
              <w:rPr>
                <w:rFonts w:ascii="Times New Roman" w:hAnsi="Times New Roman"/>
                <w:szCs w:val="22"/>
              </w:rPr>
              <w:br/>
              <w:t>- Объем работ, выполняемых собственными силами должен составлять не менее 80%.</w:t>
            </w:r>
          </w:p>
        </w:tc>
      </w:tr>
      <w:tr w:rsidR="00F073A6" w:rsidRPr="00F073A6" w:rsidTr="00F073A6">
        <w:trPr>
          <w:trHeight w:val="375"/>
        </w:trPr>
        <w:tc>
          <w:tcPr>
            <w:tcW w:w="5000"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rPr>
                <w:rFonts w:ascii="Times New Roman" w:hAnsi="Times New Roman"/>
                <w:b/>
                <w:bCs/>
                <w:szCs w:val="22"/>
              </w:rPr>
            </w:pPr>
            <w:r w:rsidRPr="00F073A6">
              <w:rPr>
                <w:rFonts w:ascii="Times New Roman" w:hAnsi="Times New Roman"/>
                <w:b/>
                <w:bCs/>
                <w:szCs w:val="22"/>
              </w:rPr>
              <w:t>14. Формы, характер и периодичность предоставления отчетов о ходе выполнения работ/оказания услуг, использования средств.</w:t>
            </w:r>
          </w:p>
        </w:tc>
      </w:tr>
      <w:tr w:rsidR="00F073A6" w:rsidRPr="00F073A6" w:rsidTr="00F073A6">
        <w:trPr>
          <w:trHeight w:val="4455"/>
        </w:trPr>
        <w:tc>
          <w:tcPr>
            <w:tcW w:w="272" w:type="pct"/>
            <w:tcBorders>
              <w:top w:val="nil"/>
              <w:left w:val="single" w:sz="4" w:space="0" w:color="auto"/>
              <w:bottom w:val="single" w:sz="4" w:space="0" w:color="auto"/>
              <w:right w:val="nil"/>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w:t>
            </w:r>
          </w:p>
        </w:tc>
        <w:tc>
          <w:tcPr>
            <w:tcW w:w="4728"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    Сдает Заказчику ежемесячно не позднее 25 числа каждого отчетного месяца, выполненные объемы работ по следующим формам:</w:t>
            </w:r>
            <w:r w:rsidRPr="00F073A6">
              <w:rPr>
                <w:rFonts w:ascii="Times New Roman" w:hAnsi="Times New Roman"/>
                <w:szCs w:val="22"/>
              </w:rPr>
              <w:br/>
              <w:t>- «Справка о стоимости выполненных работ и затрат» - форма №КС-3;</w:t>
            </w:r>
            <w:r w:rsidRPr="00F073A6">
              <w:rPr>
                <w:rFonts w:ascii="Times New Roman" w:hAnsi="Times New Roman"/>
                <w:szCs w:val="22"/>
              </w:rPr>
              <w:br/>
              <w:t>- «Акт о приемке выполненных работ» - форма №КС-2 (с согласованным с Заказчиком перечнем визирующих специалистов);</w:t>
            </w:r>
            <w:r w:rsidRPr="00F073A6">
              <w:rPr>
                <w:rFonts w:ascii="Times New Roman" w:hAnsi="Times New Roman"/>
                <w:szCs w:val="22"/>
              </w:rPr>
              <w:br/>
              <w:t>-  неунифицированные формы (Приложения к форме №КС-2);</w:t>
            </w:r>
            <w:r w:rsidRPr="00F073A6">
              <w:rPr>
                <w:rFonts w:ascii="Times New Roman" w:hAnsi="Times New Roman"/>
                <w:szCs w:val="22"/>
              </w:rPr>
              <w:br/>
              <w:t>- Расшифровка к форме № КС – 3;</w:t>
            </w:r>
            <w:r w:rsidRPr="00F073A6">
              <w:rPr>
                <w:rFonts w:ascii="Times New Roman" w:hAnsi="Times New Roman"/>
                <w:szCs w:val="22"/>
              </w:rPr>
              <w:br/>
              <w:t xml:space="preserve">           Для подтверждения объемов выполненных работ </w:t>
            </w:r>
            <w:proofErr w:type="gramStart"/>
            <w:r w:rsidRPr="00F073A6">
              <w:rPr>
                <w:rFonts w:ascii="Times New Roman" w:hAnsi="Times New Roman"/>
                <w:szCs w:val="22"/>
              </w:rPr>
              <w:t>предоставляются следующие документы</w:t>
            </w:r>
            <w:proofErr w:type="gramEnd"/>
            <w:r w:rsidRPr="00F073A6">
              <w:rPr>
                <w:rFonts w:ascii="Times New Roman" w:hAnsi="Times New Roman"/>
                <w:szCs w:val="22"/>
              </w:rPr>
              <w:t>:</w:t>
            </w:r>
            <w:r w:rsidRPr="00F073A6">
              <w:rPr>
                <w:rFonts w:ascii="Times New Roman" w:hAnsi="Times New Roman"/>
                <w:szCs w:val="22"/>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073A6">
              <w:rPr>
                <w:rFonts w:ascii="Times New Roman" w:hAnsi="Times New Roman"/>
                <w:szCs w:val="22"/>
              </w:rPr>
              <w:br/>
              <w:t xml:space="preserve">- выполненные геодезические и маркшейдерские съемки, подтвержденные маркшейдерской службой Заказчика. </w:t>
            </w:r>
            <w:r w:rsidRPr="00F073A6">
              <w:rPr>
                <w:rFonts w:ascii="Times New Roman" w:hAnsi="Times New Roman"/>
                <w:szCs w:val="22"/>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652"/>
        <w:gridCol w:w="3479"/>
        <w:gridCol w:w="1625"/>
        <w:gridCol w:w="1533"/>
        <w:gridCol w:w="2707"/>
      </w:tblGrid>
      <w:tr w:rsidR="00F073A6" w:rsidRPr="00F073A6" w:rsidTr="00F073A6">
        <w:trPr>
          <w:trHeight w:val="1545"/>
        </w:trPr>
        <w:tc>
          <w:tcPr>
            <w:tcW w:w="326" w:type="pct"/>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lastRenderedPageBreak/>
              <w:t>№</w:t>
            </w:r>
          </w:p>
        </w:tc>
        <w:tc>
          <w:tcPr>
            <w:tcW w:w="1740" w:type="pct"/>
            <w:tcBorders>
              <w:top w:val="single" w:sz="4" w:space="0" w:color="auto"/>
              <w:left w:val="nil"/>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 xml:space="preserve">Требование </w:t>
            </w:r>
            <w:r w:rsidRPr="00F073A6">
              <w:rPr>
                <w:rFonts w:ascii="Times New Roman" w:hAnsi="Times New Roman"/>
                <w:b/>
                <w:bCs/>
                <w:szCs w:val="22"/>
              </w:rPr>
              <w:br/>
              <w:t>(параметр оценки)</w:t>
            </w:r>
          </w:p>
        </w:tc>
        <w:tc>
          <w:tcPr>
            <w:tcW w:w="813" w:type="pct"/>
            <w:tcBorders>
              <w:top w:val="single" w:sz="4" w:space="0" w:color="auto"/>
              <w:left w:val="nil"/>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Ед. изм.</w:t>
            </w:r>
          </w:p>
        </w:tc>
        <w:tc>
          <w:tcPr>
            <w:tcW w:w="767" w:type="pct"/>
            <w:tcBorders>
              <w:top w:val="single" w:sz="4" w:space="0" w:color="auto"/>
              <w:left w:val="nil"/>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Условия соответствия</w:t>
            </w:r>
          </w:p>
        </w:tc>
        <w:tc>
          <w:tcPr>
            <w:tcW w:w="1354" w:type="pct"/>
            <w:tcBorders>
              <w:top w:val="single" w:sz="4" w:space="0" w:color="auto"/>
              <w:left w:val="nil"/>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Документы, подтверждающие соответствия требованию</w:t>
            </w:r>
          </w:p>
        </w:tc>
      </w:tr>
      <w:tr w:rsidR="00F073A6" w:rsidRPr="00F073A6" w:rsidTr="00F073A6">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 xml:space="preserve">1. Общая информация </w:t>
            </w:r>
          </w:p>
        </w:tc>
      </w:tr>
      <w:tr w:rsidR="00F073A6" w:rsidRPr="00F073A6" w:rsidTr="00F073A6">
        <w:trPr>
          <w:trHeight w:val="69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both"/>
              <w:rPr>
                <w:rFonts w:ascii="Times New Roman" w:hAnsi="Times New Roman"/>
                <w:szCs w:val="22"/>
              </w:rPr>
            </w:pPr>
            <w:r w:rsidRPr="00F073A6">
              <w:rPr>
                <w:rFonts w:ascii="Times New Roman" w:hAnsi="Times New Roman"/>
                <w:szCs w:val="22"/>
              </w:rPr>
              <w:t>Наличие Свидетельства СРО о допуске к работам по типу сделки, выдаваемое саморегулируемыми организациями</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 свидетельства СРО. Копия Свидетельства и приложений к нему</w:t>
            </w:r>
          </w:p>
        </w:tc>
      </w:tr>
      <w:tr w:rsidR="00F073A6" w:rsidRPr="00F073A6" w:rsidTr="00F073A6">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Согласие на проведение аудита Вашего предприятия</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roofErr w:type="gramStart"/>
            <w:r w:rsidRPr="00F073A6">
              <w:rPr>
                <w:rFonts w:ascii="Times New Roman" w:hAnsi="Times New Roman"/>
                <w:szCs w:val="22"/>
              </w:rPr>
              <w:t>/Н</w:t>
            </w:r>
            <w:proofErr w:type="gramEnd"/>
            <w:r w:rsidRPr="00F073A6">
              <w:rPr>
                <w:rFonts w:ascii="Times New Roman" w:hAnsi="Times New Roman"/>
                <w:szCs w:val="22"/>
              </w:rPr>
              <w:t>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да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Письм</w:t>
            </w:r>
            <w:proofErr w:type="gramStart"/>
            <w:r w:rsidRPr="00F073A6">
              <w:rPr>
                <w:rFonts w:ascii="Times New Roman" w:hAnsi="Times New Roman"/>
                <w:szCs w:val="22"/>
              </w:rPr>
              <w:t>о-</w:t>
            </w:r>
            <w:proofErr w:type="gramEnd"/>
            <w:r w:rsidRPr="00F073A6">
              <w:rPr>
                <w:rFonts w:ascii="Times New Roman" w:hAnsi="Times New Roman"/>
                <w:szCs w:val="22"/>
              </w:rPr>
              <w:t xml:space="preserve"> согласие на проведение аудита за подписью руководителя предприятия</w:t>
            </w:r>
          </w:p>
        </w:tc>
      </w:tr>
      <w:tr w:rsidR="00F073A6" w:rsidRPr="00F073A6" w:rsidTr="00F073A6">
        <w:trPr>
          <w:trHeight w:val="50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Согласие с условиями типового договора ОАО "СН-МНГ"</w:t>
            </w:r>
          </w:p>
        </w:tc>
        <w:tc>
          <w:tcPr>
            <w:tcW w:w="813" w:type="pct"/>
            <w:tcBorders>
              <w:top w:val="nil"/>
              <w:left w:val="nil"/>
              <w:bottom w:val="nil"/>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roofErr w:type="gramStart"/>
            <w:r w:rsidRPr="00F073A6">
              <w:rPr>
                <w:rFonts w:ascii="Times New Roman" w:hAnsi="Times New Roman"/>
                <w:szCs w:val="22"/>
              </w:rPr>
              <w:t>/Н</w:t>
            </w:r>
            <w:proofErr w:type="gramEnd"/>
            <w:r w:rsidRPr="00F073A6">
              <w:rPr>
                <w:rFonts w:ascii="Times New Roman" w:hAnsi="Times New Roman"/>
                <w:szCs w:val="22"/>
              </w:rPr>
              <w:t>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Да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w:t>
            </w:r>
          </w:p>
        </w:tc>
      </w:tr>
      <w:tr w:rsidR="00F073A6" w:rsidRPr="00F073A6" w:rsidTr="00F073A6">
        <w:trPr>
          <w:trHeight w:val="50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1.4.</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Согласие с требованиями к предмету закупки (техническим заданием)</w:t>
            </w:r>
          </w:p>
        </w:tc>
        <w:tc>
          <w:tcPr>
            <w:tcW w:w="813" w:type="pct"/>
            <w:tcBorders>
              <w:top w:val="single" w:sz="4" w:space="0" w:color="auto"/>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roofErr w:type="gramStart"/>
            <w:r w:rsidRPr="00F073A6">
              <w:rPr>
                <w:rFonts w:ascii="Times New Roman" w:hAnsi="Times New Roman"/>
                <w:szCs w:val="22"/>
              </w:rPr>
              <w:t>/Н</w:t>
            </w:r>
            <w:proofErr w:type="gramEnd"/>
            <w:r w:rsidRPr="00F073A6">
              <w:rPr>
                <w:rFonts w:ascii="Times New Roman" w:hAnsi="Times New Roman"/>
                <w:szCs w:val="22"/>
              </w:rPr>
              <w:t>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Да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w:t>
            </w:r>
          </w:p>
        </w:tc>
      </w:tr>
      <w:tr w:rsidR="00F073A6" w:rsidRPr="00F073A6" w:rsidTr="00F073A6">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2. Опыт проведения работ</w:t>
            </w:r>
          </w:p>
        </w:tc>
      </w:tr>
      <w:tr w:rsidR="00F073A6" w:rsidRPr="00F073A6" w:rsidTr="00F073A6">
        <w:trPr>
          <w:trHeight w:val="84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both"/>
              <w:rPr>
                <w:rFonts w:ascii="Times New Roman" w:hAnsi="Times New Roman"/>
                <w:szCs w:val="22"/>
              </w:rPr>
            </w:pPr>
            <w:r w:rsidRPr="00F073A6">
              <w:rPr>
                <w:rFonts w:ascii="Times New Roman" w:hAnsi="Times New Roman"/>
                <w:szCs w:val="22"/>
              </w:rPr>
              <w:t>Наличие опыта выполнения работ по типу сделки</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лет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3 и более </w:t>
            </w:r>
          </w:p>
        </w:tc>
        <w:tc>
          <w:tcPr>
            <w:tcW w:w="1354" w:type="pct"/>
            <w:vMerge w:val="restart"/>
            <w:tcBorders>
              <w:top w:val="nil"/>
              <w:left w:val="single" w:sz="4" w:space="0" w:color="auto"/>
              <w:bottom w:val="nil"/>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 с указанием перечня договоров, наименованием заказчика, наименование объекта.</w:t>
            </w:r>
          </w:p>
        </w:tc>
      </w:tr>
      <w:tr w:rsidR="00F073A6" w:rsidRPr="00F073A6" w:rsidTr="00F073A6">
        <w:trPr>
          <w:trHeight w:val="72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опыта строительства и ввода в эксплуатацию подобных объектов за последние 3 года.</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proofErr w:type="spellStart"/>
            <w:proofErr w:type="gramStart"/>
            <w:r w:rsidRPr="00F073A6">
              <w:rPr>
                <w:rFonts w:ascii="Times New Roman" w:hAnsi="Times New Roman"/>
                <w:szCs w:val="22"/>
              </w:rPr>
              <w:t>шт</w:t>
            </w:r>
            <w:proofErr w:type="spellEnd"/>
            <w:proofErr w:type="gramEnd"/>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5 и более </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949"/>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Среднегодовая протяженность построенных, реконструированных и отремонтированных трубопроводов за </w:t>
            </w:r>
            <w:proofErr w:type="gramStart"/>
            <w:r w:rsidRPr="00F073A6">
              <w:rPr>
                <w:rFonts w:ascii="Times New Roman" w:hAnsi="Times New Roman"/>
                <w:szCs w:val="22"/>
              </w:rPr>
              <w:t>последние</w:t>
            </w:r>
            <w:proofErr w:type="gramEnd"/>
            <w:r w:rsidRPr="00F073A6">
              <w:rPr>
                <w:rFonts w:ascii="Times New Roman" w:hAnsi="Times New Roman"/>
                <w:szCs w:val="22"/>
              </w:rPr>
              <w:t xml:space="preserve"> 2 года</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км</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10 и более </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46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3. Требование о наличии финансовых ресурсов</w:t>
            </w:r>
          </w:p>
        </w:tc>
      </w:tr>
      <w:tr w:rsidR="00F073A6" w:rsidRPr="00F073A6" w:rsidTr="00F073A6">
        <w:trPr>
          <w:trHeight w:val="112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3.1.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both"/>
              <w:rPr>
                <w:rFonts w:ascii="Times New Roman" w:hAnsi="Times New Roman"/>
                <w:szCs w:val="22"/>
              </w:rPr>
            </w:pPr>
            <w:r w:rsidRPr="00F073A6">
              <w:rPr>
                <w:rFonts w:ascii="Times New Roman" w:hAnsi="Times New Roman"/>
                <w:szCs w:val="22"/>
              </w:rPr>
              <w:t xml:space="preserve">Среднегодовой оборот подрядной организации </w:t>
            </w:r>
            <w:proofErr w:type="gramStart"/>
            <w:r w:rsidRPr="00F073A6">
              <w:rPr>
                <w:rFonts w:ascii="Times New Roman" w:hAnsi="Times New Roman"/>
                <w:szCs w:val="22"/>
              </w:rPr>
              <w:t>за</w:t>
            </w:r>
            <w:proofErr w:type="gramEnd"/>
            <w:r w:rsidRPr="00F073A6">
              <w:rPr>
                <w:rFonts w:ascii="Times New Roman" w:hAnsi="Times New Roman"/>
                <w:szCs w:val="22"/>
              </w:rPr>
              <w:t xml:space="preserve"> последние 2 года</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руб.</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более 50 млн. руб.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w:t>
            </w:r>
          </w:p>
        </w:tc>
      </w:tr>
      <w:tr w:rsidR="00F073A6" w:rsidRPr="00F073A6" w:rsidTr="00F073A6">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4. Техническая оснащенность, персонал, технологии строительства по данному типу сделки</w:t>
            </w:r>
          </w:p>
        </w:tc>
      </w:tr>
      <w:tr w:rsidR="00F073A6" w:rsidRPr="00F073A6" w:rsidTr="00F073A6">
        <w:trPr>
          <w:trHeight w:val="102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геодезической службы (отдела) или специалиста соответствующей квалификации</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vMerge w:val="restart"/>
            <w:tcBorders>
              <w:top w:val="nil"/>
              <w:left w:val="single" w:sz="4" w:space="0" w:color="auto"/>
              <w:bottom w:val="nil"/>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Штатное расписание за подписью руководителя или договора возмездного оказания услуг.</w:t>
            </w:r>
          </w:p>
        </w:tc>
      </w:tr>
      <w:tr w:rsidR="00F073A6" w:rsidRPr="00F073A6" w:rsidTr="00F073A6">
        <w:trPr>
          <w:trHeight w:val="1223"/>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Общая численность  предприятия</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30 и более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67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производственно-технического отдела (ПТО) и сметно-договорного отдела (СДО)</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7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4.4.</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линейных ИТР со стажем более 3-х лет по данному типу сделки (прорабы, мастера)</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82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lastRenderedPageBreak/>
              <w:t>4.5.</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специалистов, ответственных за электрохозяйство в соответствии с правилами эксплуатации электроустановок потребителей</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 и более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81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4.6</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proofErr w:type="gramStart"/>
            <w:r w:rsidRPr="00F073A6">
              <w:rPr>
                <w:rFonts w:ascii="Times New Roman" w:hAnsi="Times New Roman"/>
                <w:szCs w:val="22"/>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8 и более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81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4.7</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tcBorders>
              <w:top w:val="single" w:sz="4" w:space="0" w:color="auto"/>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с указанием перечня, количества, формы собственности за подписью руководителя</w:t>
            </w:r>
          </w:p>
        </w:tc>
      </w:tr>
      <w:tr w:rsidR="00F073A6" w:rsidRPr="00F073A6" w:rsidTr="00F073A6">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4.8.</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в штате аттестованных сварщиков не ниже I уровня квалификации по требованиям НАКС на НГДО</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3 и более</w:t>
            </w:r>
          </w:p>
        </w:tc>
        <w:tc>
          <w:tcPr>
            <w:tcW w:w="1354" w:type="pct"/>
            <w:vMerge w:val="restart"/>
            <w:tcBorders>
              <w:top w:val="nil"/>
              <w:left w:val="single" w:sz="4" w:space="0" w:color="auto"/>
              <w:bottom w:val="nil"/>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Штатное расписание за подписью руководителя или договора возмездного оказания услуг. Копия удостоверений НАКС</w:t>
            </w:r>
          </w:p>
        </w:tc>
      </w:tr>
      <w:tr w:rsidR="00F073A6" w:rsidRPr="00F073A6" w:rsidTr="00F073A6">
        <w:trPr>
          <w:trHeight w:val="634"/>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4.9</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в штате аттестованных сварщиков не ниже II уровня квалификации по требованиям НАКС на НГДО</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чел.</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vMerge/>
            <w:tcBorders>
              <w:top w:val="nil"/>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96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4.10.</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мобильных бытовых помещений</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с указанием перечня, количества, формы собственности за подписью руководителя</w:t>
            </w:r>
          </w:p>
        </w:tc>
      </w:tr>
      <w:tr w:rsidR="00F073A6" w:rsidRPr="00F073A6" w:rsidTr="00F073A6">
        <w:trPr>
          <w:trHeight w:val="64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автокранов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 и более</w:t>
            </w:r>
          </w:p>
        </w:tc>
        <w:tc>
          <w:tcPr>
            <w:tcW w:w="1354" w:type="pct"/>
            <w:vMerge w:val="restart"/>
            <w:tcBorders>
              <w:top w:val="single" w:sz="4" w:space="0" w:color="auto"/>
              <w:left w:val="single" w:sz="4" w:space="0" w:color="auto"/>
              <w:bottom w:val="nil"/>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F073A6" w:rsidRPr="00F073A6" w:rsidTr="00F073A6">
        <w:trPr>
          <w:trHeight w:val="55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бульдозеров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 и более</w:t>
            </w:r>
          </w:p>
        </w:tc>
        <w:tc>
          <w:tcPr>
            <w:tcW w:w="1354" w:type="pct"/>
            <w:vMerge/>
            <w:tcBorders>
              <w:top w:val="single" w:sz="4" w:space="0" w:color="auto"/>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75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экскаваторов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vMerge/>
            <w:tcBorders>
              <w:top w:val="single" w:sz="4" w:space="0" w:color="auto"/>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79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4.14.</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Наличие </w:t>
            </w:r>
            <w:proofErr w:type="spellStart"/>
            <w:r w:rsidRPr="00F073A6">
              <w:rPr>
                <w:rFonts w:ascii="Times New Roman" w:hAnsi="Times New Roman"/>
                <w:szCs w:val="22"/>
              </w:rPr>
              <w:t>трубовозов</w:t>
            </w:r>
            <w:proofErr w:type="spellEnd"/>
            <w:r w:rsidRPr="00F073A6">
              <w:rPr>
                <w:rFonts w:ascii="Times New Roman" w:hAnsi="Times New Roman"/>
                <w:szCs w:val="22"/>
              </w:rPr>
              <w:t>, имеющих эластичные накладки на кониках и платформах, исключающих повреждение трубы при транспортировке</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 и более</w:t>
            </w:r>
          </w:p>
        </w:tc>
        <w:tc>
          <w:tcPr>
            <w:tcW w:w="1354" w:type="pct"/>
            <w:vMerge/>
            <w:tcBorders>
              <w:top w:val="single" w:sz="4" w:space="0" w:color="auto"/>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73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4.15.</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трубоукладчиков, имеющих эластичные накладки на стреле, исключающих повреждение трубы при подъеме-</w:t>
            </w:r>
            <w:proofErr w:type="spellStart"/>
            <w:r w:rsidRPr="00F073A6">
              <w:rPr>
                <w:rFonts w:ascii="Times New Roman" w:hAnsi="Times New Roman"/>
                <w:szCs w:val="22"/>
              </w:rPr>
              <w:t>опуске</w:t>
            </w:r>
            <w:proofErr w:type="spellEnd"/>
            <w:r w:rsidRPr="00F073A6">
              <w:rPr>
                <w:rFonts w:ascii="Times New Roman" w:hAnsi="Times New Roman"/>
                <w:szCs w:val="22"/>
              </w:rPr>
              <w:t xml:space="preserve"> трубы, наличие на стреле сигнализаторов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vMerge/>
            <w:tcBorders>
              <w:top w:val="single" w:sz="4" w:space="0" w:color="auto"/>
              <w:left w:val="single" w:sz="4" w:space="0" w:color="auto"/>
              <w:bottom w:val="nil"/>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73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4.16</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ед.</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2 и более</w:t>
            </w:r>
          </w:p>
        </w:tc>
        <w:tc>
          <w:tcPr>
            <w:tcW w:w="1354" w:type="pct"/>
            <w:tcBorders>
              <w:top w:val="single" w:sz="4" w:space="0" w:color="auto"/>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Копия се</w:t>
            </w:r>
            <w:r w:rsidR="00B24F9A">
              <w:rPr>
                <w:rFonts w:ascii="Times New Roman" w:hAnsi="Times New Roman"/>
                <w:szCs w:val="22"/>
              </w:rPr>
              <w:t xml:space="preserve">ртификатов на сварочные </w:t>
            </w:r>
            <w:proofErr w:type="spellStart"/>
            <w:proofErr w:type="gramStart"/>
            <w:r w:rsidR="00B24F9A">
              <w:rPr>
                <w:rFonts w:ascii="Times New Roman" w:hAnsi="Times New Roman"/>
                <w:szCs w:val="22"/>
              </w:rPr>
              <w:t>установ</w:t>
            </w:r>
            <w:proofErr w:type="spellEnd"/>
            <w:r w:rsidR="00B24F9A">
              <w:rPr>
                <w:rFonts w:ascii="Times New Roman" w:hAnsi="Times New Roman"/>
                <w:szCs w:val="22"/>
              </w:rPr>
              <w:t xml:space="preserve">                     </w:t>
            </w:r>
            <w:proofErr w:type="spellStart"/>
            <w:r w:rsidRPr="00F073A6">
              <w:rPr>
                <w:rFonts w:ascii="Times New Roman" w:hAnsi="Times New Roman"/>
                <w:szCs w:val="22"/>
              </w:rPr>
              <w:t>ки</w:t>
            </w:r>
            <w:proofErr w:type="spellEnd"/>
            <w:proofErr w:type="gramEnd"/>
            <w:r w:rsidRPr="00F073A6">
              <w:rPr>
                <w:rFonts w:ascii="Times New Roman" w:hAnsi="Times New Roman"/>
                <w:szCs w:val="22"/>
              </w:rPr>
              <w:t xml:space="preserve"> и агрегаты, зарегистрированных в реестре НАКС</w:t>
            </w:r>
          </w:p>
        </w:tc>
      </w:tr>
      <w:tr w:rsidR="00F073A6" w:rsidRPr="00F073A6" w:rsidTr="00F073A6">
        <w:trPr>
          <w:trHeight w:val="120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4.17</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сертифицированной лаборатории с контролем качества сварных швов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Копия сертификата на собственную лабораторию или наличие договора с организацией, осуществляющей данные услуги, за подписью </w:t>
            </w:r>
            <w:r w:rsidRPr="00F073A6">
              <w:rPr>
                <w:rFonts w:ascii="Times New Roman" w:hAnsi="Times New Roman"/>
                <w:szCs w:val="22"/>
              </w:rPr>
              <w:lastRenderedPageBreak/>
              <w:t>руководителя и заверенные печатью предприятия</w:t>
            </w:r>
          </w:p>
        </w:tc>
      </w:tr>
      <w:tr w:rsidR="00F073A6" w:rsidRPr="00F073A6" w:rsidTr="00F073A6">
        <w:trPr>
          <w:trHeight w:val="405"/>
        </w:trPr>
        <w:tc>
          <w:tcPr>
            <w:tcW w:w="5000" w:type="pct"/>
            <w:gridSpan w:val="5"/>
            <w:tcBorders>
              <w:top w:val="single" w:sz="4" w:space="0" w:color="auto"/>
              <w:left w:val="single" w:sz="4" w:space="0" w:color="auto"/>
              <w:bottom w:val="single" w:sz="4" w:space="0" w:color="auto"/>
              <w:right w:val="nil"/>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lastRenderedPageBreak/>
              <w:t>5. Производственные  мощности</w:t>
            </w:r>
          </w:p>
        </w:tc>
      </w:tr>
      <w:tr w:rsidR="00F073A6" w:rsidRPr="00F073A6" w:rsidTr="00F073A6">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5.1.</w:t>
            </w:r>
          </w:p>
        </w:tc>
        <w:tc>
          <w:tcPr>
            <w:tcW w:w="1740"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Возможность выполнить весь объем работ без привлечения субподрядных организаций</w:t>
            </w:r>
          </w:p>
        </w:tc>
        <w:tc>
          <w:tcPr>
            <w:tcW w:w="813"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w:t>
            </w:r>
          </w:p>
        </w:tc>
        <w:tc>
          <w:tcPr>
            <w:tcW w:w="767"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80% и более</w:t>
            </w:r>
          </w:p>
        </w:tc>
        <w:tc>
          <w:tcPr>
            <w:tcW w:w="1354"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Гарантийное письмо о возможности выполнения работ без  привлечения подрядных организаций</w:t>
            </w:r>
          </w:p>
        </w:tc>
      </w:tr>
      <w:tr w:rsidR="00F073A6" w:rsidRPr="00F073A6" w:rsidTr="00F073A6">
        <w:trPr>
          <w:trHeight w:val="645"/>
        </w:trPr>
        <w:tc>
          <w:tcPr>
            <w:tcW w:w="326"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740"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813"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767"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354"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64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5.2.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roofErr w:type="gramStart"/>
            <w:r w:rsidRPr="00F073A6">
              <w:rPr>
                <w:rFonts w:ascii="Times New Roman" w:hAnsi="Times New Roman"/>
                <w:szCs w:val="22"/>
              </w:rPr>
              <w:t>/Н</w:t>
            </w:r>
            <w:proofErr w:type="gramEnd"/>
            <w:r w:rsidRPr="00F073A6">
              <w:rPr>
                <w:rFonts w:ascii="Times New Roman" w:hAnsi="Times New Roman"/>
                <w:szCs w:val="22"/>
              </w:rPr>
              <w:t>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да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Гарантийное письмо за подписью руководителя предприятия</w:t>
            </w:r>
          </w:p>
        </w:tc>
      </w:tr>
      <w:tr w:rsidR="00F073A6" w:rsidRPr="00F073A6" w:rsidTr="00F073A6">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5.3.</w:t>
            </w:r>
          </w:p>
        </w:tc>
        <w:tc>
          <w:tcPr>
            <w:tcW w:w="1740"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собственных (арендованных) производственных баз в ХМАО</w:t>
            </w:r>
          </w:p>
        </w:tc>
        <w:tc>
          <w:tcPr>
            <w:tcW w:w="813"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 с указанием местонахождения базы предприятия</w:t>
            </w:r>
          </w:p>
        </w:tc>
      </w:tr>
      <w:tr w:rsidR="00F073A6" w:rsidRPr="00F073A6" w:rsidTr="00F073A6">
        <w:trPr>
          <w:trHeight w:val="645"/>
        </w:trPr>
        <w:tc>
          <w:tcPr>
            <w:tcW w:w="326"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740"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813"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767"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354"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r>
      <w:tr w:rsidR="00F073A6" w:rsidRPr="00F073A6" w:rsidTr="00F073A6">
        <w:trPr>
          <w:trHeight w:val="43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 xml:space="preserve">6.Организация и обеспечение транспортной безопасности </w:t>
            </w:r>
          </w:p>
        </w:tc>
      </w:tr>
      <w:tr w:rsidR="00F073A6" w:rsidRPr="00F073A6" w:rsidTr="00F073A6">
        <w:trPr>
          <w:trHeight w:val="79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6.1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Наличие собственного или арендованного транспорта</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наличие/отсутствие</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наличие</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с указанием перечня, количества, формы собственности автотранспорта и техники за подписью руководителя</w:t>
            </w:r>
          </w:p>
        </w:tc>
      </w:tr>
      <w:tr w:rsidR="00F073A6" w:rsidRPr="00F073A6" w:rsidTr="00F073A6">
        <w:trPr>
          <w:trHeight w:val="100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6.2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Обеспечение прохождения </w:t>
            </w:r>
            <w:proofErr w:type="spellStart"/>
            <w:r w:rsidRPr="00F073A6">
              <w:rPr>
                <w:rFonts w:ascii="Times New Roman" w:hAnsi="Times New Roman"/>
                <w:szCs w:val="22"/>
              </w:rPr>
              <w:t>предрейсовых</w:t>
            </w:r>
            <w:proofErr w:type="spellEnd"/>
            <w:r w:rsidRPr="00F073A6">
              <w:rPr>
                <w:rFonts w:ascii="Times New Roman" w:hAnsi="Times New Roman"/>
                <w:szCs w:val="22"/>
              </w:rPr>
              <w:t xml:space="preserve"> медицинских осмотров.</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Да/нет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да </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 xml:space="preserve">Копии договоров с </w:t>
            </w:r>
            <w:proofErr w:type="spellStart"/>
            <w:r w:rsidRPr="00F073A6">
              <w:rPr>
                <w:rFonts w:ascii="Times New Roman" w:hAnsi="Times New Roman"/>
                <w:szCs w:val="22"/>
              </w:rPr>
              <w:t>мед</w:t>
            </w:r>
            <w:proofErr w:type="gramStart"/>
            <w:r w:rsidRPr="00F073A6">
              <w:rPr>
                <w:rFonts w:ascii="Times New Roman" w:hAnsi="Times New Roman"/>
                <w:szCs w:val="22"/>
              </w:rPr>
              <w:t>.у</w:t>
            </w:r>
            <w:proofErr w:type="gramEnd"/>
            <w:r w:rsidRPr="00F073A6">
              <w:rPr>
                <w:rFonts w:ascii="Times New Roman" w:hAnsi="Times New Roman"/>
                <w:szCs w:val="22"/>
              </w:rPr>
              <w:t>чреждением</w:t>
            </w:r>
            <w:proofErr w:type="spellEnd"/>
            <w:r w:rsidRPr="00F073A6">
              <w:rPr>
                <w:rFonts w:ascii="Times New Roman" w:hAnsi="Times New Roman"/>
                <w:szCs w:val="22"/>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073A6" w:rsidRPr="00F073A6" w:rsidTr="00F073A6">
        <w:trPr>
          <w:trHeight w:val="765"/>
        </w:trPr>
        <w:tc>
          <w:tcPr>
            <w:tcW w:w="326" w:type="pct"/>
            <w:tcBorders>
              <w:top w:val="nil"/>
              <w:left w:val="single" w:sz="4" w:space="0" w:color="auto"/>
              <w:bottom w:val="single" w:sz="4" w:space="0" w:color="auto"/>
              <w:right w:val="single" w:sz="4" w:space="0" w:color="auto"/>
            </w:tcBorders>
            <w:shd w:val="clear" w:color="auto" w:fill="auto"/>
            <w:noWrap/>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6.3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Оборудование транспортных средств бортовыми системами мониторинга транспортных средств (БСМТС)</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100</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w:t>
            </w:r>
          </w:p>
        </w:tc>
      </w:tr>
      <w:tr w:rsidR="00F073A6" w:rsidRPr="00F073A6" w:rsidTr="00F073A6">
        <w:trPr>
          <w:trHeight w:val="540"/>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7.Охрана труда, промышленная и пожарная безопасность</w:t>
            </w:r>
          </w:p>
        </w:tc>
      </w:tr>
      <w:tr w:rsidR="00F073A6" w:rsidRPr="00F073A6" w:rsidTr="00F073A6">
        <w:trPr>
          <w:trHeight w:val="10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7.1</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Наличие службы  ОТ, ПБ, ООС и БД </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Да/нет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Штатное расписание за подписью руководителя или договора возмездного оказания услуг.</w:t>
            </w:r>
          </w:p>
        </w:tc>
      </w:tr>
      <w:tr w:rsidR="00F073A6" w:rsidRPr="00F073A6" w:rsidTr="00F073A6">
        <w:trPr>
          <w:trHeight w:val="1080"/>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7.2</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Предоставление гарантий по выполнению требований и соблюдению стандартов ОТ, ПБ и ООС, в </w:t>
            </w:r>
            <w:proofErr w:type="spellStart"/>
            <w:r w:rsidRPr="00F073A6">
              <w:rPr>
                <w:rFonts w:ascii="Times New Roman" w:hAnsi="Times New Roman"/>
                <w:szCs w:val="22"/>
              </w:rPr>
              <w:t>т.ч</w:t>
            </w:r>
            <w:proofErr w:type="spellEnd"/>
            <w:r w:rsidRPr="00F073A6">
              <w:rPr>
                <w:rFonts w:ascii="Times New Roman" w:hAnsi="Times New Roman"/>
                <w:szCs w:val="22"/>
              </w:rPr>
              <w:t>. принятых в ОАО "СН-МНГ"</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Да/нет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Гарантийное письмо за подписью руководителя предприятия</w:t>
            </w:r>
          </w:p>
        </w:tc>
      </w:tr>
      <w:tr w:rsidR="00F073A6" w:rsidRPr="00F073A6" w:rsidTr="00F073A6">
        <w:trPr>
          <w:trHeight w:val="855"/>
        </w:trPr>
        <w:tc>
          <w:tcPr>
            <w:tcW w:w="326" w:type="pc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7.3</w:t>
            </w:r>
          </w:p>
        </w:tc>
        <w:tc>
          <w:tcPr>
            <w:tcW w:w="1740"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Гарантии обеспечения </w:t>
            </w:r>
            <w:proofErr w:type="gramStart"/>
            <w:r w:rsidRPr="00F073A6">
              <w:rPr>
                <w:rFonts w:ascii="Times New Roman" w:hAnsi="Times New Roman"/>
                <w:szCs w:val="22"/>
              </w:rPr>
              <w:t>СИЗ</w:t>
            </w:r>
            <w:proofErr w:type="gramEnd"/>
            <w:r w:rsidRPr="00F073A6">
              <w:rPr>
                <w:rFonts w:ascii="Times New Roman" w:hAnsi="Times New Roman"/>
                <w:szCs w:val="22"/>
              </w:rPr>
              <w:t xml:space="preserve"> персонала согласно требований Законодательства РФ</w:t>
            </w:r>
          </w:p>
        </w:tc>
        <w:tc>
          <w:tcPr>
            <w:tcW w:w="813"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Да/нет</w:t>
            </w:r>
          </w:p>
        </w:tc>
        <w:tc>
          <w:tcPr>
            <w:tcW w:w="767"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Да</w:t>
            </w:r>
          </w:p>
        </w:tc>
        <w:tc>
          <w:tcPr>
            <w:tcW w:w="1354" w:type="pct"/>
            <w:tcBorders>
              <w:top w:val="nil"/>
              <w:left w:val="nil"/>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Справка за подписью руководителя предприятия</w:t>
            </w:r>
          </w:p>
        </w:tc>
      </w:tr>
      <w:tr w:rsidR="00F073A6" w:rsidRPr="00F073A6" w:rsidTr="00F073A6">
        <w:trPr>
          <w:trHeight w:val="405"/>
        </w:trPr>
        <w:tc>
          <w:tcPr>
            <w:tcW w:w="5000"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073A6" w:rsidRPr="00F073A6" w:rsidRDefault="00F073A6" w:rsidP="00F073A6">
            <w:pPr>
              <w:spacing w:before="0"/>
              <w:jc w:val="center"/>
              <w:rPr>
                <w:rFonts w:ascii="Times New Roman" w:hAnsi="Times New Roman"/>
                <w:b/>
                <w:bCs/>
                <w:szCs w:val="22"/>
              </w:rPr>
            </w:pPr>
            <w:r w:rsidRPr="00F073A6">
              <w:rPr>
                <w:rFonts w:ascii="Times New Roman" w:hAnsi="Times New Roman"/>
                <w:b/>
                <w:bCs/>
                <w:szCs w:val="22"/>
              </w:rPr>
              <w:t>8. Опыт работы в ОАО "СН-МНГ"</w:t>
            </w:r>
          </w:p>
        </w:tc>
      </w:tr>
      <w:tr w:rsidR="00F073A6" w:rsidRPr="00F073A6" w:rsidTr="00F073A6">
        <w:trPr>
          <w:trHeight w:val="645"/>
        </w:trPr>
        <w:tc>
          <w:tcPr>
            <w:tcW w:w="326"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lastRenderedPageBreak/>
              <w:t>8.1</w:t>
            </w:r>
          </w:p>
        </w:tc>
        <w:tc>
          <w:tcPr>
            <w:tcW w:w="1740"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rPr>
                <w:rFonts w:ascii="Times New Roman" w:hAnsi="Times New Roman"/>
                <w:szCs w:val="22"/>
              </w:rPr>
            </w:pPr>
            <w:r w:rsidRPr="00F073A6">
              <w:rPr>
                <w:rFonts w:ascii="Times New Roman" w:hAnsi="Times New Roman"/>
                <w:szCs w:val="22"/>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073A6">
              <w:rPr>
                <w:rFonts w:ascii="Times New Roman" w:hAnsi="Times New Roman"/>
                <w:szCs w:val="22"/>
              </w:rPr>
              <w:t>за</w:t>
            </w:r>
            <w:proofErr w:type="gramEnd"/>
            <w:r w:rsidRPr="00F073A6">
              <w:rPr>
                <w:rFonts w:ascii="Times New Roman" w:hAnsi="Times New Roman"/>
                <w:szCs w:val="22"/>
              </w:rPr>
              <w:t xml:space="preserve"> последние 3 года</w:t>
            </w:r>
          </w:p>
        </w:tc>
        <w:tc>
          <w:tcPr>
            <w:tcW w:w="813"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Нет</w:t>
            </w:r>
            <w:proofErr w:type="gramStart"/>
            <w:r w:rsidRPr="00F073A6">
              <w:rPr>
                <w:rFonts w:ascii="Times New Roman" w:hAnsi="Times New Roman"/>
                <w:szCs w:val="22"/>
              </w:rPr>
              <w:t>/Д</w:t>
            </w:r>
            <w:proofErr w:type="gramEnd"/>
            <w:r w:rsidRPr="00F073A6">
              <w:rPr>
                <w:rFonts w:ascii="Times New Roman" w:hAnsi="Times New Roman"/>
                <w:szCs w:val="22"/>
              </w:rPr>
              <w:t>а/Работы для нужд ОАО "СН-МНГ" ранее не выполнялись</w:t>
            </w:r>
          </w:p>
        </w:tc>
        <w:tc>
          <w:tcPr>
            <w:tcW w:w="767"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F073A6" w:rsidP="00F073A6">
            <w:pPr>
              <w:spacing w:before="0"/>
              <w:jc w:val="center"/>
              <w:rPr>
                <w:rFonts w:ascii="Times New Roman" w:hAnsi="Times New Roman"/>
                <w:szCs w:val="22"/>
              </w:rPr>
            </w:pPr>
            <w:r w:rsidRPr="00F073A6">
              <w:rPr>
                <w:rFonts w:ascii="Times New Roman" w:hAnsi="Times New Roman"/>
                <w:szCs w:val="22"/>
              </w:rPr>
              <w:t>Нет/Работы для нужд ОАО "СН-МНГ" ранее не выполнялись</w:t>
            </w:r>
          </w:p>
        </w:tc>
        <w:tc>
          <w:tcPr>
            <w:tcW w:w="1354" w:type="pct"/>
            <w:vMerge w:val="restart"/>
            <w:tcBorders>
              <w:top w:val="nil"/>
              <w:left w:val="single" w:sz="4" w:space="0" w:color="auto"/>
              <w:bottom w:val="single" w:sz="4" w:space="0" w:color="auto"/>
              <w:right w:val="single" w:sz="4" w:space="0" w:color="auto"/>
            </w:tcBorders>
            <w:shd w:val="clear" w:color="auto" w:fill="auto"/>
            <w:vAlign w:val="center"/>
            <w:hideMark/>
          </w:tcPr>
          <w:p w:rsidR="00F073A6" w:rsidRPr="00F073A6" w:rsidRDefault="00B24F9A" w:rsidP="00F073A6">
            <w:pPr>
              <w:spacing w:before="0"/>
              <w:jc w:val="center"/>
              <w:rPr>
                <w:rFonts w:ascii="Times New Roman" w:hAnsi="Times New Roman"/>
                <w:szCs w:val="22"/>
              </w:rPr>
            </w:pPr>
            <w:r>
              <w:rPr>
                <w:rFonts w:ascii="Times New Roman" w:hAnsi="Times New Roman"/>
                <w:szCs w:val="22"/>
              </w:rPr>
              <w:t>Справка-подтвержд</w:t>
            </w:r>
            <w:r w:rsidR="00F073A6" w:rsidRPr="00F073A6">
              <w:rPr>
                <w:rFonts w:ascii="Times New Roman" w:hAnsi="Times New Roman"/>
                <w:szCs w:val="22"/>
              </w:rPr>
              <w:t>ение за подписью Руководителя</w:t>
            </w:r>
          </w:p>
        </w:tc>
      </w:tr>
      <w:tr w:rsidR="00F073A6" w:rsidRPr="00F073A6" w:rsidTr="00F073A6">
        <w:trPr>
          <w:trHeight w:val="1005"/>
        </w:trPr>
        <w:tc>
          <w:tcPr>
            <w:tcW w:w="326"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740"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813"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767"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c>
          <w:tcPr>
            <w:tcW w:w="1354" w:type="pct"/>
            <w:vMerge/>
            <w:tcBorders>
              <w:top w:val="nil"/>
              <w:left w:val="single" w:sz="4" w:space="0" w:color="auto"/>
              <w:bottom w:val="single" w:sz="4" w:space="0" w:color="auto"/>
              <w:right w:val="single" w:sz="4" w:space="0" w:color="auto"/>
            </w:tcBorders>
            <w:vAlign w:val="center"/>
            <w:hideMark/>
          </w:tcPr>
          <w:p w:rsidR="00F073A6" w:rsidRPr="00F073A6" w:rsidRDefault="00F073A6" w:rsidP="00F073A6">
            <w:pPr>
              <w:spacing w:before="0"/>
              <w:rPr>
                <w:rFonts w:ascii="Times New Roman" w:hAnsi="Times New Roman"/>
                <w:szCs w:val="22"/>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237" w:rsidRDefault="00291237">
      <w:pPr>
        <w:spacing w:before="0"/>
      </w:pPr>
      <w:r>
        <w:separator/>
      </w:r>
    </w:p>
  </w:endnote>
  <w:endnote w:type="continuationSeparator" w:id="0">
    <w:p w:rsidR="00291237" w:rsidRDefault="0029123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237" w:rsidRDefault="00291237">
      <w:pPr>
        <w:spacing w:before="0"/>
      </w:pPr>
      <w:r>
        <w:separator/>
      </w:r>
    </w:p>
  </w:footnote>
  <w:footnote w:type="continuationSeparator" w:id="0">
    <w:p w:rsidR="00291237" w:rsidRDefault="00291237">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13F0" w:rsidRDefault="00D813F0">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1233"/>
    <w:rsid w:val="001549BD"/>
    <w:rsid w:val="00160FBB"/>
    <w:rsid w:val="00164144"/>
    <w:rsid w:val="00172199"/>
    <w:rsid w:val="0017324A"/>
    <w:rsid w:val="00177B57"/>
    <w:rsid w:val="00182010"/>
    <w:rsid w:val="0019552A"/>
    <w:rsid w:val="001A25F6"/>
    <w:rsid w:val="001B1DA2"/>
    <w:rsid w:val="001B6C57"/>
    <w:rsid w:val="001C1329"/>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1237"/>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D2E8A"/>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92DC2"/>
    <w:rsid w:val="004A2B4A"/>
    <w:rsid w:val="004B1629"/>
    <w:rsid w:val="004B289B"/>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36D4D"/>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22791"/>
    <w:rsid w:val="00A46744"/>
    <w:rsid w:val="00A64528"/>
    <w:rsid w:val="00A672AE"/>
    <w:rsid w:val="00A67748"/>
    <w:rsid w:val="00A67D52"/>
    <w:rsid w:val="00A7245C"/>
    <w:rsid w:val="00A810D6"/>
    <w:rsid w:val="00A840CB"/>
    <w:rsid w:val="00A96EAD"/>
    <w:rsid w:val="00AB5439"/>
    <w:rsid w:val="00AC23BD"/>
    <w:rsid w:val="00AC5343"/>
    <w:rsid w:val="00AD0EE4"/>
    <w:rsid w:val="00AF2163"/>
    <w:rsid w:val="00B01CEC"/>
    <w:rsid w:val="00B02069"/>
    <w:rsid w:val="00B11B69"/>
    <w:rsid w:val="00B145EA"/>
    <w:rsid w:val="00B24F9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D0D13"/>
    <w:rsid w:val="00BD769A"/>
    <w:rsid w:val="00BD7E67"/>
    <w:rsid w:val="00BE3851"/>
    <w:rsid w:val="00BE77D8"/>
    <w:rsid w:val="00BF4974"/>
    <w:rsid w:val="00BF6BFA"/>
    <w:rsid w:val="00C016CD"/>
    <w:rsid w:val="00C112F7"/>
    <w:rsid w:val="00C11E75"/>
    <w:rsid w:val="00C226B1"/>
    <w:rsid w:val="00C23B40"/>
    <w:rsid w:val="00C3199D"/>
    <w:rsid w:val="00C47D91"/>
    <w:rsid w:val="00C577EB"/>
    <w:rsid w:val="00C64FBD"/>
    <w:rsid w:val="00C85F87"/>
    <w:rsid w:val="00C93FB2"/>
    <w:rsid w:val="00CA2743"/>
    <w:rsid w:val="00CA2762"/>
    <w:rsid w:val="00CB5121"/>
    <w:rsid w:val="00CB541E"/>
    <w:rsid w:val="00CB6DD1"/>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043"/>
    <w:rsid w:val="00D725A7"/>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82BC5"/>
    <w:rsid w:val="00E92E4B"/>
    <w:rsid w:val="00E97DAA"/>
    <w:rsid w:val="00EA751B"/>
    <w:rsid w:val="00EB0402"/>
    <w:rsid w:val="00EB0BE3"/>
    <w:rsid w:val="00EB3B7B"/>
    <w:rsid w:val="00EB6530"/>
    <w:rsid w:val="00EB71F1"/>
    <w:rsid w:val="00EC23DC"/>
    <w:rsid w:val="00EC2515"/>
    <w:rsid w:val="00EC5701"/>
    <w:rsid w:val="00ED1321"/>
    <w:rsid w:val="00ED4F05"/>
    <w:rsid w:val="00EE05FB"/>
    <w:rsid w:val="00EE7427"/>
    <w:rsid w:val="00EF4E01"/>
    <w:rsid w:val="00EF52EC"/>
    <w:rsid w:val="00F02084"/>
    <w:rsid w:val="00F073A6"/>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27A1A-F4F9-46CD-A5AA-08D3948D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2101</TotalTime>
  <Pages>19</Pages>
  <Words>6212</Words>
  <Characters>35411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2015-12-01T03:55:00Z</dcterms:modified>
</cp:coreProperties>
</file>