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D83AB3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УТВЕРЖДЕНО</w:t>
            </w:r>
          </w:p>
        </w:tc>
      </w:tr>
      <w:tr w:rsidR="00816912" w:rsidRPr="00D83AB3" w:rsidTr="00300F66">
        <w:trPr>
          <w:trHeight w:val="369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решением Тендерной комиссии</w:t>
            </w:r>
          </w:p>
        </w:tc>
      </w:tr>
      <w:tr w:rsidR="00816912" w:rsidRPr="00D83AB3" w:rsidTr="00300F66">
        <w:trPr>
          <w:trHeight w:val="391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A833E5">
            <w:pPr>
              <w:jc w:val="both"/>
            </w:pPr>
            <w:r w:rsidRPr="00D83AB3">
              <w:t>Протокол  № _____</w:t>
            </w:r>
            <w:r w:rsidR="00A833E5">
              <w:rPr>
                <w:lang w:val="en-US"/>
              </w:rPr>
              <w:t>241_______</w:t>
            </w:r>
            <w:r w:rsidRPr="00D83AB3">
              <w:t>_</w:t>
            </w:r>
          </w:p>
        </w:tc>
      </w:tr>
      <w:tr w:rsidR="00816912" w:rsidRPr="00D83AB3" w:rsidTr="00300F66">
        <w:trPr>
          <w:trHeight w:val="391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A833E5">
            <w:pPr>
              <w:jc w:val="both"/>
            </w:pPr>
            <w:r w:rsidRPr="00D83AB3">
              <w:t>«</w:t>
            </w:r>
            <w:r w:rsidR="00A833E5" w:rsidRPr="00A833E5">
              <w:t>02</w:t>
            </w:r>
            <w:r w:rsidRPr="00D83AB3">
              <w:t xml:space="preserve">» </w:t>
            </w:r>
            <w:r w:rsidR="00A833E5">
              <w:t>июля</w:t>
            </w:r>
            <w:r w:rsidRPr="00D83AB3">
              <w:t xml:space="preserve">  </w:t>
            </w:r>
            <w:r w:rsidR="00A833E5">
              <w:t>2015</w:t>
            </w:r>
            <w:r w:rsidRPr="00D83AB3">
              <w:t xml:space="preserve"> г.</w:t>
            </w:r>
          </w:p>
        </w:tc>
      </w:tr>
    </w:tbl>
    <w:p w:rsidR="00816912" w:rsidRPr="00D83AB3" w:rsidRDefault="00816912" w:rsidP="00816912">
      <w:pPr>
        <w:jc w:val="both"/>
        <w:rPr>
          <w:b/>
          <w:vanish/>
        </w:rPr>
      </w:pPr>
    </w:p>
    <w:p w:rsidR="00010018" w:rsidRPr="00D83AB3" w:rsidRDefault="00010018" w:rsidP="00010018"/>
    <w:p w:rsidR="007F107C" w:rsidRPr="00D83AB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D83AB3" w:rsidRDefault="00816912" w:rsidP="001C558D">
      <w:pPr>
        <w:autoSpaceDE w:val="0"/>
        <w:autoSpaceDN w:val="0"/>
        <w:adjustRightInd w:val="0"/>
        <w:rPr>
          <w:b/>
        </w:rPr>
      </w:pPr>
      <w:r w:rsidRPr="00D83AB3">
        <w:rPr>
          <w:b/>
        </w:rPr>
        <w:t>ПДО №</w:t>
      </w:r>
      <w:r w:rsidR="00F52F48">
        <w:rPr>
          <w:b/>
        </w:rPr>
        <w:t xml:space="preserve">    </w:t>
      </w:r>
      <w:r w:rsidR="0011732C">
        <w:rPr>
          <w:b/>
        </w:rPr>
        <w:t>3</w:t>
      </w:r>
      <w:r w:rsidR="00600658">
        <w:rPr>
          <w:b/>
        </w:rPr>
        <w:t>15</w:t>
      </w:r>
      <w:bookmarkStart w:id="0" w:name="_GoBack"/>
      <w:r w:rsidR="00F4555A" w:rsidRPr="00D83AB3">
        <w:rPr>
          <w:b/>
        </w:rPr>
        <w:t>/</w:t>
      </w:r>
      <w:r w:rsidR="001C558D" w:rsidRPr="00D83AB3">
        <w:rPr>
          <w:b/>
        </w:rPr>
        <w:t>ТК</w:t>
      </w:r>
      <w:bookmarkEnd w:id="0"/>
      <w:r w:rsidR="001C558D" w:rsidRPr="00D83AB3">
        <w:rPr>
          <w:b/>
        </w:rPr>
        <w:t>/201</w:t>
      </w:r>
      <w:r w:rsidR="00E2381F" w:rsidRPr="00D83AB3">
        <w:rPr>
          <w:b/>
        </w:rPr>
        <w:t>5</w:t>
      </w:r>
      <w:r w:rsidR="001C558D" w:rsidRPr="00D83AB3">
        <w:rPr>
          <w:b/>
        </w:rPr>
        <w:t xml:space="preserve"> от </w:t>
      </w:r>
      <w:r w:rsidR="00D67B56" w:rsidRPr="00D83AB3">
        <w:rPr>
          <w:b/>
        </w:rPr>
        <w:t>«</w:t>
      </w:r>
      <w:r w:rsidR="00A833E5">
        <w:rPr>
          <w:b/>
        </w:rPr>
        <w:t>02</w:t>
      </w:r>
      <w:r w:rsidR="00D67B56" w:rsidRPr="00D83AB3">
        <w:rPr>
          <w:b/>
        </w:rPr>
        <w:t>»</w:t>
      </w:r>
      <w:r w:rsidR="00A833E5">
        <w:rPr>
          <w:b/>
        </w:rPr>
        <w:t xml:space="preserve"> июля</w:t>
      </w:r>
      <w:r w:rsidR="00C0340A" w:rsidRPr="00D83AB3">
        <w:rPr>
          <w:b/>
        </w:rPr>
        <w:t xml:space="preserve">  </w:t>
      </w:r>
      <w:r w:rsidR="00B5448B" w:rsidRPr="00D83AB3">
        <w:rPr>
          <w:b/>
        </w:rPr>
        <w:t>201</w:t>
      </w:r>
      <w:r w:rsidR="00413B78" w:rsidRPr="00D83AB3">
        <w:rPr>
          <w:b/>
        </w:rPr>
        <w:t>5</w:t>
      </w:r>
      <w:r w:rsidR="00B5448B" w:rsidRPr="00D83AB3">
        <w:rPr>
          <w:b/>
        </w:rPr>
        <w:t>г</w:t>
      </w:r>
      <w:r w:rsidR="001C558D" w:rsidRPr="00D83AB3">
        <w:rPr>
          <w:b/>
        </w:rPr>
        <w:t>.</w:t>
      </w:r>
    </w:p>
    <w:p w:rsidR="00103BF0" w:rsidRPr="00D83AB3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D83AB3" w:rsidRDefault="00010018" w:rsidP="00010018"/>
    <w:p w:rsidR="00010018" w:rsidRPr="00D83AB3" w:rsidRDefault="00010018" w:rsidP="00010018">
      <w:pPr>
        <w:jc w:val="right"/>
        <w:rPr>
          <w:b/>
        </w:rPr>
      </w:pPr>
      <w:r w:rsidRPr="00D83AB3">
        <w:rPr>
          <w:b/>
        </w:rPr>
        <w:t>Руководителю предприятия</w:t>
      </w:r>
    </w:p>
    <w:p w:rsidR="00010018" w:rsidRPr="00D83AB3" w:rsidRDefault="00010018" w:rsidP="00010018">
      <w:pPr>
        <w:jc w:val="both"/>
      </w:pPr>
    </w:p>
    <w:p w:rsidR="00010018" w:rsidRPr="00D83AB3" w:rsidRDefault="00010018" w:rsidP="00010018">
      <w:pPr>
        <w:ind w:firstLine="720"/>
        <w:jc w:val="both"/>
        <w:rPr>
          <w:b/>
        </w:rPr>
      </w:pPr>
      <w:r w:rsidRPr="00D83AB3">
        <w:rPr>
          <w:b/>
        </w:rPr>
        <w:t>ОАО «</w:t>
      </w:r>
      <w:r w:rsidR="000C4DC9" w:rsidRPr="00D83AB3">
        <w:rPr>
          <w:b/>
        </w:rPr>
        <w:t>СН-МНГ</w:t>
      </w:r>
      <w:r w:rsidRPr="00D83AB3">
        <w:rPr>
          <w:b/>
        </w:rPr>
        <w:t>»</w:t>
      </w:r>
      <w:r w:rsidRPr="00D83AB3">
        <w:t xml:space="preserve"> приглашает вас сделать предложение (оферту) на выполне</w:t>
      </w:r>
      <w:r w:rsidR="00527387" w:rsidRPr="00D83AB3">
        <w:t>ние рабо</w:t>
      </w:r>
      <w:r w:rsidR="00B836A5" w:rsidRPr="00D83AB3">
        <w:t xml:space="preserve">т по </w:t>
      </w:r>
      <w:r w:rsidR="00411ECE" w:rsidRPr="00D83AB3">
        <w:rPr>
          <w:b/>
        </w:rPr>
        <w:t xml:space="preserve">типу сделки </w:t>
      </w:r>
      <w:r w:rsidR="0044773C" w:rsidRPr="00D83AB3">
        <w:rPr>
          <w:b/>
        </w:rPr>
        <w:t>43</w:t>
      </w:r>
      <w:r w:rsidR="00F52F48">
        <w:rPr>
          <w:b/>
        </w:rPr>
        <w:t>7</w:t>
      </w:r>
      <w:r w:rsidR="0044773C" w:rsidRPr="00D83AB3">
        <w:rPr>
          <w:b/>
        </w:rPr>
        <w:t xml:space="preserve"> </w:t>
      </w:r>
      <w:r w:rsidR="0044773C" w:rsidRPr="00D83AB3">
        <w:rPr>
          <w:b/>
          <w:bCs/>
        </w:rPr>
        <w:t>«</w:t>
      </w:r>
      <w:r w:rsidR="00F52F48" w:rsidRPr="00F52F48">
        <w:rPr>
          <w:b/>
          <w:bCs/>
        </w:rPr>
        <w:t>НИОКР - региональные исследования</w:t>
      </w:r>
      <w:r w:rsidR="0044773C" w:rsidRPr="00D83AB3">
        <w:rPr>
          <w:b/>
          <w:bCs/>
        </w:rPr>
        <w:t xml:space="preserve">» </w:t>
      </w:r>
      <w:r w:rsidR="00B836A5" w:rsidRPr="00D83AB3">
        <w:t>на месторождениях ОАО «СН-МНГ»</w:t>
      </w:r>
      <w:r w:rsidR="00B836A5" w:rsidRPr="00D83AB3">
        <w:rPr>
          <w:b/>
        </w:rPr>
        <w:t>.</w:t>
      </w:r>
    </w:p>
    <w:p w:rsidR="00010018" w:rsidRPr="00D83AB3" w:rsidRDefault="00010018" w:rsidP="00010018">
      <w:pPr>
        <w:jc w:val="both"/>
      </w:pPr>
    </w:p>
    <w:p w:rsidR="0080164A" w:rsidRPr="00D83AB3" w:rsidRDefault="00010018" w:rsidP="006777A4">
      <w:pPr>
        <w:ind w:firstLine="720"/>
        <w:jc w:val="both"/>
      </w:pPr>
      <w:r w:rsidRPr="00D83AB3">
        <w:t xml:space="preserve">По результатам рассмотрения предложений </w:t>
      </w:r>
      <w:r w:rsidR="00413B78" w:rsidRPr="00D83AB3">
        <w:t xml:space="preserve">по открытому тендеру </w:t>
      </w:r>
      <w:r w:rsidRPr="00D83AB3">
        <w:t>ОАО «</w:t>
      </w:r>
      <w:r w:rsidR="000C4DC9" w:rsidRPr="00D83AB3">
        <w:t>СН-МНГ</w:t>
      </w:r>
      <w:r w:rsidRPr="00D83AB3">
        <w:t>» определит контрагента (</w:t>
      </w:r>
      <w:proofErr w:type="spellStart"/>
      <w:r w:rsidRPr="00D83AB3">
        <w:t>ов</w:t>
      </w:r>
      <w:proofErr w:type="spellEnd"/>
      <w:r w:rsidRPr="00D83AB3">
        <w:t>), с которым (</w:t>
      </w:r>
      <w:proofErr w:type="spellStart"/>
      <w:r w:rsidRPr="00D83AB3">
        <w:t>ыми</w:t>
      </w:r>
      <w:proofErr w:type="spellEnd"/>
      <w:r w:rsidRPr="00D83AB3">
        <w:t>) будет заключен договор</w:t>
      </w:r>
      <w:r w:rsidR="005B5CA6" w:rsidRPr="00D83AB3">
        <w:t xml:space="preserve"> на выполнение работ</w:t>
      </w:r>
      <w:r w:rsidRPr="00D83AB3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D83AB3">
        <w:t>Форм</w:t>
      </w:r>
      <w:r w:rsidR="003C29CC" w:rsidRPr="00D83AB3">
        <w:t>ами 3,</w:t>
      </w:r>
      <w:r w:rsidR="0053797C" w:rsidRPr="00D83AB3">
        <w:t xml:space="preserve"> 4</w:t>
      </w:r>
      <w:r w:rsidR="00226647" w:rsidRPr="00D83AB3">
        <w:t>.</w:t>
      </w:r>
    </w:p>
    <w:p w:rsidR="0080164A" w:rsidRPr="00D83AB3" w:rsidRDefault="0080164A" w:rsidP="006777A4">
      <w:pPr>
        <w:ind w:firstLine="708"/>
        <w:jc w:val="both"/>
      </w:pPr>
      <w:r w:rsidRPr="00D83AB3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D83AB3" w:rsidRDefault="00010018" w:rsidP="006777A4">
      <w:pPr>
        <w:ind w:firstLine="720"/>
        <w:jc w:val="both"/>
      </w:pPr>
      <w:r w:rsidRPr="00D83AB3">
        <w:t>ОАО «</w:t>
      </w:r>
      <w:r w:rsidR="000C4DC9" w:rsidRPr="00D83AB3">
        <w:t>СН-МНГ</w:t>
      </w:r>
      <w:r w:rsidRPr="00D83AB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D83AB3" w:rsidRDefault="001A0905" w:rsidP="006777A4">
      <w:pPr>
        <w:ind w:firstLine="284"/>
        <w:jc w:val="both"/>
        <w:rPr>
          <w:b/>
        </w:rPr>
      </w:pPr>
      <w:r w:rsidRPr="00D83AB3">
        <w:t xml:space="preserve">       Отбор проводится в два этапа: </w:t>
      </w:r>
      <w:r w:rsidRPr="00D83AB3">
        <w:rPr>
          <w:b/>
        </w:rPr>
        <w:t>оценка технической части оферт и оценка коммерческой части оферт.</w:t>
      </w:r>
    </w:p>
    <w:p w:rsidR="001A0905" w:rsidRPr="00D83AB3" w:rsidRDefault="001A0905" w:rsidP="006777A4">
      <w:pPr>
        <w:ind w:firstLine="284"/>
        <w:jc w:val="both"/>
      </w:pPr>
      <w:r w:rsidRPr="00D83AB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D83AB3" w:rsidRDefault="001A0905" w:rsidP="006777A4">
      <w:pPr>
        <w:ind w:firstLine="284"/>
        <w:jc w:val="both"/>
      </w:pPr>
      <w:r w:rsidRPr="00D83AB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D83AB3" w:rsidRDefault="0080164A" w:rsidP="006777A4">
      <w:pPr>
        <w:ind w:firstLine="708"/>
        <w:jc w:val="both"/>
      </w:pPr>
      <w:r w:rsidRPr="00D83AB3">
        <w:t xml:space="preserve">Оферта должна быть представлена на всю номенклатуру работ/услуг, </w:t>
      </w:r>
      <w:proofErr w:type="gramStart"/>
      <w:r w:rsidRPr="00D83AB3">
        <w:t>из</w:t>
      </w:r>
      <w:proofErr w:type="gramEnd"/>
      <w:r w:rsidRPr="00D83AB3">
        <w:t xml:space="preserve"> указанных в  техническом задании.</w:t>
      </w:r>
    </w:p>
    <w:p w:rsidR="00010018" w:rsidRPr="00D83AB3" w:rsidRDefault="00010018" w:rsidP="006777A4">
      <w:pPr>
        <w:ind w:firstLine="720"/>
        <w:jc w:val="both"/>
      </w:pPr>
      <w:r w:rsidRPr="00D83AB3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D83AB3">
        <w:t xml:space="preserve">на выполнение работ </w:t>
      </w:r>
      <w:r w:rsidRPr="00D83AB3">
        <w:t xml:space="preserve">должны оформляться безотзывными офертами со сроком акцепта до </w:t>
      </w:r>
      <w:r w:rsidR="0071567C" w:rsidRPr="00D83AB3">
        <w:t>3</w:t>
      </w:r>
      <w:r w:rsidR="00226647" w:rsidRPr="00D83AB3">
        <w:t>1</w:t>
      </w:r>
      <w:r w:rsidR="0071567C" w:rsidRPr="00D83AB3">
        <w:t>.</w:t>
      </w:r>
      <w:r w:rsidR="00F52F48">
        <w:t>10</w:t>
      </w:r>
      <w:r w:rsidR="0071567C" w:rsidRPr="00D83AB3">
        <w:t>.201</w:t>
      </w:r>
      <w:r w:rsidR="00DA6522" w:rsidRPr="00D83AB3">
        <w:t>5</w:t>
      </w:r>
      <w:r w:rsidR="0071567C" w:rsidRPr="00D83AB3">
        <w:t xml:space="preserve">г. </w:t>
      </w:r>
      <w:r w:rsidRPr="00D83AB3">
        <w:t>включительно, соответствовать всем условиям, указанным в настоящем сообщении.</w:t>
      </w:r>
    </w:p>
    <w:p w:rsidR="00010018" w:rsidRPr="00D83AB3" w:rsidRDefault="00010018" w:rsidP="006777A4">
      <w:pPr>
        <w:ind w:firstLine="720"/>
        <w:jc w:val="both"/>
      </w:pPr>
      <w:r w:rsidRPr="00D83AB3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D83AB3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заполненное извещение о согласии сделать оферту (Форма 2);</w:t>
      </w:r>
    </w:p>
    <w:p w:rsidR="00010018" w:rsidRPr="00D83AB3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предложение о заключении договора (Форма 3);</w:t>
      </w:r>
    </w:p>
    <w:p w:rsidR="00226647" w:rsidRPr="00D83AB3" w:rsidRDefault="0053797C" w:rsidP="00F52F48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заполненны</w:t>
      </w:r>
      <w:r w:rsidR="00F52F48">
        <w:t>й</w:t>
      </w:r>
      <w:r w:rsidRPr="00D83AB3">
        <w:t>, подписанны</w:t>
      </w:r>
      <w:r w:rsidR="00F52F48">
        <w:t>й</w:t>
      </w:r>
      <w:r w:rsidRPr="00D83AB3">
        <w:t xml:space="preserve"> лот </w:t>
      </w:r>
      <w:r w:rsidR="00F52F48">
        <w:t xml:space="preserve">№1 </w:t>
      </w:r>
      <w:r w:rsidRPr="00D83AB3">
        <w:rPr>
          <w:szCs w:val="16"/>
        </w:rPr>
        <w:t>(Форм</w:t>
      </w:r>
      <w:r w:rsidR="00226647" w:rsidRPr="00D83AB3">
        <w:rPr>
          <w:szCs w:val="16"/>
        </w:rPr>
        <w:t xml:space="preserve">а </w:t>
      </w:r>
      <w:r w:rsidR="00F61865" w:rsidRPr="00D83AB3">
        <w:t>4</w:t>
      </w:r>
      <w:r w:rsidRPr="00D83AB3">
        <w:rPr>
          <w:szCs w:val="16"/>
        </w:rPr>
        <w:t>)</w:t>
      </w:r>
      <w:r w:rsidR="00264D1F" w:rsidRPr="00D83AB3">
        <w:rPr>
          <w:szCs w:val="16"/>
        </w:rPr>
        <w:t xml:space="preserve"> с приложениями</w:t>
      </w:r>
      <w:r w:rsidRPr="00D83AB3">
        <w:rPr>
          <w:szCs w:val="16"/>
        </w:rPr>
        <w:t>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>перечень аффилированных организаций (Форма 7);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</w:t>
      </w:r>
      <w:r w:rsidRPr="00D83AB3">
        <w:lastRenderedPageBreak/>
        <w:t xml:space="preserve">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603679" w:rsidRPr="0044773C" w:rsidRDefault="0053797C" w:rsidP="00F52F48">
      <w:pPr>
        <w:numPr>
          <w:ilvl w:val="0"/>
          <w:numId w:val="4"/>
        </w:numPr>
        <w:tabs>
          <w:tab w:val="clear" w:pos="1428"/>
        </w:tabs>
        <w:ind w:left="142" w:firstLine="425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 xml:space="preserve">(Форма </w:t>
      </w:r>
      <w:r w:rsidR="00226647">
        <w:rPr>
          <w:szCs w:val="16"/>
        </w:rPr>
        <w:t>10</w:t>
      </w:r>
      <w:r w:rsidRPr="000B2ACB">
        <w:rPr>
          <w:szCs w:val="16"/>
        </w:rPr>
        <w:t>)</w:t>
      </w:r>
      <w:r w:rsidR="00C47218">
        <w:rPr>
          <w:szCs w:val="16"/>
        </w:rPr>
        <w:t xml:space="preserve"> с приложениями</w:t>
      </w:r>
      <w:r>
        <w:rPr>
          <w:szCs w:val="16"/>
        </w:rPr>
        <w:t>;</w:t>
      </w:r>
    </w:p>
    <w:p w:rsidR="00D302C2" w:rsidRDefault="00D302C2" w:rsidP="00F52F48">
      <w:pPr>
        <w:numPr>
          <w:ilvl w:val="0"/>
          <w:numId w:val="4"/>
        </w:numPr>
        <w:ind w:left="142" w:firstLine="425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F35815">
        <w:t>закупки</w:t>
      </w:r>
      <w:r w:rsidR="00F35815" w:rsidRPr="00F35815">
        <w:t xml:space="preserve"> </w:t>
      </w:r>
      <w:r w:rsidR="00F52F48">
        <w:t>на выполнение работ «</w:t>
      </w:r>
      <w:r w:rsidR="00F52F48" w:rsidRPr="00F52F48">
        <w:t>Анализ и восполнение сырьевой базы ОАО «СН-МНГ» за счет участков нераспределенного фонда недр</w:t>
      </w:r>
      <w:r w:rsidR="00F52F48">
        <w:t>» по</w:t>
      </w:r>
      <w:r w:rsidR="00F52F48" w:rsidRPr="00F52F48">
        <w:t xml:space="preserve"> </w:t>
      </w:r>
      <w:r w:rsidR="0044773C">
        <w:t>тип</w:t>
      </w:r>
      <w:r w:rsidR="00F52F48">
        <w:t>у</w:t>
      </w:r>
      <w:r w:rsidR="00AD6DBA" w:rsidRPr="00AD6DBA">
        <w:t xml:space="preserve"> сделки №</w:t>
      </w:r>
      <w:r w:rsidR="0044773C" w:rsidRPr="0044773C">
        <w:t>43</w:t>
      </w:r>
      <w:r w:rsidR="00F52F48">
        <w:t>7</w:t>
      </w:r>
      <w:r w:rsidR="0044773C" w:rsidRPr="0044773C">
        <w:t xml:space="preserve"> «</w:t>
      </w:r>
      <w:r w:rsidR="00F52F48" w:rsidRPr="00F52F48">
        <w:t>НИОКР - региональные исследования</w:t>
      </w:r>
      <w:r w:rsidR="0044773C" w:rsidRPr="0044773C">
        <w:t xml:space="preserve">» </w:t>
      </w:r>
      <w:r w:rsidR="00ED5419" w:rsidRPr="0044773C">
        <w:rPr>
          <w:iCs/>
          <w:szCs w:val="16"/>
        </w:rPr>
        <w:t xml:space="preserve">(Форма </w:t>
      </w:r>
      <w:r w:rsidR="00226647">
        <w:rPr>
          <w:iCs/>
          <w:szCs w:val="16"/>
        </w:rPr>
        <w:t>11</w:t>
      </w:r>
      <w:r w:rsidR="00ED5419" w:rsidRPr="0044773C">
        <w:rPr>
          <w:iCs/>
          <w:szCs w:val="16"/>
        </w:rPr>
        <w:t>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 xml:space="preserve">анкетой соответствия критериям технической оценки оферт участников закупки (Приложение 1 к Форме </w:t>
      </w:r>
      <w:r w:rsidR="00226647">
        <w:t>11</w:t>
      </w:r>
      <w:r w:rsidR="00ED5419">
        <w:t>).</w:t>
      </w:r>
    </w:p>
    <w:p w:rsidR="00E908BA" w:rsidRPr="00556572" w:rsidRDefault="00E908BA" w:rsidP="00E908BA">
      <w:pPr>
        <w:ind w:left="567"/>
        <w:jc w:val="both"/>
      </w:pPr>
    </w:p>
    <w:p w:rsidR="00E908BA" w:rsidRDefault="00E908BA" w:rsidP="00E908BA">
      <w:pPr>
        <w:ind w:firstLine="709"/>
        <w:jc w:val="both"/>
      </w:pPr>
      <w: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556572" w:rsidRDefault="00E908BA" w:rsidP="00E908BA">
      <w:pPr>
        <w:ind w:firstLine="709"/>
        <w:jc w:val="both"/>
      </w:pPr>
      <w:r>
        <w:t>Под опционом понимается право Заказчика уменьшать</w:t>
      </w:r>
      <w:proofErr w:type="gramStart"/>
      <w:r>
        <w:t xml:space="preserve"> (-) </w:t>
      </w:r>
      <w:proofErr w:type="gramEnd"/>
      <w: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E908BA" w:rsidRPr="00D67B56" w:rsidRDefault="00E908BA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A833E5">
        <w:rPr>
          <w:b/>
        </w:rPr>
        <w:t>02</w:t>
      </w:r>
      <w:r w:rsidRPr="009C58FF">
        <w:rPr>
          <w:b/>
        </w:rPr>
        <w:t xml:space="preserve">» </w:t>
      </w:r>
      <w:r w:rsidR="00A833E5">
        <w:rPr>
          <w:b/>
        </w:rPr>
        <w:t>июля</w:t>
      </w:r>
      <w:r w:rsidR="006434DA">
        <w:rPr>
          <w:b/>
        </w:rPr>
        <w:t xml:space="preserve">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833E5">
        <w:rPr>
          <w:b/>
        </w:rPr>
        <w:t>15</w:t>
      </w:r>
      <w:r w:rsidRPr="009C58FF">
        <w:rPr>
          <w:b/>
        </w:rPr>
        <w:t xml:space="preserve">» </w:t>
      </w:r>
      <w:r w:rsidR="00A833E5">
        <w:rPr>
          <w:b/>
        </w:rPr>
        <w:t>июля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226647">
        <w:rPr>
          <w:b/>
        </w:rPr>
        <w:t>1</w:t>
      </w:r>
      <w:r w:rsidRPr="009C58FF">
        <w:rPr>
          <w:b/>
        </w:rPr>
        <w:t xml:space="preserve">» </w:t>
      </w:r>
      <w:r w:rsidR="00F52F48">
        <w:rPr>
          <w:b/>
        </w:rPr>
        <w:t xml:space="preserve">октября </w:t>
      </w:r>
      <w:r w:rsidR="00226647">
        <w:rPr>
          <w:b/>
        </w:rPr>
        <w:t xml:space="preserve"> </w:t>
      </w:r>
      <w:r w:rsidRPr="009C58FF">
        <w:rPr>
          <w:b/>
        </w:rPr>
        <w:t>201</w:t>
      </w:r>
      <w:r w:rsidR="00F35815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11732C">
        <w:rPr>
          <w:b/>
        </w:rPr>
        <w:t>3</w:t>
      </w:r>
      <w:r w:rsidR="00600658">
        <w:rPr>
          <w:b/>
        </w:rPr>
        <w:t>15</w:t>
      </w:r>
      <w:r w:rsidR="00B5448B" w:rsidRPr="000509F7">
        <w:rPr>
          <w:b/>
        </w:rPr>
        <w:t>/ТК/201</w:t>
      </w:r>
      <w:r w:rsidR="00E2381F">
        <w:rPr>
          <w:b/>
        </w:rPr>
        <w:t>5</w:t>
      </w:r>
      <w:r w:rsidR="00B5448B" w:rsidRPr="000509F7">
        <w:rPr>
          <w:b/>
        </w:rPr>
        <w:t xml:space="preserve"> </w:t>
      </w:r>
      <w:r w:rsidR="00D67B56" w:rsidRPr="00D67B56">
        <w:rPr>
          <w:b/>
        </w:rPr>
        <w:t>от «</w:t>
      </w:r>
      <w:r w:rsidR="00A833E5">
        <w:rPr>
          <w:b/>
        </w:rPr>
        <w:t>02</w:t>
      </w:r>
      <w:r w:rsidR="00D67B56" w:rsidRPr="00D67B56">
        <w:rPr>
          <w:b/>
        </w:rPr>
        <w:t>»</w:t>
      </w:r>
      <w:r w:rsidR="00A833E5">
        <w:rPr>
          <w:b/>
        </w:rPr>
        <w:t xml:space="preserve"> июля</w:t>
      </w:r>
      <w:r w:rsidR="00D67B56" w:rsidRPr="00D67B56">
        <w:rPr>
          <w:b/>
        </w:rPr>
        <w:t xml:space="preserve">  201</w:t>
      </w:r>
      <w:r w:rsidR="00A72ED0">
        <w:rPr>
          <w:b/>
        </w:rPr>
        <w:t>5</w:t>
      </w:r>
      <w:r w:rsidR="00D67B56" w:rsidRPr="00D67B56">
        <w:rPr>
          <w:b/>
        </w:rPr>
        <w:t>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lastRenderedPageBreak/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E908BA" w:rsidRPr="00E908BA">
        <w:t>«Критериям технической оценки оферт участников закупки на выполнение работ «Анализ и восполнение сырьевой базы ОАО «СН-МНГ» за счет участков нераспределенного фонда недр» по типу сделки №437 «НИОКР - региональные исследования» (Форма 11) с заполненной и подписанной анкетой соответствия критериям технической оценки оферт участников закупки</w:t>
      </w:r>
      <w:proofErr w:type="gramEnd"/>
      <w:r w:rsidR="00E908BA" w:rsidRPr="00E908BA">
        <w:t xml:space="preserve"> (</w:t>
      </w:r>
      <w:proofErr w:type="gramStart"/>
      <w:r w:rsidR="00E908BA" w:rsidRPr="00E908BA">
        <w:t>Приложение 1 к Форме 11).</w:t>
      </w:r>
      <w:r w:rsidRPr="0057045A">
        <w:t>п);</w:t>
      </w:r>
      <w:r w:rsidRPr="0057045A">
        <w:rPr>
          <w:b/>
        </w:rPr>
        <w:t xml:space="preserve"> </w:t>
      </w:r>
      <w:proofErr w:type="gramEnd"/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26647" w:rsidRPr="00D83AB3" w:rsidRDefault="0057045A" w:rsidP="00226647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E908BA">
        <w:t>й</w:t>
      </w:r>
      <w:r w:rsidR="00F43122" w:rsidRPr="00D302C2">
        <w:t>, подписанны</w:t>
      </w:r>
      <w:r w:rsidR="00E908BA">
        <w:t>й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 </w:t>
      </w:r>
      <w:r w:rsidR="00C36FBA">
        <w:t>№</w:t>
      </w:r>
      <w:r w:rsidR="00E908BA">
        <w:t>1</w:t>
      </w:r>
      <w:r w:rsidR="00F43122" w:rsidRPr="006936BF">
        <w:t>(Форм</w:t>
      </w:r>
      <w:r w:rsidR="00E908BA">
        <w:t>а</w:t>
      </w:r>
      <w:proofErr w:type="gramStart"/>
      <w:r w:rsidR="00E908BA">
        <w:t xml:space="preserve"> </w:t>
      </w:r>
      <w:r w:rsidR="00C36FBA">
        <w:t>.</w:t>
      </w:r>
      <w:proofErr w:type="gramEnd"/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>в соответствии с Требованиями к предмету оферты (</w:t>
      </w:r>
      <w:r w:rsidR="00E908BA">
        <w:t>Форма 5)</w:t>
      </w:r>
      <w:r w:rsidR="0028121C" w:rsidRPr="00D83AB3">
        <w:t>,</w:t>
      </w:r>
      <w:r w:rsidR="0028121C" w:rsidRPr="00D83AB3">
        <w:rPr>
          <w:szCs w:val="16"/>
        </w:rPr>
        <w:t xml:space="preserve"> </w:t>
      </w:r>
      <w:r w:rsidR="0028121C" w:rsidRPr="00D83AB3">
        <w:t>перечень аффил</w:t>
      </w:r>
      <w:r w:rsidR="00206A6D" w:rsidRPr="00D83AB3">
        <w:t>ированных организаций (Форма 7)</w:t>
      </w:r>
      <w:r w:rsidR="00F43122" w:rsidRPr="00D83AB3">
        <w:rPr>
          <w:szCs w:val="16"/>
        </w:rPr>
        <w:t xml:space="preserve">, </w:t>
      </w:r>
      <w:r w:rsidR="00226647" w:rsidRPr="00D83AB3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8); в  случае</w:t>
      </w:r>
      <w:proofErr w:type="gramStart"/>
      <w:r w:rsidR="00226647" w:rsidRPr="00D83AB3">
        <w:rPr>
          <w:szCs w:val="16"/>
        </w:rPr>
        <w:t>,</w:t>
      </w:r>
      <w:proofErr w:type="gramEnd"/>
      <w:r w:rsidR="00226647" w:rsidRPr="00D83AB3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="00226647" w:rsidRPr="00D83AB3">
        <w:rPr>
          <w:szCs w:val="16"/>
        </w:rPr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CB055E" w:rsidRPr="00D83AB3" w:rsidRDefault="00CB055E" w:rsidP="00226647">
      <w:pPr>
        <w:spacing w:line="276" w:lineRule="auto"/>
        <w:ind w:firstLine="708"/>
        <w:jc w:val="both"/>
        <w:rPr>
          <w:szCs w:val="16"/>
        </w:rPr>
      </w:pPr>
      <w:r w:rsidRPr="00D83AB3">
        <w:rPr>
          <w:b/>
        </w:rPr>
        <w:t xml:space="preserve">четвертый </w:t>
      </w:r>
      <w:r w:rsidRPr="00D83AB3">
        <w:t xml:space="preserve">– </w:t>
      </w:r>
      <w:r w:rsidRPr="00D83AB3">
        <w:rPr>
          <w:b/>
        </w:rPr>
        <w:t>конверт (с пометкой «Копия»),</w:t>
      </w:r>
      <w:r w:rsidRPr="00D83AB3">
        <w:t xml:space="preserve"> содержащий копии всех документов, находящихся в третьем конверте</w:t>
      </w:r>
      <w:r w:rsidR="00083313" w:rsidRPr="00D83AB3">
        <w:t xml:space="preserve">, с </w:t>
      </w:r>
      <w:r w:rsidR="00A440BA" w:rsidRPr="00D83AB3">
        <w:t xml:space="preserve">предоставлением </w:t>
      </w:r>
      <w:r w:rsidR="00083313" w:rsidRPr="00D83AB3">
        <w:t>оригинал</w:t>
      </w:r>
      <w:r w:rsidR="00A440BA" w:rsidRPr="00D83AB3">
        <w:t>а</w:t>
      </w:r>
      <w:r w:rsidR="00083313" w:rsidRPr="00D83AB3">
        <w:t xml:space="preserve"> карточки предприятия</w:t>
      </w:r>
      <w:r w:rsidR="00A440BA" w:rsidRPr="00D83AB3">
        <w:t xml:space="preserve"> и</w:t>
      </w:r>
      <w:r w:rsidR="00083313" w:rsidRPr="00D83AB3">
        <w:t xml:space="preserve"> диск</w:t>
      </w:r>
      <w:r w:rsidR="00A440BA" w:rsidRPr="00D83AB3">
        <w:t>а</w:t>
      </w:r>
      <w:r w:rsidR="006F14C5" w:rsidRPr="00D83AB3">
        <w:t xml:space="preserve"> (электронного носителя)</w:t>
      </w:r>
      <w:r w:rsidR="00A440BA" w:rsidRPr="00D83AB3">
        <w:t xml:space="preserve"> с электронными версиями Форм (4</w:t>
      </w:r>
      <w:r w:rsidR="00E908BA">
        <w:t>-5, 7</w:t>
      </w:r>
      <w:r w:rsidR="00A440BA" w:rsidRPr="00D83AB3">
        <w:t>-</w:t>
      </w:r>
      <w:r w:rsidR="00226647" w:rsidRPr="00D83AB3">
        <w:t>10</w:t>
      </w:r>
      <w:r w:rsidR="00A440BA" w:rsidRPr="00D83AB3">
        <w:t>) и отсканированными оригиналами документов, находящихся в третьем конверте.</w:t>
      </w:r>
    </w:p>
    <w:p w:rsidR="001A0905" w:rsidRPr="00D83AB3" w:rsidRDefault="001A0905" w:rsidP="001A0905">
      <w:pPr>
        <w:ind w:firstLine="708"/>
        <w:jc w:val="both"/>
      </w:pPr>
      <w:r w:rsidRPr="00D83AB3">
        <w:t xml:space="preserve">В конверт с пометкой «Оригинал» </w:t>
      </w:r>
      <w:r w:rsidRPr="00D83AB3">
        <w:rPr>
          <w:u w:val="single"/>
        </w:rPr>
        <w:t xml:space="preserve">коммерческой </w:t>
      </w:r>
      <w:r w:rsidRPr="00D83AB3">
        <w:t xml:space="preserve">части вкладывается диск </w:t>
      </w:r>
      <w:r w:rsidRPr="00D83AB3">
        <w:rPr>
          <w:color w:val="000000"/>
        </w:rPr>
        <w:t xml:space="preserve">с электронными версиями </w:t>
      </w:r>
      <w:r w:rsidRPr="00D83AB3">
        <w:t>Форм (</w:t>
      </w:r>
      <w:r w:rsidR="00E908BA" w:rsidRPr="00D83AB3">
        <w:t>4</w:t>
      </w:r>
      <w:r w:rsidR="00E908BA">
        <w:t>-5, 7</w:t>
      </w:r>
      <w:r w:rsidR="00E908BA" w:rsidRPr="00D83AB3">
        <w:t>-10</w:t>
      </w:r>
      <w:r w:rsidRPr="00D83AB3">
        <w:t>) и</w:t>
      </w:r>
      <w:r w:rsidRPr="00D83AB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D83AB3">
        <w:rPr>
          <w:color w:val="000000"/>
        </w:rPr>
        <w:t>, а также оригинал карточки предприятия</w:t>
      </w:r>
      <w:r w:rsidRPr="00D83AB3">
        <w:rPr>
          <w:color w:val="000000"/>
        </w:rPr>
        <w:t>.</w:t>
      </w:r>
      <w:r w:rsidRPr="00D83AB3">
        <w:t xml:space="preserve">  Документы в конверте с пометкой «Оригинал» (коммерческой части) являются официальной офертой;</w:t>
      </w:r>
    </w:p>
    <w:p w:rsidR="00B47317" w:rsidRPr="00D83AB3" w:rsidRDefault="00B47317" w:rsidP="00CB055E">
      <w:pPr>
        <w:ind w:firstLine="708"/>
        <w:jc w:val="both"/>
        <w:rPr>
          <w:b/>
          <w:color w:val="000000"/>
        </w:rPr>
      </w:pPr>
    </w:p>
    <w:p w:rsidR="00226647" w:rsidRPr="00D83AB3" w:rsidRDefault="00226647" w:rsidP="00226647">
      <w:pPr>
        <w:ind w:firstLine="708"/>
        <w:jc w:val="both"/>
        <w:rPr>
          <w:u w:val="single"/>
        </w:rPr>
      </w:pPr>
      <w:r w:rsidRPr="00D83AB3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26647" w:rsidRPr="00D83AB3" w:rsidRDefault="00226647" w:rsidP="00CB055E">
      <w:pPr>
        <w:ind w:firstLine="708"/>
        <w:jc w:val="both"/>
        <w:rPr>
          <w:b/>
          <w:color w:val="000000"/>
        </w:rPr>
      </w:pPr>
    </w:p>
    <w:p w:rsidR="00CB055E" w:rsidRPr="00D83AB3" w:rsidRDefault="001A0905" w:rsidP="00CB055E">
      <w:pPr>
        <w:ind w:firstLine="708"/>
        <w:jc w:val="both"/>
        <w:rPr>
          <w:b/>
          <w:color w:val="000000"/>
        </w:rPr>
      </w:pPr>
      <w:r w:rsidRPr="00D83AB3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D83AB3" w:rsidRDefault="00EB24CF" w:rsidP="00EB24CF">
      <w:pPr>
        <w:jc w:val="both"/>
      </w:pPr>
    </w:p>
    <w:p w:rsidR="00EB24CF" w:rsidRPr="00D83AB3" w:rsidRDefault="00EB24CF" w:rsidP="00EB24CF">
      <w:pPr>
        <w:ind w:firstLine="708"/>
        <w:jc w:val="both"/>
        <w:rPr>
          <w:b/>
        </w:rPr>
      </w:pPr>
      <w:r w:rsidRPr="00D83AB3">
        <w:rPr>
          <w:b/>
        </w:rPr>
        <w:t>Конверты доставляются п</w:t>
      </w:r>
      <w:r w:rsidR="00E2381F" w:rsidRPr="00D83AB3">
        <w:rPr>
          <w:b/>
        </w:rPr>
        <w:t>редставителем участника закупки</w:t>
      </w:r>
      <w:r w:rsidRPr="00D83AB3">
        <w:rPr>
          <w:b/>
        </w:rPr>
        <w:t xml:space="preserve"> </w:t>
      </w:r>
      <w:proofErr w:type="gramStart"/>
      <w:r w:rsidRPr="00D83AB3">
        <w:rPr>
          <w:b/>
        </w:rPr>
        <w:t>экспресс-почтой</w:t>
      </w:r>
      <w:proofErr w:type="gramEnd"/>
      <w:r w:rsidRPr="00D83AB3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D83AB3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D83AB3" w:rsidRDefault="00A60558" w:rsidP="00702DC1">
      <w:pPr>
        <w:ind w:firstLine="708"/>
        <w:jc w:val="both"/>
        <w:rPr>
          <w:rFonts w:cs="Arial"/>
          <w:szCs w:val="22"/>
        </w:rPr>
      </w:pPr>
      <w:r w:rsidRPr="00D83AB3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D83AB3" w:rsidRDefault="00A60558" w:rsidP="00702DC1">
      <w:pPr>
        <w:ind w:firstLine="708"/>
        <w:jc w:val="both"/>
        <w:rPr>
          <w:rFonts w:cs="Arial"/>
          <w:szCs w:val="22"/>
        </w:rPr>
      </w:pPr>
      <w:r w:rsidRPr="00D83AB3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D83AB3" w:rsidRDefault="00A60558" w:rsidP="00A60558">
      <w:pPr>
        <w:ind w:firstLine="708"/>
        <w:jc w:val="both"/>
      </w:pPr>
      <w:r w:rsidRPr="00D83AB3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D83AB3">
        <w:rPr>
          <w:b/>
        </w:rPr>
        <w:t>«</w:t>
      </w:r>
      <w:r w:rsidR="00A833E5" w:rsidRPr="00A833E5">
        <w:rPr>
          <w:b/>
          <w:u w:val="single"/>
        </w:rPr>
        <w:t>13</w:t>
      </w:r>
      <w:r w:rsidRPr="00D83AB3">
        <w:rPr>
          <w:b/>
        </w:rPr>
        <w:t xml:space="preserve">» </w:t>
      </w:r>
      <w:r w:rsidR="00A833E5">
        <w:rPr>
          <w:b/>
        </w:rPr>
        <w:t>июля</w:t>
      </w:r>
      <w:r w:rsidR="00E67AA2" w:rsidRPr="00D83AB3">
        <w:rPr>
          <w:b/>
        </w:rPr>
        <w:t xml:space="preserve"> </w:t>
      </w:r>
      <w:r w:rsidRPr="00D83AB3">
        <w:rPr>
          <w:b/>
        </w:rPr>
        <w:t>201</w:t>
      </w:r>
      <w:r w:rsidR="00A72ED0" w:rsidRPr="00D83AB3">
        <w:rPr>
          <w:b/>
        </w:rPr>
        <w:t>5</w:t>
      </w:r>
      <w:r w:rsidRPr="00D83AB3">
        <w:rPr>
          <w:b/>
        </w:rPr>
        <w:t>года</w:t>
      </w:r>
      <w:r w:rsidRPr="00D83AB3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B47317" w:rsidRPr="00D83AB3" w:rsidRDefault="00B47317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D83AB3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E32013" w:rsidRPr="00E32013" w:rsidRDefault="00E32013" w:rsidP="00E908BA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Начальник отдела </w:t>
      </w:r>
      <w:r w:rsidR="00E908BA">
        <w:rPr>
          <w:rFonts w:eastAsia="Calibri"/>
        </w:rPr>
        <w:t>геологоразведочных работ</w:t>
      </w:r>
      <w:r w:rsidRPr="00E32013">
        <w:rPr>
          <w:rFonts w:eastAsia="Calibri"/>
        </w:rPr>
        <w:t xml:space="preserve"> – </w:t>
      </w:r>
    </w:p>
    <w:p w:rsidR="00E908BA" w:rsidRDefault="00E908BA" w:rsidP="00E32013">
      <w:pPr>
        <w:ind w:left="709"/>
        <w:jc w:val="both"/>
        <w:rPr>
          <w:rFonts w:eastAsia="Calibri"/>
        </w:rPr>
      </w:pPr>
      <w:r w:rsidRPr="00E908BA">
        <w:rPr>
          <w:rFonts w:eastAsia="Calibri"/>
        </w:rPr>
        <w:t>Киселёв Дмитрий Дмитриевич</w:t>
      </w:r>
    </w:p>
    <w:p w:rsidR="00E32013" w:rsidRPr="00E32013" w:rsidRDefault="00E908BA" w:rsidP="00E32013">
      <w:pPr>
        <w:ind w:left="709"/>
        <w:jc w:val="both"/>
        <w:rPr>
          <w:rFonts w:eastAsia="Calibri"/>
        </w:rPr>
      </w:pPr>
      <w:r>
        <w:rPr>
          <w:rFonts w:eastAsia="Calibri"/>
        </w:rPr>
        <w:t>Тел.8-34643-43-85</w:t>
      </w:r>
      <w:r w:rsidR="00E32013" w:rsidRPr="00E32013">
        <w:rPr>
          <w:rFonts w:eastAsia="Calibri"/>
        </w:rPr>
        <w:t xml:space="preserve">3, </w:t>
      </w:r>
      <w:hyperlink r:id="rId8" w:history="1">
        <w:r w:rsidR="00D929AE" w:rsidRPr="00776CEA">
          <w:rPr>
            <w:rStyle w:val="af4"/>
            <w:rFonts w:eastAsia="Calibri"/>
            <w:lang w:val="en-US"/>
          </w:rPr>
          <w:t>KiselevDD</w:t>
        </w:r>
        <w:r w:rsidR="00D929AE" w:rsidRPr="00776CEA">
          <w:rPr>
            <w:rStyle w:val="af4"/>
            <w:rFonts w:eastAsia="Calibri"/>
          </w:rPr>
          <w:t>@mng.slavneft.ru</w:t>
        </w:r>
      </w:hyperlink>
    </w:p>
    <w:p w:rsidR="00E32013" w:rsidRPr="00E32013" w:rsidRDefault="00E32013" w:rsidP="00E32013">
      <w:pPr>
        <w:pStyle w:val="aff9"/>
        <w:rPr>
          <w:rFonts w:ascii="Times New Roman" w:hAnsi="Times New Roman"/>
          <w:sz w:val="24"/>
          <w:szCs w:val="24"/>
        </w:rPr>
      </w:pPr>
    </w:p>
    <w:p w:rsidR="00E32013" w:rsidRPr="00E32013" w:rsidRDefault="00D929AE" w:rsidP="00E32013">
      <w:pPr>
        <w:ind w:left="709"/>
        <w:jc w:val="both"/>
        <w:rPr>
          <w:rFonts w:eastAsia="Calibri"/>
        </w:rPr>
      </w:pPr>
      <w:r>
        <w:rPr>
          <w:rFonts w:eastAsia="Calibri"/>
        </w:rPr>
        <w:t xml:space="preserve">Геолог 1 категории </w:t>
      </w:r>
      <w:r w:rsidRPr="00E32013">
        <w:rPr>
          <w:rFonts w:eastAsia="Calibri"/>
        </w:rPr>
        <w:t xml:space="preserve">отдела </w:t>
      </w:r>
      <w:r>
        <w:rPr>
          <w:rFonts w:eastAsia="Calibri"/>
        </w:rPr>
        <w:t>геологоразведочных работ</w:t>
      </w:r>
      <w:r w:rsidRPr="00E32013">
        <w:rPr>
          <w:rFonts w:eastAsia="Calibri"/>
        </w:rPr>
        <w:t xml:space="preserve"> </w:t>
      </w:r>
    </w:p>
    <w:p w:rsidR="00D929AE" w:rsidRDefault="00D929AE" w:rsidP="00E32013">
      <w:pPr>
        <w:ind w:left="709"/>
        <w:jc w:val="both"/>
        <w:rPr>
          <w:rFonts w:eastAsia="Calibri"/>
        </w:rPr>
      </w:pPr>
      <w:proofErr w:type="spellStart"/>
      <w:r>
        <w:rPr>
          <w:rFonts w:eastAsia="Calibri"/>
        </w:rPr>
        <w:t>Половинкина</w:t>
      </w:r>
      <w:proofErr w:type="spellEnd"/>
      <w:r>
        <w:rPr>
          <w:rFonts w:eastAsia="Calibri"/>
        </w:rPr>
        <w:t xml:space="preserve"> Ольга Витальевна 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>тел. 8-(34643) 43-</w:t>
      </w:r>
      <w:r w:rsidR="00D929AE" w:rsidRPr="00D929AE">
        <w:rPr>
          <w:rFonts w:eastAsia="Calibri"/>
        </w:rPr>
        <w:t>620</w:t>
      </w:r>
      <w:r w:rsidRPr="00E32013">
        <w:rPr>
          <w:rFonts w:eastAsia="Calibri"/>
        </w:rPr>
        <w:t xml:space="preserve">, </w:t>
      </w:r>
      <w:hyperlink r:id="rId9" w:history="1">
        <w:r w:rsidR="00D929AE" w:rsidRPr="00776CEA">
          <w:rPr>
            <w:rStyle w:val="af4"/>
            <w:rFonts w:eastAsia="Calibri"/>
          </w:rPr>
          <w:t>P</w:t>
        </w:r>
        <w:r w:rsidR="00D929AE" w:rsidRPr="00776CEA">
          <w:rPr>
            <w:rStyle w:val="af4"/>
            <w:rFonts w:eastAsia="Calibri"/>
            <w:lang w:val="en-US"/>
          </w:rPr>
          <w:t>olovinkinaOV</w:t>
        </w:r>
        <w:r w:rsidR="00D929AE" w:rsidRPr="00776CEA">
          <w:rPr>
            <w:rStyle w:val="af4"/>
            <w:rFonts w:eastAsia="Calibri"/>
          </w:rPr>
          <w:t>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="006936BF" w:rsidRPr="006936BF">
        <w:rPr>
          <w:rFonts w:eastAsia="Calibri"/>
        </w:rPr>
        <w:t xml:space="preserve">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Default="00EE5AE3" w:rsidP="00A72ED0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A72ED0" w:rsidRPr="00E56ABC">
          <w:rPr>
            <w:rStyle w:val="af4"/>
          </w:rPr>
          <w:t>http://www.sn-mng.ru/supplier/procurement/</w:t>
        </w:r>
      </w:hyperlink>
      <w:r w:rsidR="00A72ED0" w:rsidRPr="00A72ED0">
        <w:t>.</w:t>
      </w: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11732C" w:rsidRDefault="00C45FAC" w:rsidP="00735EAF">
      <w:pPr>
        <w:jc w:val="right"/>
        <w:rPr>
          <w:b/>
          <w:i/>
        </w:rPr>
      </w:pPr>
    </w:p>
    <w:p w:rsidR="00A833E5" w:rsidRDefault="00A833E5" w:rsidP="00D929AE">
      <w:pPr>
        <w:jc w:val="right"/>
        <w:rPr>
          <w:b/>
          <w:sz w:val="22"/>
          <w:szCs w:val="22"/>
        </w:rPr>
      </w:pPr>
    </w:p>
    <w:p w:rsidR="00A833E5" w:rsidRDefault="00A833E5" w:rsidP="00D929AE">
      <w:pPr>
        <w:jc w:val="right"/>
        <w:rPr>
          <w:b/>
          <w:sz w:val="22"/>
          <w:szCs w:val="22"/>
        </w:rPr>
      </w:pPr>
    </w:p>
    <w:p w:rsidR="00A833E5" w:rsidRDefault="00A833E5" w:rsidP="00D929AE">
      <w:pPr>
        <w:jc w:val="right"/>
        <w:rPr>
          <w:b/>
          <w:sz w:val="22"/>
          <w:szCs w:val="22"/>
        </w:rPr>
      </w:pPr>
    </w:p>
    <w:p w:rsidR="00A833E5" w:rsidRDefault="00A833E5" w:rsidP="00D929AE">
      <w:pPr>
        <w:jc w:val="right"/>
        <w:rPr>
          <w:b/>
          <w:sz w:val="22"/>
          <w:szCs w:val="22"/>
        </w:rPr>
      </w:pPr>
    </w:p>
    <w:p w:rsidR="00735EAF" w:rsidRPr="005A0C17" w:rsidRDefault="00735EAF" w:rsidP="00D929AE">
      <w:pPr>
        <w:jc w:val="right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11732C">
        <w:rPr>
          <w:b/>
          <w:sz w:val="22"/>
          <w:szCs w:val="22"/>
        </w:rPr>
        <w:t>3</w:t>
      </w:r>
      <w:r w:rsidR="00600658">
        <w:rPr>
          <w:b/>
          <w:sz w:val="22"/>
          <w:szCs w:val="22"/>
        </w:rPr>
        <w:t>15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</w:t>
      </w:r>
      <w:r w:rsidR="00A833E5">
        <w:rPr>
          <w:b/>
          <w:sz w:val="22"/>
          <w:szCs w:val="22"/>
        </w:rPr>
        <w:t>02</w:t>
      </w:r>
      <w:r w:rsidR="00D96FC8" w:rsidRPr="00D96FC8">
        <w:rPr>
          <w:b/>
          <w:sz w:val="22"/>
          <w:szCs w:val="22"/>
        </w:rPr>
        <w:t>»</w:t>
      </w:r>
      <w:r w:rsidR="00A833E5">
        <w:rPr>
          <w:b/>
          <w:sz w:val="22"/>
          <w:szCs w:val="22"/>
        </w:rPr>
        <w:t xml:space="preserve"> июля</w:t>
      </w:r>
      <w:r w:rsidR="00D96FC8" w:rsidRPr="00D96FC8">
        <w:rPr>
          <w:b/>
          <w:sz w:val="22"/>
          <w:szCs w:val="22"/>
        </w:rPr>
        <w:t xml:space="preserve">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960E8A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A3559" w:rsidRDefault="00735EAF" w:rsidP="00DA3559">
      <w:pPr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C36FBA" w:rsidRPr="00C36FBA">
        <w:rPr>
          <w:rFonts w:eastAsia="Calibri"/>
          <w:b/>
          <w:lang w:eastAsia="en-US"/>
        </w:rPr>
        <w:t xml:space="preserve">на выполнение </w:t>
      </w:r>
      <w:r w:rsidR="00D929AE">
        <w:rPr>
          <w:rFonts w:eastAsia="Calibri"/>
          <w:b/>
          <w:lang w:eastAsia="en-US"/>
        </w:rPr>
        <w:t xml:space="preserve">работ </w:t>
      </w:r>
      <w:r w:rsidR="00D929AE" w:rsidRPr="00D929AE">
        <w:rPr>
          <w:rFonts w:eastAsia="Calibri"/>
          <w:b/>
          <w:lang w:eastAsia="en-US"/>
        </w:rPr>
        <w:t>по теме: «Анализ и восполнение сырьевой базы ОАО «СН-МНГ» за счет участков нераспределенного фонда недр»</w:t>
      </w:r>
      <w:r w:rsidR="00D929AE"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D929AE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D929AE">
              <w:rPr>
                <w:szCs w:val="16"/>
              </w:rPr>
              <w:t>8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</w:t>
            </w:r>
            <w:r w:rsidR="00EA0C01">
              <w:rPr>
                <w:szCs w:val="16"/>
              </w:rPr>
              <w:t>6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1732C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2C" w:rsidRPr="0011732C" w:rsidRDefault="0011732C" w:rsidP="0011732C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11732C">
              <w:rPr>
                <w:rFonts w:ascii="Times New Roman" w:hAnsi="Times New Roman"/>
                <w:sz w:val="24"/>
                <w:szCs w:val="24"/>
              </w:rPr>
              <w:t>Увеличение (+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1732C">
              <w:rPr>
                <w:rFonts w:ascii="Times New Roman" w:hAnsi="Times New Roman"/>
                <w:sz w:val="24"/>
                <w:szCs w:val="24"/>
              </w:rPr>
              <w:t>0)/уменьшение (-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1732C">
              <w:rPr>
                <w:rFonts w:ascii="Times New Roman" w:hAnsi="Times New Roman"/>
                <w:sz w:val="24"/>
                <w:szCs w:val="24"/>
              </w:rPr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2C" w:rsidRPr="00F63D76" w:rsidRDefault="0011732C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EA0C01" w:rsidP="00EA0C0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оригиналов документов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D83AB3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EA0C01">
        <w:rPr>
          <w:rFonts w:ascii="Times New Roman" w:hAnsi="Times New Roman"/>
        </w:rPr>
        <w:t>октября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71B7C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A833E5">
            <w:pPr>
              <w:jc w:val="right"/>
            </w:pPr>
            <w:r w:rsidRPr="000127F9">
              <w:t>Протокол  № _____</w:t>
            </w:r>
            <w:r w:rsidR="00A833E5">
              <w:t>241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A833E5">
            <w:pPr>
              <w:jc w:val="right"/>
            </w:pPr>
            <w:r w:rsidRPr="000127F9">
              <w:t>«</w:t>
            </w:r>
            <w:r w:rsidR="00A833E5">
              <w:t>02</w:t>
            </w:r>
            <w:r w:rsidRPr="000127F9">
              <w:t xml:space="preserve">» </w:t>
            </w:r>
            <w:r w:rsidR="00A833E5">
              <w:t>июля</w:t>
            </w:r>
            <w:r w:rsidRPr="000127F9">
              <w:t xml:space="preserve">  </w:t>
            </w:r>
            <w:r w:rsidR="0091404E">
              <w:t>201</w:t>
            </w:r>
            <w:r w:rsidR="007B2C82">
              <w:t>5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8C338E" w:rsidRDefault="00D96FC8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84618B" w:rsidRPr="0084618B" w:rsidRDefault="0084618B" w:rsidP="00EA0C01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  <w:r w:rsidRPr="0084618B">
        <w:rPr>
          <w:b/>
        </w:rPr>
        <w:t>Общие положения:</w:t>
      </w:r>
    </w:p>
    <w:p w:rsidR="003E4F47" w:rsidRPr="003E4F47" w:rsidRDefault="0084618B" w:rsidP="003E4F47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>№</w:t>
      </w:r>
      <w:r w:rsidR="00DA3559">
        <w:rPr>
          <w:b/>
        </w:rPr>
        <w:t xml:space="preserve"> </w:t>
      </w:r>
      <w:r w:rsidR="00EA0C01" w:rsidRPr="00D83AB3">
        <w:rPr>
          <w:b/>
        </w:rPr>
        <w:t>43</w:t>
      </w:r>
      <w:r w:rsidR="00EA0C01">
        <w:rPr>
          <w:b/>
        </w:rPr>
        <w:t>7</w:t>
      </w:r>
      <w:r w:rsidR="00EA0C01" w:rsidRPr="00D83AB3">
        <w:rPr>
          <w:b/>
        </w:rPr>
        <w:t xml:space="preserve"> </w:t>
      </w:r>
      <w:r w:rsidR="00EA0C01" w:rsidRPr="00D83AB3">
        <w:rPr>
          <w:b/>
          <w:bCs/>
        </w:rPr>
        <w:t>«</w:t>
      </w:r>
      <w:r w:rsidR="00EA0C01" w:rsidRPr="00F52F48">
        <w:rPr>
          <w:b/>
          <w:bCs/>
        </w:rPr>
        <w:t>НИОКР - региональные исследования</w:t>
      </w:r>
      <w:r w:rsidR="00EA0C01" w:rsidRPr="00D83AB3">
        <w:rPr>
          <w:b/>
          <w:bCs/>
        </w:rPr>
        <w:t>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C36FBA" w:rsidRPr="0084618B" w:rsidRDefault="003E4F47" w:rsidP="003E4F47">
      <w:pPr>
        <w:autoSpaceDE w:val="0"/>
        <w:autoSpaceDN w:val="0"/>
        <w:adjustRightInd w:val="0"/>
        <w:jc w:val="both"/>
      </w:pPr>
      <w:r>
        <w:t xml:space="preserve">           </w:t>
      </w:r>
      <w:r w:rsidR="00C36FBA">
        <w:t xml:space="preserve"> </w:t>
      </w:r>
      <w:r w:rsidR="0084618B" w:rsidRPr="0084618B">
        <w:t>-</w:t>
      </w:r>
      <w:r w:rsidR="00C36FBA">
        <w:t xml:space="preserve"> </w:t>
      </w:r>
      <w:r w:rsidR="0084618B" w:rsidRPr="0084618B">
        <w:t xml:space="preserve">ЛОТ № </w:t>
      </w:r>
      <w:r>
        <w:t>1</w:t>
      </w:r>
      <w:r w:rsidR="0084618B" w:rsidRPr="0084618B">
        <w:t xml:space="preserve">  </w:t>
      </w:r>
      <w:r w:rsidR="00DA3559">
        <w:t xml:space="preserve"> </w:t>
      </w:r>
      <w:r w:rsidR="0084618B" w:rsidRPr="0084618B">
        <w:t xml:space="preserve">без объявления </w:t>
      </w:r>
      <w:r w:rsidR="00D83AB3">
        <w:t>стартовой стоимости.</w:t>
      </w:r>
    </w:p>
    <w:p w:rsidR="00D83AB3" w:rsidRPr="00E32BD1" w:rsidRDefault="00D83AB3" w:rsidP="00D83AB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</w:rPr>
      </w:pPr>
      <w:r w:rsidRPr="006B2310">
        <w:t>Договор не предусматривает наличие предоплаты.</w:t>
      </w:r>
    </w:p>
    <w:p w:rsidR="00EA0C01" w:rsidRPr="00A234CE" w:rsidRDefault="00EA0C01" w:rsidP="00EA0C01">
      <w:pPr>
        <w:pStyle w:val="ac"/>
        <w:numPr>
          <w:ilvl w:val="0"/>
          <w:numId w:val="36"/>
        </w:numPr>
        <w:tabs>
          <w:tab w:val="left" w:pos="851"/>
        </w:tabs>
        <w:spacing w:before="120"/>
        <w:ind w:left="851" w:hanging="851"/>
        <w:jc w:val="both"/>
        <w:rPr>
          <w:sz w:val="26"/>
          <w:szCs w:val="26"/>
        </w:rPr>
      </w:pPr>
      <w:r w:rsidRPr="00A234CE">
        <w:rPr>
          <w:sz w:val="26"/>
          <w:szCs w:val="26"/>
        </w:rPr>
        <w:t>Наименование, назначение и цели выполняемых работ/оказываемых услуг</w:t>
      </w:r>
    </w:p>
    <w:p w:rsidR="00EA0C01" w:rsidRPr="0076755B" w:rsidRDefault="00EA0C01" w:rsidP="00EA0C01">
      <w:pPr>
        <w:jc w:val="both"/>
        <w:rPr>
          <w:sz w:val="22"/>
          <w:szCs w:val="22"/>
        </w:rPr>
      </w:pPr>
      <w:r w:rsidRPr="0076755B">
        <w:rPr>
          <w:bCs/>
          <w:sz w:val="22"/>
          <w:szCs w:val="22"/>
          <w:u w:val="single"/>
        </w:rPr>
        <w:t>Наименование выполняемых работ/оказываемых услуг</w:t>
      </w:r>
    </w:p>
    <w:p w:rsidR="00EA0C01" w:rsidRPr="00D31C67" w:rsidRDefault="00EA0C01" w:rsidP="00EA0C01">
      <w:pPr>
        <w:pStyle w:val="aff6"/>
        <w:numPr>
          <w:ilvl w:val="0"/>
          <w:numId w:val="38"/>
        </w:numPr>
        <w:jc w:val="both"/>
        <w:rPr>
          <w:bCs/>
          <w:sz w:val="22"/>
          <w:szCs w:val="22"/>
        </w:rPr>
      </w:pPr>
      <w:r w:rsidRPr="00D31C67">
        <w:rPr>
          <w:bCs/>
          <w:sz w:val="22"/>
          <w:szCs w:val="22"/>
        </w:rPr>
        <w:t xml:space="preserve">Анализ и восполнение сырьевой базы ОАО «СН-МНГ» за счет участков нераспределенного фонда недр (Ледяной, </w:t>
      </w:r>
      <w:proofErr w:type="spellStart"/>
      <w:r w:rsidRPr="00D31C67">
        <w:rPr>
          <w:bCs/>
          <w:sz w:val="22"/>
          <w:szCs w:val="22"/>
        </w:rPr>
        <w:t>Бинштоковский</w:t>
      </w:r>
      <w:proofErr w:type="spellEnd"/>
      <w:r w:rsidRPr="00D31C67">
        <w:rPr>
          <w:bCs/>
          <w:sz w:val="22"/>
          <w:szCs w:val="22"/>
        </w:rPr>
        <w:t xml:space="preserve">, </w:t>
      </w:r>
      <w:proofErr w:type="spellStart"/>
      <w:r w:rsidRPr="00D31C67">
        <w:rPr>
          <w:bCs/>
          <w:sz w:val="22"/>
          <w:szCs w:val="22"/>
        </w:rPr>
        <w:t>Ай-Курусский</w:t>
      </w:r>
      <w:proofErr w:type="spellEnd"/>
      <w:r>
        <w:rPr>
          <w:bCs/>
          <w:sz w:val="22"/>
          <w:szCs w:val="22"/>
        </w:rPr>
        <w:t>,</w:t>
      </w:r>
      <w:r w:rsidRPr="00D31C67"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Западно-Узунский</w:t>
      </w:r>
      <w:proofErr w:type="spellEnd"/>
      <w:r>
        <w:rPr>
          <w:bCs/>
          <w:sz w:val="22"/>
          <w:szCs w:val="22"/>
        </w:rPr>
        <w:t xml:space="preserve">, </w:t>
      </w:r>
      <w:proofErr w:type="spellStart"/>
      <w:r>
        <w:rPr>
          <w:bCs/>
          <w:sz w:val="22"/>
          <w:szCs w:val="22"/>
        </w:rPr>
        <w:t>Щучьий</w:t>
      </w:r>
      <w:proofErr w:type="spellEnd"/>
      <w:r>
        <w:rPr>
          <w:bCs/>
          <w:sz w:val="22"/>
          <w:szCs w:val="22"/>
        </w:rPr>
        <w:t>, Пиковый</w:t>
      </w:r>
      <w:r w:rsidRPr="00492B23">
        <w:rPr>
          <w:bCs/>
          <w:sz w:val="22"/>
          <w:szCs w:val="22"/>
        </w:rPr>
        <w:t xml:space="preserve"> </w:t>
      </w:r>
      <w:r w:rsidRPr="00D31C67">
        <w:rPr>
          <w:bCs/>
          <w:sz w:val="22"/>
          <w:szCs w:val="22"/>
        </w:rPr>
        <w:t>участки недр)</w:t>
      </w:r>
    </w:p>
    <w:p w:rsidR="00EA0C01" w:rsidRPr="0076755B" w:rsidRDefault="00EA0C01" w:rsidP="00EA0C01">
      <w:pPr>
        <w:jc w:val="both"/>
        <w:rPr>
          <w:bCs/>
          <w:sz w:val="22"/>
          <w:szCs w:val="22"/>
          <w:u w:val="single"/>
        </w:rPr>
      </w:pPr>
      <w:r w:rsidRPr="0076755B">
        <w:rPr>
          <w:bCs/>
          <w:sz w:val="22"/>
          <w:szCs w:val="22"/>
          <w:u w:val="single"/>
        </w:rPr>
        <w:t>Назначение и цели выполняемых работ/оказываемых услуг.</w:t>
      </w:r>
    </w:p>
    <w:p w:rsidR="00EA0C01" w:rsidRPr="003E4F47" w:rsidRDefault="00EA0C01" w:rsidP="00EA0C01">
      <w:pPr>
        <w:pStyle w:val="Style3"/>
        <w:widowControl/>
        <w:numPr>
          <w:ilvl w:val="0"/>
          <w:numId w:val="37"/>
        </w:numPr>
        <w:tabs>
          <w:tab w:val="left" w:pos="993"/>
          <w:tab w:val="left" w:pos="1134"/>
        </w:tabs>
        <w:spacing w:line="240" w:lineRule="auto"/>
        <w:ind w:left="0" w:firstLine="567"/>
        <w:rPr>
          <w:rStyle w:val="FontStyle28"/>
          <w:rFonts w:ascii="Times New Roman" w:hAnsi="Times New Roman" w:cs="Times New Roman"/>
          <w:bCs w:val="0"/>
          <w:lang w:eastAsia="en-US"/>
        </w:rPr>
      </w:pPr>
      <w:r w:rsidRPr="003E4F47">
        <w:rPr>
          <w:rStyle w:val="FontStyle28"/>
          <w:rFonts w:ascii="Times New Roman" w:hAnsi="Times New Roman" w:cs="Times New Roman"/>
        </w:rPr>
        <w:t xml:space="preserve">Определение величины геологических запасов и ресурсов с применением оценки коэффициентов геологического риска. Формирование программы ГРР по изучению территории Ледяного, </w:t>
      </w:r>
      <w:proofErr w:type="spellStart"/>
      <w:r w:rsidRPr="003E4F47">
        <w:rPr>
          <w:rStyle w:val="FontStyle28"/>
          <w:rFonts w:ascii="Times New Roman" w:hAnsi="Times New Roman" w:cs="Times New Roman"/>
        </w:rPr>
        <w:t>Бинштоковского</w:t>
      </w:r>
      <w:proofErr w:type="spellEnd"/>
      <w:r w:rsidRPr="003E4F47">
        <w:rPr>
          <w:rStyle w:val="FontStyle28"/>
          <w:rFonts w:ascii="Times New Roman" w:hAnsi="Times New Roman" w:cs="Times New Roman"/>
        </w:rPr>
        <w:t xml:space="preserve">, </w:t>
      </w:r>
      <w:proofErr w:type="spellStart"/>
      <w:r w:rsidRPr="003E4F47">
        <w:rPr>
          <w:rStyle w:val="FontStyle28"/>
          <w:rFonts w:ascii="Times New Roman" w:hAnsi="Times New Roman" w:cs="Times New Roman"/>
        </w:rPr>
        <w:t>Ай-Курусского</w:t>
      </w:r>
      <w:proofErr w:type="spellEnd"/>
      <w:proofErr w:type="gramStart"/>
      <w:r w:rsidRPr="003E4F47">
        <w:rPr>
          <w:bCs/>
          <w:sz w:val="22"/>
          <w:szCs w:val="22"/>
          <w:lang w:eastAsia="ru-RU"/>
        </w:rPr>
        <w:t xml:space="preserve"> ,</w:t>
      </w:r>
      <w:proofErr w:type="gramEnd"/>
      <w:r w:rsidRPr="003E4F47">
        <w:rPr>
          <w:bCs/>
          <w:sz w:val="22"/>
          <w:szCs w:val="22"/>
          <w:lang w:eastAsia="ru-RU"/>
        </w:rPr>
        <w:t xml:space="preserve"> </w:t>
      </w:r>
      <w:proofErr w:type="spellStart"/>
      <w:r w:rsidRPr="003E4F47">
        <w:rPr>
          <w:rFonts w:ascii="Times New Roman" w:hAnsi="Times New Roman" w:cs="Times New Roman"/>
          <w:b/>
          <w:bCs/>
          <w:sz w:val="22"/>
          <w:szCs w:val="22"/>
        </w:rPr>
        <w:t>Западно-Узунского</w:t>
      </w:r>
      <w:proofErr w:type="spellEnd"/>
      <w:r w:rsidRPr="003E4F47">
        <w:rPr>
          <w:rFonts w:ascii="Times New Roman" w:hAnsi="Times New Roman" w:cs="Times New Roman"/>
          <w:b/>
          <w:bCs/>
          <w:sz w:val="22"/>
          <w:szCs w:val="22"/>
        </w:rPr>
        <w:t>, Щучьего, Пикового</w:t>
      </w:r>
      <w:r w:rsidRPr="003E4F47">
        <w:rPr>
          <w:rStyle w:val="FontStyle28"/>
          <w:rFonts w:ascii="Times New Roman" w:hAnsi="Times New Roman" w:cs="Times New Roman"/>
        </w:rPr>
        <w:t xml:space="preserve"> участкам недр.</w:t>
      </w:r>
    </w:p>
    <w:p w:rsidR="00EA0C01" w:rsidRPr="0076755B" w:rsidRDefault="00EA0C01" w:rsidP="00EA0C01">
      <w:pPr>
        <w:pStyle w:val="Style3"/>
        <w:widowControl/>
        <w:numPr>
          <w:ilvl w:val="0"/>
          <w:numId w:val="37"/>
        </w:numPr>
        <w:tabs>
          <w:tab w:val="left" w:pos="993"/>
          <w:tab w:val="left" w:pos="1134"/>
        </w:tabs>
        <w:spacing w:line="240" w:lineRule="auto"/>
        <w:ind w:left="0" w:firstLine="567"/>
        <w:rPr>
          <w:rStyle w:val="FontStyle28"/>
          <w:rFonts w:ascii="Times New Roman" w:hAnsi="Times New Roman" w:cs="Times New Roman"/>
          <w:b w:val="0"/>
          <w:bCs w:val="0"/>
          <w:lang w:eastAsia="en-US"/>
        </w:rPr>
      </w:pPr>
      <w:r w:rsidRPr="0076755B">
        <w:rPr>
          <w:rStyle w:val="FontStyle28"/>
          <w:rFonts w:ascii="Times New Roman" w:hAnsi="Times New Roman" w:cs="Times New Roman"/>
        </w:rPr>
        <w:t>Определение вариантов развития участков. Обоснование технико-экономических показателей и вариантов разработки залежей. Выбор оптимального варианта развития участка.</w:t>
      </w:r>
    </w:p>
    <w:p w:rsidR="00EA0C01" w:rsidRPr="0076755B" w:rsidRDefault="00EA0C01" w:rsidP="00EA0C01">
      <w:pPr>
        <w:pStyle w:val="Style3"/>
        <w:widowControl/>
        <w:numPr>
          <w:ilvl w:val="0"/>
          <w:numId w:val="37"/>
        </w:numPr>
        <w:tabs>
          <w:tab w:val="left" w:pos="993"/>
          <w:tab w:val="left" w:pos="1134"/>
        </w:tabs>
        <w:spacing w:line="240" w:lineRule="auto"/>
        <w:ind w:left="0" w:firstLine="567"/>
        <w:rPr>
          <w:rStyle w:val="FontStyle28"/>
          <w:rFonts w:ascii="Times New Roman" w:hAnsi="Times New Roman" w:cs="Times New Roman"/>
          <w:b w:val="0"/>
          <w:bCs w:val="0"/>
          <w:lang w:eastAsia="en-US"/>
        </w:rPr>
      </w:pPr>
      <w:r w:rsidRPr="0076755B">
        <w:rPr>
          <w:rStyle w:val="FontStyle28"/>
          <w:rFonts w:ascii="Times New Roman" w:hAnsi="Times New Roman" w:cs="Times New Roman"/>
        </w:rPr>
        <w:t xml:space="preserve">Оценка извлекаемых запасов и КИН на основании инженерных расчетов (без построения гидродинамической модели). Обоснование целесообразности ввода в разработку залежей продуктивных пластов. Выполнение расчетов по основным продуктивным нефтяным объектам. </w:t>
      </w:r>
    </w:p>
    <w:p w:rsidR="00EA0C01" w:rsidRPr="003E4F47" w:rsidRDefault="00EA0C01" w:rsidP="00EA0C01">
      <w:pPr>
        <w:pStyle w:val="Style3"/>
        <w:widowControl/>
        <w:numPr>
          <w:ilvl w:val="0"/>
          <w:numId w:val="37"/>
        </w:numPr>
        <w:tabs>
          <w:tab w:val="left" w:pos="993"/>
          <w:tab w:val="left" w:pos="1134"/>
        </w:tabs>
        <w:spacing w:line="240" w:lineRule="auto"/>
        <w:ind w:left="0" w:firstLine="567"/>
        <w:rPr>
          <w:rStyle w:val="FontStyle28"/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 w:rsidRPr="0076755B">
        <w:rPr>
          <w:rStyle w:val="FontStyle28"/>
          <w:rFonts w:ascii="Times New Roman" w:hAnsi="Times New Roman" w:cs="Times New Roman"/>
        </w:rPr>
        <w:t xml:space="preserve">Оценка инвестиций для изучения, вовлечения в разработку участков недр и </w:t>
      </w:r>
      <w:r w:rsidRPr="003E4F47">
        <w:rPr>
          <w:rStyle w:val="FontStyle28"/>
          <w:rFonts w:ascii="Times New Roman" w:hAnsi="Times New Roman" w:cs="Times New Roman"/>
          <w:sz w:val="24"/>
          <w:szCs w:val="24"/>
        </w:rPr>
        <w:t>извлечения запасов нефти.</w:t>
      </w:r>
    </w:p>
    <w:p w:rsidR="00EA0C01" w:rsidRPr="003E4F47" w:rsidRDefault="00EA0C01" w:rsidP="00EA0C01">
      <w:pPr>
        <w:pStyle w:val="Style3"/>
        <w:widowControl/>
        <w:numPr>
          <w:ilvl w:val="0"/>
          <w:numId w:val="37"/>
        </w:numPr>
        <w:tabs>
          <w:tab w:val="left" w:pos="993"/>
          <w:tab w:val="left" w:pos="1134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3E4F47">
        <w:rPr>
          <w:rFonts w:ascii="Times New Roman" w:hAnsi="Times New Roman" w:cs="Times New Roman"/>
        </w:rPr>
        <w:t>Определение дисконтированного свободного денежного потока, генерируемого при разработке запасов.</w:t>
      </w:r>
    </w:p>
    <w:p w:rsidR="00EA0C01" w:rsidRPr="003E4F47" w:rsidRDefault="00EA0C01" w:rsidP="00EA0C01">
      <w:pPr>
        <w:pStyle w:val="ac"/>
        <w:numPr>
          <w:ilvl w:val="0"/>
          <w:numId w:val="36"/>
        </w:numPr>
        <w:tabs>
          <w:tab w:val="left" w:pos="540"/>
          <w:tab w:val="left" w:pos="851"/>
        </w:tabs>
        <w:spacing w:before="120"/>
        <w:jc w:val="both"/>
        <w:rPr>
          <w:b w:val="0"/>
          <w:bCs w:val="0"/>
          <w:sz w:val="24"/>
        </w:rPr>
      </w:pPr>
      <w:r w:rsidRPr="003E4F47">
        <w:rPr>
          <w:sz w:val="24"/>
        </w:rPr>
        <w:t xml:space="preserve">Объект выполнения работ/оказания услуг </w:t>
      </w:r>
    </w:p>
    <w:p w:rsidR="00EA0C01" w:rsidRPr="003E4F47" w:rsidRDefault="00EA0C01" w:rsidP="00EA0C01">
      <w:pPr>
        <w:pStyle w:val="ac"/>
        <w:tabs>
          <w:tab w:val="left" w:pos="0"/>
          <w:tab w:val="left" w:pos="540"/>
        </w:tabs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3E4F47">
        <w:rPr>
          <w:sz w:val="24"/>
        </w:rPr>
        <w:t xml:space="preserve">Пространственные границы объекта - </w:t>
      </w:r>
      <w:r w:rsidRPr="003E4F47">
        <w:rPr>
          <w:rStyle w:val="FontStyle28"/>
          <w:rFonts w:ascii="Times New Roman" w:hAnsi="Times New Roman" w:cs="Times New Roman"/>
          <w:sz w:val="24"/>
          <w:szCs w:val="24"/>
        </w:rPr>
        <w:t xml:space="preserve">Территория Ледяного, </w:t>
      </w:r>
      <w:proofErr w:type="spellStart"/>
      <w:r w:rsidRPr="003E4F47">
        <w:rPr>
          <w:rStyle w:val="FontStyle28"/>
          <w:rFonts w:ascii="Times New Roman" w:hAnsi="Times New Roman" w:cs="Times New Roman"/>
          <w:sz w:val="24"/>
          <w:szCs w:val="24"/>
        </w:rPr>
        <w:t>Бинштоковского</w:t>
      </w:r>
      <w:proofErr w:type="spellEnd"/>
      <w:r w:rsidRPr="003E4F47">
        <w:rPr>
          <w:rStyle w:val="FontStyle28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4F47">
        <w:rPr>
          <w:rStyle w:val="FontStyle28"/>
          <w:rFonts w:ascii="Times New Roman" w:hAnsi="Times New Roman" w:cs="Times New Roman"/>
          <w:sz w:val="24"/>
          <w:szCs w:val="24"/>
        </w:rPr>
        <w:t>Ай-Курусского</w:t>
      </w:r>
      <w:proofErr w:type="spellEnd"/>
      <w:r w:rsidRPr="003E4F47">
        <w:rPr>
          <w:rStyle w:val="FontStyle28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4F47">
        <w:rPr>
          <w:rStyle w:val="FontStyle28"/>
          <w:rFonts w:ascii="Times New Roman" w:hAnsi="Times New Roman" w:cs="Times New Roman"/>
          <w:sz w:val="24"/>
          <w:szCs w:val="24"/>
        </w:rPr>
        <w:t>Западно-Узунского</w:t>
      </w:r>
      <w:proofErr w:type="spellEnd"/>
      <w:r w:rsidRPr="003E4F47">
        <w:rPr>
          <w:rStyle w:val="FontStyle28"/>
          <w:rFonts w:ascii="Times New Roman" w:hAnsi="Times New Roman" w:cs="Times New Roman"/>
          <w:sz w:val="24"/>
          <w:szCs w:val="24"/>
        </w:rPr>
        <w:t xml:space="preserve">, Щучьего, Пикового участков недр. </w:t>
      </w:r>
    </w:p>
    <w:p w:rsidR="00EA0C01" w:rsidRPr="003E4F47" w:rsidRDefault="00EA0C01" w:rsidP="00EA0C01">
      <w:pPr>
        <w:pStyle w:val="ac"/>
        <w:numPr>
          <w:ilvl w:val="0"/>
          <w:numId w:val="36"/>
        </w:numPr>
        <w:tabs>
          <w:tab w:val="left" w:pos="851"/>
        </w:tabs>
        <w:spacing w:before="120"/>
        <w:ind w:left="851" w:hanging="851"/>
        <w:jc w:val="both"/>
        <w:rPr>
          <w:sz w:val="24"/>
        </w:rPr>
      </w:pPr>
      <w:r w:rsidRPr="003E4F47">
        <w:rPr>
          <w:sz w:val="24"/>
        </w:rPr>
        <w:t>Сроки (периоды) выполнения работ/оказания услуг</w:t>
      </w:r>
    </w:p>
    <w:p w:rsidR="00EA0C01" w:rsidRPr="003E4F47" w:rsidRDefault="00EA0C01" w:rsidP="00EA0C01">
      <w:pPr>
        <w:pStyle w:val="ac"/>
        <w:tabs>
          <w:tab w:val="left" w:pos="851"/>
        </w:tabs>
        <w:ind w:left="851"/>
        <w:jc w:val="both"/>
        <w:rPr>
          <w:b w:val="0"/>
          <w:sz w:val="24"/>
        </w:rPr>
      </w:pPr>
      <w:r w:rsidRPr="003E4F47">
        <w:rPr>
          <w:b w:val="0"/>
          <w:sz w:val="24"/>
        </w:rPr>
        <w:t>С 01.08.2015г по 31.12.2016г</w:t>
      </w:r>
    </w:p>
    <w:p w:rsidR="00EA0C01" w:rsidRPr="003E4F47" w:rsidRDefault="00EA0C01" w:rsidP="00EA0C01">
      <w:pPr>
        <w:pStyle w:val="ac"/>
        <w:numPr>
          <w:ilvl w:val="0"/>
          <w:numId w:val="36"/>
        </w:numPr>
        <w:tabs>
          <w:tab w:val="left" w:pos="851"/>
        </w:tabs>
        <w:spacing w:before="120"/>
        <w:ind w:left="851" w:hanging="851"/>
        <w:jc w:val="both"/>
        <w:rPr>
          <w:sz w:val="24"/>
        </w:rPr>
      </w:pPr>
      <w:r w:rsidRPr="003E4F47">
        <w:rPr>
          <w:sz w:val="24"/>
        </w:rPr>
        <w:t>Порядок (последовательность, этапы) выполнения работ/оказания услуг.</w:t>
      </w:r>
    </w:p>
    <w:p w:rsidR="00EA0C01" w:rsidRPr="003E4F47" w:rsidRDefault="00EA0C01" w:rsidP="00EA0C01">
      <w:pPr>
        <w:pStyle w:val="Style3"/>
        <w:widowControl/>
        <w:numPr>
          <w:ilvl w:val="1"/>
          <w:numId w:val="36"/>
        </w:numPr>
        <w:tabs>
          <w:tab w:val="left" w:pos="540"/>
        </w:tabs>
        <w:spacing w:line="240" w:lineRule="auto"/>
        <w:rPr>
          <w:rStyle w:val="FontStyle28"/>
          <w:rFonts w:ascii="Times New Roman" w:hAnsi="Times New Roman" w:cs="Times New Roman"/>
          <w:b w:val="0"/>
          <w:sz w:val="24"/>
          <w:szCs w:val="24"/>
          <w:u w:val="single"/>
        </w:rPr>
      </w:pPr>
      <w:r w:rsidRPr="003E4F47">
        <w:rPr>
          <w:rStyle w:val="FontStyle28"/>
          <w:rFonts w:ascii="Times New Roman" w:hAnsi="Times New Roman" w:cs="Times New Roman"/>
          <w:sz w:val="24"/>
          <w:szCs w:val="24"/>
          <w:u w:val="single"/>
        </w:rPr>
        <w:t>Основные требования:</w:t>
      </w:r>
    </w:p>
    <w:p w:rsidR="00EA0C01" w:rsidRPr="00EC2997" w:rsidRDefault="00EA0C01" w:rsidP="00EA0C01">
      <w:pPr>
        <w:pStyle w:val="Style3"/>
        <w:widowControl/>
        <w:numPr>
          <w:ilvl w:val="2"/>
          <w:numId w:val="36"/>
        </w:numPr>
        <w:tabs>
          <w:tab w:val="left" w:pos="540"/>
        </w:tabs>
        <w:spacing w:line="240" w:lineRule="auto"/>
        <w:ind w:left="0" w:firstLine="709"/>
        <w:rPr>
          <w:rStyle w:val="FontStyle28"/>
          <w:rFonts w:ascii="Times New Roman" w:hAnsi="Times New Roman" w:cs="Times New Roman"/>
          <w:b w:val="0"/>
          <w:bCs w:val="0"/>
        </w:rPr>
      </w:pPr>
      <w:r w:rsidRPr="0076755B">
        <w:rPr>
          <w:rStyle w:val="FontStyle28"/>
          <w:rFonts w:ascii="Times New Roman" w:hAnsi="Times New Roman" w:cs="Times New Roman"/>
        </w:rPr>
        <w:t xml:space="preserve">Заказчик передает Исполнителю имеющуюся геолого-промысловую информацию по участкам нераспределенного фонда недр, по участкам деятельности ОАО «СН-МНГ» и месторождениям-аналогам для выполнения настоящей работы на основании акта приемки-передачи документации. </w:t>
      </w:r>
      <w:proofErr w:type="gramStart"/>
      <w:r w:rsidRPr="0076755B">
        <w:rPr>
          <w:rStyle w:val="FontStyle28"/>
          <w:rFonts w:ascii="Times New Roman" w:hAnsi="Times New Roman" w:cs="Times New Roman"/>
        </w:rPr>
        <w:t xml:space="preserve">Обязательным условием является передача Исполнителю динамику </w:t>
      </w:r>
      <w:proofErr w:type="spellStart"/>
      <w:r w:rsidRPr="0076755B">
        <w:rPr>
          <w:rStyle w:val="FontStyle28"/>
          <w:rFonts w:ascii="Times New Roman" w:hAnsi="Times New Roman" w:cs="Times New Roman"/>
        </w:rPr>
        <w:t>разбуривания</w:t>
      </w:r>
      <w:proofErr w:type="spellEnd"/>
      <w:r w:rsidRPr="0076755B">
        <w:rPr>
          <w:rStyle w:val="FontStyle28"/>
          <w:rFonts w:ascii="Times New Roman" w:hAnsi="Times New Roman" w:cs="Times New Roman"/>
        </w:rPr>
        <w:t xml:space="preserve"> по пессимистичному, ожидаемому и оптимистичному сценариям.</w:t>
      </w:r>
      <w:proofErr w:type="gramEnd"/>
      <w:r w:rsidRPr="0076755B">
        <w:rPr>
          <w:rStyle w:val="FontStyle28"/>
          <w:rFonts w:ascii="Times New Roman" w:hAnsi="Times New Roman" w:cs="Times New Roman"/>
        </w:rPr>
        <w:t xml:space="preserve"> Исполнитель вправе также использовать геолого-промысловую информацию по месторождениям-аналогам из собственных и иных источников. </w:t>
      </w:r>
    </w:p>
    <w:p w:rsidR="00EA0C01" w:rsidRPr="00EC2997" w:rsidRDefault="00EA0C01" w:rsidP="00EA0C01">
      <w:pPr>
        <w:pStyle w:val="Style3"/>
        <w:widowControl/>
        <w:numPr>
          <w:ilvl w:val="2"/>
          <w:numId w:val="36"/>
        </w:numPr>
        <w:tabs>
          <w:tab w:val="left" w:pos="540"/>
        </w:tabs>
        <w:spacing w:line="240" w:lineRule="auto"/>
        <w:ind w:left="0" w:firstLine="709"/>
        <w:rPr>
          <w:rStyle w:val="FontStyle28"/>
          <w:rFonts w:ascii="Times New Roman" w:hAnsi="Times New Roman" w:cs="Times New Roman"/>
          <w:b w:val="0"/>
          <w:bCs w:val="0"/>
        </w:rPr>
      </w:pPr>
      <w:r w:rsidRPr="0076755B">
        <w:rPr>
          <w:rFonts w:ascii="Times New Roman" w:hAnsi="Times New Roman" w:cs="Times New Roman"/>
          <w:sz w:val="22"/>
          <w:szCs w:val="22"/>
        </w:rPr>
        <w:t>Заказчик проводит установочную встречу с Исполнителем по постановке геологических и технико-экономических задач.</w:t>
      </w:r>
    </w:p>
    <w:p w:rsidR="00EA0C01" w:rsidRDefault="00EA0C01" w:rsidP="00EA0C01">
      <w:pPr>
        <w:pStyle w:val="Style3"/>
        <w:widowControl/>
        <w:numPr>
          <w:ilvl w:val="2"/>
          <w:numId w:val="36"/>
        </w:numPr>
        <w:tabs>
          <w:tab w:val="left" w:pos="540"/>
        </w:tabs>
        <w:spacing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D81024">
        <w:rPr>
          <w:rFonts w:ascii="Times New Roman" w:hAnsi="Times New Roman" w:cs="Times New Roman"/>
          <w:sz w:val="22"/>
          <w:szCs w:val="22"/>
        </w:rPr>
        <w:t xml:space="preserve">Исполнитель приобретает доступную информацию по участкам в территориальных фондах, </w:t>
      </w:r>
      <w:proofErr w:type="spellStart"/>
      <w:r w:rsidRPr="00D81024">
        <w:rPr>
          <w:rFonts w:ascii="Times New Roman" w:hAnsi="Times New Roman" w:cs="Times New Roman"/>
          <w:sz w:val="22"/>
          <w:szCs w:val="22"/>
        </w:rPr>
        <w:t>Росгеолфонде</w:t>
      </w:r>
      <w:proofErr w:type="spellEnd"/>
      <w:r w:rsidRPr="00D81024">
        <w:rPr>
          <w:rFonts w:ascii="Times New Roman" w:hAnsi="Times New Roman" w:cs="Times New Roman"/>
          <w:sz w:val="22"/>
          <w:szCs w:val="22"/>
        </w:rPr>
        <w:t>, предварительно согласовав с Заказчиком состав и объемы приобретаемых материалов.</w:t>
      </w:r>
    </w:p>
    <w:p w:rsidR="00EA0C01" w:rsidRPr="00D81024" w:rsidRDefault="00EA0C01" w:rsidP="00EA0C01">
      <w:pPr>
        <w:pStyle w:val="Style3"/>
        <w:widowControl/>
        <w:numPr>
          <w:ilvl w:val="2"/>
          <w:numId w:val="36"/>
        </w:numPr>
        <w:tabs>
          <w:tab w:val="left" w:pos="540"/>
        </w:tabs>
        <w:spacing w:line="240" w:lineRule="auto"/>
        <w:ind w:left="0" w:firstLine="709"/>
        <w:rPr>
          <w:rStyle w:val="FontStyle28"/>
          <w:rFonts w:ascii="Times New Roman" w:hAnsi="Times New Roman" w:cs="Times New Roman"/>
          <w:b w:val="0"/>
          <w:bCs w:val="0"/>
        </w:rPr>
      </w:pPr>
      <w:r w:rsidRPr="00D81024">
        <w:rPr>
          <w:rFonts w:ascii="Times New Roman" w:hAnsi="Times New Roman" w:cs="Times New Roman"/>
          <w:sz w:val="22"/>
          <w:szCs w:val="22"/>
        </w:rPr>
        <w:lastRenderedPageBreak/>
        <w:t xml:space="preserve"> После завершения работ Исполнитель должен передать собранную информацию по </w:t>
      </w:r>
      <w:r w:rsidRPr="00D81024">
        <w:rPr>
          <w:rStyle w:val="FontStyle28"/>
          <w:rFonts w:ascii="Times New Roman" w:hAnsi="Times New Roman" w:cs="Times New Roman"/>
        </w:rPr>
        <w:t>участкам нераспределенного фонда недр в форматах, оговоренных ниже.</w:t>
      </w:r>
    </w:p>
    <w:p w:rsidR="00EA0C01" w:rsidRPr="00A234CE" w:rsidRDefault="00EA0C01" w:rsidP="00EA0C01">
      <w:pPr>
        <w:pStyle w:val="ac"/>
        <w:numPr>
          <w:ilvl w:val="0"/>
          <w:numId w:val="36"/>
        </w:numPr>
        <w:tabs>
          <w:tab w:val="left" w:pos="851"/>
        </w:tabs>
        <w:spacing w:before="120"/>
        <w:ind w:left="851" w:hanging="851"/>
        <w:jc w:val="both"/>
        <w:rPr>
          <w:sz w:val="26"/>
          <w:szCs w:val="26"/>
        </w:rPr>
      </w:pPr>
      <w:r w:rsidRPr="00A234CE">
        <w:rPr>
          <w:sz w:val="26"/>
          <w:szCs w:val="26"/>
        </w:rPr>
        <w:t>Требования к качеству работ (услуг), в том числе технология производства работ (оказания услуг), методы производства работ (оказания услуг), методики оказания услуг, организационно-технологическая схема производства работ.</w:t>
      </w:r>
    </w:p>
    <w:p w:rsidR="00EA0C01" w:rsidRDefault="00EA0C01" w:rsidP="00EA0C01">
      <w:pPr>
        <w:pStyle w:val="ac"/>
        <w:tabs>
          <w:tab w:val="left" w:pos="851"/>
        </w:tabs>
        <w:ind w:left="851"/>
        <w:jc w:val="both"/>
        <w:rPr>
          <w:sz w:val="22"/>
          <w:szCs w:val="22"/>
        </w:rPr>
      </w:pPr>
    </w:p>
    <w:p w:rsidR="00EA0C01" w:rsidRPr="00076B3F" w:rsidRDefault="00EA0C01" w:rsidP="00EA0C01">
      <w:pPr>
        <w:pStyle w:val="Style3"/>
        <w:widowControl/>
        <w:numPr>
          <w:ilvl w:val="1"/>
          <w:numId w:val="36"/>
        </w:numPr>
        <w:tabs>
          <w:tab w:val="left" w:pos="0"/>
        </w:tabs>
        <w:spacing w:line="240" w:lineRule="auto"/>
        <w:rPr>
          <w:rStyle w:val="FontStyle28"/>
          <w:rFonts w:ascii="Times New Roman" w:hAnsi="Times New Roman" w:cs="Times New Roman"/>
          <w:b w:val="0"/>
          <w:i/>
          <w:u w:val="single"/>
        </w:rPr>
      </w:pPr>
      <w:r w:rsidRPr="00076B3F">
        <w:rPr>
          <w:rStyle w:val="FontStyle28"/>
          <w:rFonts w:ascii="Times New Roman" w:hAnsi="Times New Roman" w:cs="Times New Roman"/>
          <w:i/>
          <w:u w:val="single"/>
        </w:rPr>
        <w:t>Геологические задачи, последовательность и основные методы их решения</w:t>
      </w: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/>
          <w:lang w:eastAsia="ru-RU"/>
        </w:rPr>
      </w:pPr>
      <w:r w:rsidRPr="00076B3F">
        <w:rPr>
          <w:rStyle w:val="FontStyle28"/>
          <w:rFonts w:ascii="Times New Roman" w:hAnsi="Times New Roman" w:cs="Times New Roman"/>
        </w:rPr>
        <w:t>Анализ и систематизация исходных данных, необходимых для выполнения работы.</w:t>
      </w:r>
      <w:r w:rsidRPr="00076B3F">
        <w:rPr>
          <w:rFonts w:ascii="Times New Roman" w:hAnsi="Times New Roman" w:cs="Times New Roman"/>
          <w:b/>
          <w:lang w:eastAsia="ru-RU"/>
        </w:rPr>
        <w:t xml:space="preserve"> </w:t>
      </w: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lang w:eastAsia="ru-RU"/>
        </w:rPr>
      </w:pPr>
      <w:r w:rsidRPr="00076B3F">
        <w:rPr>
          <w:rFonts w:ascii="Times New Roman" w:hAnsi="Times New Roman" w:cs="Times New Roman"/>
          <w:lang w:eastAsia="ru-RU"/>
        </w:rPr>
        <w:t xml:space="preserve">Обзор и анализ региональной геологии.  Обзор месторождений-аналогов (ФЕС, свойства флюидов, запасы, перспективные пласты и т.д.). Обзор условий осадконакопления продуктивных интервалов. </w:t>
      </w: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lang w:eastAsia="ru-RU"/>
        </w:rPr>
      </w:pPr>
      <w:r w:rsidRPr="00076B3F">
        <w:rPr>
          <w:rFonts w:ascii="Times New Roman" w:hAnsi="Times New Roman" w:cs="Times New Roman"/>
          <w:lang w:eastAsia="ru-RU"/>
        </w:rPr>
        <w:t xml:space="preserve">Анализ результатов испытаний скважин, обоснование ВНК. </w:t>
      </w: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lang w:eastAsia="ru-RU"/>
        </w:rPr>
      </w:pPr>
      <w:r w:rsidRPr="00076B3F">
        <w:rPr>
          <w:rFonts w:ascii="Times New Roman" w:hAnsi="Times New Roman" w:cs="Times New Roman"/>
          <w:lang w:eastAsia="ru-RU"/>
        </w:rPr>
        <w:t xml:space="preserve">Анализ и экспертиза результатов интерпретации ГИС по скважинам. Корреляция продуктивных пластов с доказанной продуктивностью (при наличии цифровой информации), уточнение </w:t>
      </w:r>
      <w:proofErr w:type="spellStart"/>
      <w:r w:rsidRPr="00076B3F">
        <w:rPr>
          <w:rFonts w:ascii="Times New Roman" w:hAnsi="Times New Roman" w:cs="Times New Roman"/>
          <w:lang w:eastAsia="ru-RU"/>
        </w:rPr>
        <w:t>подсчетных</w:t>
      </w:r>
      <w:proofErr w:type="spellEnd"/>
      <w:r w:rsidRPr="00076B3F">
        <w:rPr>
          <w:rFonts w:ascii="Times New Roman" w:hAnsi="Times New Roman" w:cs="Times New Roman"/>
          <w:lang w:eastAsia="ru-RU"/>
        </w:rPr>
        <w:t xml:space="preserve"> параметров.</w:t>
      </w: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lang w:eastAsia="ru-RU"/>
        </w:rPr>
      </w:pPr>
      <w:r w:rsidRPr="00076B3F">
        <w:rPr>
          <w:rFonts w:ascii="Times New Roman" w:hAnsi="Times New Roman" w:cs="Times New Roman"/>
          <w:lang w:eastAsia="ru-RU"/>
        </w:rPr>
        <w:t>Анализ и экспертиза объема и качества исследований керна (при наличии информации).</w:t>
      </w: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lang w:eastAsia="ru-RU"/>
        </w:rPr>
      </w:pPr>
      <w:r w:rsidRPr="00076B3F">
        <w:rPr>
          <w:rFonts w:ascii="Times New Roman" w:hAnsi="Times New Roman" w:cs="Times New Roman"/>
          <w:lang w:eastAsia="ru-RU"/>
        </w:rPr>
        <w:t xml:space="preserve">Анализ физико-химических исследований пластовых флюидов: уточнение параметров для обоснования технологических решений и </w:t>
      </w:r>
      <w:proofErr w:type="gramStart"/>
      <w:r w:rsidRPr="00076B3F">
        <w:rPr>
          <w:rFonts w:ascii="Times New Roman" w:hAnsi="Times New Roman" w:cs="Times New Roman"/>
          <w:lang w:eastAsia="ru-RU"/>
        </w:rPr>
        <w:t>оценки</w:t>
      </w:r>
      <w:proofErr w:type="gramEnd"/>
      <w:r w:rsidRPr="00076B3F">
        <w:rPr>
          <w:rFonts w:ascii="Times New Roman" w:hAnsi="Times New Roman" w:cs="Times New Roman"/>
          <w:lang w:eastAsia="ru-RU"/>
        </w:rPr>
        <w:t xml:space="preserve"> технически извлекаемых запасов  нефти.</w:t>
      </w: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lang w:eastAsia="ru-RU"/>
        </w:rPr>
      </w:pPr>
      <w:r w:rsidRPr="00076B3F">
        <w:rPr>
          <w:rFonts w:ascii="Times New Roman" w:hAnsi="Times New Roman" w:cs="Times New Roman"/>
          <w:lang w:eastAsia="ru-RU"/>
        </w:rPr>
        <w:t xml:space="preserve">Оценка неопределенностей, обоснование распределения </w:t>
      </w:r>
      <w:proofErr w:type="spellStart"/>
      <w:r w:rsidRPr="00076B3F">
        <w:rPr>
          <w:rFonts w:ascii="Times New Roman" w:hAnsi="Times New Roman" w:cs="Times New Roman"/>
          <w:lang w:eastAsia="ru-RU"/>
        </w:rPr>
        <w:t>подсчетных</w:t>
      </w:r>
      <w:proofErr w:type="spellEnd"/>
      <w:r w:rsidRPr="00076B3F">
        <w:rPr>
          <w:rFonts w:ascii="Times New Roman" w:hAnsi="Times New Roman" w:cs="Times New Roman"/>
          <w:lang w:eastAsia="ru-RU"/>
        </w:rPr>
        <w:t xml:space="preserve"> параметров.</w:t>
      </w: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lang w:eastAsia="ru-RU"/>
        </w:rPr>
      </w:pPr>
      <w:r w:rsidRPr="00076B3F">
        <w:rPr>
          <w:rFonts w:ascii="Times New Roman" w:hAnsi="Times New Roman" w:cs="Times New Roman"/>
          <w:lang w:eastAsia="ru-RU"/>
        </w:rPr>
        <w:t xml:space="preserve">Оценка запасов и ресурсов нефти вероятностным способом (варианты оценки Р10, Р50, Р90). Построение карт эффективных </w:t>
      </w:r>
      <w:proofErr w:type="spellStart"/>
      <w:r w:rsidRPr="00076B3F">
        <w:rPr>
          <w:rFonts w:ascii="Times New Roman" w:hAnsi="Times New Roman" w:cs="Times New Roman"/>
          <w:lang w:eastAsia="ru-RU"/>
        </w:rPr>
        <w:t>нефтенасыщенных</w:t>
      </w:r>
      <w:proofErr w:type="spellEnd"/>
      <w:r w:rsidRPr="00076B3F">
        <w:rPr>
          <w:rFonts w:ascii="Times New Roman" w:hAnsi="Times New Roman" w:cs="Times New Roman"/>
          <w:lang w:eastAsia="ru-RU"/>
        </w:rPr>
        <w:t xml:space="preserve"> толщин по трем вариантам. </w:t>
      </w: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lang w:eastAsia="ru-RU"/>
        </w:rPr>
      </w:pPr>
      <w:r w:rsidRPr="00076B3F">
        <w:rPr>
          <w:rFonts w:ascii="Times New Roman" w:hAnsi="Times New Roman" w:cs="Times New Roman"/>
          <w:lang w:eastAsia="ru-RU"/>
        </w:rPr>
        <w:t>Формирование сводной базы по геологическим параметрам (строению, залеганию пластов, свойствам пластов и флюидов) в свободном формате.</w:t>
      </w: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lang w:eastAsia="ru-RU"/>
        </w:rPr>
      </w:pPr>
      <w:r w:rsidRPr="00076B3F">
        <w:rPr>
          <w:rFonts w:ascii="Times New Roman" w:hAnsi="Times New Roman" w:cs="Times New Roman"/>
          <w:lang w:eastAsia="ru-RU"/>
        </w:rPr>
        <w:t>Обоснование программы ГРР, предложения по объемам, стоимости и срокам проведения геологоразведочных работ и НИОКР.</w:t>
      </w: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lang w:eastAsia="ru-RU"/>
        </w:rPr>
      </w:pPr>
      <w:r w:rsidRPr="00076B3F">
        <w:rPr>
          <w:rFonts w:ascii="Times New Roman" w:hAnsi="Times New Roman" w:cs="Times New Roman"/>
          <w:lang w:eastAsia="ru-RU"/>
        </w:rPr>
        <w:t>Согласование с Заказчиком результатов оценки запасов и ресурсов.</w:t>
      </w:r>
    </w:p>
    <w:p w:rsidR="00EA0C01" w:rsidRDefault="00EA0C01" w:rsidP="00EA0C01">
      <w:pPr>
        <w:pStyle w:val="Style3"/>
        <w:widowControl/>
        <w:tabs>
          <w:tab w:val="left" w:pos="0"/>
          <w:tab w:val="left" w:pos="851"/>
        </w:tabs>
        <w:spacing w:line="240" w:lineRule="auto"/>
        <w:ind w:firstLine="0"/>
        <w:rPr>
          <w:rFonts w:ascii="Times New Roman" w:hAnsi="Times New Roman" w:cs="Times New Roman"/>
          <w:lang w:eastAsia="ru-RU"/>
        </w:rPr>
      </w:pPr>
    </w:p>
    <w:p w:rsidR="00EA0C01" w:rsidRPr="00076B3F" w:rsidRDefault="00EA0C01" w:rsidP="00EA0C01">
      <w:pPr>
        <w:pStyle w:val="Style3"/>
        <w:widowControl/>
        <w:numPr>
          <w:ilvl w:val="1"/>
          <w:numId w:val="36"/>
        </w:numPr>
        <w:tabs>
          <w:tab w:val="left" w:pos="0"/>
        </w:tabs>
        <w:spacing w:line="240" w:lineRule="auto"/>
        <w:rPr>
          <w:rStyle w:val="FontStyle28"/>
          <w:rFonts w:ascii="Times New Roman" w:hAnsi="Times New Roman" w:cs="Times New Roman"/>
          <w:i/>
          <w:u w:val="single"/>
        </w:rPr>
      </w:pPr>
      <w:r w:rsidRPr="00076B3F">
        <w:rPr>
          <w:rStyle w:val="FontStyle28"/>
          <w:rFonts w:ascii="Times New Roman" w:hAnsi="Times New Roman" w:cs="Times New Roman"/>
          <w:i/>
          <w:u w:val="single"/>
        </w:rPr>
        <w:t xml:space="preserve"> Технико-экономические задачи, последовательность и основные методы их решения</w:t>
      </w:r>
    </w:p>
    <w:p w:rsidR="00EA0C01" w:rsidRPr="00042234" w:rsidRDefault="00EA0C01" w:rsidP="00EA0C01">
      <w:pPr>
        <w:pStyle w:val="Style3"/>
        <w:widowControl/>
        <w:tabs>
          <w:tab w:val="left" w:pos="540"/>
        </w:tabs>
        <w:spacing w:line="240" w:lineRule="auto"/>
        <w:ind w:left="567" w:firstLine="0"/>
        <w:rPr>
          <w:rStyle w:val="FontStyle28"/>
          <w:rFonts w:ascii="Times New Roman" w:hAnsi="Times New Roman" w:cs="Times New Roman"/>
          <w:b w:val="0"/>
          <w:bCs w:val="0"/>
          <w:lang w:eastAsia="en-US"/>
        </w:rPr>
      </w:pPr>
    </w:p>
    <w:p w:rsidR="00EA0C01" w:rsidRPr="00076B3F" w:rsidRDefault="00EA0C01" w:rsidP="00EA0C01">
      <w:pPr>
        <w:pStyle w:val="Style3"/>
        <w:widowControl/>
        <w:numPr>
          <w:ilvl w:val="2"/>
          <w:numId w:val="36"/>
        </w:numPr>
        <w:tabs>
          <w:tab w:val="left" w:pos="540"/>
        </w:tabs>
        <w:spacing w:line="240" w:lineRule="auto"/>
        <w:rPr>
          <w:rStyle w:val="FontStyle28"/>
          <w:rFonts w:ascii="Times New Roman" w:hAnsi="Times New Roman" w:cs="Times New Roman"/>
          <w:b w:val="0"/>
          <w:i/>
          <w:u w:val="single"/>
          <w:lang w:val="en-US"/>
        </w:rPr>
      </w:pPr>
      <w:r w:rsidRPr="00076B3F">
        <w:rPr>
          <w:rStyle w:val="FontStyle28"/>
          <w:rFonts w:ascii="Times New Roman" w:hAnsi="Times New Roman" w:cs="Times New Roman"/>
          <w:i/>
          <w:u w:val="single"/>
        </w:rPr>
        <w:t>Технологические показатели</w:t>
      </w:r>
    </w:p>
    <w:p w:rsidR="00EA0C01" w:rsidRPr="00076B3F" w:rsidRDefault="00EA0C01" w:rsidP="00EA0C01">
      <w:pPr>
        <w:pStyle w:val="Style3"/>
        <w:widowControl/>
        <w:tabs>
          <w:tab w:val="left" w:pos="540"/>
        </w:tabs>
        <w:spacing w:line="240" w:lineRule="auto"/>
        <w:ind w:left="720" w:firstLine="0"/>
        <w:rPr>
          <w:rStyle w:val="FontStyle28"/>
          <w:rFonts w:ascii="Times New Roman" w:hAnsi="Times New Roman" w:cs="Times New Roman"/>
          <w:lang w:val="en-US"/>
        </w:rPr>
      </w:pPr>
    </w:p>
    <w:p w:rsidR="00EA0C01" w:rsidRPr="00076B3F" w:rsidRDefault="00EA0C01" w:rsidP="00EA0C01">
      <w:pPr>
        <w:pStyle w:val="Style3"/>
        <w:widowControl/>
        <w:numPr>
          <w:ilvl w:val="3"/>
          <w:numId w:val="36"/>
        </w:numPr>
        <w:tabs>
          <w:tab w:val="left" w:pos="540"/>
        </w:tabs>
        <w:spacing w:line="240" w:lineRule="auto"/>
        <w:rPr>
          <w:rFonts w:ascii="Times New Roman" w:hAnsi="Times New Roman" w:cs="Times New Roman"/>
          <w:b/>
          <w:bCs/>
        </w:rPr>
      </w:pPr>
      <w:r>
        <w:rPr>
          <w:rStyle w:val="FontStyle28"/>
          <w:rFonts w:ascii="Times New Roman" w:hAnsi="Times New Roman" w:cs="Times New Roman"/>
        </w:rPr>
        <w:t xml:space="preserve"> </w:t>
      </w:r>
      <w:r w:rsidRPr="00076B3F">
        <w:rPr>
          <w:rFonts w:ascii="Times New Roman" w:hAnsi="Times New Roman" w:cs="Times New Roman"/>
          <w:lang w:eastAsia="ru-RU"/>
        </w:rPr>
        <w:t>Анализ и систематизация исходных данных, необходимых для анализа, обоснования и выполнения технологических расчетов</w:t>
      </w:r>
    </w:p>
    <w:p w:rsidR="00EA0C01" w:rsidRPr="00076B3F" w:rsidRDefault="00EA0C01" w:rsidP="00EA0C01">
      <w:pPr>
        <w:pStyle w:val="Style3"/>
        <w:widowControl/>
        <w:numPr>
          <w:ilvl w:val="3"/>
          <w:numId w:val="36"/>
        </w:numPr>
        <w:tabs>
          <w:tab w:val="left" w:pos="540"/>
        </w:tabs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076B3F">
        <w:rPr>
          <w:rFonts w:ascii="Times New Roman" w:hAnsi="Times New Roman" w:cs="Times New Roman"/>
          <w:lang w:eastAsia="ru-RU"/>
        </w:rPr>
        <w:t xml:space="preserve">Подбор месторождений–аналогов. </w:t>
      </w:r>
    </w:p>
    <w:p w:rsidR="00EA0C01" w:rsidRPr="00076B3F" w:rsidRDefault="00EA0C01" w:rsidP="00EA0C01">
      <w:pPr>
        <w:pStyle w:val="Style3"/>
        <w:widowControl/>
        <w:numPr>
          <w:ilvl w:val="3"/>
          <w:numId w:val="36"/>
        </w:numPr>
        <w:tabs>
          <w:tab w:val="left" w:pos="540"/>
        </w:tabs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076B3F">
        <w:rPr>
          <w:rFonts w:ascii="Times New Roman" w:hAnsi="Times New Roman" w:cs="Times New Roman"/>
          <w:lang w:eastAsia="ru-RU"/>
        </w:rPr>
        <w:t>Обоснование ФЕС: проницаемости, обоснование коэффициента вытеснения нефти, обоснование принятых кривых ОФП при наличии информации по месторождениям-аналогам, анализ неопределённостей и доверительного интервала параметров (пессимистичный, ожидаемый и оптимистичный сценарии).</w:t>
      </w:r>
    </w:p>
    <w:p w:rsidR="00EA0C01" w:rsidRPr="00076B3F" w:rsidRDefault="00EA0C01" w:rsidP="00EA0C01">
      <w:pPr>
        <w:pStyle w:val="Style3"/>
        <w:widowControl/>
        <w:numPr>
          <w:ilvl w:val="3"/>
          <w:numId w:val="36"/>
        </w:numPr>
        <w:tabs>
          <w:tab w:val="left" w:pos="540"/>
        </w:tabs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076B3F">
        <w:rPr>
          <w:rFonts w:ascii="Times New Roman" w:hAnsi="Times New Roman" w:cs="Times New Roman"/>
          <w:lang w:eastAsia="ru-RU"/>
        </w:rPr>
        <w:t>Обоснование режима работы залежей. Обоснование систем разработки с учетом платов-аналогов.</w:t>
      </w:r>
    </w:p>
    <w:p w:rsidR="00EA0C01" w:rsidRPr="00076B3F" w:rsidRDefault="00EA0C01" w:rsidP="00EA0C01">
      <w:pPr>
        <w:pStyle w:val="Style3"/>
        <w:widowControl/>
        <w:numPr>
          <w:ilvl w:val="3"/>
          <w:numId w:val="36"/>
        </w:numPr>
        <w:tabs>
          <w:tab w:val="left" w:pos="540"/>
        </w:tabs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076B3F">
        <w:rPr>
          <w:rFonts w:ascii="Times New Roman" w:hAnsi="Times New Roman" w:cs="Times New Roman"/>
          <w:lang w:eastAsia="ru-RU"/>
        </w:rPr>
        <w:t xml:space="preserve">Обоснование целевого забойного давления, начальных дебитов, темпов падения добычи по типам </w:t>
      </w:r>
      <w:proofErr w:type="spellStart"/>
      <w:r w:rsidRPr="00076B3F">
        <w:rPr>
          <w:rFonts w:ascii="Times New Roman" w:hAnsi="Times New Roman" w:cs="Times New Roman"/>
          <w:lang w:eastAsia="ru-RU"/>
        </w:rPr>
        <w:t>заканчивания</w:t>
      </w:r>
      <w:proofErr w:type="spellEnd"/>
      <w:r w:rsidRPr="00076B3F">
        <w:rPr>
          <w:rFonts w:ascii="Times New Roman" w:hAnsi="Times New Roman" w:cs="Times New Roman"/>
          <w:lang w:eastAsia="ru-RU"/>
        </w:rPr>
        <w:t xml:space="preserve"> скважин. Обоснование рекомендуемого типа </w:t>
      </w:r>
      <w:proofErr w:type="spellStart"/>
      <w:r w:rsidRPr="00076B3F">
        <w:rPr>
          <w:rFonts w:ascii="Times New Roman" w:hAnsi="Times New Roman" w:cs="Times New Roman"/>
          <w:lang w:eastAsia="ru-RU"/>
        </w:rPr>
        <w:t>заканчивания</w:t>
      </w:r>
      <w:proofErr w:type="spellEnd"/>
      <w:r w:rsidRPr="00076B3F">
        <w:rPr>
          <w:rFonts w:ascii="Times New Roman" w:hAnsi="Times New Roman" w:cs="Times New Roman"/>
          <w:lang w:eastAsia="ru-RU"/>
        </w:rPr>
        <w:t xml:space="preserve"> скважин. Анализ и оценка технологических ограничений по добыче и закачке. Рекомендация оптимального технологического режима работы скважин.</w:t>
      </w:r>
    </w:p>
    <w:p w:rsidR="00EA0C01" w:rsidRPr="00076B3F" w:rsidRDefault="00EA0C01" w:rsidP="00EA0C01">
      <w:pPr>
        <w:pStyle w:val="Style3"/>
        <w:widowControl/>
        <w:numPr>
          <w:ilvl w:val="3"/>
          <w:numId w:val="36"/>
        </w:numPr>
        <w:tabs>
          <w:tab w:val="left" w:pos="540"/>
        </w:tabs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076B3F">
        <w:rPr>
          <w:rFonts w:ascii="Times New Roman" w:hAnsi="Times New Roman" w:cs="Times New Roman"/>
          <w:lang w:eastAsia="ru-RU"/>
        </w:rPr>
        <w:t>Анализ и обоснование минимальных рентабельных толщин для размещения добывающего фонда скважин. Определение оптимальной системы разработки, включая обоснование типа сетки и плотности сетки скважин.</w:t>
      </w:r>
    </w:p>
    <w:p w:rsidR="00EA0C01" w:rsidRPr="00076B3F" w:rsidRDefault="00EA0C01" w:rsidP="00EA0C01">
      <w:pPr>
        <w:pStyle w:val="Style3"/>
        <w:widowControl/>
        <w:numPr>
          <w:ilvl w:val="3"/>
          <w:numId w:val="36"/>
        </w:numPr>
        <w:tabs>
          <w:tab w:val="left" w:pos="540"/>
        </w:tabs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076B3F">
        <w:rPr>
          <w:rFonts w:ascii="Times New Roman" w:hAnsi="Times New Roman" w:cs="Times New Roman"/>
          <w:lang w:eastAsia="ru-RU"/>
        </w:rPr>
        <w:t xml:space="preserve">Прогноз темпов падения добычи нефти, растворенного газа и жидкости, действующего фонда скважин по пессимистичному, ожидаемому и оптимистичному </w:t>
      </w:r>
      <w:r w:rsidRPr="00076B3F">
        <w:rPr>
          <w:rFonts w:ascii="Times New Roman" w:hAnsi="Times New Roman" w:cs="Times New Roman"/>
          <w:lang w:eastAsia="ru-RU"/>
        </w:rPr>
        <w:lastRenderedPageBreak/>
        <w:t xml:space="preserve">сценариям. </w:t>
      </w:r>
      <w:r w:rsidRPr="00EA0C01">
        <w:rPr>
          <w:rFonts w:ascii="Times New Roman" w:hAnsi="Times New Roman" w:cs="Times New Roman"/>
          <w:color w:val="000000"/>
          <w:lang w:eastAsia="ru-RU"/>
        </w:rPr>
        <w:t>Сопоставление результатов с фактическими данными пластов-аналогов (при наличии информации).</w:t>
      </w:r>
      <w:r w:rsidRPr="00076B3F">
        <w:rPr>
          <w:rFonts w:ascii="Times New Roman" w:hAnsi="Times New Roman" w:cs="Times New Roman"/>
          <w:lang w:eastAsia="ru-RU"/>
        </w:rPr>
        <w:t xml:space="preserve"> </w:t>
      </w:r>
    </w:p>
    <w:p w:rsidR="00EA0C01" w:rsidRPr="00076B3F" w:rsidRDefault="00EA0C01" w:rsidP="00EA0C01">
      <w:pPr>
        <w:pStyle w:val="Style3"/>
        <w:widowControl/>
        <w:numPr>
          <w:ilvl w:val="3"/>
          <w:numId w:val="36"/>
        </w:numPr>
        <w:tabs>
          <w:tab w:val="left" w:pos="540"/>
        </w:tabs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076B3F">
        <w:rPr>
          <w:rFonts w:ascii="Times New Roman" w:hAnsi="Times New Roman" w:cs="Times New Roman"/>
          <w:lang w:eastAsia="ru-RU"/>
        </w:rPr>
        <w:t xml:space="preserve">Расчет профиля добычи (для сценариев). Прогноз по двум технологическим вариантам разработки залежей углеводородного сырья с представлением ключевых технологических решений (период 30 лет с начала ввода месторождения в разработку). </w:t>
      </w:r>
    </w:p>
    <w:p w:rsidR="00EA0C01" w:rsidRPr="00076B3F" w:rsidRDefault="00EA0C01" w:rsidP="00EA0C01">
      <w:pPr>
        <w:pStyle w:val="Style3"/>
        <w:widowControl/>
        <w:numPr>
          <w:ilvl w:val="3"/>
          <w:numId w:val="36"/>
        </w:numPr>
        <w:tabs>
          <w:tab w:val="left" w:pos="540"/>
        </w:tabs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076B3F">
        <w:rPr>
          <w:rFonts w:ascii="Times New Roman" w:hAnsi="Times New Roman" w:cs="Times New Roman"/>
          <w:lang w:eastAsia="ru-RU"/>
        </w:rPr>
        <w:t xml:space="preserve">Индикация основных рисков, связанных с реализацией рекомендуемой системы разработки по вариантам; Формирование базы исходных данных, использованной для проведения технико-экономических расчетов, результатов прогнозных геолого-промысловых параметров по сценариям (в таблицах </w:t>
      </w:r>
      <w:proofErr w:type="spellStart"/>
      <w:r w:rsidRPr="00076B3F">
        <w:rPr>
          <w:rFonts w:ascii="Times New Roman" w:hAnsi="Times New Roman" w:cs="Times New Roman"/>
          <w:lang w:eastAsia="ru-RU"/>
        </w:rPr>
        <w:t>Excel</w:t>
      </w:r>
      <w:proofErr w:type="spellEnd"/>
      <w:r w:rsidRPr="00076B3F">
        <w:rPr>
          <w:rFonts w:ascii="Times New Roman" w:hAnsi="Times New Roman" w:cs="Times New Roman"/>
          <w:lang w:eastAsia="ru-RU"/>
        </w:rPr>
        <w:t>).</w:t>
      </w:r>
      <w:proofErr w:type="gramEnd"/>
    </w:p>
    <w:p w:rsidR="00EA0C01" w:rsidRPr="00076B3F" w:rsidRDefault="00EA0C01" w:rsidP="00EA0C01">
      <w:pPr>
        <w:pStyle w:val="Style3"/>
        <w:widowControl/>
        <w:numPr>
          <w:ilvl w:val="3"/>
          <w:numId w:val="36"/>
        </w:numPr>
        <w:tabs>
          <w:tab w:val="left" w:pos="540"/>
        </w:tabs>
        <w:spacing w:line="240" w:lineRule="auto"/>
        <w:rPr>
          <w:rFonts w:ascii="Times New Roman" w:hAnsi="Times New Roman" w:cs="Times New Roman"/>
          <w:b/>
          <w:bCs/>
        </w:rPr>
      </w:pPr>
      <w:r w:rsidRPr="00076B3F">
        <w:rPr>
          <w:rFonts w:ascii="Times New Roman" w:hAnsi="Times New Roman" w:cs="Times New Roman"/>
          <w:lang w:eastAsia="ru-RU"/>
        </w:rPr>
        <w:t>Согласование с Заказчиком результатов прогноза профиля добычи.</w:t>
      </w:r>
    </w:p>
    <w:p w:rsidR="00EA0C01" w:rsidRPr="00076B3F" w:rsidRDefault="00EA0C01" w:rsidP="00EA0C01">
      <w:pPr>
        <w:pStyle w:val="Style3"/>
        <w:widowControl/>
        <w:tabs>
          <w:tab w:val="left" w:pos="540"/>
        </w:tabs>
        <w:spacing w:line="240" w:lineRule="auto"/>
        <w:rPr>
          <w:rFonts w:ascii="Times New Roman" w:hAnsi="Times New Roman" w:cs="Times New Roman"/>
          <w:lang w:eastAsia="ru-RU"/>
        </w:rPr>
      </w:pPr>
    </w:p>
    <w:p w:rsidR="00EA0C01" w:rsidRDefault="00EA0C01" w:rsidP="00EA0C01">
      <w:pPr>
        <w:pStyle w:val="Style3"/>
        <w:widowControl/>
        <w:numPr>
          <w:ilvl w:val="2"/>
          <w:numId w:val="36"/>
        </w:numPr>
        <w:tabs>
          <w:tab w:val="left" w:pos="540"/>
        </w:tabs>
        <w:spacing w:line="240" w:lineRule="auto"/>
        <w:rPr>
          <w:rStyle w:val="FontStyle28"/>
          <w:rFonts w:ascii="Times New Roman" w:hAnsi="Times New Roman" w:cs="Times New Roman"/>
          <w:b w:val="0"/>
          <w:i/>
          <w:u w:val="single"/>
        </w:rPr>
      </w:pPr>
      <w:r w:rsidRPr="00076B3F">
        <w:rPr>
          <w:rStyle w:val="FontStyle28"/>
          <w:rFonts w:ascii="Times New Roman" w:hAnsi="Times New Roman" w:cs="Times New Roman"/>
          <w:i/>
          <w:u w:val="single"/>
        </w:rPr>
        <w:t>Строительство, обустройство и инфраструктура</w:t>
      </w:r>
    </w:p>
    <w:p w:rsidR="00EA0C01" w:rsidRDefault="00EA0C01" w:rsidP="00EA0C01">
      <w:pPr>
        <w:pStyle w:val="Style3"/>
        <w:widowControl/>
        <w:tabs>
          <w:tab w:val="left" w:pos="540"/>
        </w:tabs>
        <w:spacing w:line="240" w:lineRule="auto"/>
        <w:ind w:left="720" w:firstLine="0"/>
        <w:rPr>
          <w:rStyle w:val="FontStyle28"/>
          <w:rFonts w:ascii="Times New Roman" w:hAnsi="Times New Roman" w:cs="Times New Roman"/>
          <w:b w:val="0"/>
          <w:i/>
          <w:u w:val="single"/>
        </w:rPr>
      </w:pPr>
    </w:p>
    <w:p w:rsidR="00EA0C01" w:rsidRPr="00076B3F" w:rsidRDefault="00EA0C01" w:rsidP="00EA0C01">
      <w:pPr>
        <w:pStyle w:val="Style3"/>
        <w:widowControl/>
        <w:numPr>
          <w:ilvl w:val="3"/>
          <w:numId w:val="43"/>
        </w:numPr>
        <w:tabs>
          <w:tab w:val="left" w:pos="540"/>
        </w:tabs>
        <w:spacing w:line="240" w:lineRule="auto"/>
        <w:ind w:left="851" w:hanging="851"/>
        <w:rPr>
          <w:rFonts w:ascii="Times New Roman" w:hAnsi="Times New Roman" w:cs="Times New Roman"/>
          <w:bCs/>
          <w:i/>
          <w:u w:val="single"/>
        </w:rPr>
      </w:pPr>
      <w:r w:rsidRPr="00042234">
        <w:rPr>
          <w:rFonts w:ascii="Times New Roman" w:hAnsi="Times New Roman" w:cs="Times New Roman"/>
          <w:lang w:eastAsia="ru-RU"/>
        </w:rPr>
        <w:t xml:space="preserve">Обоснование конструкции скважин, расчет стоимости строительства </w:t>
      </w:r>
      <w:r>
        <w:rPr>
          <w:rFonts w:ascii="Times New Roman" w:hAnsi="Times New Roman" w:cs="Times New Roman"/>
          <w:lang w:eastAsia="ru-RU"/>
        </w:rPr>
        <w:t xml:space="preserve">эксплуатационных </w:t>
      </w:r>
      <w:r w:rsidRPr="00042234">
        <w:rPr>
          <w:rFonts w:ascii="Times New Roman" w:hAnsi="Times New Roman" w:cs="Times New Roman"/>
          <w:lang w:eastAsia="ru-RU"/>
        </w:rPr>
        <w:t>скважин. Обоснование капитальных затрат на строительство скважин (бурение, освоение, технологии интенсификации и т.д.)</w:t>
      </w:r>
      <w:r>
        <w:rPr>
          <w:rFonts w:ascii="Times New Roman" w:hAnsi="Times New Roman" w:cs="Times New Roman"/>
          <w:lang w:eastAsia="ru-RU"/>
        </w:rPr>
        <w:t xml:space="preserve"> при наличии информации</w:t>
      </w:r>
      <w:r w:rsidRPr="00042234">
        <w:rPr>
          <w:rFonts w:ascii="Times New Roman" w:hAnsi="Times New Roman" w:cs="Times New Roman"/>
          <w:lang w:eastAsia="ru-RU"/>
        </w:rPr>
        <w:t xml:space="preserve">. </w:t>
      </w:r>
    </w:p>
    <w:p w:rsidR="00EA0C01" w:rsidRPr="00076B3F" w:rsidRDefault="00EA0C01" w:rsidP="00EA0C01">
      <w:pPr>
        <w:pStyle w:val="Style3"/>
        <w:widowControl/>
        <w:numPr>
          <w:ilvl w:val="3"/>
          <w:numId w:val="43"/>
        </w:numPr>
        <w:tabs>
          <w:tab w:val="left" w:pos="540"/>
        </w:tabs>
        <w:spacing w:line="240" w:lineRule="auto"/>
        <w:ind w:left="851" w:hanging="851"/>
        <w:rPr>
          <w:rFonts w:ascii="Times New Roman" w:hAnsi="Times New Roman" w:cs="Times New Roman"/>
          <w:bCs/>
          <w:i/>
          <w:u w:val="single"/>
        </w:rPr>
      </w:pPr>
      <w:r w:rsidRPr="00076B3F">
        <w:rPr>
          <w:rFonts w:ascii="Times New Roman" w:hAnsi="Times New Roman" w:cs="Times New Roman"/>
          <w:lang w:eastAsia="ru-RU"/>
        </w:rPr>
        <w:t>Обзор существующей инфраструктуры и ресурсов в регионе и на месторасположении участка. Прогноз возможности их использования при обустройстве (энергетика, дороги, трубы и т.д.) участка.</w:t>
      </w:r>
    </w:p>
    <w:p w:rsidR="00EA0C01" w:rsidRPr="00076B3F" w:rsidRDefault="00EA0C01" w:rsidP="00EA0C01">
      <w:pPr>
        <w:pStyle w:val="Style3"/>
        <w:widowControl/>
        <w:numPr>
          <w:ilvl w:val="3"/>
          <w:numId w:val="43"/>
        </w:numPr>
        <w:tabs>
          <w:tab w:val="left" w:pos="540"/>
        </w:tabs>
        <w:spacing w:line="240" w:lineRule="auto"/>
        <w:ind w:left="851" w:hanging="851"/>
        <w:rPr>
          <w:rFonts w:ascii="Times New Roman" w:hAnsi="Times New Roman" w:cs="Times New Roman"/>
          <w:bCs/>
          <w:i/>
          <w:u w:val="single"/>
        </w:rPr>
      </w:pPr>
      <w:r w:rsidRPr="00076B3F">
        <w:rPr>
          <w:rFonts w:ascii="Times New Roman" w:hAnsi="Times New Roman" w:cs="Times New Roman"/>
          <w:lang w:eastAsia="ru-RU"/>
        </w:rPr>
        <w:t>Выбор и обоснование схем кустования, обустро</w:t>
      </w:r>
      <w:r>
        <w:rPr>
          <w:rFonts w:ascii="Times New Roman" w:hAnsi="Times New Roman" w:cs="Times New Roman"/>
          <w:lang w:eastAsia="ru-RU"/>
        </w:rPr>
        <w:t xml:space="preserve">йства и оценки объемов и сроков </w:t>
      </w:r>
      <w:r w:rsidRPr="00076B3F">
        <w:rPr>
          <w:rFonts w:ascii="Times New Roman" w:hAnsi="Times New Roman" w:cs="Times New Roman"/>
          <w:lang w:eastAsia="ru-RU"/>
        </w:rPr>
        <w:t>строительства промысловых объектов:</w:t>
      </w:r>
    </w:p>
    <w:p w:rsidR="00EA0C01" w:rsidRPr="00042234" w:rsidRDefault="00EA0C01" w:rsidP="00EA0C01">
      <w:pPr>
        <w:pStyle w:val="Style3"/>
        <w:tabs>
          <w:tab w:val="left" w:pos="540"/>
        </w:tabs>
        <w:ind w:left="851" w:firstLine="142"/>
        <w:rPr>
          <w:rFonts w:ascii="Times New Roman" w:hAnsi="Times New Roman" w:cs="Times New Roman"/>
          <w:lang w:eastAsia="ru-RU"/>
        </w:rPr>
      </w:pPr>
      <w:r w:rsidRPr="00042234">
        <w:rPr>
          <w:rFonts w:ascii="Times New Roman" w:hAnsi="Times New Roman" w:cs="Times New Roman"/>
          <w:lang w:eastAsia="ru-RU"/>
        </w:rPr>
        <w:t>- кустовых площадок;</w:t>
      </w:r>
    </w:p>
    <w:p w:rsidR="00EA0C01" w:rsidRPr="00042234" w:rsidRDefault="00EA0C01" w:rsidP="00EA0C01">
      <w:pPr>
        <w:pStyle w:val="Style3"/>
        <w:tabs>
          <w:tab w:val="left" w:pos="540"/>
        </w:tabs>
        <w:ind w:left="851" w:firstLine="142"/>
        <w:rPr>
          <w:rFonts w:ascii="Times New Roman" w:hAnsi="Times New Roman" w:cs="Times New Roman"/>
          <w:lang w:eastAsia="ru-RU"/>
        </w:rPr>
      </w:pPr>
      <w:r w:rsidRPr="00042234">
        <w:rPr>
          <w:rFonts w:ascii="Times New Roman" w:hAnsi="Times New Roman" w:cs="Times New Roman"/>
          <w:lang w:eastAsia="ru-RU"/>
        </w:rPr>
        <w:t>- обустройство скважин;</w:t>
      </w:r>
    </w:p>
    <w:p w:rsidR="00EA0C01" w:rsidRPr="00042234" w:rsidRDefault="00EA0C01" w:rsidP="00EA0C01">
      <w:pPr>
        <w:pStyle w:val="Style3"/>
        <w:tabs>
          <w:tab w:val="left" w:pos="540"/>
        </w:tabs>
        <w:ind w:left="851" w:firstLine="142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системы </w:t>
      </w:r>
      <w:proofErr w:type="spellStart"/>
      <w:r>
        <w:rPr>
          <w:rFonts w:ascii="Times New Roman" w:hAnsi="Times New Roman" w:cs="Times New Roman"/>
          <w:lang w:eastAsia="ru-RU"/>
        </w:rPr>
        <w:t>нефтегазосбора</w:t>
      </w:r>
      <w:proofErr w:type="spellEnd"/>
      <w:r w:rsidRPr="00042234">
        <w:rPr>
          <w:rFonts w:ascii="Times New Roman" w:hAnsi="Times New Roman" w:cs="Times New Roman"/>
          <w:lang w:eastAsia="ru-RU"/>
        </w:rPr>
        <w:t>;</w:t>
      </w:r>
    </w:p>
    <w:p w:rsidR="00EA0C01" w:rsidRPr="00042234" w:rsidRDefault="00EA0C01" w:rsidP="00EA0C01">
      <w:pPr>
        <w:pStyle w:val="Style3"/>
        <w:tabs>
          <w:tab w:val="left" w:pos="540"/>
        </w:tabs>
        <w:ind w:left="851" w:firstLine="142"/>
        <w:rPr>
          <w:rFonts w:ascii="Times New Roman" w:hAnsi="Times New Roman" w:cs="Times New Roman"/>
          <w:lang w:eastAsia="ru-RU"/>
        </w:rPr>
      </w:pPr>
      <w:r w:rsidRPr="00042234">
        <w:rPr>
          <w:rFonts w:ascii="Times New Roman" w:hAnsi="Times New Roman" w:cs="Times New Roman"/>
          <w:lang w:eastAsia="ru-RU"/>
        </w:rPr>
        <w:t>- системы подготовки и перекачки нефти;</w:t>
      </w:r>
    </w:p>
    <w:p w:rsidR="00EA0C01" w:rsidRPr="00042234" w:rsidRDefault="00EA0C01" w:rsidP="00EA0C01">
      <w:pPr>
        <w:pStyle w:val="Style3"/>
        <w:tabs>
          <w:tab w:val="left" w:pos="540"/>
        </w:tabs>
        <w:ind w:left="851" w:firstLine="142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- системы ППД</w:t>
      </w:r>
      <w:r w:rsidRPr="00042234">
        <w:rPr>
          <w:rFonts w:ascii="Times New Roman" w:hAnsi="Times New Roman" w:cs="Times New Roman"/>
          <w:lang w:eastAsia="ru-RU"/>
        </w:rPr>
        <w:t>;</w:t>
      </w:r>
    </w:p>
    <w:p w:rsidR="00EA0C01" w:rsidRPr="00042234" w:rsidRDefault="00EA0C01" w:rsidP="00EA0C01">
      <w:pPr>
        <w:pStyle w:val="Style3"/>
        <w:tabs>
          <w:tab w:val="left" w:pos="540"/>
        </w:tabs>
        <w:ind w:left="851" w:firstLine="142"/>
        <w:rPr>
          <w:rFonts w:ascii="Times New Roman" w:hAnsi="Times New Roman" w:cs="Times New Roman"/>
          <w:lang w:eastAsia="ru-RU"/>
        </w:rPr>
      </w:pPr>
      <w:r w:rsidRPr="00042234">
        <w:rPr>
          <w:rFonts w:ascii="Times New Roman" w:hAnsi="Times New Roman" w:cs="Times New Roman"/>
          <w:lang w:eastAsia="ru-RU"/>
        </w:rPr>
        <w:t>- дорожного хозяйства;</w:t>
      </w:r>
    </w:p>
    <w:p w:rsidR="00EA0C01" w:rsidRPr="00042234" w:rsidRDefault="00EA0C01" w:rsidP="00EA0C01">
      <w:pPr>
        <w:pStyle w:val="Style3"/>
        <w:tabs>
          <w:tab w:val="left" w:pos="540"/>
        </w:tabs>
        <w:ind w:left="851" w:firstLine="142"/>
        <w:rPr>
          <w:rFonts w:ascii="Times New Roman" w:hAnsi="Times New Roman" w:cs="Times New Roman"/>
          <w:lang w:eastAsia="ru-RU"/>
        </w:rPr>
      </w:pPr>
      <w:r w:rsidRPr="00042234">
        <w:rPr>
          <w:rFonts w:ascii="Times New Roman" w:hAnsi="Times New Roman" w:cs="Times New Roman"/>
          <w:lang w:eastAsia="ru-RU"/>
        </w:rPr>
        <w:t>- энергообеспечения ЛУ;</w:t>
      </w:r>
    </w:p>
    <w:p w:rsidR="00EA0C01" w:rsidRDefault="00EA0C01" w:rsidP="00EA0C01">
      <w:pPr>
        <w:pStyle w:val="Style3"/>
        <w:tabs>
          <w:tab w:val="left" w:pos="540"/>
        </w:tabs>
        <w:ind w:left="851" w:firstLine="142"/>
        <w:rPr>
          <w:rFonts w:ascii="Times New Roman" w:hAnsi="Times New Roman" w:cs="Times New Roman"/>
          <w:lang w:eastAsia="ru-RU"/>
        </w:rPr>
      </w:pPr>
      <w:r w:rsidRPr="00042234">
        <w:rPr>
          <w:rFonts w:ascii="Times New Roman" w:hAnsi="Times New Roman" w:cs="Times New Roman"/>
          <w:lang w:eastAsia="ru-RU"/>
        </w:rPr>
        <w:t>- газового хозяйства.</w:t>
      </w:r>
    </w:p>
    <w:p w:rsidR="00EA0C01" w:rsidRPr="00076B3F" w:rsidRDefault="00EA0C01" w:rsidP="00EA0C01">
      <w:pPr>
        <w:pStyle w:val="Style3"/>
        <w:widowControl/>
        <w:numPr>
          <w:ilvl w:val="3"/>
          <w:numId w:val="43"/>
        </w:numPr>
        <w:tabs>
          <w:tab w:val="left" w:pos="540"/>
        </w:tabs>
        <w:spacing w:line="240" w:lineRule="auto"/>
        <w:ind w:left="851" w:hanging="851"/>
        <w:rPr>
          <w:rFonts w:ascii="Times New Roman" w:hAnsi="Times New Roman" w:cs="Times New Roman"/>
          <w:bCs/>
          <w:i/>
          <w:u w:val="single"/>
        </w:rPr>
      </w:pPr>
      <w:r w:rsidRPr="00076B3F">
        <w:rPr>
          <w:rFonts w:ascii="Times New Roman" w:hAnsi="Times New Roman" w:cs="Times New Roman"/>
          <w:lang w:eastAsia="ru-RU"/>
        </w:rPr>
        <w:t>Выбор и обоснование вариантов утилизации попутного газа и объектов газового хозяйства для достижения требуемого уровня утилизации.</w:t>
      </w:r>
    </w:p>
    <w:p w:rsidR="00EA0C01" w:rsidRPr="00076B3F" w:rsidRDefault="00EA0C01" w:rsidP="00EA0C01">
      <w:pPr>
        <w:pStyle w:val="Style3"/>
        <w:widowControl/>
        <w:numPr>
          <w:ilvl w:val="3"/>
          <w:numId w:val="43"/>
        </w:numPr>
        <w:tabs>
          <w:tab w:val="left" w:pos="540"/>
        </w:tabs>
        <w:spacing w:line="240" w:lineRule="auto"/>
        <w:ind w:left="851" w:hanging="851"/>
        <w:rPr>
          <w:rFonts w:ascii="Times New Roman" w:hAnsi="Times New Roman" w:cs="Times New Roman"/>
          <w:bCs/>
          <w:i/>
          <w:u w:val="single"/>
        </w:rPr>
      </w:pPr>
      <w:r w:rsidRPr="00076B3F">
        <w:rPr>
          <w:rFonts w:ascii="Times New Roman" w:hAnsi="Times New Roman" w:cs="Times New Roman"/>
          <w:lang w:eastAsia="ru-RU"/>
        </w:rPr>
        <w:t>Вариант реализации добываемого сырья и направлений транспортировки нефти и растворенного газа предоставляется Заказчиком.</w:t>
      </w:r>
    </w:p>
    <w:p w:rsidR="00EA0C01" w:rsidRPr="00076B3F" w:rsidRDefault="00EA0C01" w:rsidP="00EA0C01">
      <w:pPr>
        <w:pStyle w:val="Style3"/>
        <w:widowControl/>
        <w:numPr>
          <w:ilvl w:val="3"/>
          <w:numId w:val="43"/>
        </w:numPr>
        <w:tabs>
          <w:tab w:val="left" w:pos="540"/>
        </w:tabs>
        <w:spacing w:line="240" w:lineRule="auto"/>
        <w:ind w:left="851" w:hanging="851"/>
        <w:rPr>
          <w:rFonts w:ascii="Times New Roman" w:hAnsi="Times New Roman" w:cs="Times New Roman"/>
          <w:bCs/>
          <w:i/>
          <w:u w:val="single"/>
        </w:rPr>
      </w:pPr>
      <w:r w:rsidRPr="00076B3F">
        <w:rPr>
          <w:rFonts w:ascii="Times New Roman" w:hAnsi="Times New Roman" w:cs="Times New Roman"/>
          <w:lang w:eastAsia="ru-RU"/>
        </w:rPr>
        <w:t>Формирование сводной базы по объектной стоимости строительства по годам с указанием физических показателей (мощности, протяженности, диаметров, напряжений и т.д.).</w:t>
      </w:r>
    </w:p>
    <w:p w:rsidR="00EA0C01" w:rsidRPr="00076B3F" w:rsidRDefault="00EA0C01" w:rsidP="00EA0C01">
      <w:pPr>
        <w:pStyle w:val="Style3"/>
        <w:widowControl/>
        <w:numPr>
          <w:ilvl w:val="3"/>
          <w:numId w:val="43"/>
        </w:numPr>
        <w:tabs>
          <w:tab w:val="left" w:pos="540"/>
        </w:tabs>
        <w:spacing w:line="240" w:lineRule="auto"/>
        <w:ind w:left="851" w:hanging="851"/>
        <w:rPr>
          <w:rFonts w:ascii="Times New Roman" w:hAnsi="Times New Roman" w:cs="Times New Roman"/>
          <w:bCs/>
          <w:i/>
          <w:u w:val="single"/>
        </w:rPr>
      </w:pPr>
      <w:r w:rsidRPr="00076B3F">
        <w:rPr>
          <w:rFonts w:ascii="Times New Roman" w:hAnsi="Times New Roman" w:cs="Times New Roman"/>
          <w:lang w:eastAsia="ru-RU"/>
        </w:rPr>
        <w:t>Баланс попутного нефтяного газа.</w:t>
      </w:r>
    </w:p>
    <w:p w:rsidR="00EA0C01" w:rsidRPr="00076B3F" w:rsidRDefault="00EA0C01" w:rsidP="00EA0C01">
      <w:pPr>
        <w:pStyle w:val="Style3"/>
        <w:widowControl/>
        <w:numPr>
          <w:ilvl w:val="3"/>
          <w:numId w:val="43"/>
        </w:numPr>
        <w:tabs>
          <w:tab w:val="left" w:pos="540"/>
        </w:tabs>
        <w:spacing w:line="240" w:lineRule="auto"/>
        <w:ind w:left="851" w:hanging="851"/>
        <w:rPr>
          <w:rFonts w:ascii="Times New Roman" w:hAnsi="Times New Roman" w:cs="Times New Roman"/>
          <w:bCs/>
          <w:i/>
          <w:u w:val="single"/>
        </w:rPr>
      </w:pPr>
      <w:r w:rsidRPr="00076B3F">
        <w:rPr>
          <w:rFonts w:ascii="Times New Roman" w:hAnsi="Times New Roman" w:cs="Times New Roman"/>
          <w:lang w:eastAsia="ru-RU"/>
        </w:rPr>
        <w:t>Согласование с Заказчиком результатов оценки строительства, обустройства и инфраструктуры.</w:t>
      </w:r>
    </w:p>
    <w:p w:rsidR="00EA0C01" w:rsidRPr="00EA0C01" w:rsidRDefault="00EA0C01" w:rsidP="00EA0C01">
      <w:pPr>
        <w:pStyle w:val="Style3"/>
        <w:widowControl/>
        <w:tabs>
          <w:tab w:val="left" w:pos="540"/>
        </w:tabs>
        <w:spacing w:line="240" w:lineRule="auto"/>
        <w:ind w:firstLine="567"/>
        <w:rPr>
          <w:rFonts w:ascii="Times New Roman" w:hAnsi="Times New Roman" w:cs="Times New Roman"/>
          <w:color w:val="000000"/>
          <w:lang w:eastAsia="ru-RU"/>
        </w:rPr>
      </w:pPr>
    </w:p>
    <w:p w:rsidR="00EA0C01" w:rsidRDefault="00EA0C01" w:rsidP="00EA0C01">
      <w:pPr>
        <w:pStyle w:val="Style3"/>
        <w:widowControl/>
        <w:numPr>
          <w:ilvl w:val="2"/>
          <w:numId w:val="36"/>
        </w:numPr>
        <w:tabs>
          <w:tab w:val="left" w:pos="540"/>
        </w:tabs>
        <w:spacing w:line="240" w:lineRule="auto"/>
        <w:rPr>
          <w:rStyle w:val="FontStyle28"/>
          <w:rFonts w:ascii="Times New Roman" w:hAnsi="Times New Roman" w:cs="Times New Roman"/>
          <w:b w:val="0"/>
          <w:i/>
          <w:u w:val="single"/>
        </w:rPr>
      </w:pPr>
      <w:r w:rsidRPr="00A234CE">
        <w:rPr>
          <w:rStyle w:val="FontStyle28"/>
          <w:rFonts w:ascii="Times New Roman" w:hAnsi="Times New Roman" w:cs="Times New Roman"/>
          <w:i/>
          <w:u w:val="single"/>
        </w:rPr>
        <w:t>Расчет экономической эффективности проекта. Анализ чувствительности проекта</w:t>
      </w:r>
    </w:p>
    <w:p w:rsidR="00EA0C01" w:rsidRPr="00A234CE" w:rsidRDefault="00EA0C01" w:rsidP="00EA0C01">
      <w:pPr>
        <w:pStyle w:val="Style3"/>
        <w:widowControl/>
        <w:tabs>
          <w:tab w:val="left" w:pos="540"/>
        </w:tabs>
        <w:spacing w:line="240" w:lineRule="auto"/>
        <w:ind w:left="720" w:firstLine="0"/>
        <w:rPr>
          <w:rStyle w:val="FontStyle28"/>
          <w:rFonts w:ascii="Times New Roman" w:hAnsi="Times New Roman" w:cs="Times New Roman"/>
          <w:b w:val="0"/>
          <w:i/>
          <w:u w:val="single"/>
        </w:rPr>
      </w:pPr>
    </w:p>
    <w:p w:rsidR="00EA0C01" w:rsidRDefault="00EA0C01" w:rsidP="00EA0C01">
      <w:pPr>
        <w:pStyle w:val="Style3"/>
        <w:numPr>
          <w:ilvl w:val="3"/>
          <w:numId w:val="36"/>
        </w:numPr>
        <w:rPr>
          <w:rFonts w:ascii="Times New Roman" w:hAnsi="Times New Roman" w:cs="Times New Roman"/>
        </w:rPr>
      </w:pPr>
      <w:r w:rsidRPr="007A7299">
        <w:rPr>
          <w:rFonts w:ascii="Times New Roman" w:hAnsi="Times New Roman" w:cs="Times New Roman"/>
        </w:rPr>
        <w:t xml:space="preserve">Использование предоставленных Заказчиком макроэкономических предпосылок (цена нефти сорта </w:t>
      </w:r>
      <w:r w:rsidRPr="007A7299">
        <w:rPr>
          <w:rFonts w:ascii="Times New Roman" w:hAnsi="Times New Roman" w:cs="Times New Roman"/>
          <w:lang w:val="en-US"/>
        </w:rPr>
        <w:t>Brent</w:t>
      </w:r>
      <w:r w:rsidRPr="007A7299">
        <w:rPr>
          <w:rFonts w:ascii="Times New Roman" w:hAnsi="Times New Roman" w:cs="Times New Roman"/>
        </w:rPr>
        <w:t>/</w:t>
      </w:r>
      <w:r w:rsidRPr="007A7299">
        <w:rPr>
          <w:rFonts w:ascii="Times New Roman" w:hAnsi="Times New Roman" w:cs="Times New Roman"/>
          <w:lang w:val="en-US"/>
        </w:rPr>
        <w:t>Urals</w:t>
      </w:r>
      <w:r w:rsidRPr="007A7299">
        <w:rPr>
          <w:rFonts w:ascii="Times New Roman" w:hAnsi="Times New Roman" w:cs="Times New Roman"/>
        </w:rPr>
        <w:t>, курс доллара, ставка дисконта) для расчёта экономической эффективности проекта.</w:t>
      </w:r>
      <w:r w:rsidRPr="00F030E0">
        <w:rPr>
          <w:rFonts w:ascii="Times New Roman" w:hAnsi="Times New Roman" w:cs="Times New Roman"/>
        </w:rPr>
        <w:t xml:space="preserve"> </w:t>
      </w:r>
      <w:r w:rsidRPr="007A7299">
        <w:rPr>
          <w:rFonts w:ascii="Times New Roman" w:hAnsi="Times New Roman" w:cs="Times New Roman"/>
        </w:rPr>
        <w:t>Расчет проводится в реальных ценах</w:t>
      </w:r>
      <w:r>
        <w:rPr>
          <w:rFonts w:ascii="Times New Roman" w:hAnsi="Times New Roman" w:cs="Times New Roman"/>
        </w:rPr>
        <w:t>.</w:t>
      </w:r>
    </w:p>
    <w:p w:rsidR="00EA0C01" w:rsidRDefault="00EA0C01" w:rsidP="00EA0C01">
      <w:pPr>
        <w:pStyle w:val="Style3"/>
        <w:numPr>
          <w:ilvl w:val="3"/>
          <w:numId w:val="36"/>
        </w:numPr>
        <w:rPr>
          <w:rFonts w:ascii="Times New Roman" w:hAnsi="Times New Roman" w:cs="Times New Roman"/>
        </w:rPr>
      </w:pPr>
      <w:r w:rsidRPr="00A234CE">
        <w:rPr>
          <w:rFonts w:ascii="Times New Roman" w:hAnsi="Times New Roman" w:cs="Times New Roman"/>
          <w:lang w:eastAsia="ru-RU"/>
        </w:rPr>
        <w:t>Расчет налогов согласно действующему налоговому законодательству. Оценка применимости налоговых льгот для участка в целом и для отдельных продуктивных объектов. Обоснование применимости льгот и формирование перечня применимых налоговых льгот для участка.</w:t>
      </w:r>
    </w:p>
    <w:p w:rsidR="00EA0C01" w:rsidRPr="00A234CE" w:rsidRDefault="00EA0C01" w:rsidP="00EA0C01">
      <w:pPr>
        <w:pStyle w:val="Style3"/>
        <w:numPr>
          <w:ilvl w:val="3"/>
          <w:numId w:val="36"/>
        </w:numPr>
        <w:rPr>
          <w:rFonts w:ascii="Times New Roman" w:hAnsi="Times New Roman" w:cs="Times New Roman"/>
        </w:rPr>
      </w:pPr>
      <w:r>
        <w:t xml:space="preserve"> </w:t>
      </w:r>
      <w:r w:rsidRPr="00A234CE">
        <w:rPr>
          <w:rFonts w:ascii="Times New Roman" w:hAnsi="Times New Roman" w:cs="Times New Roman"/>
        </w:rPr>
        <w:t xml:space="preserve">Формирование цены реализации для нефти (расчет </w:t>
      </w:r>
      <w:r w:rsidRPr="00A234CE">
        <w:rPr>
          <w:rFonts w:ascii="Times New Roman" w:hAnsi="Times New Roman" w:cs="Times New Roman"/>
          <w:lang w:val="en-US"/>
        </w:rPr>
        <w:t>netback</w:t>
      </w:r>
      <w:r w:rsidRPr="00A234CE">
        <w:rPr>
          <w:rFonts w:ascii="Times New Roman" w:hAnsi="Times New Roman" w:cs="Times New Roman"/>
        </w:rPr>
        <w:t>) в соответствии с выбранной схемой внешнего транспорта и точками сдачи продукции. Данные для расчета цены нефти (</w:t>
      </w:r>
      <w:r w:rsidRPr="00A234CE">
        <w:rPr>
          <w:rFonts w:ascii="Times New Roman" w:hAnsi="Times New Roman" w:cs="Times New Roman"/>
          <w:lang w:val="en-US"/>
        </w:rPr>
        <w:t>netback</w:t>
      </w:r>
      <w:r w:rsidRPr="00A234CE">
        <w:rPr>
          <w:rFonts w:ascii="Times New Roman" w:hAnsi="Times New Roman" w:cs="Times New Roman"/>
        </w:rPr>
        <w:t xml:space="preserve">) предоставляются Заказчиком и включают коэффициент </w:t>
      </w:r>
      <w:proofErr w:type="spellStart"/>
      <w:r w:rsidRPr="00A234CE">
        <w:rPr>
          <w:rFonts w:ascii="Times New Roman" w:hAnsi="Times New Roman" w:cs="Times New Roman"/>
        </w:rPr>
        <w:t>баррелизации</w:t>
      </w:r>
      <w:proofErr w:type="spellEnd"/>
      <w:r w:rsidRPr="00A234CE">
        <w:rPr>
          <w:rFonts w:ascii="Times New Roman" w:hAnsi="Times New Roman" w:cs="Times New Roman"/>
        </w:rPr>
        <w:t xml:space="preserve">, дифференциал с ценой </w:t>
      </w:r>
      <w:r w:rsidRPr="00A234CE">
        <w:rPr>
          <w:rFonts w:ascii="Times New Roman" w:hAnsi="Times New Roman" w:cs="Times New Roman"/>
          <w:lang w:val="en-US"/>
        </w:rPr>
        <w:t>Brent</w:t>
      </w:r>
      <w:r w:rsidRPr="00A234CE">
        <w:rPr>
          <w:rFonts w:ascii="Times New Roman" w:hAnsi="Times New Roman" w:cs="Times New Roman"/>
        </w:rPr>
        <w:t>, стоимость транспортировки (трубопроводный, железнодорожный, морской или автотранспорт, а также их комбинации), экспортные пошлины.</w:t>
      </w:r>
    </w:p>
    <w:p w:rsidR="00EA0C01" w:rsidRPr="00A234CE" w:rsidRDefault="00EA0C01" w:rsidP="00EA0C01">
      <w:pPr>
        <w:pStyle w:val="Style3"/>
        <w:numPr>
          <w:ilvl w:val="3"/>
          <w:numId w:val="36"/>
        </w:numPr>
        <w:rPr>
          <w:rFonts w:ascii="Times New Roman" w:hAnsi="Times New Roman" w:cs="Times New Roman"/>
        </w:rPr>
      </w:pPr>
      <w:r w:rsidRPr="00A234CE">
        <w:t xml:space="preserve"> </w:t>
      </w:r>
      <w:r w:rsidRPr="00A234CE">
        <w:rPr>
          <w:rFonts w:ascii="Times New Roman" w:hAnsi="Times New Roman" w:cs="Times New Roman"/>
        </w:rPr>
        <w:t xml:space="preserve">Оценка экономической эффективности вариантов изучения, освоения и </w:t>
      </w:r>
      <w:r w:rsidRPr="00A234CE">
        <w:rPr>
          <w:rFonts w:ascii="Times New Roman" w:hAnsi="Times New Roman" w:cs="Times New Roman"/>
        </w:rPr>
        <w:lastRenderedPageBreak/>
        <w:t xml:space="preserve">разработки ББ с учетом существующих налоговых льгот. </w:t>
      </w:r>
      <w:proofErr w:type="gramStart"/>
      <w:r w:rsidRPr="00A234CE">
        <w:rPr>
          <w:rFonts w:ascii="Times New Roman" w:hAnsi="Times New Roman" w:cs="Times New Roman"/>
        </w:rPr>
        <w:t>Расчет основных показателей (NPV, DPP, IRR, PI, EMV, ожидаемые удельные капитальные и операционные затраты ($/</w:t>
      </w:r>
      <w:proofErr w:type="spellStart"/>
      <w:r w:rsidRPr="00A234CE">
        <w:rPr>
          <w:rFonts w:ascii="Times New Roman" w:hAnsi="Times New Roman" w:cs="Times New Roman"/>
        </w:rPr>
        <w:t>bbl</w:t>
      </w:r>
      <w:proofErr w:type="spellEnd"/>
      <w:r w:rsidRPr="00A234CE">
        <w:rPr>
          <w:rFonts w:ascii="Times New Roman" w:hAnsi="Times New Roman" w:cs="Times New Roman"/>
        </w:rPr>
        <w:t>).</w:t>
      </w:r>
      <w:proofErr w:type="gramEnd"/>
    </w:p>
    <w:p w:rsidR="00EA0C01" w:rsidRPr="00A234CE" w:rsidRDefault="00EA0C01" w:rsidP="00EA0C01">
      <w:pPr>
        <w:pStyle w:val="Style3"/>
        <w:numPr>
          <w:ilvl w:val="3"/>
          <w:numId w:val="36"/>
        </w:numPr>
        <w:rPr>
          <w:rFonts w:ascii="Times New Roman" w:hAnsi="Times New Roman" w:cs="Times New Roman"/>
        </w:rPr>
      </w:pPr>
      <w:r w:rsidRPr="00A234CE">
        <w:rPr>
          <w:rFonts w:ascii="Times New Roman" w:hAnsi="Times New Roman" w:cs="Times New Roman"/>
        </w:rPr>
        <w:t xml:space="preserve">Выполнение расчета в реальных стоимостях денежных единиц на год оценки без учета НДС. </w:t>
      </w:r>
    </w:p>
    <w:p w:rsidR="00EA0C01" w:rsidRPr="00A234CE" w:rsidRDefault="00EA0C01" w:rsidP="00EA0C01">
      <w:pPr>
        <w:pStyle w:val="Style3"/>
        <w:numPr>
          <w:ilvl w:val="3"/>
          <w:numId w:val="36"/>
        </w:numPr>
        <w:rPr>
          <w:rFonts w:ascii="Times New Roman" w:hAnsi="Times New Roman" w:cs="Times New Roman"/>
        </w:rPr>
      </w:pPr>
      <w:r w:rsidRPr="00A234CE">
        <w:rPr>
          <w:rFonts w:ascii="Times New Roman" w:hAnsi="Times New Roman" w:cs="Times New Roman"/>
        </w:rPr>
        <w:t xml:space="preserve"> Формирование сводной базы по исходным экономическим предпосылкам, принятых в расчетах ФЭМ и результатам расчетов.</w:t>
      </w:r>
    </w:p>
    <w:p w:rsidR="00EA0C01" w:rsidRPr="00A234CE" w:rsidRDefault="00EA0C01" w:rsidP="00EA0C01">
      <w:pPr>
        <w:pStyle w:val="Style3"/>
        <w:numPr>
          <w:ilvl w:val="3"/>
          <w:numId w:val="36"/>
        </w:numPr>
      </w:pPr>
      <w:r w:rsidRPr="00A234CE">
        <w:rPr>
          <w:rFonts w:ascii="Times New Roman" w:hAnsi="Times New Roman" w:cs="Times New Roman"/>
        </w:rPr>
        <w:t>Анализ критических рисков/чувствительности и их влияние на экономическую эффективность проекта.</w:t>
      </w:r>
    </w:p>
    <w:p w:rsidR="00EA0C01" w:rsidRPr="00A234CE" w:rsidRDefault="00EA0C01" w:rsidP="00EA0C01">
      <w:pPr>
        <w:pStyle w:val="ac"/>
        <w:numPr>
          <w:ilvl w:val="0"/>
          <w:numId w:val="36"/>
        </w:numPr>
        <w:tabs>
          <w:tab w:val="left" w:pos="851"/>
        </w:tabs>
        <w:spacing w:before="120"/>
        <w:ind w:left="851" w:hanging="851"/>
        <w:jc w:val="both"/>
        <w:rPr>
          <w:sz w:val="26"/>
          <w:szCs w:val="26"/>
        </w:rPr>
      </w:pPr>
      <w:r w:rsidRPr="00A234CE">
        <w:rPr>
          <w:sz w:val="26"/>
          <w:szCs w:val="26"/>
        </w:rPr>
        <w:t>Требования к полученным в конечном итоге результатам работ/услуг.</w:t>
      </w:r>
    </w:p>
    <w:p w:rsidR="00EA0C01" w:rsidRPr="0077484F" w:rsidRDefault="00EA0C01" w:rsidP="00EA0C01">
      <w:pPr>
        <w:ind w:firstLine="539"/>
        <w:jc w:val="both"/>
      </w:pPr>
      <w:r>
        <w:t>Результат оказания Услуг по Проекту</w:t>
      </w:r>
      <w:r w:rsidRPr="0077484F">
        <w:t xml:space="preserve"> представляет собой:</w:t>
      </w:r>
    </w:p>
    <w:p w:rsidR="00EA0C01" w:rsidRPr="00EA0C01" w:rsidRDefault="00EA0C01" w:rsidP="00EA0C01">
      <w:pPr>
        <w:pStyle w:val="aff6"/>
        <w:numPr>
          <w:ilvl w:val="1"/>
          <w:numId w:val="39"/>
        </w:numPr>
        <w:ind w:left="0" w:firstLine="539"/>
        <w:jc w:val="both"/>
        <w:rPr>
          <w:i/>
          <w:color w:val="000000"/>
          <w:u w:val="single"/>
        </w:rPr>
      </w:pPr>
      <w:r w:rsidRPr="00EA0C01">
        <w:rPr>
          <w:i/>
          <w:color w:val="000000"/>
          <w:u w:val="single"/>
        </w:rPr>
        <w:t>Презентация, содержащая технико-экономические предложения по освоению участка в следующей структуре:</w:t>
      </w:r>
    </w:p>
    <w:p w:rsidR="00EA0C01" w:rsidRPr="00EA0C01" w:rsidRDefault="00EA0C01" w:rsidP="00EA0C01">
      <w:pPr>
        <w:pStyle w:val="aff6"/>
        <w:numPr>
          <w:ilvl w:val="0"/>
          <w:numId w:val="40"/>
        </w:numPr>
        <w:tabs>
          <w:tab w:val="left" w:pos="567"/>
        </w:tabs>
        <w:jc w:val="both"/>
        <w:rPr>
          <w:color w:val="000000"/>
        </w:rPr>
      </w:pPr>
      <w:r w:rsidRPr="00EA0C01">
        <w:rPr>
          <w:color w:val="000000"/>
        </w:rPr>
        <w:t>общая информация;</w:t>
      </w:r>
    </w:p>
    <w:p w:rsidR="00EA0C01" w:rsidRPr="00EA0C01" w:rsidRDefault="00EA0C01" w:rsidP="00EA0C01">
      <w:pPr>
        <w:pStyle w:val="aff6"/>
        <w:numPr>
          <w:ilvl w:val="0"/>
          <w:numId w:val="40"/>
        </w:numPr>
        <w:tabs>
          <w:tab w:val="left" w:pos="567"/>
        </w:tabs>
        <w:jc w:val="both"/>
        <w:rPr>
          <w:color w:val="000000"/>
        </w:rPr>
      </w:pPr>
      <w:r w:rsidRPr="00EA0C01">
        <w:rPr>
          <w:color w:val="000000"/>
        </w:rPr>
        <w:t>геолого-геофизическая изученность, геологическое строение продуктивных пластов, запасы, числящиеся на ГБ, вероятностная оценка запасов и ресурсов, рекомендуемая программа ГРР и изучения;</w:t>
      </w:r>
    </w:p>
    <w:p w:rsidR="00EA0C01" w:rsidRPr="00EA0C01" w:rsidRDefault="00EA0C01" w:rsidP="00EA0C01">
      <w:pPr>
        <w:pStyle w:val="aff6"/>
        <w:numPr>
          <w:ilvl w:val="0"/>
          <w:numId w:val="40"/>
        </w:numPr>
        <w:tabs>
          <w:tab w:val="left" w:pos="540"/>
          <w:tab w:val="left" w:pos="567"/>
          <w:tab w:val="left" w:pos="709"/>
          <w:tab w:val="left" w:pos="993"/>
        </w:tabs>
        <w:jc w:val="both"/>
        <w:rPr>
          <w:color w:val="000000"/>
        </w:rPr>
      </w:pPr>
      <w:r w:rsidRPr="00EA0C01">
        <w:rPr>
          <w:color w:val="000000"/>
        </w:rPr>
        <w:t>анализ лицензионных рисков, индикация экологических рисков, оценка возможных экологических последствий освоения;</w:t>
      </w:r>
    </w:p>
    <w:p w:rsidR="00EA0C01" w:rsidRPr="00EA0C01" w:rsidRDefault="00EA0C01" w:rsidP="00EA0C01">
      <w:pPr>
        <w:pStyle w:val="aff6"/>
        <w:numPr>
          <w:ilvl w:val="0"/>
          <w:numId w:val="40"/>
        </w:numPr>
        <w:tabs>
          <w:tab w:val="left" w:pos="540"/>
          <w:tab w:val="left" w:pos="567"/>
          <w:tab w:val="left" w:pos="709"/>
          <w:tab w:val="left" w:pos="993"/>
        </w:tabs>
        <w:jc w:val="both"/>
        <w:rPr>
          <w:color w:val="000000"/>
        </w:rPr>
      </w:pPr>
      <w:r w:rsidRPr="00EA0C01">
        <w:rPr>
          <w:color w:val="000000"/>
        </w:rPr>
        <w:t>прогнозирование показателей разработки по согласованным сценариям;</w:t>
      </w:r>
    </w:p>
    <w:p w:rsidR="00EA0C01" w:rsidRPr="00EA0C01" w:rsidRDefault="00EA0C01" w:rsidP="00EA0C01">
      <w:pPr>
        <w:pStyle w:val="aff6"/>
        <w:numPr>
          <w:ilvl w:val="0"/>
          <w:numId w:val="40"/>
        </w:numPr>
        <w:tabs>
          <w:tab w:val="left" w:pos="-3686"/>
          <w:tab w:val="left" w:pos="567"/>
          <w:tab w:val="left" w:pos="709"/>
          <w:tab w:val="left" w:pos="993"/>
        </w:tabs>
        <w:suppressAutoHyphens/>
        <w:jc w:val="both"/>
        <w:rPr>
          <w:color w:val="000000"/>
        </w:rPr>
      </w:pPr>
      <w:r w:rsidRPr="00EA0C01">
        <w:rPr>
          <w:color w:val="000000"/>
        </w:rPr>
        <w:t>обоснование входных показателей по пластам и объектам, начальных дебитов нефти и растворенного газа, рентабельных толщин;</w:t>
      </w:r>
    </w:p>
    <w:p w:rsidR="00EA0C01" w:rsidRPr="00EA0C01" w:rsidRDefault="00EA0C01" w:rsidP="00EA0C01">
      <w:pPr>
        <w:pStyle w:val="aff6"/>
        <w:numPr>
          <w:ilvl w:val="0"/>
          <w:numId w:val="40"/>
        </w:numPr>
        <w:tabs>
          <w:tab w:val="left" w:pos="-3686"/>
          <w:tab w:val="left" w:pos="567"/>
          <w:tab w:val="left" w:pos="709"/>
          <w:tab w:val="left" w:pos="993"/>
        </w:tabs>
        <w:suppressAutoHyphens/>
        <w:jc w:val="both"/>
        <w:rPr>
          <w:color w:val="000000"/>
        </w:rPr>
      </w:pPr>
      <w:r w:rsidRPr="00EA0C01">
        <w:rPr>
          <w:color w:val="000000"/>
        </w:rPr>
        <w:t>обоснование ключевых технологических решений для рекомендуемого варианта;</w:t>
      </w:r>
    </w:p>
    <w:p w:rsidR="00EA0C01" w:rsidRPr="00EA0C01" w:rsidRDefault="00EA0C01" w:rsidP="00EA0C01">
      <w:pPr>
        <w:pStyle w:val="aff6"/>
        <w:numPr>
          <w:ilvl w:val="0"/>
          <w:numId w:val="40"/>
        </w:numPr>
        <w:tabs>
          <w:tab w:val="left" w:pos="-3686"/>
          <w:tab w:val="left" w:pos="567"/>
          <w:tab w:val="left" w:pos="709"/>
          <w:tab w:val="left" w:pos="993"/>
        </w:tabs>
        <w:suppressAutoHyphens/>
        <w:jc w:val="both"/>
        <w:rPr>
          <w:color w:val="000000"/>
        </w:rPr>
      </w:pPr>
      <w:r w:rsidRPr="00EA0C01">
        <w:rPr>
          <w:color w:val="000000"/>
        </w:rPr>
        <w:t>предполагаемые варианты разработки залежей (по сценариям);</w:t>
      </w:r>
    </w:p>
    <w:p w:rsidR="00EA0C01" w:rsidRPr="00EA0C01" w:rsidRDefault="00EA0C01" w:rsidP="00EA0C01">
      <w:pPr>
        <w:pStyle w:val="aff6"/>
        <w:numPr>
          <w:ilvl w:val="0"/>
          <w:numId w:val="40"/>
        </w:numPr>
        <w:tabs>
          <w:tab w:val="left" w:pos="-3686"/>
          <w:tab w:val="left" w:pos="567"/>
          <w:tab w:val="left" w:pos="709"/>
          <w:tab w:val="left" w:pos="993"/>
        </w:tabs>
        <w:suppressAutoHyphens/>
        <w:jc w:val="both"/>
        <w:rPr>
          <w:color w:val="000000"/>
        </w:rPr>
      </w:pPr>
      <w:r w:rsidRPr="00EA0C01">
        <w:rPr>
          <w:color w:val="000000"/>
        </w:rPr>
        <w:t>прогнозная динамика основных показателей системы разработки;</w:t>
      </w:r>
    </w:p>
    <w:p w:rsidR="00EA0C01" w:rsidRPr="00EA0C01" w:rsidRDefault="00EA0C01" w:rsidP="00EA0C01">
      <w:pPr>
        <w:pStyle w:val="aff6"/>
        <w:numPr>
          <w:ilvl w:val="0"/>
          <w:numId w:val="40"/>
        </w:numPr>
        <w:tabs>
          <w:tab w:val="left" w:pos="-3686"/>
          <w:tab w:val="left" w:pos="567"/>
          <w:tab w:val="left" w:pos="709"/>
          <w:tab w:val="left" w:pos="993"/>
        </w:tabs>
        <w:suppressAutoHyphens/>
        <w:jc w:val="both"/>
        <w:rPr>
          <w:color w:val="000000"/>
        </w:rPr>
      </w:pPr>
      <w:r w:rsidRPr="00EA0C01">
        <w:rPr>
          <w:color w:val="000000"/>
        </w:rPr>
        <w:t>предполагаемая схема обустройства участков Территории исследований с учётом различных вариантов внешнего транспорта и реализации нефти и растворенного газа;</w:t>
      </w:r>
    </w:p>
    <w:p w:rsidR="00EA0C01" w:rsidRPr="004A6AE8" w:rsidRDefault="00EA0C01" w:rsidP="00EA0C01">
      <w:pPr>
        <w:pStyle w:val="aff6"/>
        <w:numPr>
          <w:ilvl w:val="0"/>
          <w:numId w:val="40"/>
        </w:numPr>
        <w:tabs>
          <w:tab w:val="left" w:pos="540"/>
          <w:tab w:val="left" w:pos="567"/>
        </w:tabs>
        <w:jc w:val="both"/>
        <w:rPr>
          <w:bCs/>
        </w:rPr>
      </w:pPr>
      <w:r w:rsidRPr="00EA0C01">
        <w:rPr>
          <w:color w:val="000000"/>
        </w:rPr>
        <w:t>оценка инвестиционных затрат;</w:t>
      </w:r>
    </w:p>
    <w:p w:rsidR="00EA0C01" w:rsidRPr="004A6AE8" w:rsidRDefault="00EA0C01" w:rsidP="00EA0C01">
      <w:pPr>
        <w:pStyle w:val="aff6"/>
        <w:numPr>
          <w:ilvl w:val="0"/>
          <w:numId w:val="40"/>
        </w:numPr>
        <w:tabs>
          <w:tab w:val="left" w:pos="540"/>
          <w:tab w:val="left" w:pos="567"/>
        </w:tabs>
        <w:jc w:val="both"/>
        <w:rPr>
          <w:bCs/>
        </w:rPr>
      </w:pPr>
      <w:r w:rsidRPr="00EA0C01">
        <w:rPr>
          <w:color w:val="000000"/>
        </w:rPr>
        <w:t>показатели экономической эффективности;</w:t>
      </w:r>
    </w:p>
    <w:p w:rsidR="00EA0C01" w:rsidRPr="004A6AE8" w:rsidRDefault="00EA0C01" w:rsidP="00EA0C01">
      <w:pPr>
        <w:pStyle w:val="aff6"/>
        <w:numPr>
          <w:ilvl w:val="0"/>
          <w:numId w:val="40"/>
        </w:numPr>
        <w:tabs>
          <w:tab w:val="left" w:pos="540"/>
          <w:tab w:val="left" w:pos="567"/>
        </w:tabs>
        <w:jc w:val="both"/>
        <w:rPr>
          <w:bCs/>
        </w:rPr>
      </w:pPr>
      <w:r w:rsidRPr="00EA0C01">
        <w:rPr>
          <w:color w:val="000000"/>
        </w:rPr>
        <w:t>основные риски реализации проекта;</w:t>
      </w:r>
    </w:p>
    <w:p w:rsidR="00EA0C01" w:rsidRPr="004A6AE8" w:rsidRDefault="00EA0C01" w:rsidP="00EA0C01">
      <w:pPr>
        <w:pStyle w:val="aff6"/>
        <w:numPr>
          <w:ilvl w:val="0"/>
          <w:numId w:val="40"/>
        </w:numPr>
        <w:tabs>
          <w:tab w:val="left" w:pos="540"/>
        </w:tabs>
        <w:jc w:val="both"/>
        <w:rPr>
          <w:bCs/>
        </w:rPr>
      </w:pPr>
      <w:r w:rsidRPr="004A6AE8">
        <w:rPr>
          <w:bCs/>
        </w:rPr>
        <w:t>основные выводы и резюме.</w:t>
      </w:r>
    </w:p>
    <w:p w:rsidR="00EA0C01" w:rsidRPr="00A234CE" w:rsidRDefault="00EA0C01" w:rsidP="00EA0C01">
      <w:pPr>
        <w:ind w:firstLine="539"/>
        <w:jc w:val="both"/>
        <w:rPr>
          <w:i/>
          <w:u w:val="single"/>
        </w:rPr>
      </w:pPr>
      <w:r w:rsidRPr="00A234CE">
        <w:rPr>
          <w:i/>
          <w:u w:val="single"/>
        </w:rPr>
        <w:t>6.2. Информационный отчет, соответствующий содержанию презентации, в развернутом виде должен включать текстовую, графическую и табличные части по этапам Услуг:</w:t>
      </w:r>
    </w:p>
    <w:p w:rsidR="00EA0C01" w:rsidRPr="00A234CE" w:rsidRDefault="00EA0C01" w:rsidP="00EA0C01">
      <w:pPr>
        <w:pStyle w:val="Style3"/>
        <w:widowControl/>
        <w:numPr>
          <w:ilvl w:val="0"/>
          <w:numId w:val="41"/>
        </w:numPr>
        <w:tabs>
          <w:tab w:val="left" w:pos="-3600"/>
        </w:tabs>
        <w:spacing w:line="240" w:lineRule="auto"/>
        <w:rPr>
          <w:rStyle w:val="FontStyle28"/>
          <w:rFonts w:ascii="Times New Roman" w:hAnsi="Times New Roman" w:cs="Times New Roman"/>
          <w:b w:val="0"/>
          <w:lang w:eastAsia="en-US"/>
        </w:rPr>
      </w:pPr>
      <w:r w:rsidRPr="00A234CE">
        <w:rPr>
          <w:rStyle w:val="FontStyle28"/>
          <w:rFonts w:ascii="Times New Roman" w:hAnsi="Times New Roman" w:cs="Times New Roman"/>
          <w:spacing w:val="-4"/>
        </w:rPr>
        <w:t xml:space="preserve">карта сводных контуров, карты эффективных </w:t>
      </w:r>
      <w:proofErr w:type="spellStart"/>
      <w:r w:rsidRPr="00A234CE">
        <w:rPr>
          <w:rStyle w:val="FontStyle28"/>
          <w:rFonts w:ascii="Times New Roman" w:hAnsi="Times New Roman" w:cs="Times New Roman"/>
          <w:spacing w:val="-4"/>
        </w:rPr>
        <w:t>нефтенасыщенных</w:t>
      </w:r>
      <w:proofErr w:type="spellEnd"/>
      <w:r w:rsidRPr="00A234CE">
        <w:rPr>
          <w:rStyle w:val="FontStyle28"/>
          <w:rFonts w:ascii="Times New Roman" w:hAnsi="Times New Roman" w:cs="Times New Roman"/>
          <w:spacing w:val="-4"/>
        </w:rPr>
        <w:t xml:space="preserve"> толщин по основным продуктивным пластам и объектам с размещением на них проектных скважин; </w:t>
      </w:r>
    </w:p>
    <w:p w:rsidR="00EA0C01" w:rsidRPr="00A234CE" w:rsidRDefault="00EA0C01" w:rsidP="00EA0C01">
      <w:pPr>
        <w:pStyle w:val="Style3"/>
        <w:widowControl/>
        <w:numPr>
          <w:ilvl w:val="0"/>
          <w:numId w:val="41"/>
        </w:numPr>
        <w:tabs>
          <w:tab w:val="left" w:pos="-3600"/>
        </w:tabs>
        <w:spacing w:line="240" w:lineRule="auto"/>
        <w:rPr>
          <w:rStyle w:val="FontStyle28"/>
          <w:rFonts w:ascii="Times New Roman" w:hAnsi="Times New Roman" w:cs="Times New Roman"/>
          <w:b w:val="0"/>
          <w:lang w:eastAsia="en-US"/>
        </w:rPr>
      </w:pPr>
      <w:r w:rsidRPr="00A234CE">
        <w:rPr>
          <w:rStyle w:val="FontStyle28"/>
          <w:rFonts w:ascii="Times New Roman" w:hAnsi="Times New Roman" w:cs="Times New Roman"/>
          <w:lang w:eastAsia="en-US"/>
        </w:rPr>
        <w:t xml:space="preserve">вероятностное распределение геологических запасов, с указанием значений, соответствующих сценариям </w:t>
      </w:r>
      <w:r w:rsidRPr="00A234CE">
        <w:rPr>
          <w:rStyle w:val="FontStyle28"/>
          <w:rFonts w:ascii="Times New Roman" w:hAnsi="Times New Roman" w:cs="Times New Roman"/>
          <w:lang w:val="en-US" w:eastAsia="en-US"/>
        </w:rPr>
        <w:t>P</w:t>
      </w:r>
      <w:r w:rsidRPr="00A234CE">
        <w:rPr>
          <w:rStyle w:val="FontStyle28"/>
          <w:rFonts w:ascii="Times New Roman" w:hAnsi="Times New Roman" w:cs="Times New Roman"/>
          <w:lang w:eastAsia="en-US"/>
        </w:rPr>
        <w:t xml:space="preserve">90, </w:t>
      </w:r>
      <w:r w:rsidRPr="00A234CE">
        <w:rPr>
          <w:rStyle w:val="FontStyle28"/>
          <w:rFonts w:ascii="Times New Roman" w:hAnsi="Times New Roman" w:cs="Times New Roman"/>
          <w:lang w:val="en-US" w:eastAsia="en-US"/>
        </w:rPr>
        <w:t>P</w:t>
      </w:r>
      <w:r w:rsidRPr="00A234CE">
        <w:rPr>
          <w:rStyle w:val="FontStyle28"/>
          <w:rFonts w:ascii="Times New Roman" w:hAnsi="Times New Roman" w:cs="Times New Roman"/>
          <w:lang w:eastAsia="en-US"/>
        </w:rPr>
        <w:t xml:space="preserve">50 и </w:t>
      </w:r>
      <w:r w:rsidRPr="00A234CE">
        <w:rPr>
          <w:rStyle w:val="FontStyle28"/>
          <w:rFonts w:ascii="Times New Roman" w:hAnsi="Times New Roman" w:cs="Times New Roman"/>
          <w:lang w:val="en-US" w:eastAsia="en-US"/>
        </w:rPr>
        <w:t>P</w:t>
      </w:r>
      <w:r w:rsidRPr="00A234CE">
        <w:rPr>
          <w:rStyle w:val="FontStyle28"/>
          <w:rFonts w:ascii="Times New Roman" w:hAnsi="Times New Roman" w:cs="Times New Roman"/>
          <w:lang w:eastAsia="en-US"/>
        </w:rPr>
        <w:t>10.</w:t>
      </w:r>
    </w:p>
    <w:p w:rsidR="00EA0C01" w:rsidRPr="00A234CE" w:rsidRDefault="00EA0C01" w:rsidP="00EA0C01">
      <w:pPr>
        <w:pStyle w:val="Style3"/>
        <w:widowControl/>
        <w:numPr>
          <w:ilvl w:val="0"/>
          <w:numId w:val="41"/>
        </w:numPr>
        <w:tabs>
          <w:tab w:val="left" w:pos="-3600"/>
        </w:tabs>
        <w:spacing w:line="240" w:lineRule="auto"/>
        <w:rPr>
          <w:rStyle w:val="FontStyle28"/>
          <w:rFonts w:ascii="Times New Roman" w:hAnsi="Times New Roman" w:cs="Times New Roman"/>
          <w:b w:val="0"/>
          <w:lang w:eastAsia="en-US"/>
        </w:rPr>
      </w:pPr>
      <w:r w:rsidRPr="00A234CE">
        <w:rPr>
          <w:rStyle w:val="FontStyle28"/>
          <w:rFonts w:ascii="Times New Roman" w:hAnsi="Times New Roman" w:cs="Times New Roman"/>
        </w:rPr>
        <w:t xml:space="preserve">прогнозную динамику по вариантам добычи нефти, растворенного газа, жидкости, закачки агентов, </w:t>
      </w:r>
      <w:proofErr w:type="spellStart"/>
      <w:r w:rsidRPr="00A234CE">
        <w:rPr>
          <w:rStyle w:val="FontStyle28"/>
          <w:rFonts w:ascii="Times New Roman" w:hAnsi="Times New Roman" w:cs="Times New Roman"/>
        </w:rPr>
        <w:t>обводненности</w:t>
      </w:r>
      <w:proofErr w:type="spellEnd"/>
      <w:r w:rsidRPr="00A234CE">
        <w:rPr>
          <w:rStyle w:val="FontStyle28"/>
          <w:rFonts w:ascii="Times New Roman" w:hAnsi="Times New Roman" w:cs="Times New Roman"/>
        </w:rPr>
        <w:t xml:space="preserve"> по трем вариантам (в формате таблиц Госплана);</w:t>
      </w:r>
    </w:p>
    <w:p w:rsidR="00EA0C01" w:rsidRPr="00A234CE" w:rsidRDefault="00EA0C01" w:rsidP="00EA0C01">
      <w:pPr>
        <w:pStyle w:val="Style3"/>
        <w:widowControl/>
        <w:numPr>
          <w:ilvl w:val="0"/>
          <w:numId w:val="41"/>
        </w:numPr>
        <w:tabs>
          <w:tab w:val="left" w:pos="-3600"/>
        </w:tabs>
        <w:spacing w:line="240" w:lineRule="auto"/>
        <w:rPr>
          <w:rStyle w:val="FontStyle28"/>
          <w:rFonts w:ascii="Times New Roman" w:hAnsi="Times New Roman" w:cs="Times New Roman"/>
          <w:b w:val="0"/>
          <w:lang w:eastAsia="en-US"/>
        </w:rPr>
      </w:pPr>
      <w:r w:rsidRPr="00A234CE">
        <w:rPr>
          <w:rStyle w:val="FontStyle28"/>
          <w:rFonts w:ascii="Times New Roman" w:hAnsi="Times New Roman" w:cs="Times New Roman"/>
        </w:rPr>
        <w:t>прогнозную динамику капитальных и операционных затрат на добычу и транспорт по вариантам освоения;</w:t>
      </w:r>
    </w:p>
    <w:p w:rsidR="00EA0C01" w:rsidRPr="00A234CE" w:rsidRDefault="00EA0C01" w:rsidP="00EA0C01">
      <w:pPr>
        <w:pStyle w:val="Style3"/>
        <w:widowControl/>
        <w:numPr>
          <w:ilvl w:val="0"/>
          <w:numId w:val="41"/>
        </w:numPr>
        <w:tabs>
          <w:tab w:val="left" w:pos="-3600"/>
        </w:tabs>
        <w:spacing w:line="240" w:lineRule="auto"/>
        <w:rPr>
          <w:rStyle w:val="FontStyle28"/>
          <w:rFonts w:ascii="Times New Roman" w:hAnsi="Times New Roman" w:cs="Times New Roman"/>
          <w:b w:val="0"/>
          <w:lang w:eastAsia="en-US"/>
        </w:rPr>
      </w:pPr>
      <w:r w:rsidRPr="00A234CE">
        <w:rPr>
          <w:rStyle w:val="FontStyle28"/>
          <w:rFonts w:ascii="Times New Roman" w:hAnsi="Times New Roman" w:cs="Times New Roman"/>
        </w:rPr>
        <w:t xml:space="preserve">прогнозную динамику дисконтированных денежных потоков по вариантам освоения; </w:t>
      </w:r>
    </w:p>
    <w:p w:rsidR="00EA0C01" w:rsidRPr="00A234CE" w:rsidRDefault="00EA0C01" w:rsidP="00EA0C01">
      <w:pPr>
        <w:pStyle w:val="Style3"/>
        <w:widowControl/>
        <w:numPr>
          <w:ilvl w:val="0"/>
          <w:numId w:val="41"/>
        </w:numPr>
        <w:tabs>
          <w:tab w:val="left" w:pos="-3600"/>
        </w:tabs>
        <w:spacing w:line="240" w:lineRule="auto"/>
        <w:rPr>
          <w:rStyle w:val="FontStyle28"/>
          <w:rFonts w:ascii="Times New Roman" w:hAnsi="Times New Roman" w:cs="Times New Roman"/>
          <w:b w:val="0"/>
          <w:lang w:eastAsia="en-US"/>
        </w:rPr>
      </w:pPr>
      <w:r w:rsidRPr="00A234CE">
        <w:rPr>
          <w:rStyle w:val="FontStyle28"/>
          <w:rFonts w:ascii="Times New Roman" w:hAnsi="Times New Roman" w:cs="Times New Roman"/>
        </w:rPr>
        <w:t>показатели устойчивости проекта, графики интегральных распределений показателей эффективности; анализ чувствительности с обоснованием пределов изменений параметров;</w:t>
      </w:r>
    </w:p>
    <w:p w:rsidR="00EA0C01" w:rsidRPr="00A234CE" w:rsidRDefault="00EA0C01" w:rsidP="00EA0C01">
      <w:pPr>
        <w:pStyle w:val="Style3"/>
        <w:widowControl/>
        <w:numPr>
          <w:ilvl w:val="0"/>
          <w:numId w:val="41"/>
        </w:numPr>
        <w:tabs>
          <w:tab w:val="left" w:pos="-3600"/>
        </w:tabs>
        <w:spacing w:line="240" w:lineRule="auto"/>
        <w:rPr>
          <w:rStyle w:val="FontStyle28"/>
          <w:rFonts w:ascii="Times New Roman" w:hAnsi="Times New Roman" w:cs="Times New Roman"/>
          <w:b w:val="0"/>
          <w:bCs w:val="0"/>
          <w:lang w:eastAsia="en-US"/>
        </w:rPr>
      </w:pPr>
      <w:r w:rsidRPr="00A234CE">
        <w:rPr>
          <w:rStyle w:val="FontStyle28"/>
          <w:rFonts w:ascii="Times New Roman" w:hAnsi="Times New Roman" w:cs="Times New Roman"/>
        </w:rPr>
        <w:t>сводную (итоговую) таблицу технико-экономических показателей предполагаемого полного комплекса работ (сведения и расчеты в таблице представляются в валюте Российской Федерации);</w:t>
      </w:r>
    </w:p>
    <w:p w:rsidR="00EA0C01" w:rsidRPr="00EA0C01" w:rsidRDefault="00EA0C01" w:rsidP="00EA0C01">
      <w:pPr>
        <w:pStyle w:val="Style3"/>
        <w:widowControl/>
        <w:numPr>
          <w:ilvl w:val="0"/>
          <w:numId w:val="41"/>
        </w:numPr>
        <w:tabs>
          <w:tab w:val="left" w:pos="-3600"/>
          <w:tab w:val="left" w:pos="540"/>
        </w:tabs>
        <w:spacing w:line="240" w:lineRule="auto"/>
        <w:rPr>
          <w:rFonts w:ascii="Times New Roman" w:hAnsi="Times New Roman" w:cs="Times New Roman"/>
          <w:color w:val="000000"/>
          <w:lang w:eastAsia="ru-RU"/>
        </w:rPr>
      </w:pPr>
      <w:r w:rsidRPr="00EA0C01">
        <w:rPr>
          <w:rFonts w:ascii="Times New Roman" w:hAnsi="Times New Roman" w:cs="Times New Roman"/>
          <w:color w:val="000000"/>
          <w:lang w:eastAsia="ru-RU"/>
        </w:rPr>
        <w:t>сводную таблицу с объектной стоимостью строительства объектов по годам с указанием физических показателей (мощности, протяженности, диаметров, напряжений и т.д.), с обоснованием сроков строительства;</w:t>
      </w:r>
    </w:p>
    <w:p w:rsidR="00EA0C01" w:rsidRPr="00EA0C01" w:rsidRDefault="00EA0C01" w:rsidP="00EA0C01">
      <w:pPr>
        <w:pStyle w:val="Style3"/>
        <w:widowControl/>
        <w:numPr>
          <w:ilvl w:val="0"/>
          <w:numId w:val="41"/>
        </w:numPr>
        <w:tabs>
          <w:tab w:val="left" w:pos="-3600"/>
          <w:tab w:val="left" w:pos="540"/>
        </w:tabs>
        <w:spacing w:line="240" w:lineRule="auto"/>
        <w:rPr>
          <w:rFonts w:ascii="Times New Roman" w:hAnsi="Times New Roman" w:cs="Times New Roman"/>
          <w:color w:val="000000"/>
          <w:lang w:eastAsia="ru-RU"/>
        </w:rPr>
      </w:pPr>
      <w:r w:rsidRPr="00EA0C01">
        <w:rPr>
          <w:rFonts w:ascii="Times New Roman" w:hAnsi="Times New Roman" w:cs="Times New Roman"/>
          <w:color w:val="000000"/>
          <w:lang w:eastAsia="ru-RU"/>
        </w:rPr>
        <w:lastRenderedPageBreak/>
        <w:t xml:space="preserve">описание выбранных вариантов обустройства кустов, скважин, энергоснабжения, дорог, системы ППД, </w:t>
      </w:r>
      <w:proofErr w:type="spellStart"/>
      <w:r w:rsidRPr="00EA0C01">
        <w:rPr>
          <w:rFonts w:ascii="Times New Roman" w:hAnsi="Times New Roman" w:cs="Times New Roman"/>
          <w:color w:val="000000"/>
          <w:lang w:eastAsia="ru-RU"/>
        </w:rPr>
        <w:t>нефтесбора</w:t>
      </w:r>
      <w:proofErr w:type="spellEnd"/>
      <w:r w:rsidRPr="00EA0C01">
        <w:rPr>
          <w:rFonts w:ascii="Times New Roman" w:hAnsi="Times New Roman" w:cs="Times New Roman"/>
          <w:color w:val="000000"/>
          <w:lang w:eastAsia="ru-RU"/>
        </w:rPr>
        <w:t xml:space="preserve">, внешнего транспорта и утилизации ПНГ (с таблицей баланса ПНГ). </w:t>
      </w:r>
    </w:p>
    <w:p w:rsidR="00EA0C01" w:rsidRPr="00A234CE" w:rsidRDefault="00EA0C01" w:rsidP="00EA0C01">
      <w:pPr>
        <w:pStyle w:val="Style3"/>
        <w:widowControl/>
        <w:tabs>
          <w:tab w:val="left" w:pos="540"/>
        </w:tabs>
        <w:spacing w:line="240" w:lineRule="auto"/>
        <w:rPr>
          <w:rFonts w:ascii="Times New Roman" w:hAnsi="Times New Roman" w:cs="Times New Roman"/>
          <w:i/>
          <w:u w:val="single"/>
          <w:lang w:eastAsia="ru-RU"/>
        </w:rPr>
      </w:pPr>
      <w:r w:rsidRPr="00A234CE">
        <w:rPr>
          <w:rFonts w:ascii="Times New Roman" w:hAnsi="Times New Roman" w:cs="Times New Roman"/>
          <w:i/>
          <w:u w:val="single"/>
          <w:lang w:eastAsia="ru-RU"/>
        </w:rPr>
        <w:t>6.3 Базы данных исходного геолого-геофизического материала:</w:t>
      </w:r>
    </w:p>
    <w:p w:rsidR="00EA0C01" w:rsidRPr="008E7549" w:rsidRDefault="00EA0C01" w:rsidP="00EA0C01">
      <w:pPr>
        <w:pStyle w:val="Style3"/>
        <w:widowControl/>
        <w:tabs>
          <w:tab w:val="left" w:pos="540"/>
        </w:tabs>
        <w:spacing w:line="240" w:lineRule="auto"/>
        <w:ind w:firstLine="0"/>
        <w:rPr>
          <w:rFonts w:ascii="Times New Roman" w:hAnsi="Times New Roman" w:cs="Times New Roman"/>
          <w:lang w:eastAsia="ru-RU"/>
        </w:rPr>
      </w:pPr>
      <w:r w:rsidRPr="008E7549">
        <w:rPr>
          <w:rFonts w:ascii="Times New Roman" w:hAnsi="Times New Roman" w:cs="Times New Roman"/>
          <w:lang w:eastAsia="ru-RU"/>
        </w:rPr>
        <w:t>База данных по месторождениям нераспределенного фонда недр должна включать:</w:t>
      </w:r>
    </w:p>
    <w:p w:rsidR="00EA0C01" w:rsidRDefault="00EA0C01" w:rsidP="00EA0C01">
      <w:pPr>
        <w:pStyle w:val="Style3"/>
        <w:widowControl/>
        <w:numPr>
          <w:ilvl w:val="0"/>
          <w:numId w:val="42"/>
        </w:numPr>
        <w:tabs>
          <w:tab w:val="left" w:pos="540"/>
        </w:tabs>
        <w:spacing w:line="240" w:lineRule="auto"/>
        <w:ind w:left="1276"/>
        <w:rPr>
          <w:rFonts w:ascii="Times New Roman" w:hAnsi="Times New Roman" w:cs="Times New Roman"/>
          <w:lang w:eastAsia="ru-RU"/>
        </w:rPr>
      </w:pPr>
      <w:r w:rsidRPr="008E7549">
        <w:rPr>
          <w:rFonts w:ascii="Times New Roman" w:hAnsi="Times New Roman" w:cs="Times New Roman"/>
          <w:lang w:eastAsia="ru-RU"/>
        </w:rPr>
        <w:t xml:space="preserve">– </w:t>
      </w:r>
      <w:proofErr w:type="spellStart"/>
      <w:r w:rsidRPr="008E7549">
        <w:rPr>
          <w:rFonts w:ascii="Times New Roman" w:hAnsi="Times New Roman" w:cs="Times New Roman"/>
          <w:lang w:eastAsia="ru-RU"/>
        </w:rPr>
        <w:t>подсчетные</w:t>
      </w:r>
      <w:proofErr w:type="spellEnd"/>
      <w:r w:rsidRPr="008E7549">
        <w:rPr>
          <w:rFonts w:ascii="Times New Roman" w:hAnsi="Times New Roman" w:cs="Times New Roman"/>
          <w:lang w:eastAsia="ru-RU"/>
        </w:rPr>
        <w:t xml:space="preserve"> план</w:t>
      </w:r>
      <w:r>
        <w:rPr>
          <w:rFonts w:ascii="Times New Roman" w:hAnsi="Times New Roman" w:cs="Times New Roman"/>
          <w:lang w:eastAsia="ru-RU"/>
        </w:rPr>
        <w:t xml:space="preserve">ы и карты эффективных </w:t>
      </w:r>
      <w:proofErr w:type="spellStart"/>
      <w:r>
        <w:rPr>
          <w:rFonts w:ascii="Times New Roman" w:hAnsi="Times New Roman" w:cs="Times New Roman"/>
          <w:lang w:eastAsia="ru-RU"/>
        </w:rPr>
        <w:t>нефтегазонасыщенных</w:t>
      </w:r>
      <w:proofErr w:type="spellEnd"/>
      <w:r>
        <w:rPr>
          <w:rFonts w:ascii="Times New Roman" w:hAnsi="Times New Roman" w:cs="Times New Roman"/>
          <w:lang w:eastAsia="ru-RU"/>
        </w:rPr>
        <w:t xml:space="preserve"> толщин по всем перспективным объектам.</w:t>
      </w:r>
    </w:p>
    <w:p w:rsidR="00EA0C01" w:rsidRPr="008E7549" w:rsidRDefault="00EA0C01" w:rsidP="00EA0C01">
      <w:pPr>
        <w:pStyle w:val="Style3"/>
        <w:widowControl/>
        <w:tabs>
          <w:tab w:val="left" w:pos="540"/>
        </w:tabs>
        <w:spacing w:line="240" w:lineRule="auto"/>
        <w:ind w:firstLine="0"/>
        <w:rPr>
          <w:rFonts w:ascii="Times New Roman" w:hAnsi="Times New Roman" w:cs="Times New Roman"/>
          <w:lang w:eastAsia="ru-RU"/>
        </w:rPr>
      </w:pPr>
      <w:r w:rsidRPr="008E7549">
        <w:rPr>
          <w:rFonts w:ascii="Times New Roman" w:hAnsi="Times New Roman" w:cs="Times New Roman"/>
          <w:lang w:eastAsia="ru-RU"/>
        </w:rPr>
        <w:t>База данных по скважинам, пробуренным в пределах приоритетных объектов лицензирования должна включать:</w:t>
      </w:r>
    </w:p>
    <w:p w:rsidR="00EA0C01" w:rsidRPr="008E7549" w:rsidRDefault="00EA0C01" w:rsidP="00EA0C01">
      <w:pPr>
        <w:pStyle w:val="Style3"/>
        <w:widowControl/>
        <w:numPr>
          <w:ilvl w:val="0"/>
          <w:numId w:val="42"/>
        </w:numPr>
        <w:tabs>
          <w:tab w:val="left" w:pos="540"/>
        </w:tabs>
        <w:spacing w:line="240" w:lineRule="auto"/>
        <w:ind w:left="1276"/>
        <w:rPr>
          <w:rFonts w:ascii="Times New Roman" w:hAnsi="Times New Roman" w:cs="Times New Roman"/>
          <w:lang w:eastAsia="ru-RU"/>
        </w:rPr>
      </w:pPr>
      <w:r w:rsidRPr="008E7549">
        <w:rPr>
          <w:rFonts w:ascii="Times New Roman" w:hAnsi="Times New Roman" w:cs="Times New Roman"/>
          <w:lang w:eastAsia="ru-RU"/>
        </w:rPr>
        <w:t xml:space="preserve">– материалы ГИС, </w:t>
      </w:r>
    </w:p>
    <w:p w:rsidR="00EA0C01" w:rsidRPr="008E7549" w:rsidRDefault="00EA0C01" w:rsidP="00EA0C01">
      <w:pPr>
        <w:pStyle w:val="Style3"/>
        <w:widowControl/>
        <w:numPr>
          <w:ilvl w:val="0"/>
          <w:numId w:val="42"/>
        </w:numPr>
        <w:tabs>
          <w:tab w:val="left" w:pos="540"/>
        </w:tabs>
        <w:spacing w:line="240" w:lineRule="auto"/>
        <w:ind w:left="1276"/>
        <w:rPr>
          <w:rFonts w:ascii="Times New Roman" w:hAnsi="Times New Roman" w:cs="Times New Roman"/>
          <w:lang w:eastAsia="ru-RU"/>
        </w:rPr>
      </w:pPr>
      <w:r w:rsidRPr="008E7549">
        <w:rPr>
          <w:rFonts w:ascii="Times New Roman" w:hAnsi="Times New Roman" w:cs="Times New Roman"/>
          <w:lang w:eastAsia="ru-RU"/>
        </w:rPr>
        <w:t>– результаты интерпретации данных ГИС;</w:t>
      </w:r>
    </w:p>
    <w:p w:rsidR="00EA0C01" w:rsidRPr="008E7549" w:rsidRDefault="00EA0C01" w:rsidP="00EA0C01">
      <w:pPr>
        <w:pStyle w:val="Style3"/>
        <w:widowControl/>
        <w:numPr>
          <w:ilvl w:val="0"/>
          <w:numId w:val="42"/>
        </w:numPr>
        <w:tabs>
          <w:tab w:val="left" w:pos="540"/>
        </w:tabs>
        <w:spacing w:line="240" w:lineRule="auto"/>
        <w:ind w:left="1276"/>
        <w:rPr>
          <w:rFonts w:ascii="Times New Roman" w:hAnsi="Times New Roman" w:cs="Times New Roman"/>
          <w:lang w:eastAsia="ru-RU"/>
        </w:rPr>
      </w:pPr>
      <w:r w:rsidRPr="008E7549">
        <w:rPr>
          <w:rFonts w:ascii="Times New Roman" w:hAnsi="Times New Roman" w:cs="Times New Roman"/>
          <w:lang w:eastAsia="ru-RU"/>
        </w:rPr>
        <w:t xml:space="preserve">– данные замеров </w:t>
      </w:r>
      <w:proofErr w:type="spellStart"/>
      <w:r w:rsidRPr="008E7549">
        <w:rPr>
          <w:rFonts w:ascii="Times New Roman" w:hAnsi="Times New Roman" w:cs="Times New Roman"/>
          <w:lang w:eastAsia="ru-RU"/>
        </w:rPr>
        <w:t>инклинометрии</w:t>
      </w:r>
      <w:proofErr w:type="spellEnd"/>
      <w:r w:rsidRPr="008E7549">
        <w:rPr>
          <w:rFonts w:ascii="Times New Roman" w:hAnsi="Times New Roman" w:cs="Times New Roman"/>
          <w:lang w:eastAsia="ru-RU"/>
        </w:rPr>
        <w:t>;</w:t>
      </w:r>
    </w:p>
    <w:p w:rsidR="00EA0C01" w:rsidRPr="00300731" w:rsidRDefault="00EA0C01" w:rsidP="00EA0C01">
      <w:pPr>
        <w:pStyle w:val="Style3"/>
        <w:widowControl/>
        <w:numPr>
          <w:ilvl w:val="0"/>
          <w:numId w:val="42"/>
        </w:numPr>
        <w:tabs>
          <w:tab w:val="left" w:pos="540"/>
        </w:tabs>
        <w:spacing w:line="240" w:lineRule="auto"/>
        <w:ind w:left="1276"/>
        <w:rPr>
          <w:rFonts w:ascii="Times New Roman" w:hAnsi="Times New Roman" w:cs="Times New Roman"/>
          <w:lang w:eastAsia="ru-RU"/>
        </w:rPr>
      </w:pPr>
      <w:r w:rsidRPr="00300731">
        <w:rPr>
          <w:rFonts w:ascii="Times New Roman" w:hAnsi="Times New Roman" w:cs="Times New Roman"/>
          <w:lang w:eastAsia="ru-RU"/>
        </w:rPr>
        <w:t>– данные по описанию керна, шлама и грунтов;</w:t>
      </w:r>
    </w:p>
    <w:p w:rsidR="00EA0C01" w:rsidRPr="008E7549" w:rsidRDefault="00EA0C01" w:rsidP="00EA0C01">
      <w:pPr>
        <w:pStyle w:val="Style3"/>
        <w:widowControl/>
        <w:numPr>
          <w:ilvl w:val="0"/>
          <w:numId w:val="42"/>
        </w:numPr>
        <w:tabs>
          <w:tab w:val="left" w:pos="540"/>
        </w:tabs>
        <w:spacing w:line="240" w:lineRule="auto"/>
        <w:ind w:left="1276"/>
        <w:rPr>
          <w:rFonts w:ascii="Times New Roman" w:hAnsi="Times New Roman" w:cs="Times New Roman"/>
          <w:lang w:eastAsia="ru-RU"/>
        </w:rPr>
      </w:pPr>
      <w:r w:rsidRPr="008E7549">
        <w:rPr>
          <w:rFonts w:ascii="Times New Roman" w:hAnsi="Times New Roman" w:cs="Times New Roman"/>
          <w:lang w:eastAsia="ru-RU"/>
        </w:rPr>
        <w:t>– данные лабораторных анализов керна и пластовых флюидов;</w:t>
      </w:r>
    </w:p>
    <w:p w:rsidR="00EA0C01" w:rsidRPr="008E7549" w:rsidRDefault="00EA0C01" w:rsidP="00EA0C01">
      <w:pPr>
        <w:pStyle w:val="Style3"/>
        <w:widowControl/>
        <w:numPr>
          <w:ilvl w:val="0"/>
          <w:numId w:val="42"/>
        </w:numPr>
        <w:tabs>
          <w:tab w:val="left" w:pos="540"/>
        </w:tabs>
        <w:spacing w:line="240" w:lineRule="auto"/>
        <w:ind w:left="1276"/>
        <w:rPr>
          <w:rFonts w:ascii="Times New Roman" w:hAnsi="Times New Roman" w:cs="Times New Roman"/>
          <w:lang w:eastAsia="ru-RU"/>
        </w:rPr>
      </w:pPr>
      <w:r w:rsidRPr="008E7549">
        <w:rPr>
          <w:rFonts w:ascii="Times New Roman" w:hAnsi="Times New Roman" w:cs="Times New Roman"/>
          <w:lang w:eastAsia="ru-RU"/>
        </w:rPr>
        <w:t>– данные по испытанию и опробованию скважин в открытом стволе и эксплуатационной колонне;</w:t>
      </w:r>
    </w:p>
    <w:p w:rsidR="00EA0C01" w:rsidRPr="00526E6C" w:rsidRDefault="00EA0C01" w:rsidP="00EA0C01">
      <w:pPr>
        <w:pStyle w:val="Style3"/>
        <w:widowControl/>
        <w:numPr>
          <w:ilvl w:val="0"/>
          <w:numId w:val="42"/>
        </w:numPr>
        <w:tabs>
          <w:tab w:val="left" w:pos="540"/>
        </w:tabs>
        <w:spacing w:line="240" w:lineRule="auto"/>
        <w:ind w:left="1276"/>
        <w:rPr>
          <w:rFonts w:ascii="Times New Roman" w:hAnsi="Times New Roman" w:cs="Times New Roman"/>
          <w:lang w:eastAsia="ru-RU"/>
        </w:rPr>
      </w:pPr>
      <w:r w:rsidRPr="008E7549">
        <w:rPr>
          <w:rFonts w:ascii="Times New Roman" w:hAnsi="Times New Roman" w:cs="Times New Roman"/>
          <w:lang w:eastAsia="ru-RU"/>
        </w:rPr>
        <w:t>– перечень координат устьев скважин (с указанием системы координат), альтитуд ротора и земли.</w:t>
      </w:r>
    </w:p>
    <w:p w:rsidR="00EA0C01" w:rsidRDefault="00EA0C01" w:rsidP="00EA0C01">
      <w:pPr>
        <w:pStyle w:val="Style3"/>
        <w:widowControl/>
        <w:tabs>
          <w:tab w:val="left" w:pos="540"/>
        </w:tabs>
        <w:spacing w:line="240" w:lineRule="auto"/>
        <w:rPr>
          <w:rFonts w:ascii="Times New Roman" w:hAnsi="Times New Roman" w:cs="Times New Roman"/>
          <w:i/>
          <w:u w:val="single"/>
          <w:lang w:eastAsia="ru-RU"/>
        </w:rPr>
      </w:pPr>
      <w:r w:rsidRPr="00526E6C">
        <w:rPr>
          <w:rFonts w:ascii="Times New Roman" w:hAnsi="Times New Roman" w:cs="Times New Roman"/>
          <w:i/>
          <w:u w:val="single"/>
          <w:lang w:eastAsia="ru-RU"/>
        </w:rPr>
        <w:t>6.4. Сдача и приемка материалов.</w:t>
      </w:r>
    </w:p>
    <w:p w:rsidR="00EA0C01" w:rsidRPr="00526E6C" w:rsidRDefault="00EA0C01" w:rsidP="00EA0C01">
      <w:pPr>
        <w:pStyle w:val="Style3"/>
        <w:widowControl/>
        <w:tabs>
          <w:tab w:val="left" w:pos="540"/>
        </w:tabs>
        <w:spacing w:line="240" w:lineRule="auto"/>
        <w:ind w:firstLine="0"/>
        <w:rPr>
          <w:rStyle w:val="FontStyle28"/>
          <w:rFonts w:ascii="Times New Roman" w:hAnsi="Times New Roman" w:cs="Times New Roman"/>
          <w:b w:val="0"/>
        </w:rPr>
      </w:pPr>
      <w:r w:rsidRPr="00526E6C">
        <w:rPr>
          <w:rStyle w:val="FontStyle28"/>
          <w:rFonts w:ascii="Times New Roman" w:hAnsi="Times New Roman" w:cs="Times New Roman"/>
        </w:rPr>
        <w:t xml:space="preserve">6.4.1. </w:t>
      </w:r>
      <w:proofErr w:type="gramStart"/>
      <w:r w:rsidRPr="00526E6C">
        <w:rPr>
          <w:rStyle w:val="FontStyle28"/>
          <w:rFonts w:ascii="Times New Roman" w:hAnsi="Times New Roman" w:cs="Times New Roman"/>
        </w:rPr>
        <w:t>Подрядчик передает выполненные работы на бумажном и электронных (цифровых) носителях в формате:</w:t>
      </w:r>
      <w:proofErr w:type="gramEnd"/>
    </w:p>
    <w:p w:rsidR="00EA0C01" w:rsidRPr="00526E6C" w:rsidRDefault="00EA0C01" w:rsidP="00EA0C01">
      <w:pPr>
        <w:pStyle w:val="Style3"/>
        <w:widowControl/>
        <w:numPr>
          <w:ilvl w:val="0"/>
          <w:numId w:val="44"/>
        </w:numPr>
        <w:tabs>
          <w:tab w:val="left" w:pos="540"/>
        </w:tabs>
        <w:spacing w:line="240" w:lineRule="auto"/>
        <w:ind w:left="1276"/>
        <w:rPr>
          <w:rStyle w:val="FontStyle28"/>
          <w:rFonts w:ascii="Times New Roman" w:hAnsi="Times New Roman" w:cs="Times New Roman"/>
          <w:b w:val="0"/>
          <w:lang w:eastAsia="en-US"/>
        </w:rPr>
      </w:pPr>
      <w:r w:rsidRPr="00526E6C">
        <w:rPr>
          <w:rStyle w:val="FontStyle28"/>
          <w:rFonts w:ascii="Times New Roman" w:hAnsi="Times New Roman" w:cs="Times New Roman"/>
        </w:rPr>
        <w:t xml:space="preserve">презентация по каждому этапу работ – </w:t>
      </w:r>
      <w:r w:rsidRPr="00526E6C">
        <w:rPr>
          <w:rStyle w:val="FontStyle28"/>
          <w:rFonts w:ascii="Times New Roman" w:hAnsi="Times New Roman" w:cs="Times New Roman"/>
          <w:lang w:val="en-US"/>
        </w:rPr>
        <w:t>MS</w:t>
      </w:r>
      <w:r w:rsidRPr="00526E6C">
        <w:rPr>
          <w:rStyle w:val="FontStyle28"/>
          <w:rFonts w:ascii="Times New Roman" w:hAnsi="Times New Roman" w:cs="Times New Roman"/>
        </w:rPr>
        <w:t xml:space="preserve"> </w:t>
      </w:r>
      <w:r w:rsidRPr="00526E6C">
        <w:rPr>
          <w:rStyle w:val="FontStyle28"/>
          <w:rFonts w:ascii="Times New Roman" w:hAnsi="Times New Roman" w:cs="Times New Roman"/>
          <w:lang w:val="en-US"/>
        </w:rPr>
        <w:t>Power</w:t>
      </w:r>
      <w:r w:rsidRPr="00526E6C">
        <w:rPr>
          <w:rStyle w:val="FontStyle28"/>
          <w:rFonts w:ascii="Times New Roman" w:hAnsi="Times New Roman" w:cs="Times New Roman"/>
        </w:rPr>
        <w:t xml:space="preserve"> </w:t>
      </w:r>
      <w:r w:rsidRPr="00526E6C">
        <w:rPr>
          <w:rStyle w:val="FontStyle28"/>
          <w:rFonts w:ascii="Times New Roman" w:hAnsi="Times New Roman" w:cs="Times New Roman"/>
          <w:lang w:val="en-US"/>
        </w:rPr>
        <w:t>Point</w:t>
      </w:r>
      <w:r w:rsidRPr="00526E6C">
        <w:rPr>
          <w:rStyle w:val="FontStyle28"/>
          <w:rFonts w:ascii="Times New Roman" w:hAnsi="Times New Roman" w:cs="Times New Roman"/>
        </w:rPr>
        <w:t xml:space="preserve"> версия не ниже 6.0.</w:t>
      </w:r>
    </w:p>
    <w:p w:rsidR="00EA0C01" w:rsidRPr="00526E6C" w:rsidRDefault="00EA0C01" w:rsidP="00EA0C01">
      <w:pPr>
        <w:pStyle w:val="Style3"/>
        <w:widowControl/>
        <w:numPr>
          <w:ilvl w:val="0"/>
          <w:numId w:val="44"/>
        </w:numPr>
        <w:tabs>
          <w:tab w:val="left" w:pos="540"/>
        </w:tabs>
        <w:spacing w:line="240" w:lineRule="auto"/>
        <w:ind w:left="1276"/>
        <w:rPr>
          <w:rStyle w:val="FontStyle28"/>
          <w:rFonts w:ascii="Times New Roman" w:hAnsi="Times New Roman" w:cs="Times New Roman"/>
          <w:b w:val="0"/>
          <w:lang w:eastAsia="en-US"/>
        </w:rPr>
      </w:pPr>
      <w:r w:rsidRPr="00526E6C">
        <w:rPr>
          <w:rStyle w:val="FontStyle28"/>
          <w:rFonts w:ascii="Times New Roman" w:hAnsi="Times New Roman" w:cs="Times New Roman"/>
        </w:rPr>
        <w:t>итоговый отчет по выполненной работе - MS W</w:t>
      </w:r>
      <w:proofErr w:type="spellStart"/>
      <w:r w:rsidRPr="00526E6C">
        <w:rPr>
          <w:rStyle w:val="FontStyle28"/>
          <w:rFonts w:ascii="Times New Roman" w:hAnsi="Times New Roman" w:cs="Times New Roman"/>
          <w:lang w:val="en-US"/>
        </w:rPr>
        <w:t>ord</w:t>
      </w:r>
      <w:proofErr w:type="spellEnd"/>
      <w:r w:rsidRPr="00526E6C">
        <w:rPr>
          <w:rStyle w:val="FontStyle28"/>
          <w:rFonts w:ascii="Times New Roman" w:hAnsi="Times New Roman" w:cs="Times New Roman"/>
        </w:rPr>
        <w:t xml:space="preserve"> версия не ниже 6.0;</w:t>
      </w:r>
    </w:p>
    <w:p w:rsidR="00EA0C01" w:rsidRPr="00526E6C" w:rsidRDefault="00EA0C01" w:rsidP="00EA0C01">
      <w:pPr>
        <w:pStyle w:val="Style3"/>
        <w:widowControl/>
        <w:numPr>
          <w:ilvl w:val="0"/>
          <w:numId w:val="44"/>
        </w:numPr>
        <w:tabs>
          <w:tab w:val="left" w:pos="540"/>
        </w:tabs>
        <w:spacing w:line="240" w:lineRule="auto"/>
        <w:ind w:left="1276"/>
        <w:rPr>
          <w:rStyle w:val="FontStyle28"/>
          <w:rFonts w:ascii="Times New Roman" w:hAnsi="Times New Roman" w:cs="Times New Roman"/>
          <w:b w:val="0"/>
          <w:lang w:eastAsia="en-US"/>
        </w:rPr>
      </w:pPr>
      <w:r w:rsidRPr="00526E6C">
        <w:rPr>
          <w:rStyle w:val="FontStyle28"/>
          <w:rFonts w:ascii="Times New Roman" w:hAnsi="Times New Roman" w:cs="Times New Roman"/>
        </w:rPr>
        <w:t>табличные приложения - MS E</w:t>
      </w:r>
      <w:proofErr w:type="spellStart"/>
      <w:r w:rsidRPr="00526E6C">
        <w:rPr>
          <w:rStyle w:val="FontStyle28"/>
          <w:rFonts w:ascii="Times New Roman" w:hAnsi="Times New Roman" w:cs="Times New Roman"/>
          <w:lang w:val="en-US"/>
        </w:rPr>
        <w:t>xcel</w:t>
      </w:r>
      <w:proofErr w:type="spellEnd"/>
      <w:r w:rsidRPr="00526E6C">
        <w:rPr>
          <w:rStyle w:val="FontStyle28"/>
          <w:rFonts w:ascii="Times New Roman" w:hAnsi="Times New Roman" w:cs="Times New Roman"/>
        </w:rPr>
        <w:t xml:space="preserve"> версия не ниже 6.0;</w:t>
      </w:r>
    </w:p>
    <w:p w:rsidR="00EA0C01" w:rsidRPr="00526E6C" w:rsidRDefault="00EA0C01" w:rsidP="00EA0C01">
      <w:pPr>
        <w:pStyle w:val="Style3"/>
        <w:widowControl/>
        <w:numPr>
          <w:ilvl w:val="0"/>
          <w:numId w:val="44"/>
        </w:numPr>
        <w:tabs>
          <w:tab w:val="left" w:pos="540"/>
        </w:tabs>
        <w:spacing w:line="240" w:lineRule="auto"/>
        <w:ind w:left="1276"/>
        <w:rPr>
          <w:rStyle w:val="FontStyle28"/>
          <w:rFonts w:ascii="Times New Roman" w:hAnsi="Times New Roman" w:cs="Times New Roman"/>
          <w:b w:val="0"/>
          <w:lang w:eastAsia="en-US"/>
        </w:rPr>
      </w:pPr>
      <w:r w:rsidRPr="00526E6C">
        <w:rPr>
          <w:rStyle w:val="FontStyle28"/>
          <w:rFonts w:ascii="Times New Roman" w:hAnsi="Times New Roman" w:cs="Times New Roman"/>
        </w:rPr>
        <w:t xml:space="preserve">графические приложения - </w:t>
      </w:r>
      <w:proofErr w:type="spellStart"/>
      <w:r w:rsidRPr="00526E6C">
        <w:rPr>
          <w:rFonts w:ascii="Times New Roman" w:hAnsi="Times New Roman" w:cs="Times New Roman"/>
          <w:b/>
          <w:bCs/>
        </w:rPr>
        <w:t>Portable</w:t>
      </w:r>
      <w:proofErr w:type="spellEnd"/>
      <w:r w:rsidRPr="00526E6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26E6C">
        <w:rPr>
          <w:rFonts w:ascii="Times New Roman" w:hAnsi="Times New Roman" w:cs="Times New Roman"/>
          <w:b/>
          <w:bCs/>
        </w:rPr>
        <w:t>Document</w:t>
      </w:r>
      <w:proofErr w:type="spellEnd"/>
      <w:r w:rsidRPr="00526E6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26E6C">
        <w:rPr>
          <w:rFonts w:ascii="Times New Roman" w:hAnsi="Times New Roman" w:cs="Times New Roman"/>
          <w:b/>
          <w:bCs/>
        </w:rPr>
        <w:t>Format</w:t>
      </w:r>
      <w:proofErr w:type="spellEnd"/>
      <w:r w:rsidRPr="00526E6C">
        <w:rPr>
          <w:rFonts w:ascii="Times New Roman" w:hAnsi="Times New Roman" w:cs="Times New Roman"/>
          <w:b/>
        </w:rPr>
        <w:t xml:space="preserve"> (</w:t>
      </w:r>
      <w:r w:rsidRPr="00526E6C">
        <w:rPr>
          <w:rFonts w:ascii="Times New Roman" w:hAnsi="Times New Roman" w:cs="Times New Roman"/>
          <w:b/>
          <w:bCs/>
        </w:rPr>
        <w:t>PDF</w:t>
      </w:r>
      <w:r w:rsidRPr="00526E6C">
        <w:rPr>
          <w:rFonts w:ascii="Times New Roman" w:hAnsi="Times New Roman" w:cs="Times New Roman"/>
          <w:b/>
        </w:rPr>
        <w:t>)</w:t>
      </w:r>
      <w:r w:rsidRPr="00526E6C">
        <w:rPr>
          <w:rStyle w:val="FontStyle28"/>
          <w:rFonts w:ascii="Times New Roman" w:hAnsi="Times New Roman" w:cs="Times New Roman"/>
        </w:rPr>
        <w:t>.</w:t>
      </w:r>
    </w:p>
    <w:p w:rsidR="00EA0C01" w:rsidRPr="00526E6C" w:rsidRDefault="00EA0C01" w:rsidP="00EA0C01">
      <w:pPr>
        <w:pStyle w:val="Style3"/>
        <w:widowControl/>
        <w:tabs>
          <w:tab w:val="left" w:pos="540"/>
        </w:tabs>
        <w:spacing w:line="240" w:lineRule="auto"/>
        <w:ind w:firstLine="0"/>
        <w:rPr>
          <w:rStyle w:val="FontStyle28"/>
          <w:rFonts w:ascii="Times New Roman" w:hAnsi="Times New Roman" w:cs="Times New Roman"/>
          <w:b w:val="0"/>
        </w:rPr>
      </w:pPr>
      <w:r w:rsidRPr="00526E6C">
        <w:rPr>
          <w:rStyle w:val="FontStyle28"/>
          <w:rFonts w:ascii="Times New Roman" w:hAnsi="Times New Roman" w:cs="Times New Roman"/>
        </w:rPr>
        <w:t>6.4.2. Подрядчик передает данные, которые использовались для оценки, технологические расчеты (формат в таблицах Госплана) в формате MS E</w:t>
      </w:r>
      <w:proofErr w:type="spellStart"/>
      <w:r w:rsidRPr="00526E6C">
        <w:rPr>
          <w:rStyle w:val="FontStyle28"/>
          <w:rFonts w:ascii="Times New Roman" w:hAnsi="Times New Roman" w:cs="Times New Roman"/>
          <w:lang w:val="en-US"/>
        </w:rPr>
        <w:t>xcel</w:t>
      </w:r>
      <w:proofErr w:type="spellEnd"/>
      <w:r w:rsidRPr="00526E6C">
        <w:rPr>
          <w:rStyle w:val="FontStyle28"/>
          <w:rFonts w:ascii="Times New Roman" w:hAnsi="Times New Roman" w:cs="Times New Roman"/>
        </w:rPr>
        <w:t xml:space="preserve"> (версия не ниже 6.0). </w:t>
      </w:r>
    </w:p>
    <w:p w:rsidR="00EA0C01" w:rsidRPr="00526E6C" w:rsidRDefault="00EA0C01" w:rsidP="00EA0C01">
      <w:pPr>
        <w:pStyle w:val="Style3"/>
        <w:widowControl/>
        <w:tabs>
          <w:tab w:val="left" w:pos="540"/>
        </w:tabs>
        <w:spacing w:line="240" w:lineRule="auto"/>
        <w:ind w:firstLine="0"/>
        <w:rPr>
          <w:rStyle w:val="FontStyle28"/>
          <w:rFonts w:ascii="Times New Roman" w:hAnsi="Times New Roman" w:cs="Times New Roman"/>
          <w:b w:val="0"/>
          <w:lang w:eastAsia="en-US"/>
        </w:rPr>
      </w:pPr>
      <w:r w:rsidRPr="00526E6C">
        <w:rPr>
          <w:rStyle w:val="FontStyle28"/>
          <w:rFonts w:ascii="Times New Roman" w:hAnsi="Times New Roman" w:cs="Times New Roman"/>
        </w:rPr>
        <w:t>6.4.3.Подрядчик передает отчет на бумажном носителе в 4-х экземплярах и в электронной форме (CD/</w:t>
      </w:r>
      <w:r w:rsidRPr="00526E6C">
        <w:rPr>
          <w:rStyle w:val="FontStyle28"/>
          <w:rFonts w:ascii="Times New Roman" w:hAnsi="Times New Roman" w:cs="Times New Roman"/>
          <w:lang w:val="en-US"/>
        </w:rPr>
        <w:t>DVD</w:t>
      </w:r>
      <w:r w:rsidRPr="00526E6C">
        <w:rPr>
          <w:rStyle w:val="FontStyle28"/>
          <w:rFonts w:ascii="Times New Roman" w:hAnsi="Times New Roman" w:cs="Times New Roman"/>
        </w:rPr>
        <w:t>-диски).</w:t>
      </w:r>
    </w:p>
    <w:p w:rsidR="00EA0C01" w:rsidRPr="00A234CE" w:rsidRDefault="00EA0C01" w:rsidP="00967346">
      <w:pPr>
        <w:jc w:val="both"/>
        <w:rPr>
          <w:b/>
          <w:sz w:val="26"/>
          <w:szCs w:val="26"/>
        </w:rPr>
      </w:pPr>
    </w:p>
    <w:p w:rsidR="00EA0C01" w:rsidRPr="00A234CE" w:rsidRDefault="00EA0C01" w:rsidP="00EA0C01">
      <w:pPr>
        <w:pStyle w:val="ac"/>
        <w:numPr>
          <w:ilvl w:val="0"/>
          <w:numId w:val="36"/>
        </w:numPr>
        <w:tabs>
          <w:tab w:val="left" w:pos="851"/>
        </w:tabs>
        <w:spacing w:before="120"/>
        <w:ind w:left="851" w:hanging="851"/>
        <w:jc w:val="both"/>
        <w:rPr>
          <w:sz w:val="26"/>
          <w:szCs w:val="26"/>
        </w:rPr>
      </w:pPr>
      <w:r w:rsidRPr="00A234CE">
        <w:rPr>
          <w:sz w:val="26"/>
          <w:szCs w:val="26"/>
        </w:rPr>
        <w:t xml:space="preserve">Условия привлечения субподрядчиков, </w:t>
      </w:r>
      <w:proofErr w:type="spellStart"/>
      <w:r w:rsidRPr="00A234CE">
        <w:rPr>
          <w:sz w:val="26"/>
          <w:szCs w:val="26"/>
        </w:rPr>
        <w:t>субисполнителей</w:t>
      </w:r>
      <w:proofErr w:type="spellEnd"/>
      <w:r w:rsidRPr="00A234CE">
        <w:rPr>
          <w:sz w:val="26"/>
          <w:szCs w:val="26"/>
        </w:rPr>
        <w:t xml:space="preserve">. </w:t>
      </w:r>
    </w:p>
    <w:p w:rsidR="00EA0C01" w:rsidRDefault="00EA0C01" w:rsidP="00EA0C01">
      <w:pPr>
        <w:pStyle w:val="ac"/>
        <w:tabs>
          <w:tab w:val="left" w:pos="0"/>
        </w:tabs>
        <w:jc w:val="both"/>
        <w:rPr>
          <w:b w:val="0"/>
          <w:sz w:val="24"/>
        </w:rPr>
      </w:pPr>
      <w:proofErr w:type="gramStart"/>
      <w:r w:rsidRPr="004D2378">
        <w:rPr>
          <w:b w:val="0"/>
          <w:sz w:val="24"/>
        </w:rPr>
        <w:t>В</w:t>
      </w:r>
      <w:r w:rsidRPr="001B4E80">
        <w:rPr>
          <w:sz w:val="24"/>
        </w:rPr>
        <w:t xml:space="preserve"> </w:t>
      </w:r>
      <w:r w:rsidRPr="004D2378">
        <w:rPr>
          <w:b w:val="0"/>
          <w:sz w:val="24"/>
        </w:rPr>
        <w:t>случае привлечения Исполнителем с письменного согласия Заказчика, третьих лиц для выполнения работ по настоящему договору Исполнитель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с предоставлением Заказчику полной информации о проведенном техническом аудите, а также копии учредительных документов и копий</w:t>
      </w:r>
      <w:proofErr w:type="gramEnd"/>
      <w:r w:rsidRPr="004D2378">
        <w:rPr>
          <w:b w:val="0"/>
          <w:sz w:val="24"/>
        </w:rPr>
        <w:t xml:space="preserve"> Договоров, заключенных им с третьими лицами, и в случае наличия у Заказчика замечаний по тексту, обеспечить внесение в Договора соответствующих изменений.</w:t>
      </w:r>
    </w:p>
    <w:p w:rsidR="00EA0C01" w:rsidRDefault="00EA0C01" w:rsidP="00EA0C01">
      <w:pPr>
        <w:pStyle w:val="ac"/>
        <w:tabs>
          <w:tab w:val="left" w:pos="0"/>
        </w:tabs>
        <w:jc w:val="both"/>
        <w:rPr>
          <w:b w:val="0"/>
          <w:sz w:val="24"/>
        </w:rPr>
      </w:pPr>
    </w:p>
    <w:p w:rsidR="00EA0C01" w:rsidRPr="00BB6326" w:rsidRDefault="00EA0C01" w:rsidP="00EA0C01">
      <w:pPr>
        <w:pStyle w:val="ac"/>
        <w:numPr>
          <w:ilvl w:val="0"/>
          <w:numId w:val="36"/>
        </w:numPr>
        <w:tabs>
          <w:tab w:val="left" w:pos="851"/>
        </w:tabs>
        <w:spacing w:before="120"/>
        <w:ind w:left="851" w:hanging="851"/>
        <w:jc w:val="both"/>
        <w:rPr>
          <w:sz w:val="26"/>
          <w:szCs w:val="26"/>
        </w:rPr>
      </w:pPr>
      <w:r w:rsidRPr="00BB6326">
        <w:rPr>
          <w:sz w:val="26"/>
          <w:szCs w:val="26"/>
        </w:rPr>
        <w:t>Требования к безопасности выполнения работ/оказания услуг</w:t>
      </w:r>
    </w:p>
    <w:p w:rsidR="00EA0C01" w:rsidRDefault="00EA0C01" w:rsidP="00EA0C01">
      <w:pPr>
        <w:shd w:val="clear" w:color="auto" w:fill="FFFFFF"/>
        <w:tabs>
          <w:tab w:val="left" w:pos="426"/>
        </w:tabs>
        <w:jc w:val="both"/>
        <w:rPr>
          <w:bCs/>
          <w:spacing w:val="4"/>
        </w:rPr>
      </w:pPr>
    </w:p>
    <w:p w:rsidR="00EA0C01" w:rsidRPr="00BB6326" w:rsidRDefault="00EA0C01" w:rsidP="00EA0C01">
      <w:p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 w:rsidRPr="00BB6326">
        <w:rPr>
          <w:bCs/>
          <w:spacing w:val="4"/>
        </w:rPr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EA0C01" w:rsidRDefault="00EA0C01" w:rsidP="00EA0C01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Смерть в результате несчастного случая;</w:t>
      </w:r>
    </w:p>
    <w:p w:rsidR="00EA0C01" w:rsidRDefault="00EA0C01" w:rsidP="00EA0C01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 xml:space="preserve">Постоянная (полная) утрата трудоспособности в результате несчастного случая с установлением </w:t>
      </w:r>
      <w:r>
        <w:rPr>
          <w:bCs/>
          <w:spacing w:val="4"/>
          <w:lang w:val="en-US"/>
        </w:rPr>
        <w:t>I</w:t>
      </w:r>
      <w:r>
        <w:rPr>
          <w:bCs/>
          <w:spacing w:val="4"/>
        </w:rPr>
        <w:t xml:space="preserve">, </w:t>
      </w:r>
      <w:r>
        <w:rPr>
          <w:bCs/>
          <w:spacing w:val="4"/>
          <w:lang w:val="en-US"/>
        </w:rPr>
        <w:t>II</w:t>
      </w:r>
      <w:r>
        <w:rPr>
          <w:bCs/>
          <w:spacing w:val="4"/>
        </w:rPr>
        <w:t>,</w:t>
      </w:r>
      <w:r w:rsidRPr="00AF684D">
        <w:rPr>
          <w:bCs/>
          <w:spacing w:val="4"/>
        </w:rPr>
        <w:t xml:space="preserve"> </w:t>
      </w:r>
      <w:r>
        <w:rPr>
          <w:bCs/>
          <w:spacing w:val="4"/>
          <w:lang w:val="en-US"/>
        </w:rPr>
        <w:t>III</w:t>
      </w:r>
      <w:r>
        <w:rPr>
          <w:bCs/>
          <w:spacing w:val="4"/>
        </w:rPr>
        <w:t xml:space="preserve"> групп инвалидности.</w:t>
      </w:r>
    </w:p>
    <w:p w:rsidR="00EA0C01" w:rsidRPr="00AF684D" w:rsidRDefault="00EA0C01" w:rsidP="00EA0C01">
      <w:pPr>
        <w:shd w:val="clear" w:color="auto" w:fill="FFFFFF"/>
        <w:tabs>
          <w:tab w:val="left" w:pos="426"/>
        </w:tabs>
        <w:jc w:val="both"/>
        <w:rPr>
          <w:bCs/>
          <w:spacing w:val="4"/>
          <w:u w:val="single"/>
        </w:rPr>
      </w:pPr>
      <w:r w:rsidRPr="00AF684D">
        <w:rPr>
          <w:bCs/>
          <w:spacing w:val="4"/>
          <w:u w:val="single"/>
        </w:rPr>
        <w:t>Договор добровольного страхования  от несчастных случаев заключать без увеличения стоимости оказания основных услуг.</w:t>
      </w:r>
    </w:p>
    <w:p w:rsidR="00C36FBA" w:rsidRPr="008C338E" w:rsidRDefault="00C36FBA" w:rsidP="0096734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A833E5" w:rsidRDefault="00A833E5" w:rsidP="006349C3">
      <w:pPr>
        <w:jc w:val="both"/>
        <w:rPr>
          <w:rFonts w:cs="Arial"/>
          <w:szCs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Pr="00057E82" w:rsidRDefault="00226647" w:rsidP="00226647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t>Форма 8</w:t>
      </w:r>
    </w:p>
    <w:p w:rsidR="00226647" w:rsidRDefault="00226647" w:rsidP="00226647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226647" w:rsidRDefault="00226647" w:rsidP="00226647">
      <w:pPr>
        <w:ind w:left="5664" w:hanging="984"/>
        <w:jc w:val="both"/>
        <w:rPr>
          <w:b/>
        </w:rPr>
      </w:pPr>
    </w:p>
    <w:p w:rsidR="00226647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226647" w:rsidRPr="00E761B4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4680" w:hanging="984"/>
        <w:jc w:val="both"/>
      </w:pPr>
      <w:r w:rsidRPr="00E761B4">
        <w:tab/>
        <w:t>_________________________________</w:t>
      </w:r>
    </w:p>
    <w:p w:rsidR="00226647" w:rsidRPr="00E761B4" w:rsidRDefault="00226647" w:rsidP="00226647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226647" w:rsidRDefault="00226647" w:rsidP="00226647">
      <w:pPr>
        <w:jc w:val="both"/>
      </w:pPr>
    </w:p>
    <w:p w:rsidR="00226647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226647" w:rsidRPr="00E761B4" w:rsidRDefault="00226647" w:rsidP="00226647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6647" w:rsidRPr="00E761B4" w:rsidRDefault="00226647" w:rsidP="00226647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226647" w:rsidRPr="00E761B4" w:rsidRDefault="00226647" w:rsidP="00226647">
      <w:pPr>
        <w:jc w:val="both"/>
        <w:rPr>
          <w:i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226647" w:rsidRPr="00E761B4" w:rsidRDefault="00226647" w:rsidP="00226647">
      <w:pPr>
        <w:jc w:val="both"/>
        <w:rPr>
          <w:b/>
        </w:rPr>
      </w:pPr>
    </w:p>
    <w:p w:rsidR="00226647" w:rsidRPr="00E761B4" w:rsidRDefault="00226647" w:rsidP="00226647">
      <w:pPr>
        <w:jc w:val="both"/>
        <w:rPr>
          <w:b/>
        </w:rPr>
      </w:pPr>
      <w:r w:rsidRPr="00E761B4">
        <w:rPr>
          <w:b/>
        </w:rPr>
        <w:t>Приложение:</w:t>
      </w:r>
    </w:p>
    <w:p w:rsidR="00226647" w:rsidRPr="00E761B4" w:rsidRDefault="00226647" w:rsidP="00226647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226647" w:rsidRPr="00E761B4" w:rsidRDefault="00226647" w:rsidP="00226647"/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226647" w:rsidRPr="00E761B4" w:rsidRDefault="00226647" w:rsidP="00226647">
      <w:r w:rsidRPr="00E761B4">
        <w:br w:type="page"/>
      </w:r>
    </w:p>
    <w:p w:rsidR="00226647" w:rsidRDefault="00960E8A" w:rsidP="00226647">
      <w:pPr>
        <w:pStyle w:val="4"/>
        <w:ind w:left="7800" w:firstLine="708"/>
        <w:jc w:val="both"/>
        <w:rPr>
          <w:sz w:val="24"/>
        </w:rPr>
      </w:pPr>
      <w:r w:rsidRPr="00960E8A"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226647" w:rsidRPr="00D83AB3">
        <w:rPr>
          <w:b/>
          <w:sz w:val="24"/>
        </w:rPr>
        <w:t>Форма 8.1</w:t>
      </w:r>
      <w:r w:rsidR="00226647" w:rsidRPr="00D83AB3">
        <w:rPr>
          <w:sz w:val="24"/>
        </w:rPr>
        <w:t>.</w:t>
      </w:r>
    </w:p>
    <w:p w:rsidR="00226647" w:rsidRPr="00E12816" w:rsidRDefault="00226647" w:rsidP="00226647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226647" w:rsidRDefault="00226647" w:rsidP="00226647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226647" w:rsidRPr="00E761B4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4680" w:hanging="984"/>
        <w:jc w:val="both"/>
      </w:pPr>
      <w:r w:rsidRPr="00E761B4">
        <w:tab/>
        <w:t>_________________________________</w:t>
      </w:r>
    </w:p>
    <w:p w:rsidR="00226647" w:rsidRPr="00E761B4" w:rsidRDefault="00226647" w:rsidP="00226647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226647" w:rsidRPr="00E761B4" w:rsidRDefault="00226647" w:rsidP="00226647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6647" w:rsidRPr="00E761B4" w:rsidRDefault="00226647" w:rsidP="00226647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226647" w:rsidRPr="00E761B4" w:rsidRDefault="00226647" w:rsidP="00226647">
      <w:pPr>
        <w:jc w:val="both"/>
        <w:rPr>
          <w:i/>
        </w:rPr>
      </w:pPr>
    </w:p>
    <w:p w:rsidR="00226647" w:rsidRPr="00E761B4" w:rsidRDefault="00226647" w:rsidP="00226647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226647" w:rsidRPr="00E761B4" w:rsidRDefault="00226647" w:rsidP="00226647"/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226647" w:rsidRDefault="00226647" w:rsidP="00226647"/>
    <w:p w:rsidR="00226647" w:rsidRDefault="00226647" w:rsidP="00226647"/>
    <w:p w:rsidR="00226647" w:rsidRDefault="00226647" w:rsidP="00226647">
      <w:pPr>
        <w:sectPr w:rsidR="00226647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226647" w:rsidRDefault="00226647" w:rsidP="00226647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 w:rsidR="0055057E">
        <w:rPr>
          <w:b/>
        </w:rPr>
        <w:t>9</w:t>
      </w:r>
    </w:p>
    <w:p w:rsidR="00226647" w:rsidRPr="00397250" w:rsidRDefault="00226647" w:rsidP="00226647">
      <w:pPr>
        <w:rPr>
          <w:b/>
        </w:rPr>
      </w:pPr>
    </w:p>
    <w:p w:rsidR="00226647" w:rsidRDefault="00226647" w:rsidP="00226647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226647" w:rsidRDefault="00226647" w:rsidP="00226647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226647" w:rsidRDefault="00226647" w:rsidP="00226647">
      <w:pPr>
        <w:jc w:val="center"/>
        <w:rPr>
          <w:b/>
        </w:rPr>
      </w:pPr>
    </w:p>
    <w:p w:rsidR="00226647" w:rsidRDefault="00226647" w:rsidP="00226647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226647" w:rsidRPr="00397250" w:rsidRDefault="00226647" w:rsidP="00226647">
      <w:pPr>
        <w:tabs>
          <w:tab w:val="left" w:pos="5220"/>
        </w:tabs>
        <w:jc w:val="both"/>
        <w:rPr>
          <w:b/>
          <w:u w:val="single"/>
        </w:rPr>
      </w:pP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226647" w:rsidRPr="00397250" w:rsidRDefault="00226647" w:rsidP="00226647">
      <w:pPr>
        <w:tabs>
          <w:tab w:val="left" w:pos="1276"/>
        </w:tabs>
        <w:jc w:val="both"/>
        <w:rPr>
          <w:b/>
          <w:u w:val="single"/>
        </w:rPr>
      </w:pPr>
    </w:p>
    <w:p w:rsidR="00226647" w:rsidRDefault="00226647" w:rsidP="00226647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226647" w:rsidRPr="00397250" w:rsidRDefault="00226647" w:rsidP="00226647">
      <w:pPr>
        <w:tabs>
          <w:tab w:val="left" w:pos="1276"/>
        </w:tabs>
        <w:jc w:val="both"/>
        <w:rPr>
          <w:b/>
          <w:u w:val="single"/>
        </w:rPr>
      </w:pP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226647" w:rsidRPr="00397250" w:rsidRDefault="00226647" w:rsidP="00226647">
      <w:pPr>
        <w:tabs>
          <w:tab w:val="left" w:pos="5220"/>
        </w:tabs>
        <w:ind w:firstLine="709"/>
        <w:jc w:val="both"/>
      </w:pPr>
    </w:p>
    <w:p w:rsidR="00226647" w:rsidRPr="00A52600" w:rsidRDefault="00226647" w:rsidP="00226647">
      <w:pPr>
        <w:jc w:val="center"/>
        <w:rPr>
          <w:b/>
        </w:rPr>
      </w:pP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72A" w:rsidRDefault="0082372A">
      <w:r>
        <w:separator/>
      </w:r>
    </w:p>
  </w:endnote>
  <w:endnote w:type="continuationSeparator" w:id="0">
    <w:p w:rsidR="0082372A" w:rsidRDefault="00823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72A" w:rsidRDefault="0082372A">
      <w:r>
        <w:separator/>
      </w:r>
    </w:p>
  </w:footnote>
  <w:footnote w:type="continuationSeparator" w:id="0">
    <w:p w:rsidR="0082372A" w:rsidRDefault="008237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0BC5808"/>
    <w:multiLevelType w:val="hybridMultilevel"/>
    <w:tmpl w:val="23FE4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07307988"/>
    <w:multiLevelType w:val="multilevel"/>
    <w:tmpl w:val="1C22BF7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6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9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64E6458"/>
    <w:multiLevelType w:val="multilevel"/>
    <w:tmpl w:val="8A5419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67003F"/>
    <w:multiLevelType w:val="hybridMultilevel"/>
    <w:tmpl w:val="59DE0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BEE6154"/>
    <w:multiLevelType w:val="hybridMultilevel"/>
    <w:tmpl w:val="4D4CCB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0">
    <w:nsid w:val="52C3443B"/>
    <w:multiLevelType w:val="multilevel"/>
    <w:tmpl w:val="7DCA27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AD15F6E"/>
    <w:multiLevelType w:val="hybridMultilevel"/>
    <w:tmpl w:val="A686DB1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">
    <w:nsid w:val="5C2C4497"/>
    <w:multiLevelType w:val="hybridMultilevel"/>
    <w:tmpl w:val="46BAB01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>
    <w:nsid w:val="6ADC4364"/>
    <w:multiLevelType w:val="hybridMultilevel"/>
    <w:tmpl w:val="3D3EF1C2"/>
    <w:lvl w:ilvl="0" w:tplc="6C264EF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5D3DB1"/>
    <w:multiLevelType w:val="hybridMultilevel"/>
    <w:tmpl w:val="CD7CB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5"/>
  </w:num>
  <w:num w:numId="4">
    <w:abstractNumId w:val="22"/>
  </w:num>
  <w:num w:numId="5">
    <w:abstractNumId w:val="25"/>
  </w:num>
  <w:num w:numId="6">
    <w:abstractNumId w:val="40"/>
  </w:num>
  <w:num w:numId="7">
    <w:abstractNumId w:val="3"/>
  </w:num>
  <w:num w:numId="8">
    <w:abstractNumId w:val="14"/>
  </w:num>
  <w:num w:numId="9">
    <w:abstractNumId w:val="28"/>
  </w:num>
  <w:num w:numId="10">
    <w:abstractNumId w:val="16"/>
  </w:num>
  <w:num w:numId="11">
    <w:abstractNumId w:val="39"/>
  </w:num>
  <w:num w:numId="12">
    <w:abstractNumId w:val="13"/>
  </w:num>
  <w:num w:numId="13">
    <w:abstractNumId w:val="31"/>
  </w:num>
  <w:num w:numId="14">
    <w:abstractNumId w:val="9"/>
  </w:num>
  <w:num w:numId="15">
    <w:abstractNumId w:val="24"/>
  </w:num>
  <w:num w:numId="16">
    <w:abstractNumId w:val="27"/>
  </w:num>
  <w:num w:numId="17">
    <w:abstractNumId w:val="4"/>
  </w:num>
  <w:num w:numId="18">
    <w:abstractNumId w:val="7"/>
  </w:num>
  <w:num w:numId="19">
    <w:abstractNumId w:val="19"/>
  </w:num>
  <w:num w:numId="20">
    <w:abstractNumId w:val="3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8"/>
  </w:num>
  <w:num w:numId="24">
    <w:abstractNumId w:val="41"/>
  </w:num>
  <w:num w:numId="25">
    <w:abstractNumId w:val="11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8"/>
  </w:num>
  <w:num w:numId="29">
    <w:abstractNumId w:val="29"/>
  </w:num>
  <w:num w:numId="30">
    <w:abstractNumId w:val="26"/>
  </w:num>
  <w:num w:numId="31">
    <w:abstractNumId w:val="42"/>
  </w:num>
  <w:num w:numId="32">
    <w:abstractNumId w:val="12"/>
  </w:num>
  <w:num w:numId="33">
    <w:abstractNumId w:val="36"/>
  </w:num>
  <w:num w:numId="34">
    <w:abstractNumId w:val="21"/>
  </w:num>
  <w:num w:numId="35">
    <w:abstractNumId w:val="23"/>
  </w:num>
  <w:num w:numId="36">
    <w:abstractNumId w:val="10"/>
  </w:num>
  <w:num w:numId="37">
    <w:abstractNumId w:val="37"/>
  </w:num>
  <w:num w:numId="38">
    <w:abstractNumId w:val="2"/>
  </w:num>
  <w:num w:numId="39">
    <w:abstractNumId w:val="30"/>
  </w:num>
  <w:num w:numId="40">
    <w:abstractNumId w:val="32"/>
  </w:num>
  <w:num w:numId="41">
    <w:abstractNumId w:val="33"/>
  </w:num>
  <w:num w:numId="42">
    <w:abstractNumId w:val="15"/>
  </w:num>
  <w:num w:numId="43">
    <w:abstractNumId w:val="5"/>
  </w:num>
  <w:num w:numId="44">
    <w:abstractNumId w:val="4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1732C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26647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632E"/>
    <w:rsid w:val="002A79CA"/>
    <w:rsid w:val="002B1E4F"/>
    <w:rsid w:val="002B297D"/>
    <w:rsid w:val="002B3D0E"/>
    <w:rsid w:val="002B55C6"/>
    <w:rsid w:val="002B59D3"/>
    <w:rsid w:val="002B5B2B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4F47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74E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057E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658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0169"/>
    <w:rsid w:val="006F14AC"/>
    <w:rsid w:val="006F14C5"/>
    <w:rsid w:val="006F2580"/>
    <w:rsid w:val="006F2CE5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372A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3AFF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0E8A"/>
    <w:rsid w:val="00964591"/>
    <w:rsid w:val="00966B53"/>
    <w:rsid w:val="00967346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3E5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532F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36FB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3AB3"/>
    <w:rsid w:val="00D840F3"/>
    <w:rsid w:val="00D8410C"/>
    <w:rsid w:val="00D84976"/>
    <w:rsid w:val="00D86C9D"/>
    <w:rsid w:val="00D87386"/>
    <w:rsid w:val="00D87F64"/>
    <w:rsid w:val="00D91B12"/>
    <w:rsid w:val="00D92561"/>
    <w:rsid w:val="00D929AE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86B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8BA"/>
    <w:rsid w:val="00E90F44"/>
    <w:rsid w:val="00E927E7"/>
    <w:rsid w:val="00E9454D"/>
    <w:rsid w:val="00E94839"/>
    <w:rsid w:val="00E95AA3"/>
    <w:rsid w:val="00EA0C01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F48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538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rsid w:val="00960E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960E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960E8A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960E8A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960E8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960E8A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960E8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960E8A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960E8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960E8A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960E8A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960E8A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960E8A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960E8A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960E8A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960E8A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960E8A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960E8A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960E8A"/>
    <w:pPr>
      <w:ind w:left="1920"/>
    </w:pPr>
    <w:rPr>
      <w:szCs w:val="21"/>
    </w:rPr>
  </w:style>
  <w:style w:type="paragraph" w:styleId="af1">
    <w:name w:val="Subtitle"/>
    <w:basedOn w:val="a8"/>
    <w:qFormat/>
    <w:rsid w:val="00960E8A"/>
    <w:pPr>
      <w:jc w:val="center"/>
    </w:pPr>
    <w:rPr>
      <w:b/>
      <w:bCs/>
    </w:rPr>
  </w:style>
  <w:style w:type="paragraph" w:styleId="af2">
    <w:name w:val="header"/>
    <w:basedOn w:val="a8"/>
    <w:rsid w:val="00960E8A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960E8A"/>
    <w:pPr>
      <w:ind w:left="708"/>
    </w:pPr>
  </w:style>
  <w:style w:type="paragraph" w:styleId="21">
    <w:name w:val="Body Text Indent 2"/>
    <w:basedOn w:val="a8"/>
    <w:rsid w:val="00960E8A"/>
    <w:pPr>
      <w:ind w:left="360"/>
    </w:pPr>
  </w:style>
  <w:style w:type="paragraph" w:styleId="31">
    <w:name w:val="Body Text Indent 3"/>
    <w:basedOn w:val="a8"/>
    <w:rsid w:val="00960E8A"/>
    <w:pPr>
      <w:ind w:left="540"/>
    </w:pPr>
  </w:style>
  <w:style w:type="paragraph" w:customStyle="1" w:styleId="a1">
    <w:name w:val="Пункт"/>
    <w:basedOn w:val="a8"/>
    <w:rsid w:val="00960E8A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960E8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60E8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60E8A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960E8A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960E8A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960E8A"/>
    <w:rPr>
      <w:color w:val="0000FF"/>
      <w:u w:val="single"/>
    </w:rPr>
  </w:style>
  <w:style w:type="paragraph" w:customStyle="1" w:styleId="11">
    <w:name w:val="Обычный1"/>
    <w:rsid w:val="00960E8A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960E8A"/>
    <w:pPr>
      <w:ind w:left="240" w:hanging="240"/>
    </w:pPr>
  </w:style>
  <w:style w:type="paragraph" w:styleId="22">
    <w:name w:val="index 2"/>
    <w:basedOn w:val="a8"/>
    <w:next w:val="a8"/>
    <w:autoRedefine/>
    <w:semiHidden/>
    <w:rsid w:val="00960E8A"/>
    <w:pPr>
      <w:ind w:left="480" w:hanging="240"/>
    </w:pPr>
  </w:style>
  <w:style w:type="paragraph" w:styleId="32">
    <w:name w:val="index 3"/>
    <w:basedOn w:val="a8"/>
    <w:next w:val="a8"/>
    <w:autoRedefine/>
    <w:semiHidden/>
    <w:rsid w:val="00960E8A"/>
    <w:pPr>
      <w:ind w:left="720" w:hanging="240"/>
    </w:pPr>
  </w:style>
  <w:style w:type="paragraph" w:styleId="41">
    <w:name w:val="index 4"/>
    <w:basedOn w:val="a8"/>
    <w:next w:val="a8"/>
    <w:autoRedefine/>
    <w:semiHidden/>
    <w:rsid w:val="00960E8A"/>
    <w:pPr>
      <w:ind w:left="960" w:hanging="240"/>
    </w:pPr>
  </w:style>
  <w:style w:type="paragraph" w:styleId="51">
    <w:name w:val="index 5"/>
    <w:basedOn w:val="a8"/>
    <w:next w:val="a8"/>
    <w:autoRedefine/>
    <w:semiHidden/>
    <w:rsid w:val="00960E8A"/>
    <w:pPr>
      <w:ind w:left="1200" w:hanging="240"/>
    </w:pPr>
  </w:style>
  <w:style w:type="paragraph" w:styleId="61">
    <w:name w:val="index 6"/>
    <w:basedOn w:val="a8"/>
    <w:next w:val="a8"/>
    <w:autoRedefine/>
    <w:semiHidden/>
    <w:rsid w:val="00960E8A"/>
    <w:pPr>
      <w:ind w:left="1440" w:hanging="240"/>
    </w:pPr>
  </w:style>
  <w:style w:type="paragraph" w:styleId="71">
    <w:name w:val="index 7"/>
    <w:basedOn w:val="a8"/>
    <w:next w:val="a8"/>
    <w:autoRedefine/>
    <w:semiHidden/>
    <w:rsid w:val="00960E8A"/>
    <w:pPr>
      <w:ind w:left="1680" w:hanging="240"/>
    </w:pPr>
  </w:style>
  <w:style w:type="paragraph" w:styleId="81">
    <w:name w:val="index 8"/>
    <w:basedOn w:val="a8"/>
    <w:next w:val="a8"/>
    <w:autoRedefine/>
    <w:semiHidden/>
    <w:rsid w:val="00960E8A"/>
    <w:pPr>
      <w:ind w:left="1920" w:hanging="240"/>
    </w:pPr>
  </w:style>
  <w:style w:type="paragraph" w:styleId="91">
    <w:name w:val="index 9"/>
    <w:basedOn w:val="a8"/>
    <w:next w:val="a8"/>
    <w:autoRedefine/>
    <w:semiHidden/>
    <w:rsid w:val="00960E8A"/>
    <w:pPr>
      <w:ind w:left="2160" w:hanging="240"/>
    </w:pPr>
  </w:style>
  <w:style w:type="paragraph" w:styleId="af5">
    <w:name w:val="index heading"/>
    <w:basedOn w:val="a8"/>
    <w:next w:val="12"/>
    <w:semiHidden/>
    <w:rsid w:val="00960E8A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960E8A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960E8A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960E8A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960E8A"/>
    <w:rPr>
      <w:sz w:val="20"/>
      <w:szCs w:val="20"/>
    </w:rPr>
  </w:style>
  <w:style w:type="paragraph" w:styleId="afa">
    <w:name w:val="annotation subject"/>
    <w:basedOn w:val="af8"/>
    <w:next w:val="af8"/>
    <w:semiHidden/>
    <w:rsid w:val="00960E8A"/>
    <w:rPr>
      <w:b/>
      <w:bCs/>
    </w:rPr>
  </w:style>
  <w:style w:type="paragraph" w:styleId="afb">
    <w:name w:val="Normal (Web)"/>
    <w:basedOn w:val="a8"/>
    <w:rsid w:val="00960E8A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960E8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960E8A"/>
    <w:rPr>
      <w:b/>
      <w:bCs/>
    </w:rPr>
  </w:style>
  <w:style w:type="paragraph" w:styleId="afd">
    <w:name w:val="Body Text"/>
    <w:basedOn w:val="a8"/>
    <w:rsid w:val="00960E8A"/>
    <w:pPr>
      <w:spacing w:after="120"/>
    </w:pPr>
  </w:style>
  <w:style w:type="paragraph" w:styleId="afe">
    <w:name w:val="Block Text"/>
    <w:basedOn w:val="a8"/>
    <w:rsid w:val="00960E8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960E8A"/>
    <w:rPr>
      <w:sz w:val="22"/>
      <w:szCs w:val="20"/>
    </w:rPr>
  </w:style>
  <w:style w:type="paragraph" w:styleId="33">
    <w:name w:val="Body Text 3"/>
    <w:basedOn w:val="a8"/>
    <w:rsid w:val="00960E8A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60E8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60E8A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60E8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60E8A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960E8A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960E8A"/>
    <w:rPr>
      <w:color w:val="800080"/>
      <w:u w:val="single"/>
    </w:rPr>
  </w:style>
  <w:style w:type="paragraph" w:customStyle="1" w:styleId="rvps31451">
    <w:name w:val="rvps31451"/>
    <w:basedOn w:val="a8"/>
    <w:rsid w:val="00960E8A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60E8A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60E8A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960E8A"/>
  </w:style>
  <w:style w:type="paragraph" w:customStyle="1" w:styleId="a">
    <w:name w:val="Стиль заголовок"/>
    <w:basedOn w:val="a8"/>
    <w:rsid w:val="00960E8A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60E8A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Style3">
    <w:name w:val="Style3"/>
    <w:basedOn w:val="a8"/>
    <w:rsid w:val="00EA0C01"/>
    <w:pPr>
      <w:widowControl w:val="0"/>
      <w:suppressAutoHyphens/>
      <w:autoSpaceDE w:val="0"/>
      <w:spacing w:line="259" w:lineRule="exact"/>
      <w:ind w:firstLine="554"/>
      <w:jc w:val="both"/>
    </w:pPr>
    <w:rPr>
      <w:rFonts w:ascii="Calibri" w:hAnsi="Calibri" w:cs="Calibri"/>
      <w:lang w:eastAsia="ar-SA"/>
    </w:rPr>
  </w:style>
  <w:style w:type="character" w:customStyle="1" w:styleId="FontStyle28">
    <w:name w:val="Font Style28"/>
    <w:rsid w:val="00EA0C01"/>
    <w:rPr>
      <w:rFonts w:ascii="Calibri" w:hAnsi="Calibri" w:cs="Calibri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selevDD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ovinkinaOV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64D4-0CB4-4B9C-BC51-0F747F90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5348</Words>
  <Characters>30487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35764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48</cp:revision>
  <cp:lastPrinted>2015-03-27T04:06:00Z</cp:lastPrinted>
  <dcterms:created xsi:type="dcterms:W3CDTF">2014-09-23T09:09:00Z</dcterms:created>
  <dcterms:modified xsi:type="dcterms:W3CDTF">2015-07-02T09:54:00Z</dcterms:modified>
</cp:coreProperties>
</file>