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44" w:rsidRPr="00A413BD" w:rsidRDefault="005F4644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договору № </w:t>
      </w:r>
      <w:permStart w:id="232982815" w:edGrp="everyone"/>
      <w:permEnd w:id="232982815"/>
    </w:p>
    <w:p w:rsidR="00A413BD" w:rsidRPr="00A413BD" w:rsidRDefault="00A413BD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permStart w:id="1198746659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permEnd w:id="1198746659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ermStart w:id="1535264354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  <w:permEnd w:id="1535264354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permStart w:id="1485394574" w:edGrp="everyone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permEnd w:id="1485394574"/>
      <w:r w:rsidRPr="00A41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42A1" w:rsidRDefault="007D1BEE" w:rsidP="00842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оказания</w:t>
      </w:r>
      <w:r w:rsidR="001642A1" w:rsidRPr="00164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 по сервисному обслуж</w:t>
      </w:r>
      <w:r w:rsidR="00E563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иванию </w:t>
      </w:r>
      <w:r w:rsidR="00842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насосных агрегатов </w:t>
      </w:r>
      <w:r w:rsidR="00E563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="00842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капитальному </w:t>
      </w:r>
      <w:r w:rsidR="00E563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ремонту </w:t>
      </w:r>
      <w:r w:rsidR="00842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насосов</w:t>
      </w:r>
    </w:p>
    <w:p w:rsidR="00842331" w:rsidRPr="00842331" w:rsidRDefault="00842331" w:rsidP="008423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3B34" w:rsidRPr="00917559" w:rsidRDefault="00013B34" w:rsidP="00842331">
      <w:pPr>
        <w:pStyle w:val="1"/>
      </w:pPr>
      <w:r w:rsidRPr="00917559">
        <w:t>Состав работ</w:t>
      </w:r>
      <w:r>
        <w:t>/услуг</w:t>
      </w:r>
      <w:r w:rsidRPr="00917559">
        <w:t>.</w:t>
      </w:r>
    </w:p>
    <w:p w:rsidR="00013B34" w:rsidRPr="00C35A8A" w:rsidRDefault="00013B34" w:rsidP="00842331">
      <w:pPr>
        <w:pStyle w:val="20"/>
      </w:pPr>
      <w:r w:rsidRPr="00C35A8A">
        <w:t>Сервисное обслуживание насосных агрегатов на объектах подг</w:t>
      </w:r>
      <w:r>
        <w:t>отовки и перекачки нефти и газа</w:t>
      </w:r>
      <w:r w:rsidRPr="00C35A8A">
        <w:t xml:space="preserve"> Заказчика (далее объектах Заказчика) в</w:t>
      </w:r>
      <w:r>
        <w:t>ыездными звеньями</w:t>
      </w:r>
      <w:r w:rsidRPr="00C35A8A">
        <w:t>.</w:t>
      </w:r>
    </w:p>
    <w:p w:rsidR="00013B34" w:rsidRDefault="00013B34" w:rsidP="00842331">
      <w:pPr>
        <w:pStyle w:val="3"/>
      </w:pPr>
      <w:r w:rsidRPr="00013B34">
        <w:t>Сервисное</w:t>
      </w:r>
      <w:r w:rsidRPr="00C35A8A">
        <w:t xml:space="preserve"> обслуживание</w:t>
      </w:r>
      <w:r>
        <w:t xml:space="preserve"> насосов:</w:t>
      </w:r>
    </w:p>
    <w:p w:rsidR="00013B34" w:rsidRPr="00F3731D" w:rsidRDefault="00013B34" w:rsidP="00013B34">
      <w:pPr>
        <w:pStyle w:val="a"/>
        <w:numPr>
          <w:ilvl w:val="0"/>
          <w:numId w:val="7"/>
        </w:numPr>
      </w:pPr>
      <w:r w:rsidRPr="00F3731D">
        <w:t>техническое обслуживание</w:t>
      </w:r>
      <w:r>
        <w:t xml:space="preserve"> (ТО)</w:t>
      </w:r>
      <w:r w:rsidRPr="00F3731D">
        <w:t>;</w:t>
      </w:r>
    </w:p>
    <w:p w:rsidR="00013B34" w:rsidRDefault="00013B34" w:rsidP="00013B34">
      <w:pPr>
        <w:pStyle w:val="a"/>
        <w:numPr>
          <w:ilvl w:val="0"/>
          <w:numId w:val="7"/>
        </w:numPr>
      </w:pPr>
      <w:r w:rsidRPr="00C35A8A">
        <w:t>текущий ремонт</w:t>
      </w:r>
      <w:r>
        <w:t xml:space="preserve"> (ТР);</w:t>
      </w:r>
    </w:p>
    <w:p w:rsidR="00013B34" w:rsidRDefault="00013B34" w:rsidP="00013B34">
      <w:pPr>
        <w:pStyle w:val="a"/>
        <w:numPr>
          <w:ilvl w:val="0"/>
          <w:numId w:val="7"/>
        </w:numPr>
      </w:pPr>
      <w:r>
        <w:t>средний ремонт (СР);</w:t>
      </w:r>
    </w:p>
    <w:p w:rsidR="00013B34" w:rsidRPr="00C35A8A" w:rsidRDefault="00013B34" w:rsidP="00013B34">
      <w:pPr>
        <w:pStyle w:val="a"/>
        <w:numPr>
          <w:ilvl w:val="0"/>
          <w:numId w:val="7"/>
        </w:numPr>
      </w:pPr>
      <w:r w:rsidRPr="00F3731D">
        <w:t>центровка</w:t>
      </w:r>
      <w:r w:rsidRPr="00C35A8A">
        <w:t xml:space="preserve"> насос</w:t>
      </w:r>
      <w:r>
        <w:t>ных агрегатов</w:t>
      </w:r>
      <w:r w:rsidRPr="00C35A8A">
        <w:t>;</w:t>
      </w:r>
    </w:p>
    <w:p w:rsidR="00013B34" w:rsidRPr="00C35A8A" w:rsidRDefault="00013B34" w:rsidP="00013B34">
      <w:pPr>
        <w:pStyle w:val="3"/>
      </w:pPr>
      <w:r w:rsidRPr="00013B34">
        <w:t>Замена</w:t>
      </w:r>
      <w:r w:rsidRPr="00C35A8A">
        <w:t xml:space="preserve"> насосов и электродвигателей на объектах Заказчика.</w:t>
      </w:r>
    </w:p>
    <w:p w:rsidR="00013B34" w:rsidRPr="00C35A8A" w:rsidRDefault="00013B34" w:rsidP="00013B34">
      <w:pPr>
        <w:pStyle w:val="ad"/>
      </w:pPr>
      <w:r w:rsidRPr="00C35A8A">
        <w:t xml:space="preserve">Границей ответственности </w:t>
      </w:r>
      <w:r>
        <w:t>Исполнителя</w:t>
      </w:r>
      <w:r w:rsidRPr="00C35A8A">
        <w:t xml:space="preserve"> являются (включительно): полумуфта </w:t>
      </w:r>
      <w:r w:rsidRPr="00F3731D">
        <w:t>электродвигателя</w:t>
      </w:r>
      <w:r w:rsidRPr="00C35A8A">
        <w:t>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</w:r>
    </w:p>
    <w:p w:rsidR="00013B34" w:rsidRDefault="00013B34" w:rsidP="00013B34">
      <w:pPr>
        <w:pStyle w:val="20"/>
        <w:ind w:firstLine="567"/>
      </w:pPr>
      <w:r w:rsidRPr="00F3731D">
        <w:t xml:space="preserve">Капитальный ремонт, ревизия насосов, прочие работы на производственной базе </w:t>
      </w:r>
      <w:r>
        <w:t>Исполнителя</w:t>
      </w:r>
      <w:r w:rsidRPr="00F3731D">
        <w:t>.</w:t>
      </w:r>
    </w:p>
    <w:p w:rsidR="00013B34" w:rsidRPr="00F3731D" w:rsidRDefault="00013B34" w:rsidP="00013B34">
      <w:pPr>
        <w:pStyle w:val="20"/>
        <w:ind w:firstLine="567"/>
      </w:pPr>
      <w:r>
        <w:t xml:space="preserve">Состав работ при сервисном обслуживании насосов (ТО, ТР, СР) приведен в </w:t>
      </w:r>
      <w:r w:rsidR="00385651">
        <w:t xml:space="preserve">Приложении </w:t>
      </w:r>
      <w:r w:rsidR="001D7444">
        <w:fldChar w:fldCharType="begin"/>
      </w:r>
      <w:r w:rsidR="001D7444">
        <w:instrText xml:space="preserve"> REF _Ref395257547 \h </w:instrText>
      </w:r>
      <w:r w:rsidR="001D7444">
        <w:fldChar w:fldCharType="separate"/>
      </w:r>
      <w:r w:rsidR="00547DB2">
        <w:rPr>
          <w:b/>
          <w:noProof/>
        </w:rPr>
        <w:t>1</w:t>
      </w:r>
      <w:r w:rsidR="001D7444">
        <w:fldChar w:fldCharType="end"/>
      </w:r>
      <w:r>
        <w:t>.</w:t>
      </w:r>
    </w:p>
    <w:p w:rsidR="00193E88" w:rsidRDefault="00193E88" w:rsidP="00842331">
      <w:pPr>
        <w:pStyle w:val="1"/>
      </w:pPr>
      <w:r>
        <w:t>Сокращения и определения</w:t>
      </w:r>
    </w:p>
    <w:p w:rsidR="00193E88" w:rsidRPr="00787397" w:rsidRDefault="00193E88" w:rsidP="00193E88">
      <w:pPr>
        <w:pStyle w:val="a"/>
      </w:pPr>
      <w:r>
        <w:rPr>
          <w:b/>
        </w:rPr>
        <w:t xml:space="preserve">МФНС </w:t>
      </w:r>
      <w:r w:rsidRPr="00787397">
        <w:t>– мультифазная насосная станция</w:t>
      </w:r>
    </w:p>
    <w:p w:rsidR="00193E88" w:rsidRPr="0059627E" w:rsidRDefault="00193E88" w:rsidP="00193E88">
      <w:pPr>
        <w:pStyle w:val="a"/>
      </w:pPr>
      <w:r>
        <w:rPr>
          <w:b/>
        </w:rPr>
        <w:t xml:space="preserve">НА </w:t>
      </w:r>
      <w:r w:rsidRPr="0059627E">
        <w:t>– насосный агрегат;</w:t>
      </w:r>
    </w:p>
    <w:p w:rsidR="00193E88" w:rsidRPr="00C35A8A" w:rsidRDefault="00193E88" w:rsidP="00193E88">
      <w:pPr>
        <w:pStyle w:val="a"/>
      </w:pPr>
      <w:r w:rsidRPr="00C35A8A">
        <w:rPr>
          <w:b/>
        </w:rPr>
        <w:t xml:space="preserve">КР – </w:t>
      </w:r>
      <w:r w:rsidRPr="00C35A8A">
        <w:t>капитальный ремонт;</w:t>
      </w:r>
    </w:p>
    <w:p w:rsidR="00193E88" w:rsidRPr="00C35A8A" w:rsidRDefault="00193E88" w:rsidP="00193E88">
      <w:pPr>
        <w:pStyle w:val="a"/>
      </w:pPr>
      <w:r w:rsidRPr="00C35A8A">
        <w:rPr>
          <w:b/>
        </w:rPr>
        <w:t>СО –</w:t>
      </w:r>
      <w:r w:rsidRPr="00C35A8A">
        <w:t xml:space="preserve"> сервисное</w:t>
      </w:r>
      <w:r w:rsidRPr="00C35A8A">
        <w:rPr>
          <w:b/>
        </w:rPr>
        <w:t xml:space="preserve"> </w:t>
      </w:r>
      <w:r w:rsidRPr="00C35A8A">
        <w:t>обслуживание;</w:t>
      </w:r>
    </w:p>
    <w:p w:rsidR="00193E88" w:rsidRPr="00C35A8A" w:rsidRDefault="00193E88" w:rsidP="00193E88">
      <w:pPr>
        <w:pStyle w:val="a"/>
      </w:pPr>
      <w:r w:rsidRPr="00C35A8A">
        <w:rPr>
          <w:b/>
        </w:rPr>
        <w:t>ТО</w:t>
      </w:r>
      <w:r w:rsidRPr="00C35A8A">
        <w:t xml:space="preserve"> </w:t>
      </w:r>
      <w:r w:rsidRPr="00C35A8A">
        <w:rPr>
          <w:b/>
        </w:rPr>
        <w:t>–</w:t>
      </w:r>
      <w:r w:rsidRPr="00C35A8A">
        <w:t xml:space="preserve"> техническое обслуживание;</w:t>
      </w:r>
    </w:p>
    <w:p w:rsidR="00193E88" w:rsidRDefault="00193E88" w:rsidP="00193E88">
      <w:pPr>
        <w:pStyle w:val="a"/>
      </w:pPr>
      <w:r w:rsidRPr="00C35A8A">
        <w:rPr>
          <w:b/>
        </w:rPr>
        <w:t>ТР</w:t>
      </w:r>
      <w:r w:rsidRPr="00C35A8A">
        <w:t xml:space="preserve"> </w:t>
      </w:r>
      <w:r w:rsidRPr="00C35A8A">
        <w:rPr>
          <w:b/>
        </w:rPr>
        <w:t xml:space="preserve">– </w:t>
      </w:r>
      <w:r w:rsidRPr="00C35A8A">
        <w:t>текущий ремонт;</w:t>
      </w:r>
    </w:p>
    <w:p w:rsidR="00193E88" w:rsidRDefault="00193E88" w:rsidP="00193E88">
      <w:pPr>
        <w:pStyle w:val="a"/>
      </w:pPr>
      <w:r w:rsidRPr="00225B49">
        <w:rPr>
          <w:b/>
        </w:rPr>
        <w:t>СР</w:t>
      </w:r>
      <w:r>
        <w:t xml:space="preserve"> – средний ремонт;</w:t>
      </w:r>
    </w:p>
    <w:p w:rsidR="0039672E" w:rsidRDefault="0039672E" w:rsidP="0039672E">
      <w:pPr>
        <w:pStyle w:val="a"/>
      </w:pPr>
      <w:r>
        <w:rPr>
          <w:b/>
        </w:rPr>
        <w:t xml:space="preserve">Журнал ТОиР </w:t>
      </w:r>
      <w:r w:rsidRPr="0039672E">
        <w:t>-</w:t>
      </w:r>
      <w:r>
        <w:t xml:space="preserve"> </w:t>
      </w:r>
      <w:r w:rsidRPr="0039672E">
        <w:t>Журнал учета технического обслуживания и ремонта;</w:t>
      </w:r>
    </w:p>
    <w:p w:rsidR="00193E88" w:rsidRDefault="00193E88" w:rsidP="0039672E">
      <w:pPr>
        <w:pStyle w:val="a"/>
      </w:pPr>
      <w:r w:rsidRPr="00193E88">
        <w:rPr>
          <w:b/>
        </w:rPr>
        <w:t>МРП</w:t>
      </w:r>
      <w:r>
        <w:t xml:space="preserve"> – межремонтный период: </w:t>
      </w:r>
      <w:r w:rsidR="0039672E" w:rsidRPr="0039672E">
        <w:t>машинное время между любыми двумя последовательными ремонтами (обслуживаниями)</w:t>
      </w:r>
      <w:r>
        <w:t>;</w:t>
      </w:r>
    </w:p>
    <w:p w:rsidR="00193E88" w:rsidRPr="00C35A8A" w:rsidRDefault="00193E88" w:rsidP="0039672E">
      <w:pPr>
        <w:pStyle w:val="a"/>
      </w:pPr>
      <w:r w:rsidRPr="00193E88">
        <w:rPr>
          <w:b/>
        </w:rPr>
        <w:t>РЦ</w:t>
      </w:r>
      <w:r>
        <w:t xml:space="preserve"> – ремонтный цикл: </w:t>
      </w:r>
      <w:r w:rsidR="0039672E" w:rsidRPr="0039672E">
        <w:t>машинное время между двумя капитальными ремонтами</w:t>
      </w:r>
      <w:r w:rsidR="0039672E">
        <w:t>.</w:t>
      </w:r>
    </w:p>
    <w:p w:rsidR="00013B34" w:rsidRPr="00842331" w:rsidRDefault="00013B34" w:rsidP="00842331">
      <w:pPr>
        <w:pStyle w:val="1"/>
      </w:pPr>
      <w:r w:rsidRPr="00842331">
        <w:t>Место выполнения работ /оказания услуг</w:t>
      </w:r>
    </w:p>
    <w:p w:rsidR="00013B34" w:rsidRPr="00C35A8A" w:rsidRDefault="00013B34" w:rsidP="00013B34">
      <w:pPr>
        <w:pStyle w:val="20"/>
        <w:ind w:firstLine="567"/>
      </w:pPr>
      <w:r w:rsidRPr="00C35A8A">
        <w:t>Объекты Заказчика расположены на месторождениях ОАО «СН-МНГ»</w:t>
      </w:r>
      <w:r>
        <w:t>, эксплуатируемых Аганским и Ватинским нефтегазодобывающими управлениями</w:t>
      </w:r>
      <w:r w:rsidRPr="00C35A8A">
        <w:t>.</w:t>
      </w:r>
    </w:p>
    <w:p w:rsidR="00013B34" w:rsidRDefault="00013B34" w:rsidP="00013B34">
      <w:pPr>
        <w:pStyle w:val="20"/>
        <w:ind w:firstLine="567"/>
      </w:pPr>
      <w:r>
        <w:rPr>
          <w:lang w:eastAsia="en-US"/>
        </w:rPr>
        <w:t>М</w:t>
      </w:r>
      <w:r w:rsidRPr="008F5327">
        <w:rPr>
          <w:lang w:eastAsia="en-US"/>
        </w:rPr>
        <w:t>есторождени</w:t>
      </w:r>
      <w:r>
        <w:rPr>
          <w:lang w:eastAsia="en-US"/>
        </w:rPr>
        <w:t>я</w:t>
      </w:r>
      <w:r w:rsidRPr="008F5327">
        <w:rPr>
          <w:lang w:eastAsia="en-US"/>
        </w:rPr>
        <w:t xml:space="preserve"> Аганского и Ватинского </w:t>
      </w:r>
      <w:r>
        <w:rPr>
          <w:lang w:eastAsia="en-US"/>
        </w:rPr>
        <w:t>НГДУ с мультифазными насосными станциями (МФНС)</w:t>
      </w:r>
      <w:r>
        <w:t>, о</w:t>
      </w:r>
      <w:r w:rsidRPr="00027D5C">
        <w:t>риентир</w:t>
      </w:r>
      <w:r>
        <w:t>овочное расстояние от г.Мегиона</w:t>
      </w:r>
      <w:r w:rsidRPr="00027D5C">
        <w:t xml:space="preserve"> в одну сторону</w:t>
      </w:r>
      <w:r>
        <w:t>, характеристики дорог приведены в</w:t>
      </w:r>
      <w:r w:rsidR="00916F90">
        <w:t xml:space="preserve"> </w:t>
      </w:r>
      <w:r w:rsidR="00694E5A">
        <w:t>Приложении</w:t>
      </w:r>
      <w:r w:rsidR="001D7444" w:rsidRPr="001D7444">
        <w:t xml:space="preserve"> </w:t>
      </w:r>
      <w:r w:rsidR="00936078">
        <w:fldChar w:fldCharType="begin"/>
      </w:r>
      <w:r w:rsidR="00936078">
        <w:instrText xml:space="preserve"> REF _Ref395257615 \h </w:instrText>
      </w:r>
      <w:r w:rsidR="00936078">
        <w:fldChar w:fldCharType="separate"/>
      </w:r>
      <w:r w:rsidR="00547DB2">
        <w:rPr>
          <w:b/>
          <w:noProof/>
        </w:rPr>
        <w:t>2</w:t>
      </w:r>
      <w:r w:rsidR="00936078">
        <w:fldChar w:fldCharType="end"/>
      </w:r>
      <w:r>
        <w:t>.</w:t>
      </w:r>
    </w:p>
    <w:p w:rsidR="00013B34" w:rsidRPr="00027D5C" w:rsidRDefault="00013B34" w:rsidP="00013B34">
      <w:pPr>
        <w:pStyle w:val="20"/>
        <w:ind w:firstLine="567"/>
      </w:pPr>
      <w:r>
        <w:rPr>
          <w:lang w:eastAsia="en-US"/>
        </w:rPr>
        <w:t xml:space="preserve">Перечень эксплуатируемого оборудования </w:t>
      </w:r>
      <w:r>
        <w:t xml:space="preserve">приведен в </w:t>
      </w:r>
      <w:r w:rsidR="00936078">
        <w:t xml:space="preserve">Приложении </w:t>
      </w:r>
      <w:r w:rsidR="00936078" w:rsidRPr="003A4311">
        <w:fldChar w:fldCharType="begin"/>
      </w:r>
      <w:r w:rsidR="00936078" w:rsidRPr="003A4311">
        <w:instrText xml:space="preserve"> REF _Ref395257637 \h </w:instrText>
      </w:r>
      <w:r w:rsidR="003A4311" w:rsidRPr="003A4311">
        <w:instrText xml:space="preserve"> \* MERGEFORMAT </w:instrText>
      </w:r>
      <w:r w:rsidR="00936078" w:rsidRPr="003A4311">
        <w:fldChar w:fldCharType="separate"/>
      </w:r>
      <w:r w:rsidR="00547DB2">
        <w:rPr>
          <w:noProof/>
        </w:rPr>
        <w:t>3</w:t>
      </w:r>
      <w:r w:rsidR="00936078" w:rsidRPr="003A4311">
        <w:fldChar w:fldCharType="end"/>
      </w:r>
      <w:r w:rsidR="003A4311">
        <w:t>.</w:t>
      </w:r>
    </w:p>
    <w:p w:rsidR="00013B34" w:rsidRPr="00842331" w:rsidRDefault="00013B34" w:rsidP="00842331">
      <w:pPr>
        <w:pStyle w:val="1"/>
      </w:pPr>
      <w:r w:rsidRPr="00842331">
        <w:lastRenderedPageBreak/>
        <w:t>Срок выполнения работ</w:t>
      </w:r>
    </w:p>
    <w:p w:rsidR="00013B34" w:rsidRDefault="00013B34" w:rsidP="00013B34">
      <w:pPr>
        <w:pStyle w:val="20"/>
        <w:ind w:firstLine="567"/>
      </w:pPr>
      <w:r w:rsidRPr="005240B2">
        <w:t>Время</w:t>
      </w:r>
      <w:r w:rsidRPr="00C35A8A">
        <w:t xml:space="preserve"> сервисного обслуживания одного насосного агрегата (исключая работы выполняемые </w:t>
      </w:r>
      <w:r w:rsidRPr="005240B2">
        <w:t>Заказчиком</w:t>
      </w:r>
      <w:r w:rsidRPr="00C35A8A">
        <w:t xml:space="preserve">) не должно превышать </w:t>
      </w:r>
      <w:r w:rsidRPr="00FD6444">
        <w:t>двух</w:t>
      </w:r>
      <w:r w:rsidRPr="00C35A8A">
        <w:t xml:space="preserve"> суток с момента начала ремонтных работ.</w:t>
      </w:r>
    </w:p>
    <w:p w:rsidR="00013B34" w:rsidRPr="0077374B" w:rsidRDefault="00013B34" w:rsidP="00013B34">
      <w:pPr>
        <w:pStyle w:val="20"/>
        <w:ind w:firstLine="567"/>
      </w:pPr>
      <w: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fldChar w:fldCharType="begin"/>
      </w:r>
      <w:r>
        <w:instrText xml:space="preserve"> REF _Ref394067450 \r \h </w:instrText>
      </w:r>
      <w:r>
        <w:fldChar w:fldCharType="separate"/>
      </w:r>
      <w:r w:rsidR="00547DB2">
        <w:t>5.1.5</w:t>
      </w:r>
      <w:r>
        <w:fldChar w:fldCharType="end"/>
      </w:r>
      <w:r>
        <w:t>.), за исключением случаев, указанных в п.</w:t>
      </w:r>
      <w:r>
        <w:fldChar w:fldCharType="begin"/>
      </w:r>
      <w:r>
        <w:instrText xml:space="preserve"> REF _Ref394067022 \r \h </w:instrText>
      </w:r>
      <w:r>
        <w:fldChar w:fldCharType="separate"/>
      </w:r>
      <w:r w:rsidR="00547DB2">
        <w:t>4.5</w:t>
      </w:r>
      <w:r>
        <w:fldChar w:fldCharType="end"/>
      </w:r>
      <w:r>
        <w:t>., п.</w:t>
      </w:r>
      <w:r>
        <w:fldChar w:fldCharType="begin"/>
      </w:r>
      <w:r>
        <w:instrText xml:space="preserve"> REF _Ref394067209 \r \h </w:instrText>
      </w:r>
      <w:r>
        <w:fldChar w:fldCharType="separate"/>
      </w:r>
      <w:r w:rsidR="00547DB2">
        <w:t>5.1.3</w:t>
      </w:r>
      <w:r>
        <w:fldChar w:fldCharType="end"/>
      </w:r>
      <w:r>
        <w:t>.</w:t>
      </w:r>
    </w:p>
    <w:p w:rsidR="00013B34" w:rsidRPr="00C35A8A" w:rsidRDefault="00013B34" w:rsidP="00013B34">
      <w:pPr>
        <w:pStyle w:val="20"/>
        <w:ind w:firstLine="567"/>
      </w:pPr>
      <w:r w:rsidRPr="00C35A8A">
        <w:t>Для объектов, где отсутствует резерв насосных агрегатов,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013B34" w:rsidRPr="00C35A8A" w:rsidRDefault="00013B34" w:rsidP="00013B34">
      <w:pPr>
        <w:pStyle w:val="20"/>
        <w:ind w:firstLine="567"/>
      </w:pPr>
      <w:r w:rsidRPr="00C35A8A">
        <w:t>Работы, требующие остановки производственных</w:t>
      </w:r>
      <w:r>
        <w:t xml:space="preserve"> мощностей, выпол</w:t>
      </w:r>
      <w:r w:rsidRPr="00C35A8A"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013B34" w:rsidRPr="00C35A8A" w:rsidRDefault="00013B34" w:rsidP="00013B34">
      <w:pPr>
        <w:pStyle w:val="20"/>
        <w:ind w:firstLine="567"/>
      </w:pPr>
      <w:bookmarkStart w:id="0" w:name="_Ref394067022"/>
      <w:r w:rsidRPr="00C35A8A">
        <w:t xml:space="preserve">Время мобилизации персонала </w:t>
      </w:r>
      <w:r>
        <w:t>Исполнителя</w:t>
      </w:r>
      <w:r w:rsidRPr="00C35A8A">
        <w:t xml:space="preserve"> для выполнения внеплановых (аварийных) работ не более 2 часов с момента поступления заявки на телефон круглосуточной диспетчерской службы </w:t>
      </w:r>
      <w:r>
        <w:t>Исполнителя</w:t>
      </w:r>
      <w:r w:rsidRPr="00C35A8A">
        <w:t xml:space="preserve">, независимо от времени суток, праздничных и выходных дней, от территориального расположения объекта Заказчика и производственной базы </w:t>
      </w:r>
      <w:r>
        <w:t>Исполнителя</w:t>
      </w:r>
      <w:r w:rsidRPr="00C35A8A">
        <w:t>.</w:t>
      </w:r>
      <w:bookmarkEnd w:id="0"/>
    </w:p>
    <w:p w:rsidR="00013B34" w:rsidRPr="00C35A8A" w:rsidRDefault="00013B34" w:rsidP="00013B34">
      <w:pPr>
        <w:pStyle w:val="20"/>
        <w:ind w:firstLine="567"/>
      </w:pPr>
      <w:r w:rsidRPr="00C35A8A">
        <w:t xml:space="preserve">Время капитального ремонта одного насоса, включая перевозки, не должно превышать </w:t>
      </w:r>
      <w:r>
        <w:t>45</w:t>
      </w:r>
      <w:r w:rsidRPr="00C35A8A">
        <w:t xml:space="preserve"> календарных дней.</w:t>
      </w:r>
    </w:p>
    <w:p w:rsidR="00013B34" w:rsidRPr="00842331" w:rsidRDefault="00013B34" w:rsidP="00842331">
      <w:pPr>
        <w:pStyle w:val="1"/>
      </w:pPr>
      <w:r w:rsidRPr="00842331">
        <w:t>Формирование заявок на выполнение услуг</w:t>
      </w:r>
    </w:p>
    <w:p w:rsidR="00013B34" w:rsidRPr="00C35A8A" w:rsidRDefault="00013B34" w:rsidP="00013B34">
      <w:pPr>
        <w:pStyle w:val="20"/>
        <w:ind w:firstLine="567"/>
      </w:pPr>
      <w:r w:rsidRPr="00C35A8A">
        <w:t>Заявки на сервисное обслуживание (СО):</w:t>
      </w:r>
    </w:p>
    <w:p w:rsidR="00013B34" w:rsidRPr="00C35A8A" w:rsidRDefault="00013B34" w:rsidP="00013B34">
      <w:pPr>
        <w:pStyle w:val="3"/>
      </w:pPr>
      <w:r w:rsidRPr="00C35A8A">
        <w:t xml:space="preserve">Ежемесячно до 28 числа месяца, предшествующего планируемому, главный механик структурного подразделения Заказчика предоставляет </w:t>
      </w:r>
      <w:r>
        <w:t>Исполнителю</w:t>
      </w:r>
      <w:r w:rsidRPr="00C35A8A">
        <w:t xml:space="preserve"> предварительный план СО с указанием вида СО по каждому НА. Предварительный план согласовывается ответственным лицом </w:t>
      </w:r>
      <w:r>
        <w:t>Исполнителя</w:t>
      </w:r>
      <w:r w:rsidRPr="00C35A8A">
        <w:t xml:space="preserve"> и возвращается главному механику структурного подразделения Заказчика</w:t>
      </w:r>
    </w:p>
    <w:p w:rsidR="00013B34" w:rsidRPr="00C35A8A" w:rsidRDefault="00013B34" w:rsidP="00013B34">
      <w:pPr>
        <w:pStyle w:val="3"/>
      </w:pPr>
      <w:r w:rsidRPr="00C35A8A">
        <w:t xml:space="preserve">При готовности к проведению СО структурное подразделение Заказчика направляет </w:t>
      </w:r>
      <w:r>
        <w:t>Исполнителю</w:t>
      </w:r>
      <w:r w:rsidRPr="00C35A8A">
        <w:t xml:space="preserve"> заявку по форме Заказчика с указанием даты проведения СО. Заявка должна быть согласована главным механиком структурного подразделения Заказчика.</w:t>
      </w:r>
    </w:p>
    <w:p w:rsidR="00013B34" w:rsidRPr="00C35A8A" w:rsidRDefault="00013B34" w:rsidP="00013B34">
      <w:pPr>
        <w:pStyle w:val="3"/>
      </w:pPr>
      <w:bookmarkStart w:id="1" w:name="_Ref394067209"/>
      <w:r w:rsidRPr="00C35A8A">
        <w:t xml:space="preserve"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</w:t>
      </w:r>
      <w:r>
        <w:t>Исполнителя</w:t>
      </w:r>
      <w:r w:rsidRPr="00C35A8A">
        <w:t xml:space="preserve"> с последующим подтверждением по факсимильной связи с указанием в заявке причины внепланового СО.</w:t>
      </w:r>
      <w:bookmarkEnd w:id="1"/>
    </w:p>
    <w:p w:rsidR="00013B34" w:rsidRPr="00C35A8A" w:rsidRDefault="00013B34" w:rsidP="00013B34">
      <w:pPr>
        <w:pStyle w:val="3"/>
      </w:pPr>
      <w:r w:rsidRPr="00C35A8A"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013B34" w:rsidRDefault="00013B34" w:rsidP="00013B34">
      <w:pPr>
        <w:pStyle w:val="3"/>
      </w:pPr>
      <w:bookmarkStart w:id="2" w:name="_Ref394067450"/>
      <w:r w:rsidRPr="00C35A8A"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2"/>
    </w:p>
    <w:p w:rsidR="00013B34" w:rsidRPr="00C35A8A" w:rsidRDefault="00013B34" w:rsidP="00013B34">
      <w:pPr>
        <w:pStyle w:val="3"/>
      </w:pPr>
      <w:r>
        <w:t>На удаленных месторождениях (с постоянным присутствием вахтового персонала Исполнителя) заявки на СО формируются в виде сменных заданий, которые фиксируются в специальном журнале выдачи заданий персоналу Исполнителя.</w:t>
      </w:r>
    </w:p>
    <w:p w:rsidR="00013B34" w:rsidRPr="00C35A8A" w:rsidRDefault="00013B34" w:rsidP="00013B34">
      <w:pPr>
        <w:pStyle w:val="20"/>
        <w:ind w:firstLine="567"/>
      </w:pPr>
      <w:r w:rsidRPr="00C35A8A">
        <w:t>Заявки на капитальный ремонт (КР):</w:t>
      </w:r>
    </w:p>
    <w:p w:rsidR="00013B34" w:rsidRPr="00C35A8A" w:rsidRDefault="00013B34" w:rsidP="00013B34">
      <w:pPr>
        <w:pStyle w:val="3"/>
      </w:pPr>
      <w:r w:rsidRPr="00C35A8A">
        <w:t xml:space="preserve">Ежемесячно до 25 числа месяца, предшествующего планируемому, главный механик Заказчика предоставляет </w:t>
      </w:r>
      <w:r>
        <w:t>Исполнителю</w:t>
      </w:r>
      <w:r w:rsidRPr="00C35A8A">
        <w:t xml:space="preserve"> план КР с указанием вида ремонта по каждому насосу. Согласованный ответственным лицом </w:t>
      </w:r>
      <w:r>
        <w:t>Исполнителя</w:t>
      </w:r>
      <w:r w:rsidRPr="00C35A8A">
        <w:t xml:space="preserve"> план КР возвращается главному механику Заказчика не позднее последнего рабочего дня месяца, предшествующего планируемому.</w:t>
      </w:r>
    </w:p>
    <w:p w:rsidR="00013B34" w:rsidRPr="006A7E37" w:rsidRDefault="00013B34" w:rsidP="00013B34">
      <w:pPr>
        <w:pStyle w:val="3"/>
      </w:pPr>
      <w:r w:rsidRPr="00C35A8A">
        <w:lastRenderedPageBreak/>
        <w:t xml:space="preserve">В случае необходимости выполнения внепланового КР главный механик Заказчика производит корректировку плана КР по согласованию с </w:t>
      </w:r>
      <w:r>
        <w:t>Исполнителем</w:t>
      </w:r>
      <w:r w:rsidRPr="00C35A8A">
        <w:t>.</w:t>
      </w:r>
    </w:p>
    <w:p w:rsidR="00013B34" w:rsidRPr="00AB44B0" w:rsidRDefault="00013B34" w:rsidP="00AB44B0">
      <w:pPr>
        <w:pStyle w:val="1"/>
      </w:pPr>
      <w:r w:rsidRPr="00AB44B0">
        <w:t>Требования к документации</w:t>
      </w:r>
    </w:p>
    <w:p w:rsidR="00013B34" w:rsidRPr="00C35A8A" w:rsidRDefault="00013B34" w:rsidP="00013B34">
      <w:pPr>
        <w:pStyle w:val="20"/>
        <w:ind w:firstLine="567"/>
      </w:pPr>
      <w:r w:rsidRPr="00C35A8A">
        <w:t>Документы на технологический процесс должны быть разработаны до начала оказания услуг.</w:t>
      </w:r>
    </w:p>
    <w:p w:rsidR="00013B34" w:rsidRPr="00FD6444" w:rsidRDefault="00013B34" w:rsidP="00013B34">
      <w:pPr>
        <w:pStyle w:val="20"/>
        <w:ind w:firstLine="567"/>
      </w:pPr>
      <w:r w:rsidRPr="00FD6444">
        <w:t>Дополнительно при сервисном обслуживании (СО):</w:t>
      </w:r>
    </w:p>
    <w:p w:rsidR="00013B34" w:rsidRPr="00C35A8A" w:rsidRDefault="00013B34" w:rsidP="00013B34">
      <w:pPr>
        <w:pStyle w:val="3"/>
      </w:pPr>
      <w:r w:rsidRPr="00C35A8A">
        <w:t xml:space="preserve">Формуляр (эксплуатационный паспорт) насоса - хранится на объекте Заказчика, заполняется персоналом </w:t>
      </w:r>
      <w:r>
        <w:t>Исполнителя</w:t>
      </w:r>
      <w:r w:rsidRPr="00C35A8A">
        <w:t xml:space="preserve"> (вносится информация о выполненных услугах по насосу).</w:t>
      </w:r>
    </w:p>
    <w:p w:rsidR="00013B34" w:rsidRPr="00C35A8A" w:rsidRDefault="00013B34" w:rsidP="00013B34">
      <w:pPr>
        <w:pStyle w:val="3"/>
      </w:pPr>
      <w:r w:rsidRPr="00C35A8A">
        <w:t xml:space="preserve">Журнал учета технического обслуживания и ремонта (далее Журнал ТОиР) - хранится на объекте Заказчика, заполняется персоналом </w:t>
      </w:r>
      <w:r>
        <w:t>Исполнителя</w:t>
      </w:r>
      <w:r w:rsidRPr="00C35A8A">
        <w:t xml:space="preserve"> (вносится информация о выполненных услугах 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 Записи в журнале ТОиР должны быть подтверждены подписью руководителя объекта структурного подразделения Заказчика.</w:t>
      </w:r>
    </w:p>
    <w:p w:rsidR="00013B34" w:rsidRDefault="00013B34" w:rsidP="00013B34">
      <w:pPr>
        <w:pStyle w:val="3"/>
      </w:pPr>
      <w:r w:rsidRPr="00C35A8A">
        <w:t>В случае внепланового СО составляется акт осмотра оборудования (при разборке) совместно с представителем объекта.</w:t>
      </w:r>
    </w:p>
    <w:p w:rsidR="00013B34" w:rsidRPr="00FD6444" w:rsidRDefault="00013B34" w:rsidP="00013B34">
      <w:pPr>
        <w:pStyle w:val="20"/>
        <w:ind w:firstLine="567"/>
      </w:pPr>
      <w:r w:rsidRPr="00FD6444">
        <w:t>Дополнительно при СО на удаленных месторождениях:</w:t>
      </w:r>
    </w:p>
    <w:p w:rsidR="00013B34" w:rsidRDefault="00013B34" w:rsidP="00013B34">
      <w:pPr>
        <w:pStyle w:val="3"/>
      </w:pPr>
      <w:r>
        <w:t>Журнал выдачи заданий персоналу Исполнителя - сменные задания записываются ответственным лицом НГП Заказчика, результат выполнения заданий – персоналом Исполнителя.</w:t>
      </w:r>
    </w:p>
    <w:p w:rsidR="00013B34" w:rsidRDefault="00013B34" w:rsidP="00013B34">
      <w:pPr>
        <w:pStyle w:val="3"/>
      </w:pPr>
      <w:r>
        <w:t>Перечень неснижаемого запаса запасных частей – составляется Исполнителем для каждого объекта, согласовывается с главным механиком структурного подразделения Заказчика.</w:t>
      </w:r>
    </w:p>
    <w:p w:rsidR="00013B34" w:rsidRPr="00C35A8A" w:rsidRDefault="00013B34" w:rsidP="00013B34">
      <w:pPr>
        <w:pStyle w:val="20"/>
        <w:ind w:firstLine="567"/>
      </w:pPr>
      <w:r w:rsidRPr="00FD6444">
        <w:t>Дополнительно при капитальном ремонте (КР):</w:t>
      </w:r>
    </w:p>
    <w:p w:rsidR="00013B34" w:rsidRPr="00FD6444" w:rsidRDefault="00013B34" w:rsidP="00013B34">
      <w:pPr>
        <w:pStyle w:val="3"/>
      </w:pPr>
      <w:r w:rsidRPr="00FD6444">
        <w:t>Завоз/вывоз насосов на КР оформляется актом в двух экземплярах. Заполняется при передаче насоса в ремонт/из ремонта, указывается заводской №.</w:t>
      </w:r>
    </w:p>
    <w:p w:rsidR="00013B34" w:rsidRPr="00C35A8A" w:rsidRDefault="00013B34" w:rsidP="00013B34">
      <w:pPr>
        <w:pStyle w:val="3"/>
      </w:pPr>
      <w:r w:rsidRPr="00C35A8A">
        <w:t>Формуляр (эксплуатационный паспорт) насоса:</w:t>
      </w:r>
    </w:p>
    <w:p w:rsidR="00013B34" w:rsidRPr="00C35A8A" w:rsidRDefault="00013B34" w:rsidP="00013B34">
      <w:pPr>
        <w:pStyle w:val="13"/>
        <w:numPr>
          <w:ilvl w:val="3"/>
          <w:numId w:val="6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jc w:val="both"/>
        <w:rPr>
          <w:sz w:val="24"/>
          <w:szCs w:val="24"/>
        </w:rPr>
      </w:pPr>
      <w:r w:rsidRPr="00C35A8A">
        <w:rPr>
          <w:sz w:val="24"/>
          <w:szCs w:val="24"/>
        </w:rPr>
        <w:t xml:space="preserve">передается Заказчиком </w:t>
      </w:r>
      <w:r>
        <w:rPr>
          <w:sz w:val="24"/>
          <w:szCs w:val="24"/>
        </w:rPr>
        <w:t>Исполнителю</w:t>
      </w:r>
      <w:r w:rsidRPr="00C35A8A">
        <w:rPr>
          <w:sz w:val="24"/>
          <w:szCs w:val="24"/>
        </w:rPr>
        <w:t xml:space="preserve"> при сдаче оборудования в ремонт;</w:t>
      </w:r>
    </w:p>
    <w:p w:rsidR="00013B34" w:rsidRPr="00C35A8A" w:rsidRDefault="00013B34" w:rsidP="00013B34">
      <w:pPr>
        <w:pStyle w:val="13"/>
        <w:numPr>
          <w:ilvl w:val="3"/>
          <w:numId w:val="6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jc w:val="both"/>
        <w:rPr>
          <w:sz w:val="24"/>
          <w:szCs w:val="24"/>
        </w:rPr>
      </w:pPr>
      <w:r w:rsidRPr="00C35A8A">
        <w:rPr>
          <w:sz w:val="24"/>
          <w:szCs w:val="24"/>
        </w:rPr>
        <w:t xml:space="preserve">передается </w:t>
      </w:r>
      <w:r>
        <w:rPr>
          <w:sz w:val="24"/>
          <w:szCs w:val="24"/>
        </w:rPr>
        <w:t>Исполнителем</w:t>
      </w:r>
      <w:r w:rsidRPr="00C35A8A">
        <w:rPr>
          <w:sz w:val="24"/>
          <w:szCs w:val="24"/>
        </w:rPr>
        <w:t xml:space="preserve"> Заказчику при передаче оборудования из ремонта с записью о проведенном ремонте, с приложением дефектной ведомости;</w:t>
      </w:r>
    </w:p>
    <w:p w:rsidR="00013B34" w:rsidRPr="00C35A8A" w:rsidRDefault="00013B34" w:rsidP="00013B34">
      <w:pPr>
        <w:pStyle w:val="3"/>
      </w:pPr>
      <w:r w:rsidRPr="00C35A8A">
        <w:t>Дефектная ведомость на каждый насос составляется совместно с представителем НГП Заказчика.</w:t>
      </w:r>
    </w:p>
    <w:p w:rsidR="00013B34" w:rsidRPr="00C35A8A" w:rsidRDefault="00013B34" w:rsidP="00013B34">
      <w:pPr>
        <w:pStyle w:val="3"/>
      </w:pPr>
      <w:r w:rsidRPr="00C35A8A">
        <w:t>Журнал учета выполненных КР насосов. Журнал предъявляется Заказчику по требованию.</w:t>
      </w:r>
    </w:p>
    <w:p w:rsidR="00013B34" w:rsidRPr="00842331" w:rsidRDefault="00013B34" w:rsidP="00842331">
      <w:pPr>
        <w:pStyle w:val="1"/>
      </w:pPr>
      <w:r w:rsidRPr="00842331">
        <w:t>Цель сервисного обслуживания (СО)</w:t>
      </w:r>
    </w:p>
    <w:p w:rsidR="00013B34" w:rsidRPr="00C35A8A" w:rsidRDefault="00013B34" w:rsidP="00013B34">
      <w:pPr>
        <w:pStyle w:val="13"/>
        <w:shd w:val="clear" w:color="auto" w:fill="auto"/>
        <w:spacing w:before="0" w:after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оддержание исправного и работоспособного состояния НА и обеспечение в допустимых пределах вибрационного состояния, температурного режима до следующего планового СО.</w:t>
      </w:r>
    </w:p>
    <w:p w:rsidR="00013B34" w:rsidRPr="00842331" w:rsidRDefault="00013B34" w:rsidP="00842331">
      <w:pPr>
        <w:pStyle w:val="1"/>
      </w:pPr>
      <w:r w:rsidRPr="00842331">
        <w:t>Объем услуг, выполняемый Исполнителем при СО насоса</w:t>
      </w:r>
    </w:p>
    <w:p w:rsidR="00013B34" w:rsidRPr="00C35A8A" w:rsidRDefault="00013B34" w:rsidP="00013B34">
      <w:pPr>
        <w:pStyle w:val="20"/>
        <w:ind w:firstLine="567"/>
      </w:pPr>
      <w:r w:rsidRPr="00C35A8A"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013B34" w:rsidRPr="00724D8B" w:rsidRDefault="00013B34" w:rsidP="00013B34">
      <w:pPr>
        <w:pStyle w:val="20"/>
        <w:ind w:firstLine="567"/>
      </w:pPr>
      <w:r w:rsidRPr="00724D8B">
        <w:t>Частичная разборка оборудования: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013B34" w:rsidRPr="00C35A8A" w:rsidRDefault="00013B34" w:rsidP="00013B34">
      <w:pPr>
        <w:pStyle w:val="20"/>
        <w:ind w:firstLine="567"/>
      </w:pPr>
      <w:r w:rsidRPr="00C35A8A">
        <w:t>Проверка зазоров, дефектовка деталей.</w:t>
      </w:r>
    </w:p>
    <w:p w:rsidR="00013B34" w:rsidRPr="00C35A8A" w:rsidRDefault="00013B34" w:rsidP="00013B34">
      <w:pPr>
        <w:pStyle w:val="20"/>
        <w:ind w:firstLine="567"/>
      </w:pPr>
      <w:r w:rsidRPr="00C35A8A">
        <w:lastRenderedPageBreak/>
        <w:t>Замена изношенных деталей, замена РТИ, регулировка, сборка узлов, уплотнений, смазка.</w:t>
      </w:r>
    </w:p>
    <w:p w:rsidR="00013B34" w:rsidRPr="00C35A8A" w:rsidRDefault="00013B34" w:rsidP="00013B34">
      <w:pPr>
        <w:pStyle w:val="20"/>
        <w:ind w:firstLine="567"/>
      </w:pPr>
      <w:r w:rsidRPr="00C35A8A"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013B34" w:rsidRPr="00C35A8A" w:rsidRDefault="00013B34" w:rsidP="00013B34">
      <w:pPr>
        <w:pStyle w:val="20"/>
        <w:ind w:firstLine="567"/>
      </w:pPr>
      <w:r w:rsidRPr="00C35A8A">
        <w:t>Ревизия муфты НА, замена изношенных деталей муфты.</w:t>
      </w:r>
    </w:p>
    <w:p w:rsidR="00013B34" w:rsidRPr="00C35A8A" w:rsidRDefault="00013B34" w:rsidP="00013B34">
      <w:pPr>
        <w:pStyle w:val="20"/>
        <w:ind w:firstLine="567"/>
      </w:pPr>
      <w:r w:rsidRPr="00C35A8A">
        <w:t>Центровка НА, включая затяжку креплений электродвигателя. Сборка муфты НА.</w:t>
      </w:r>
    </w:p>
    <w:p w:rsidR="00013B34" w:rsidRPr="00724D8B" w:rsidRDefault="00013B34" w:rsidP="00013B34">
      <w:pPr>
        <w:pStyle w:val="20"/>
        <w:ind w:firstLine="567"/>
      </w:pPr>
      <w:r w:rsidRPr="00724D8B"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013B34" w:rsidRPr="00724D8B" w:rsidRDefault="00013B34" w:rsidP="00013B34">
      <w:pPr>
        <w:pStyle w:val="20"/>
        <w:ind w:firstLine="567"/>
      </w:pPr>
      <w:r w:rsidRPr="00724D8B">
        <w:t>Уборка рабочего места.</w:t>
      </w:r>
    </w:p>
    <w:p w:rsidR="00013B34" w:rsidRPr="00724D8B" w:rsidRDefault="00013B34" w:rsidP="00013B34">
      <w:pPr>
        <w:pStyle w:val="20"/>
        <w:ind w:firstLine="567"/>
      </w:pPr>
      <w:r w:rsidRPr="00724D8B">
        <w:t>Присутствие при пробном запуске НА.</w:t>
      </w:r>
    </w:p>
    <w:p w:rsidR="00013B34" w:rsidRPr="00724D8B" w:rsidRDefault="00013B34" w:rsidP="00013B34">
      <w:pPr>
        <w:pStyle w:val="20"/>
        <w:ind w:firstLine="567"/>
      </w:pPr>
      <w:r w:rsidRPr="00724D8B">
        <w:t>Запись результатов услуг в формуляр насоса и журнал технического обслуживания и ремонта.</w:t>
      </w:r>
    </w:p>
    <w:p w:rsidR="00013B34" w:rsidRPr="00724D8B" w:rsidRDefault="00013B34" w:rsidP="00013B34">
      <w:pPr>
        <w:pStyle w:val="20"/>
        <w:ind w:firstLine="567"/>
      </w:pPr>
      <w:r w:rsidRPr="00C35A8A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>
        <w:t>Исполнителя</w:t>
      </w:r>
      <w:r w:rsidRPr="00C35A8A">
        <w:t xml:space="preserve">. </w:t>
      </w:r>
      <w:r w:rsidRPr="00724D8B">
        <w:t xml:space="preserve">Выезд ремонтного звена </w:t>
      </w:r>
      <w:r>
        <w:t>Исполнителя</w:t>
      </w:r>
      <w:r w:rsidRPr="00724D8B">
        <w:t xml:space="preserve"> с места выполнения работ согласовывать с руководством объекта структурного подразделения Заказчика.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Центровка НА может проводиться как отдельный вид работ при замене электродвигателя, при выполнении </w:t>
      </w:r>
      <w:r>
        <w:t>Исполнителем</w:t>
      </w:r>
      <w:r w:rsidRPr="00C35A8A">
        <w:t xml:space="preserve"> гарантийных обязательств или по отдельной заявке Заказчика при выполнении работ, выходящих за границы данного порядка.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течении 2-х часов после окончания работ).</w:t>
      </w:r>
    </w:p>
    <w:p w:rsidR="00013B34" w:rsidRPr="00724D8B" w:rsidRDefault="00013B34" w:rsidP="00013B34">
      <w:pPr>
        <w:pStyle w:val="20"/>
        <w:ind w:firstLine="567"/>
      </w:pPr>
      <w:r w:rsidRPr="00C35A8A">
        <w:t>Вибродиагностика (диагностика причин вибрации) – проводится по отдельной заявке Заказчика. Применяются различные методы выявления причин вибрации</w:t>
      </w:r>
      <w:r>
        <w:t>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Цель замены (демонтажа/ монтажа) насоса или электродвигателя</w:t>
      </w:r>
    </w:p>
    <w:p w:rsidR="00013B34" w:rsidRPr="00C35A8A" w:rsidRDefault="00013B34" w:rsidP="00013B34">
      <w:pPr>
        <w:pStyle w:val="20"/>
        <w:ind w:firstLine="567"/>
      </w:pPr>
      <w:r>
        <w:t>Д</w:t>
      </w:r>
      <w:r w:rsidRPr="00C35A8A">
        <w:t>емонтаж насоса или электродвигателя для вывоза в ремонт и монтаж нового или прошедшего капитальный ремонт насоса или электродвигателя, наладка и подготовка НА к запуску.</w:t>
      </w:r>
    </w:p>
    <w:p w:rsidR="00013B34" w:rsidRPr="00C35A8A" w:rsidRDefault="00013B34" w:rsidP="00013B34">
      <w:pPr>
        <w:pStyle w:val="20"/>
        <w:ind w:firstLine="567"/>
      </w:pPr>
      <w:r>
        <w:t>П</w:t>
      </w:r>
      <w:r w:rsidRPr="00C35A8A">
        <w:t>риведение НА к вибрационному состо</w:t>
      </w:r>
      <w:r>
        <w:t>янию, соответствующему зоне «А».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Объем услуг, выполняемый Исполнителем при демонтаже насоса или электродвигателя</w:t>
      </w:r>
    </w:p>
    <w:p w:rsidR="00013B34" w:rsidRPr="00724D8B" w:rsidRDefault="00013B34" w:rsidP="00013B34">
      <w:pPr>
        <w:pStyle w:val="20"/>
        <w:ind w:firstLine="567"/>
      </w:pPr>
      <w:r w:rsidRPr="00724D8B"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013B34" w:rsidRPr="00724D8B" w:rsidRDefault="00013B34" w:rsidP="00013B34">
      <w:pPr>
        <w:pStyle w:val="20"/>
        <w:ind w:firstLine="567"/>
      </w:pPr>
      <w:r w:rsidRPr="00724D8B">
        <w:t>Частичная разборка оборудования: фланцевых соединений, муфты, маслосистемы, креплений к раме агрегата.</w:t>
      </w:r>
    </w:p>
    <w:p w:rsidR="00013B34" w:rsidRPr="00724D8B" w:rsidRDefault="00013B34" w:rsidP="00013B34">
      <w:pPr>
        <w:pStyle w:val="20"/>
        <w:ind w:firstLine="567"/>
      </w:pPr>
      <w:r w:rsidRPr="00724D8B">
        <w:t>Сборка приспособления для демонтажа/ монтажа.</w:t>
      </w:r>
    </w:p>
    <w:p w:rsidR="00013B34" w:rsidRPr="00724D8B" w:rsidRDefault="00013B34" w:rsidP="00013B34">
      <w:pPr>
        <w:pStyle w:val="20"/>
        <w:ind w:firstLine="567"/>
      </w:pPr>
      <w:r w:rsidRPr="00724D8B">
        <w:t>Выкатка (перемещение) насоса или электродвигателя из помещения машзала на площадку перед машзалом.</w:t>
      </w:r>
    </w:p>
    <w:p w:rsidR="00013B34" w:rsidRPr="00724D8B" w:rsidRDefault="00013B34" w:rsidP="00013B34">
      <w:pPr>
        <w:pStyle w:val="20"/>
        <w:ind w:firstLine="567"/>
      </w:pPr>
      <w:r w:rsidRPr="00724D8B">
        <w:t>Запись результатов услуг в формуляр насоса и/или журнал технического обслуживания и ремонта.</w:t>
      </w:r>
    </w:p>
    <w:p w:rsidR="00013B34" w:rsidRPr="00724D8B" w:rsidRDefault="00013B34" w:rsidP="00013B34">
      <w:pPr>
        <w:pStyle w:val="20"/>
        <w:ind w:firstLine="567"/>
      </w:pPr>
      <w:r w:rsidRPr="00724D8B">
        <w:t xml:space="preserve">Погрузка в автотранспорт </w:t>
      </w:r>
      <w:r>
        <w:t>Исполнителя</w:t>
      </w:r>
      <w:r w:rsidRPr="00724D8B">
        <w:t>, перевозка к месту хранения Заказчика, расположенному на одном лицензионном участке с объектом, разгрузка.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lastRenderedPageBreak/>
        <w:t>Объем услуг, выполняемый Исполнителем при монтаже насоса или электродвигателя</w:t>
      </w:r>
    </w:p>
    <w:p w:rsidR="00013B34" w:rsidRPr="00724D8B" w:rsidRDefault="00013B34" w:rsidP="00013B34">
      <w:pPr>
        <w:pStyle w:val="20"/>
        <w:ind w:firstLine="567"/>
      </w:pPr>
      <w:r w:rsidRPr="00724D8B">
        <w:t xml:space="preserve">Погрузка в автотранспорт </w:t>
      </w:r>
      <w:r>
        <w:t>Исполнителя</w:t>
      </w:r>
      <w:r w:rsidRPr="00724D8B">
        <w:t xml:space="preserve"> на месте хранения Заказчика, расположенного на одном лицензионном участке с объектом, перевозка на объект, разгрузка на площадку перед машзалом.</w:t>
      </w:r>
    </w:p>
    <w:p w:rsidR="00013B34" w:rsidRPr="00724D8B" w:rsidRDefault="00013B34" w:rsidP="00013B34">
      <w:pPr>
        <w:pStyle w:val="20"/>
        <w:ind w:firstLine="567"/>
      </w:pPr>
      <w:r w:rsidRPr="00724D8B">
        <w:t>Установка на приспособление, перемещение насоса или электродвигателя с площадки перед машзалом в помещение машзала на раму НА.</w:t>
      </w:r>
    </w:p>
    <w:p w:rsidR="00013B34" w:rsidRPr="00724D8B" w:rsidRDefault="00013B34" w:rsidP="00013B34">
      <w:pPr>
        <w:pStyle w:val="20"/>
        <w:ind w:firstLine="567"/>
      </w:pPr>
      <w:r w:rsidRPr="00724D8B"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013B34" w:rsidRPr="00724D8B" w:rsidRDefault="00013B34" w:rsidP="00013B34">
      <w:pPr>
        <w:pStyle w:val="20"/>
        <w:ind w:firstLine="567"/>
      </w:pPr>
      <w:r w:rsidRPr="00724D8B">
        <w:t>Ревизия муфты НА, замена изношенных деталей муфты.</w:t>
      </w:r>
    </w:p>
    <w:p w:rsidR="00013B34" w:rsidRPr="00724D8B" w:rsidRDefault="00013B34" w:rsidP="00013B34">
      <w:pPr>
        <w:pStyle w:val="20"/>
        <w:ind w:firstLine="567"/>
      </w:pPr>
      <w:r w:rsidRPr="00724D8B">
        <w:t>Центровка НА, включая затяжку креплений электродвигателя. Сборка муфты НА.</w:t>
      </w:r>
    </w:p>
    <w:p w:rsidR="00013B34" w:rsidRPr="00724D8B" w:rsidRDefault="00013B34" w:rsidP="00013B34">
      <w:pPr>
        <w:pStyle w:val="20"/>
        <w:ind w:firstLine="567"/>
      </w:pPr>
      <w:r w:rsidRPr="00724D8B"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013B34" w:rsidRPr="00724D8B" w:rsidRDefault="00013B34" w:rsidP="00013B34">
      <w:pPr>
        <w:pStyle w:val="20"/>
        <w:ind w:firstLine="567"/>
      </w:pPr>
      <w:r w:rsidRPr="00724D8B">
        <w:t>Уборка рабочего места.</w:t>
      </w:r>
    </w:p>
    <w:p w:rsidR="00013B34" w:rsidRPr="00724D8B" w:rsidRDefault="00013B34" w:rsidP="00013B34">
      <w:pPr>
        <w:pStyle w:val="20"/>
        <w:ind w:firstLine="567"/>
      </w:pPr>
      <w:r w:rsidRPr="00724D8B">
        <w:t>Присутствие при пробном запуске НА.</w:t>
      </w:r>
    </w:p>
    <w:p w:rsidR="00013B34" w:rsidRPr="00724D8B" w:rsidRDefault="00013B34" w:rsidP="00013B34">
      <w:pPr>
        <w:pStyle w:val="20"/>
        <w:ind w:firstLine="567"/>
      </w:pPr>
      <w:r w:rsidRPr="00724D8B">
        <w:t>Запись результатов услуг в формуляр насоса и/или журнал технического обслуживания и ремонта.</w:t>
      </w:r>
    </w:p>
    <w:p w:rsidR="00013B34" w:rsidRPr="00724D8B" w:rsidRDefault="00013B34" w:rsidP="00013B34">
      <w:pPr>
        <w:pStyle w:val="20"/>
        <w:ind w:firstLine="567"/>
      </w:pPr>
      <w:r w:rsidRPr="00724D8B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>
        <w:t>Исполнителя</w:t>
      </w:r>
      <w:r w:rsidRPr="00724D8B">
        <w:t>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Цель КР насоса (требования)</w:t>
      </w:r>
    </w:p>
    <w:p w:rsidR="00013B34" w:rsidRPr="0015748E" w:rsidRDefault="00013B34" w:rsidP="00013B34">
      <w:pPr>
        <w:pStyle w:val="20"/>
        <w:ind w:firstLine="567"/>
      </w:pPr>
      <w:r w:rsidRPr="0015748E">
        <w:t>Восстановление исправности насоса, восстановление рабочей характеристики, потребляемой мощности и к.п.д.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013B34" w:rsidRPr="00C35A8A" w:rsidRDefault="00013B34" w:rsidP="00013B34">
      <w:pPr>
        <w:pStyle w:val="20"/>
        <w:ind w:firstLine="567"/>
      </w:pPr>
      <w:r>
        <w:t>П</w:t>
      </w:r>
      <w:r w:rsidRPr="00C35A8A">
        <w:t>риведение насоса к вибрационному состоянию</w:t>
      </w:r>
      <w:r>
        <w:t xml:space="preserve"> НА, соответствующему зоне «А»;</w:t>
      </w:r>
    </w:p>
    <w:p w:rsidR="00013B34" w:rsidRPr="00C35A8A" w:rsidRDefault="00013B34" w:rsidP="00013B34">
      <w:pPr>
        <w:pStyle w:val="20"/>
        <w:ind w:firstLine="567"/>
      </w:pPr>
      <w:r>
        <w:t>П</w:t>
      </w:r>
      <w:r w:rsidRPr="00C35A8A">
        <w:t>риведение насоса к температурному режиму с запасом до достижения предельных значений не менее 15</w:t>
      </w:r>
      <w:r w:rsidRPr="00C35A8A">
        <w:sym w:font="Symbol" w:char="F0B0"/>
      </w:r>
      <w:r w:rsidRPr="00C35A8A">
        <w:t>С летом и не менее 20</w:t>
      </w:r>
      <w:r w:rsidRPr="00C35A8A">
        <w:sym w:font="Symbol" w:char="F0B0"/>
      </w:r>
      <w:r w:rsidRPr="00C35A8A">
        <w:t>С в другие периоды.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Объем услуг, выполняемый Исполнителем при КР насоса</w:t>
      </w:r>
    </w:p>
    <w:p w:rsidR="00013B34" w:rsidRPr="00C35A8A" w:rsidRDefault="00013B34" w:rsidP="00013B34">
      <w:pPr>
        <w:pStyle w:val="20"/>
        <w:ind w:firstLine="567"/>
      </w:pPr>
      <w:r w:rsidRPr="00C35A8A">
        <w:t>Комплекс операций, выполняемых для восстановления исправности насоса, восстановления рабочей характеристики и к</w:t>
      </w:r>
      <w:r>
        <w:t>.</w:t>
      </w:r>
      <w:r w:rsidRPr="00C35A8A">
        <w:t>п</w:t>
      </w:r>
      <w:r>
        <w:t>.</w:t>
      </w:r>
      <w:r w:rsidRPr="00C35A8A">
        <w:t>д</w:t>
      </w:r>
      <w:r>
        <w:t>.</w:t>
      </w:r>
      <w:r w:rsidRPr="00C35A8A">
        <w:t xml:space="preserve"> насоса,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пневмоиспытание.</w:t>
      </w:r>
    </w:p>
    <w:p w:rsidR="00013B34" w:rsidRPr="000D4EF5" w:rsidRDefault="00013B34" w:rsidP="00013B34">
      <w:pPr>
        <w:pStyle w:val="20"/>
        <w:ind w:firstLine="567"/>
      </w:pPr>
      <w:r w:rsidRPr="000D4EF5">
        <w:t xml:space="preserve">КР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</w:t>
      </w:r>
      <w:r>
        <w:t>Исполнителя</w:t>
      </w:r>
      <w:r w:rsidRPr="000D4EF5">
        <w:t xml:space="preserve"> и обратно.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Критерии вывода НА в ремонт</w:t>
      </w:r>
    </w:p>
    <w:p w:rsidR="00013B34" w:rsidRPr="000D4EF5" w:rsidRDefault="00013B34" w:rsidP="00013B34">
      <w:pPr>
        <w:pStyle w:val="20"/>
        <w:ind w:firstLine="567"/>
      </w:pPr>
      <w:r w:rsidRPr="000D4EF5">
        <w:t>Сервисное обслуживание</w:t>
      </w:r>
      <w:r>
        <w:t xml:space="preserve"> (ТО, ТР, СР</w:t>
      </w:r>
      <w:r w:rsidRPr="000D4EF5">
        <w:t>):</w:t>
      </w:r>
    </w:p>
    <w:p w:rsidR="00013B34" w:rsidRPr="00C35A8A" w:rsidRDefault="00013B34" w:rsidP="00013B34">
      <w:pPr>
        <w:pStyle w:val="3"/>
      </w:pPr>
      <w:r w:rsidRPr="00C35A8A">
        <w:t>превышение выше допустимого контролируемых параметров: разбега ротора, температуры подшипников насоса и/или электродвигателя, температуры гидропяты, нагрузки на электродвигатель, вибрации (СКЗ виброскорости) на подшипниковых опорах НА – переход во 2-ю часть зоны «С» или в зону «</w:t>
      </w:r>
      <w:r w:rsidRPr="000D4EF5">
        <w:t>D</w:t>
      </w:r>
      <w:r w:rsidRPr="00C35A8A">
        <w:t>»;</w:t>
      </w:r>
    </w:p>
    <w:p w:rsidR="00013B34" w:rsidRPr="00C35A8A" w:rsidRDefault="00013B34" w:rsidP="00013B34">
      <w:pPr>
        <w:pStyle w:val="3"/>
      </w:pPr>
      <w:r w:rsidRPr="00C35A8A">
        <w:t>появление необычных шумов;</w:t>
      </w:r>
    </w:p>
    <w:p w:rsidR="00013B34" w:rsidRPr="00C35A8A" w:rsidRDefault="00013B34" w:rsidP="00013B34">
      <w:pPr>
        <w:pStyle w:val="3"/>
      </w:pPr>
      <w:r w:rsidRPr="00C35A8A"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013B34" w:rsidRPr="00C35A8A" w:rsidRDefault="00013B34" w:rsidP="00013B34">
      <w:pPr>
        <w:pStyle w:val="3"/>
      </w:pPr>
      <w:r w:rsidRPr="00C35A8A">
        <w:t>наработка насоса после предыдущего СО, превышающая рекомендуемую в 1,</w:t>
      </w:r>
      <w:r>
        <w:t>3</w:t>
      </w:r>
      <w:r w:rsidRPr="00C35A8A">
        <w:t xml:space="preserve"> раза.</w:t>
      </w:r>
    </w:p>
    <w:p w:rsidR="00013B34" w:rsidRPr="000D4EF5" w:rsidRDefault="00013B34" w:rsidP="00013B34">
      <w:pPr>
        <w:pStyle w:val="20"/>
        <w:ind w:firstLine="567"/>
      </w:pPr>
      <w:r w:rsidRPr="000D4EF5">
        <w:t>Капитальный ремонт насоса:</w:t>
      </w:r>
    </w:p>
    <w:p w:rsidR="00013B34" w:rsidRPr="00C35A8A" w:rsidRDefault="00013B34" w:rsidP="00013B34">
      <w:pPr>
        <w:pStyle w:val="3"/>
      </w:pPr>
      <w:r w:rsidRPr="00C35A8A">
        <w:lastRenderedPageBreak/>
        <w:t>снижение к.п.д. насоса на 5% ниже нижней границы, указанной заводом-изготовителем или на 5% от первоначальной после предыдущего КР;</w:t>
      </w:r>
    </w:p>
    <w:p w:rsidR="00013B34" w:rsidRPr="00C35A8A" w:rsidRDefault="00013B34" w:rsidP="00013B34">
      <w:pPr>
        <w:pStyle w:val="3"/>
      </w:pPr>
      <w:r w:rsidRPr="00C35A8A">
        <w:t>снижение напора и/или производительности ниже необходимых для обеспечения технологического процесса;</w:t>
      </w:r>
    </w:p>
    <w:p w:rsidR="00013B34" w:rsidRPr="00C35A8A" w:rsidRDefault="00013B34" w:rsidP="00013B34">
      <w:pPr>
        <w:pStyle w:val="3"/>
      </w:pPr>
      <w:r w:rsidRPr="00C35A8A">
        <w:t>появление неисправности, не устранимой при текущем ремонте (сервисном обслуживании);</w:t>
      </w:r>
    </w:p>
    <w:p w:rsidR="00013B34" w:rsidRPr="00C35A8A" w:rsidRDefault="00013B34" w:rsidP="00013B34">
      <w:pPr>
        <w:pStyle w:val="3"/>
      </w:pPr>
      <w:r w:rsidRPr="00C35A8A">
        <w:t>достижение двойной рекомендуемой наработки после последнего капитального ремонта или монтажа нового насоса.</w:t>
      </w:r>
    </w:p>
    <w:p w:rsidR="00013B34" w:rsidRPr="00855D14" w:rsidRDefault="00013B34" w:rsidP="00013B34">
      <w:pPr>
        <w:pStyle w:val="20"/>
        <w:ind w:firstLine="567"/>
      </w:pPr>
      <w:r>
        <w:t>Структура ремонтного цикла и р</w:t>
      </w:r>
      <w:r w:rsidRPr="000D4EF5">
        <w:t xml:space="preserve">екомендуемая наработка (продолжительность ремонтных циклов и межремонтных периодов) </w:t>
      </w:r>
      <w:r>
        <w:t xml:space="preserve">мультфазных </w:t>
      </w:r>
      <w:r w:rsidRPr="000D4EF5">
        <w:t>насосов</w:t>
      </w:r>
      <w:r>
        <w:t xml:space="preserve"> приведена в </w:t>
      </w:r>
      <w:r w:rsidRPr="00855D14">
        <w:fldChar w:fldCharType="begin"/>
      </w:r>
      <w:r w:rsidRPr="00855D14">
        <w:instrText xml:space="preserve"> REF _Ref395185267 \h </w:instrText>
      </w:r>
      <w:r w:rsidR="00855D14" w:rsidRPr="00855D14">
        <w:instrText xml:space="preserve"> \* MERGEFORMAT </w:instrText>
      </w:r>
      <w:r w:rsidRPr="00855D14">
        <w:fldChar w:fldCharType="separate"/>
      </w:r>
      <w:r w:rsidR="00547DB2" w:rsidRPr="00547DB2">
        <w:t>Табл.1</w:t>
      </w:r>
      <w:r w:rsidRPr="00855D14">
        <w:fldChar w:fldCharType="end"/>
      </w:r>
      <w:r w:rsidRPr="00855D14">
        <w:t>:</w:t>
      </w:r>
    </w:p>
    <w:p w:rsidR="00013B34" w:rsidRDefault="00AE5DAC" w:rsidP="00013B34">
      <w:pPr>
        <w:pStyle w:val="ae"/>
        <w:keepNext/>
        <w:spacing w:after="120"/>
        <w:jc w:val="center"/>
      </w:pPr>
      <w:bookmarkStart w:id="3" w:name="_Ref395185267"/>
      <w:r>
        <w:rPr>
          <w:b w:val="0"/>
          <w:sz w:val="24"/>
          <w:szCs w:val="24"/>
        </w:rPr>
        <w:t>Табл.</w:t>
      </w:r>
      <w:r w:rsidR="00013B34" w:rsidRPr="00AC2FB8">
        <w:rPr>
          <w:b w:val="0"/>
          <w:sz w:val="24"/>
          <w:szCs w:val="24"/>
        </w:rPr>
        <w:fldChar w:fldCharType="begin"/>
      </w:r>
      <w:r w:rsidR="00013B34" w:rsidRPr="00AC2FB8">
        <w:rPr>
          <w:b w:val="0"/>
          <w:sz w:val="24"/>
          <w:szCs w:val="24"/>
        </w:rPr>
        <w:instrText xml:space="preserve"> SEQ Табл. \* ARABIC </w:instrText>
      </w:r>
      <w:r w:rsidR="00013B34" w:rsidRPr="00AC2FB8">
        <w:rPr>
          <w:b w:val="0"/>
          <w:sz w:val="24"/>
          <w:szCs w:val="24"/>
        </w:rPr>
        <w:fldChar w:fldCharType="separate"/>
      </w:r>
      <w:r w:rsidR="00547DB2">
        <w:rPr>
          <w:b w:val="0"/>
          <w:noProof/>
          <w:sz w:val="24"/>
          <w:szCs w:val="24"/>
        </w:rPr>
        <w:t>1</w:t>
      </w:r>
      <w:r w:rsidR="00013B34" w:rsidRPr="00AC2FB8">
        <w:rPr>
          <w:b w:val="0"/>
          <w:sz w:val="24"/>
          <w:szCs w:val="24"/>
        </w:rPr>
        <w:fldChar w:fldCharType="end"/>
      </w:r>
      <w:bookmarkEnd w:id="3"/>
      <w:r w:rsidR="00013B34" w:rsidRPr="00AC2FB8">
        <w:rPr>
          <w:b w:val="0"/>
          <w:sz w:val="24"/>
          <w:szCs w:val="24"/>
        </w:rPr>
        <w:t>.</w:t>
      </w:r>
      <w:r w:rsidR="00013B34">
        <w:rPr>
          <w:sz w:val="24"/>
          <w:szCs w:val="24"/>
        </w:rPr>
        <w:t xml:space="preserve"> </w:t>
      </w:r>
      <w:r w:rsidR="00013B34" w:rsidRPr="00DF229A">
        <w:rPr>
          <w:b w:val="0"/>
          <w:sz w:val="24"/>
          <w:szCs w:val="24"/>
        </w:rPr>
        <w:t>Рекомендуемая продолжительность РЦ и МРП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103"/>
      </w:tblGrid>
      <w:tr w:rsidR="00013B34" w:rsidRPr="000D4EF5" w:rsidTr="00842331">
        <w:trPr>
          <w:trHeight w:val="464"/>
          <w:jc w:val="center"/>
        </w:trPr>
        <w:tc>
          <w:tcPr>
            <w:tcW w:w="4077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44B0">
              <w:rPr>
                <w:rFonts w:ascii="Times New Roman" w:hAnsi="Times New Roman" w:cs="Times New Roman"/>
                <w:b/>
              </w:rPr>
              <w:t>Параметр</w:t>
            </w:r>
          </w:p>
        </w:tc>
        <w:tc>
          <w:tcPr>
            <w:tcW w:w="5103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44B0">
              <w:rPr>
                <w:rFonts w:ascii="Times New Roman" w:hAnsi="Times New Roman" w:cs="Times New Roman"/>
                <w:b/>
              </w:rPr>
              <w:t>Значение</w:t>
            </w:r>
          </w:p>
        </w:tc>
      </w:tr>
      <w:tr w:rsidR="00013B34" w:rsidRPr="000D4EF5" w:rsidTr="00842331">
        <w:trPr>
          <w:trHeight w:val="455"/>
          <w:jc w:val="center"/>
        </w:trPr>
        <w:tc>
          <w:tcPr>
            <w:tcW w:w="4077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Структура ремонтного цикла</w:t>
            </w:r>
          </w:p>
        </w:tc>
        <w:tc>
          <w:tcPr>
            <w:tcW w:w="5103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ТО…ТР…ТО…ТР…ТО…СР…ТО…</w:t>
            </w:r>
          </w:p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(ТОх3 – ТРх2 – СР)</w:t>
            </w:r>
          </w:p>
        </w:tc>
      </w:tr>
      <w:tr w:rsidR="00013B34" w:rsidRPr="000D4EF5" w:rsidTr="00842331">
        <w:trPr>
          <w:trHeight w:val="455"/>
          <w:jc w:val="center"/>
        </w:trPr>
        <w:tc>
          <w:tcPr>
            <w:tcW w:w="4077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Межремонтный период (МРП)</w:t>
            </w:r>
          </w:p>
        </w:tc>
        <w:tc>
          <w:tcPr>
            <w:tcW w:w="5103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2 160 часов</w:t>
            </w:r>
          </w:p>
        </w:tc>
      </w:tr>
      <w:tr w:rsidR="00013B34" w:rsidRPr="000D4EF5" w:rsidTr="00842331">
        <w:trPr>
          <w:trHeight w:val="418"/>
          <w:jc w:val="center"/>
        </w:trPr>
        <w:tc>
          <w:tcPr>
            <w:tcW w:w="4077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Ремонтный цикл (РЦ)</w:t>
            </w:r>
          </w:p>
        </w:tc>
        <w:tc>
          <w:tcPr>
            <w:tcW w:w="5103" w:type="dxa"/>
            <w:vAlign w:val="center"/>
          </w:tcPr>
          <w:p w:rsidR="00013B34" w:rsidRPr="00AB44B0" w:rsidRDefault="00013B34" w:rsidP="00AB44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44B0">
              <w:rPr>
                <w:rFonts w:ascii="Times New Roman" w:hAnsi="Times New Roman" w:cs="Times New Roman"/>
              </w:rPr>
              <w:t>По техническому состоянию</w:t>
            </w:r>
          </w:p>
        </w:tc>
      </w:tr>
    </w:tbl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Порядок контроля качества и приёмки оказанных услуг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Заказчик выборочно проводит аудит выполняемых </w:t>
      </w:r>
      <w:r>
        <w:t>Исполнителем</w:t>
      </w:r>
      <w:r w:rsidRPr="00C35A8A">
        <w:t xml:space="preserve"> услуг.</w:t>
      </w:r>
    </w:p>
    <w:p w:rsidR="00013B34" w:rsidRPr="00C35A8A" w:rsidRDefault="00013B34" w:rsidP="00013B34">
      <w:pPr>
        <w:pStyle w:val="20"/>
        <w:ind w:firstLine="567"/>
      </w:pPr>
      <w:bookmarkStart w:id="4" w:name="_Ref394044209"/>
      <w:r w:rsidRPr="00C35A8A">
        <w:t xml:space="preserve">По окончании СО выполняется комиссионная приёмка НА путём пробного запуска и работы НА в течение 1 часа. Ожидание запуска персоналом </w:t>
      </w:r>
      <w:r>
        <w:t>Исполнителя</w:t>
      </w:r>
      <w:r w:rsidRPr="00C35A8A">
        <w:t xml:space="preserve"> не более 2-х часов.</w:t>
      </w:r>
      <w:bookmarkEnd w:id="4"/>
    </w:p>
    <w:p w:rsidR="00013B34" w:rsidRPr="00C35A8A" w:rsidRDefault="00013B34" w:rsidP="00013B34">
      <w:pPr>
        <w:pStyle w:val="3"/>
      </w:pPr>
      <w:r w:rsidRPr="00C35A8A">
        <w:t xml:space="preserve">В случае отказа НА при первом запуске после оказания услуг, выполненном не более чем через 2 часа после завершения ремонта, либо в присутствии персонала </w:t>
      </w:r>
      <w:r>
        <w:t>Исполнителя</w:t>
      </w:r>
      <w:r w:rsidRPr="00C35A8A">
        <w:t xml:space="preserve"> - услуга не считается выполненной. Недостатки подлежат устранению </w:t>
      </w:r>
      <w:r>
        <w:t>Исполнителем</w:t>
      </w:r>
      <w:r w:rsidRPr="00C35A8A">
        <w:t xml:space="preserve"> за счет собственных средств.</w:t>
      </w:r>
    </w:p>
    <w:p w:rsidR="00013B34" w:rsidRPr="00C35A8A" w:rsidRDefault="00013B34" w:rsidP="00013B34">
      <w:pPr>
        <w:pStyle w:val="3"/>
      </w:pPr>
      <w:r w:rsidRPr="00C35A8A">
        <w:t xml:space="preserve">При отсутствии запуска (ожидании </w:t>
      </w:r>
      <w:r>
        <w:t>Исполнителем</w:t>
      </w:r>
      <w:r w:rsidRPr="00C35A8A">
        <w:t xml:space="preserve"> запуска) более 2-х часов услуга считается принятой. В случае отказа НА при первом запуске через 2 и более часа после оказания услуг либо без присутствия персонала </w:t>
      </w:r>
      <w:r>
        <w:t>Исполнителя</w:t>
      </w:r>
      <w:r w:rsidRPr="00C35A8A">
        <w:t xml:space="preserve"> отказ подлежит расследованию двусторонней комиссией. До окончания расследования услуга не может предъявляться к оплате.</w:t>
      </w:r>
    </w:p>
    <w:p w:rsidR="00013B34" w:rsidRPr="00C35A8A" w:rsidRDefault="00013B34" w:rsidP="00013B34">
      <w:pPr>
        <w:pStyle w:val="20"/>
        <w:ind w:firstLine="567"/>
      </w:pPr>
      <w:r w:rsidRPr="00C35A8A">
        <w:t>Приемка НА после монтажа нового насоса или насоса, прошедшего КР, выполняется путем пробного запуска в соответствии с п.</w:t>
      </w:r>
      <w:r>
        <w:fldChar w:fldCharType="begin"/>
      </w:r>
      <w:r>
        <w:instrText xml:space="preserve"> REF _Ref394044209 \r \h </w:instrText>
      </w:r>
      <w:r>
        <w:fldChar w:fldCharType="separate"/>
      </w:r>
      <w:r w:rsidR="00547DB2">
        <w:t>15.2</w:t>
      </w:r>
      <w:r>
        <w:fldChar w:fldCharType="end"/>
      </w:r>
      <w:r w:rsidRPr="00C35A8A">
        <w:t>. При этом в течение 72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013B34" w:rsidRPr="00C35A8A" w:rsidRDefault="00013B34" w:rsidP="00013B34">
      <w:pPr>
        <w:pStyle w:val="13"/>
        <w:shd w:val="clear" w:color="auto" w:fill="auto"/>
        <w:spacing w:before="0" w:after="120" w:line="240" w:lineRule="auto"/>
        <w:ind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несоответствия требуемым значениям параметров насос возвращается на доработку. Недостатки подлежат устранению </w:t>
      </w:r>
      <w:r>
        <w:rPr>
          <w:sz w:val="24"/>
          <w:szCs w:val="24"/>
        </w:rPr>
        <w:t>Исполнителем</w:t>
      </w:r>
      <w:r w:rsidRPr="00C35A8A">
        <w:rPr>
          <w:sz w:val="24"/>
          <w:szCs w:val="24"/>
        </w:rPr>
        <w:t xml:space="preserve"> за счет собственных средств. На период устранения недостатков </w:t>
      </w:r>
      <w:r>
        <w:rPr>
          <w:sz w:val="24"/>
          <w:szCs w:val="24"/>
        </w:rPr>
        <w:t>Исполнителем</w:t>
      </w:r>
      <w:r w:rsidRPr="00C35A8A">
        <w:rPr>
          <w:sz w:val="24"/>
          <w:szCs w:val="24"/>
        </w:rPr>
        <w:t xml:space="preserve"> должен быть смонтирован другой насос, согласованный с Заказчиком, при этом демонтаж и монтаж производится </w:t>
      </w:r>
      <w:r>
        <w:rPr>
          <w:sz w:val="24"/>
          <w:szCs w:val="24"/>
        </w:rPr>
        <w:t>Исполнителем</w:t>
      </w:r>
      <w:r w:rsidRPr="00C35A8A">
        <w:rPr>
          <w:sz w:val="24"/>
          <w:szCs w:val="24"/>
        </w:rPr>
        <w:t xml:space="preserve"> за счет собственных средств.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По окончании выставки ротора насоса </w:t>
      </w:r>
      <w:r>
        <w:t>Исполнителем</w:t>
      </w:r>
      <w:r w:rsidRPr="00C35A8A">
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По окончании выставки насоса </w:t>
      </w:r>
      <w:r>
        <w:t>Исполнителем</w:t>
      </w:r>
      <w:r w:rsidRPr="00C35A8A">
        <w:t xml:space="preserve"> в Журнал ТОиР вносится запись о результатах выставки в виде остаточных отклонений от горизонтальности в продольном и поперечном направлениях.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По окончании центровки НА </w:t>
      </w:r>
      <w:r>
        <w:t>Исполнителем</w:t>
      </w:r>
      <w:r w:rsidRPr="00C35A8A">
        <w:t xml:space="preserve"> в Журнал ТОиР вносится запись о результатах центровки - остаточных отклонениях осей вращения роторов насоса и </w:t>
      </w:r>
      <w:r w:rsidRPr="00C35A8A">
        <w:lastRenderedPageBreak/>
        <w:t>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В случае испытания насоса на стенде, при неудовлетворительных результатах испытания, т.е. при недостижении целей КР, насос возвращается </w:t>
      </w:r>
      <w:r>
        <w:t>Исполнителю</w:t>
      </w:r>
      <w:r w:rsidRPr="00C35A8A">
        <w:t xml:space="preserve"> на доработку. Недостатки подлежат устранению </w:t>
      </w:r>
      <w:r>
        <w:t>Исполнителем</w:t>
      </w:r>
      <w:r w:rsidRPr="00C35A8A">
        <w:t xml:space="preserve"> за счет собственных средств.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Требования к внутреннему контролю качества Исполнителя.</w:t>
      </w:r>
    </w:p>
    <w:p w:rsidR="00013B34" w:rsidRPr="00C35A8A" w:rsidRDefault="00013B34" w:rsidP="00013B34">
      <w:pPr>
        <w:pStyle w:val="20"/>
        <w:ind w:firstLine="567"/>
      </w:pPr>
      <w:r w:rsidRPr="00C35A8A">
        <w:t>Неразрушающий контроль узлов (визуальный и измерительный контроль, ультразвуковой контроль) должен осуществляться в процессе сварочных работ.</w:t>
      </w:r>
      <w:r>
        <w:t xml:space="preserve"> К</w:t>
      </w:r>
      <w:r w:rsidRPr="00C35A8A">
        <w:t xml:space="preserve">онтроль </w:t>
      </w:r>
      <w:r>
        <w:t>должен выполня</w:t>
      </w:r>
      <w:r w:rsidRPr="00C35A8A">
        <w:t>т</w:t>
      </w:r>
      <w:r>
        <w:t>ь</w:t>
      </w:r>
      <w:r w:rsidRPr="00C35A8A">
        <w:t>ся аттестованной лабораторией неразрушающего контроля</w:t>
      </w:r>
      <w:r>
        <w:t>.</w:t>
      </w:r>
    </w:p>
    <w:p w:rsidR="00013B34" w:rsidRPr="00C35A8A" w:rsidRDefault="00013B34" w:rsidP="00013B34">
      <w:pPr>
        <w:pStyle w:val="20"/>
        <w:ind w:firstLine="567"/>
      </w:pPr>
      <w:r w:rsidRPr="00C35A8A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013B34" w:rsidRPr="00DF6606" w:rsidRDefault="00013B34" w:rsidP="00013B34">
      <w:pPr>
        <w:pStyle w:val="20"/>
        <w:ind w:firstLine="567"/>
      </w:pPr>
      <w:r w:rsidRPr="00C35A8A"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013B34" w:rsidRPr="00DF6606" w:rsidRDefault="00013B34" w:rsidP="00013B34">
      <w:pPr>
        <w:pStyle w:val="20"/>
        <w:ind w:firstLine="567"/>
      </w:pPr>
      <w:r w:rsidRPr="00C35A8A"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013B34" w:rsidRPr="00DF6606" w:rsidRDefault="00013B34" w:rsidP="00013B34">
      <w:pPr>
        <w:pStyle w:val="20"/>
        <w:ind w:firstLine="567"/>
      </w:pPr>
      <w:r w:rsidRPr="00C35A8A">
        <w:t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013B34" w:rsidRPr="00C13EFD" w:rsidRDefault="00013B34" w:rsidP="00013B34">
      <w:pPr>
        <w:pStyle w:val="1"/>
        <w:tabs>
          <w:tab w:val="num" w:pos="567"/>
        </w:tabs>
      </w:pPr>
      <w:r w:rsidRPr="00C13EFD">
        <w:t>Требования безопасности</w:t>
      </w:r>
    </w:p>
    <w:p w:rsidR="00013B34" w:rsidRPr="00C35A8A" w:rsidRDefault="00013B34" w:rsidP="00013B34">
      <w:pPr>
        <w:pStyle w:val="20"/>
        <w:ind w:firstLine="567"/>
      </w:pPr>
      <w:r w:rsidRPr="00C35A8A">
        <w:t>Работы при СО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013B34" w:rsidRPr="00DF6606" w:rsidRDefault="00013B34" w:rsidP="00013B34">
      <w:pPr>
        <w:pStyle w:val="20"/>
        <w:ind w:firstLine="567"/>
      </w:pPr>
      <w:r w:rsidRPr="00C35A8A">
        <w:t>Работники, выполняющие услуги, в т.ч. перемещение грузов, должны быть обучены и аттестованы в установленном порядке.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Прочие условия</w:t>
      </w:r>
    </w:p>
    <w:p w:rsidR="00013B34" w:rsidRPr="00DF6606" w:rsidRDefault="00013B34" w:rsidP="00013B34">
      <w:pPr>
        <w:pStyle w:val="20"/>
        <w:ind w:firstLine="567"/>
      </w:pPr>
      <w:r w:rsidRPr="00DF6606">
        <w:t xml:space="preserve">Грузоподъемные операции, а также перевозка оборудования, материалов, приспособлений, инструментов и т.п. на объекты Заказчика осуществляются </w:t>
      </w:r>
      <w:r>
        <w:t>Исполнителем</w:t>
      </w:r>
      <w:r w:rsidRPr="00DF6606">
        <w:t xml:space="preserve"> за счёт собственных средств.</w:t>
      </w:r>
    </w:p>
    <w:p w:rsidR="00013B34" w:rsidRPr="00DF6606" w:rsidRDefault="00013B34" w:rsidP="00013B34">
      <w:pPr>
        <w:pStyle w:val="20"/>
        <w:ind w:firstLine="567"/>
      </w:pPr>
      <w:r w:rsidRPr="00DF6606">
        <w:t>При выполнении услуг соблюдать принципы промышленной эстетики.</w:t>
      </w:r>
    </w:p>
    <w:p w:rsidR="00013B34" w:rsidRDefault="00013B34" w:rsidP="00013B34">
      <w:pPr>
        <w:pStyle w:val="20"/>
        <w:ind w:firstLine="567"/>
      </w:pPr>
      <w:r w:rsidRPr="00DF6606"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013B34" w:rsidRPr="00DF6606" w:rsidRDefault="00013B34" w:rsidP="00013B34">
      <w:pPr>
        <w:pStyle w:val="20"/>
        <w:ind w:firstLine="567"/>
      </w:pPr>
      <w:r>
        <w:t>Перед началом СО НА ремонтный персонал Исполнителя должен иметь полный комплект необходимого инструмента, запасных частей (подшипники, торцовые уплотнения, контактные кольца, РТИ и т.д.) и материалов.</w:t>
      </w:r>
    </w:p>
    <w:p w:rsidR="00013B34" w:rsidRPr="00DF6606" w:rsidRDefault="00013B34" w:rsidP="00013B34">
      <w:pPr>
        <w:pStyle w:val="20"/>
        <w:ind w:firstLine="567"/>
      </w:pPr>
      <w:r w:rsidRPr="00DF6606">
        <w:t>Изменение технологии ремонта насосов согласовывать с главным механиком Заказчика.</w:t>
      </w:r>
    </w:p>
    <w:p w:rsidR="00013B34" w:rsidRPr="00DF6606" w:rsidRDefault="00013B34" w:rsidP="00013B34">
      <w:pPr>
        <w:pStyle w:val="20"/>
        <w:ind w:firstLine="567"/>
      </w:pPr>
      <w:r w:rsidRPr="00DF6606">
        <w:t xml:space="preserve">В процессе СО НА персонал </w:t>
      </w:r>
      <w:r>
        <w:t>Исполнителя</w:t>
      </w:r>
      <w:r w:rsidRPr="00DF6606">
        <w:t xml:space="preserve">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КИПиА.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Для выполнения центровки НА персонал </w:t>
      </w:r>
      <w:r>
        <w:t>Исполнителя</w:t>
      </w:r>
      <w:r w:rsidRPr="00C35A8A">
        <w:t xml:space="preserve"> должен быть обеспечен современными высокоточными приспособлениями и приборами (преимущественно лазерными).</w:t>
      </w:r>
    </w:p>
    <w:p w:rsidR="00013B34" w:rsidRPr="00C35A8A" w:rsidRDefault="00013B34" w:rsidP="00013B34">
      <w:pPr>
        <w:pStyle w:val="20"/>
        <w:ind w:firstLine="567"/>
      </w:pPr>
      <w:r>
        <w:lastRenderedPageBreak/>
        <w:t>Исполнитель</w:t>
      </w:r>
      <w:r w:rsidRPr="00C35A8A">
        <w:t xml:space="preserve"> обязуется ежедневно не позднее 17</w:t>
      </w:r>
      <w:r>
        <w:t>.</w:t>
      </w:r>
      <w:r w:rsidRPr="00DF6606">
        <w:t>00</w:t>
      </w:r>
      <w:r w:rsidRPr="00C35A8A">
        <w:t xml:space="preserve">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На удаленных месторождениях Заказчик обеспечиваем работников </w:t>
      </w:r>
      <w:r>
        <w:t>Исполнителя</w:t>
      </w:r>
      <w:r w:rsidRPr="00C35A8A">
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На удаленных месторождениях услуги выполняются вахтовым персоналом </w:t>
      </w:r>
      <w:r>
        <w:t>Исполнителя</w:t>
      </w:r>
      <w:r w:rsidRPr="00C35A8A">
        <w:t>, постоянно находящимся на месторождениях. При этом смена вахт производится на месторождении.</w:t>
      </w:r>
    </w:p>
    <w:p w:rsidR="00013B34" w:rsidRPr="00C35A8A" w:rsidRDefault="00013B34" w:rsidP="00013B34">
      <w:pPr>
        <w:pStyle w:val="20"/>
        <w:ind w:firstLine="567"/>
      </w:pPr>
      <w:r w:rsidRPr="00C35A8A">
        <w:t xml:space="preserve">На удаленных месторождениях </w:t>
      </w:r>
      <w:r>
        <w:t>Исполнитель</w:t>
      </w:r>
      <w:r w:rsidRPr="00C35A8A">
        <w:t xml:space="preserve"> обеспечивает наличие неснижаемого запаса запасных частей. Для этой цели </w:t>
      </w:r>
      <w:r>
        <w:t>Исполнитель</w:t>
      </w:r>
      <w:r w:rsidRPr="00C35A8A">
        <w:t xml:space="preserve"> согласовывает с главным механиком структурного подразделения Заказчика перечни неснижаемого запаса запасных частей.</w:t>
      </w:r>
    </w:p>
    <w:p w:rsidR="00013B34" w:rsidRPr="00C35A8A" w:rsidRDefault="00013B34" w:rsidP="00013B34">
      <w:pPr>
        <w:pStyle w:val="20"/>
        <w:ind w:firstLine="567"/>
      </w:pPr>
      <w:r w:rsidRPr="00C35A8A">
        <w:t>Заказчик обеспечивает благоприятный тепловой режим и нормы освещенности в насосных блоках при выполнении услуг.</w:t>
      </w:r>
    </w:p>
    <w:p w:rsidR="00013B34" w:rsidRPr="00DF6606" w:rsidRDefault="00013B34" w:rsidP="00013B34">
      <w:pPr>
        <w:pStyle w:val="20"/>
        <w:ind w:firstLine="567"/>
      </w:pPr>
      <w:r w:rsidRPr="00C35A8A">
        <w:t>Общие требования – см. в договоре.</w:t>
      </w:r>
    </w:p>
    <w:p w:rsidR="00013B34" w:rsidRPr="00225B49" w:rsidRDefault="00013B34" w:rsidP="00013B34">
      <w:pPr>
        <w:pStyle w:val="1"/>
        <w:tabs>
          <w:tab w:val="num" w:pos="567"/>
        </w:tabs>
      </w:pPr>
      <w:r w:rsidRPr="00225B49">
        <w:t>Гарантийные обязательства</w:t>
      </w:r>
    </w:p>
    <w:p w:rsidR="00013B34" w:rsidRPr="00320422" w:rsidRDefault="00013B34" w:rsidP="00263FFA">
      <w:pPr>
        <w:pStyle w:val="ad"/>
      </w:pPr>
      <w:r>
        <w:t>Исполнитель,</w:t>
      </w:r>
      <w:r w:rsidRPr="00DF6606">
        <w:t xml:space="preserve"> в границах своей ответственности</w:t>
      </w:r>
      <w:r>
        <w:t>,</w:t>
      </w:r>
      <w:r w:rsidRPr="00DF6606">
        <w:t xml:space="preserve"> гарантирует безотказную работу НА в течение </w:t>
      </w:r>
      <w:r>
        <w:t xml:space="preserve">ремонтного цикла (РЦ), но не более 36-ти (тридцати шести) месяцев со дня сдачи оборудования из капитального ремонта по акту, и/или межремонтного периода (МРП) в соответствии с </w:t>
      </w:r>
      <w:r>
        <w:fldChar w:fldCharType="begin"/>
      </w:r>
      <w:r>
        <w:instrText xml:space="preserve"> REF _Ref395185366 \h </w:instrText>
      </w:r>
      <w:r>
        <w:fldChar w:fldCharType="separate"/>
      </w:r>
      <w:r w:rsidR="00547DB2" w:rsidRPr="00AE5DAC">
        <w:rPr>
          <w:b/>
        </w:rPr>
        <w:t>Табл.</w:t>
      </w:r>
      <w:r w:rsidR="00547DB2">
        <w:rPr>
          <w:b/>
          <w:noProof/>
        </w:rPr>
        <w:t>2</w:t>
      </w:r>
      <w:r>
        <w:fldChar w:fldCharType="end"/>
      </w:r>
      <w:r w:rsidRPr="00320422">
        <w:t>.</w:t>
      </w:r>
    </w:p>
    <w:p w:rsidR="00013B34" w:rsidRDefault="00013B34" w:rsidP="00013B34">
      <w:pPr>
        <w:pStyle w:val="ae"/>
        <w:keepNext/>
        <w:spacing w:after="120"/>
        <w:jc w:val="center"/>
      </w:pPr>
      <w:bookmarkStart w:id="5" w:name="_Ref395185366"/>
      <w:r w:rsidRPr="00AE5DAC">
        <w:rPr>
          <w:b w:val="0"/>
          <w:sz w:val="24"/>
          <w:szCs w:val="24"/>
        </w:rPr>
        <w:t>Табл.</w:t>
      </w:r>
      <w:r w:rsidRPr="00AE5DAC">
        <w:rPr>
          <w:b w:val="0"/>
          <w:sz w:val="24"/>
          <w:szCs w:val="24"/>
        </w:rPr>
        <w:fldChar w:fldCharType="begin"/>
      </w:r>
      <w:r w:rsidRPr="00AE5DAC">
        <w:rPr>
          <w:b w:val="0"/>
          <w:sz w:val="24"/>
          <w:szCs w:val="24"/>
        </w:rPr>
        <w:instrText xml:space="preserve"> SEQ Табл. \* ARABIC </w:instrText>
      </w:r>
      <w:r w:rsidRPr="00AE5DAC">
        <w:rPr>
          <w:b w:val="0"/>
          <w:sz w:val="24"/>
          <w:szCs w:val="24"/>
        </w:rPr>
        <w:fldChar w:fldCharType="separate"/>
      </w:r>
      <w:r w:rsidR="00547DB2">
        <w:rPr>
          <w:b w:val="0"/>
          <w:noProof/>
          <w:sz w:val="24"/>
          <w:szCs w:val="24"/>
        </w:rPr>
        <w:t>2</w:t>
      </w:r>
      <w:r w:rsidRPr="00AE5DAC">
        <w:rPr>
          <w:b w:val="0"/>
          <w:sz w:val="24"/>
          <w:szCs w:val="24"/>
        </w:rPr>
        <w:fldChar w:fldCharType="end"/>
      </w:r>
      <w:bookmarkEnd w:id="5"/>
      <w:r w:rsidRPr="00AE5DAC">
        <w:rPr>
          <w:b w:val="0"/>
          <w:noProof/>
          <w:sz w:val="24"/>
          <w:szCs w:val="24"/>
        </w:rPr>
        <w:t>.</w:t>
      </w:r>
      <w:r>
        <w:rPr>
          <w:noProof/>
          <w:sz w:val="24"/>
          <w:szCs w:val="24"/>
        </w:rPr>
        <w:t xml:space="preserve"> </w:t>
      </w:r>
      <w:r w:rsidRPr="00DF229A">
        <w:rPr>
          <w:b w:val="0"/>
          <w:noProof/>
          <w:sz w:val="24"/>
          <w:szCs w:val="24"/>
        </w:rPr>
        <w:t xml:space="preserve">Гарантийная продолжительность </w:t>
      </w:r>
      <w:r>
        <w:rPr>
          <w:b w:val="0"/>
          <w:noProof/>
          <w:sz w:val="24"/>
          <w:szCs w:val="24"/>
        </w:rPr>
        <w:t xml:space="preserve">РЦ и </w:t>
      </w:r>
      <w:r w:rsidRPr="00DF229A">
        <w:rPr>
          <w:b w:val="0"/>
          <w:noProof/>
          <w:sz w:val="24"/>
          <w:szCs w:val="24"/>
        </w:rPr>
        <w:t>МРП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2835"/>
        <w:gridCol w:w="2214"/>
      </w:tblGrid>
      <w:tr w:rsidR="00013B34" w:rsidRPr="00297A33" w:rsidTr="00842331">
        <w:trPr>
          <w:tblHeader/>
          <w:jc w:val="center"/>
        </w:trPr>
        <w:tc>
          <w:tcPr>
            <w:tcW w:w="7479" w:type="dxa"/>
            <w:gridSpan w:val="2"/>
            <w:tcBorders>
              <w:bottom w:val="double" w:sz="4" w:space="0" w:color="auto"/>
            </w:tcBorders>
            <w:vAlign w:val="center"/>
          </w:tcPr>
          <w:p w:rsidR="00013B34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</w:t>
            </w:r>
          </w:p>
        </w:tc>
        <w:tc>
          <w:tcPr>
            <w:tcW w:w="2214" w:type="dxa"/>
            <w:tcBorders>
              <w:bottom w:val="double" w:sz="4" w:space="0" w:color="auto"/>
            </w:tcBorders>
            <w:vAlign w:val="center"/>
          </w:tcPr>
          <w:p w:rsidR="00013B34" w:rsidRPr="00297A33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Гарантийная продолжительность (наработка), часов</w:t>
            </w:r>
          </w:p>
        </w:tc>
      </w:tr>
      <w:tr w:rsidR="00013B34" w:rsidRPr="00297A33" w:rsidTr="00842331">
        <w:trPr>
          <w:trHeight w:val="469"/>
          <w:jc w:val="center"/>
        </w:trPr>
        <w:tc>
          <w:tcPr>
            <w:tcW w:w="7479" w:type="dxa"/>
            <w:gridSpan w:val="2"/>
            <w:tcBorders>
              <w:top w:val="double" w:sz="4" w:space="0" w:color="auto"/>
            </w:tcBorders>
            <w:vAlign w:val="center"/>
          </w:tcPr>
          <w:p w:rsidR="00013B34" w:rsidRPr="006A17B8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013B34" w:rsidRPr="00297A33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Pr="00297A33">
              <w:rPr>
                <w:sz w:val="20"/>
                <w:szCs w:val="20"/>
              </w:rPr>
              <w:t>000</w:t>
            </w:r>
          </w:p>
        </w:tc>
      </w:tr>
      <w:tr w:rsidR="00013B34" w:rsidRPr="00297A33" w:rsidTr="00842331">
        <w:trPr>
          <w:trHeight w:val="416"/>
          <w:jc w:val="center"/>
        </w:trPr>
        <w:tc>
          <w:tcPr>
            <w:tcW w:w="4644" w:type="dxa"/>
            <w:vMerge w:val="restart"/>
            <w:vAlign w:val="center"/>
          </w:tcPr>
          <w:p w:rsidR="00013B34" w:rsidRPr="00297A33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 после КР:</w:t>
            </w:r>
          </w:p>
        </w:tc>
        <w:tc>
          <w:tcPr>
            <w:tcW w:w="2835" w:type="dxa"/>
            <w:vAlign w:val="center"/>
          </w:tcPr>
          <w:p w:rsidR="00013B34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  <w:lang w:val="en-US"/>
              </w:rPr>
              <w:t>20</w:t>
            </w:r>
            <w:r w:rsidRPr="00297A33">
              <w:rPr>
                <w:sz w:val="20"/>
                <w:szCs w:val="20"/>
              </w:rPr>
              <w:t>000 часов</w:t>
            </w:r>
          </w:p>
        </w:tc>
        <w:tc>
          <w:tcPr>
            <w:tcW w:w="2214" w:type="dxa"/>
            <w:vAlign w:val="center"/>
          </w:tcPr>
          <w:p w:rsidR="00013B34" w:rsidRPr="00851327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2160</w:t>
            </w:r>
          </w:p>
        </w:tc>
      </w:tr>
      <w:tr w:rsidR="00013B34" w:rsidRPr="00297A33" w:rsidTr="00842331">
        <w:trPr>
          <w:jc w:val="center"/>
        </w:trPr>
        <w:tc>
          <w:tcPr>
            <w:tcW w:w="4644" w:type="dxa"/>
            <w:vMerge/>
          </w:tcPr>
          <w:p w:rsidR="00013B34" w:rsidRPr="00297A33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3B34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20</w:t>
            </w:r>
            <w:r w:rsidRPr="00297A33">
              <w:rPr>
                <w:sz w:val="20"/>
                <w:szCs w:val="20"/>
              </w:rPr>
              <w:t>000 часов</w:t>
            </w:r>
          </w:p>
        </w:tc>
        <w:tc>
          <w:tcPr>
            <w:tcW w:w="2214" w:type="dxa"/>
            <w:vAlign w:val="center"/>
          </w:tcPr>
          <w:p w:rsidR="00013B34" w:rsidRPr="00297A33" w:rsidRDefault="00013B34" w:rsidP="00842331">
            <w:pPr>
              <w:pStyle w:val="13"/>
              <w:keepNext/>
              <w:shd w:val="clear" w:color="auto" w:fill="auto"/>
              <w:spacing w:before="0" w:after="60" w:line="276" w:lineRule="auto"/>
              <w:ind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</w:tr>
    </w:tbl>
    <w:p w:rsidR="00013B34" w:rsidRDefault="00013B34" w:rsidP="00013B34">
      <w:pPr>
        <w:pStyle w:val="13"/>
        <w:shd w:val="clear" w:color="auto" w:fill="auto"/>
        <w:spacing w:before="0" w:after="60" w:line="276" w:lineRule="auto"/>
        <w:ind w:right="62" w:firstLine="0"/>
        <w:rPr>
          <w:sz w:val="24"/>
          <w:szCs w:val="24"/>
          <w:u w:val="single"/>
        </w:rPr>
      </w:pPr>
    </w:p>
    <w:p w:rsidR="00013B34" w:rsidRPr="00C104C2" w:rsidRDefault="00013B34" w:rsidP="008332FF">
      <w:pPr>
        <w:pStyle w:val="ad"/>
      </w:pPr>
      <w:r w:rsidRPr="00C104C2">
        <w:t>Приложения:</w:t>
      </w:r>
    </w:p>
    <w:p w:rsidR="00013B34" w:rsidRPr="00A0608E" w:rsidRDefault="00013B34" w:rsidP="00013B34">
      <w:pPr>
        <w:numPr>
          <w:ilvl w:val="6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608E">
        <w:rPr>
          <w:rFonts w:ascii="Times New Roman" w:hAnsi="Times New Roman" w:cs="Times New Roman"/>
          <w:sz w:val="24"/>
          <w:szCs w:val="24"/>
        </w:rPr>
        <w:t>Месторождения Аганского и Ватинского НГДУ с мультифазными насосными станциями.</w:t>
      </w:r>
    </w:p>
    <w:p w:rsidR="00013B34" w:rsidRPr="00A0608E" w:rsidRDefault="00013B34" w:rsidP="00013B34">
      <w:pPr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608E">
        <w:rPr>
          <w:rFonts w:ascii="Times New Roman" w:hAnsi="Times New Roman" w:cs="Times New Roman"/>
          <w:sz w:val="24"/>
          <w:szCs w:val="24"/>
        </w:rPr>
        <w:t>Перечень эксплуатируемых мультифазных насосов.</w:t>
      </w:r>
    </w:p>
    <w:p w:rsidR="00013B34" w:rsidRDefault="00013B34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61493146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Название</w:t>
            </w:r>
            <w:permEnd w:id="61493146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413BD">
              <w:rPr>
                <w:rFonts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381912633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Должность</w:t>
            </w:r>
            <w:permEnd w:id="1381912633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562647475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Главный инженер</w:t>
            </w:r>
            <w:permEnd w:id="1562647475"/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979004220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____________________</w:t>
            </w:r>
            <w:permEnd w:id="979004220"/>
            <w:r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360006864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Ф.И.О.</w:t>
            </w:r>
            <w:permEnd w:id="360006864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ermStart w:id="1017009946" w:edGrp="everyone"/>
            <w:r w:rsidRPr="00A413BD">
              <w:rPr>
                <w:rFonts w:cs="Times New Roman"/>
                <w:sz w:val="24"/>
                <w:szCs w:val="24"/>
                <w:lang w:eastAsia="ru-RU"/>
              </w:rPr>
              <w:t>____________________</w:t>
            </w:r>
            <w:permEnd w:id="1017009946"/>
            <w:r w:rsidRPr="00A413B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ermStart w:id="751847452" w:edGrp="everyone"/>
            <w:r w:rsidR="00355373">
              <w:rPr>
                <w:rFonts w:cs="Times New Roman"/>
                <w:sz w:val="24"/>
                <w:szCs w:val="24"/>
                <w:lang w:eastAsia="ru-RU"/>
              </w:rPr>
              <w:t>Ф.И.О.</w:t>
            </w:r>
            <w:bookmarkStart w:id="6" w:name="_GoBack"/>
            <w:bookmarkEnd w:id="6"/>
            <w:permEnd w:id="751847452"/>
          </w:p>
        </w:tc>
      </w:tr>
    </w:tbl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D14" w:rsidRPr="00855D14" w:rsidRDefault="00984B49" w:rsidP="00855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5651" w:rsidRPr="00AE5DAC" w:rsidRDefault="00855D14" w:rsidP="00984B49">
      <w:pPr>
        <w:pStyle w:val="ae"/>
        <w:keepNext/>
        <w:jc w:val="right"/>
        <w:rPr>
          <w:b w:val="0"/>
          <w:sz w:val="24"/>
          <w:szCs w:val="24"/>
        </w:rPr>
      </w:pPr>
      <w:bookmarkStart w:id="7" w:name="_Ref395196045"/>
      <w:bookmarkStart w:id="8" w:name="_Ref395196651"/>
      <w:bookmarkStart w:id="9" w:name="_Ref395196843"/>
      <w:r w:rsidRPr="00984B49">
        <w:rPr>
          <w:b w:val="0"/>
          <w:sz w:val="24"/>
          <w:szCs w:val="24"/>
        </w:rPr>
        <w:t>Приложение</w:t>
      </w:r>
      <w:bookmarkEnd w:id="7"/>
      <w:bookmarkEnd w:id="8"/>
      <w:r w:rsidR="00694E5A">
        <w:rPr>
          <w:b w:val="0"/>
          <w:sz w:val="24"/>
          <w:szCs w:val="24"/>
          <w:lang w:val="en-US"/>
        </w:rPr>
        <w:t xml:space="preserve"> </w:t>
      </w:r>
      <w:bookmarkEnd w:id="9"/>
      <w:r w:rsidR="00936078" w:rsidRPr="00AE5DAC">
        <w:rPr>
          <w:b w:val="0"/>
          <w:sz w:val="24"/>
          <w:szCs w:val="24"/>
        </w:rPr>
        <w:fldChar w:fldCharType="begin"/>
      </w:r>
      <w:r w:rsidR="00936078" w:rsidRPr="00AE5DAC">
        <w:rPr>
          <w:b w:val="0"/>
          <w:sz w:val="24"/>
          <w:szCs w:val="24"/>
        </w:rPr>
        <w:instrText xml:space="preserve"> SEQ Приложение \* ARABIC </w:instrText>
      </w:r>
      <w:r w:rsidR="00936078" w:rsidRPr="00AE5DAC">
        <w:rPr>
          <w:b w:val="0"/>
          <w:sz w:val="24"/>
          <w:szCs w:val="24"/>
        </w:rPr>
        <w:fldChar w:fldCharType="separate"/>
      </w:r>
      <w:bookmarkStart w:id="10" w:name="_Ref395257547"/>
      <w:r w:rsidR="00547DB2">
        <w:rPr>
          <w:b w:val="0"/>
          <w:noProof/>
          <w:sz w:val="24"/>
          <w:szCs w:val="24"/>
        </w:rPr>
        <w:t>1</w:t>
      </w:r>
      <w:bookmarkEnd w:id="10"/>
      <w:r w:rsidR="00936078" w:rsidRPr="00AE5DAC">
        <w:rPr>
          <w:b w:val="0"/>
          <w:sz w:val="24"/>
          <w:szCs w:val="24"/>
        </w:rPr>
        <w:fldChar w:fldCharType="end"/>
      </w:r>
    </w:p>
    <w:p w:rsidR="00984B49" w:rsidRDefault="00984B49" w:rsidP="00984B49">
      <w:pPr>
        <w:pStyle w:val="ae"/>
        <w:keepNext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 Порядку оказания услуг</w:t>
      </w:r>
      <w:r>
        <w:rPr>
          <w:b w:val="0"/>
          <w:bCs w:val="0"/>
          <w:sz w:val="24"/>
          <w:szCs w:val="24"/>
        </w:rPr>
        <w:br/>
      </w:r>
      <w:r w:rsidRPr="001642A1">
        <w:rPr>
          <w:b w:val="0"/>
          <w:bCs w:val="0"/>
          <w:sz w:val="24"/>
          <w:szCs w:val="24"/>
        </w:rPr>
        <w:t>по сервисному обслуж</w:t>
      </w:r>
      <w:r>
        <w:rPr>
          <w:b w:val="0"/>
          <w:bCs w:val="0"/>
          <w:sz w:val="24"/>
          <w:szCs w:val="24"/>
        </w:rPr>
        <w:t>иванию насосных агрегатов</w:t>
      </w:r>
      <w:r>
        <w:rPr>
          <w:b w:val="0"/>
          <w:bCs w:val="0"/>
          <w:sz w:val="24"/>
          <w:szCs w:val="24"/>
        </w:rPr>
        <w:br/>
        <w:t>и капитальному ремонту насосов</w:t>
      </w:r>
    </w:p>
    <w:p w:rsidR="00984B49" w:rsidRPr="00984B49" w:rsidRDefault="00984B49" w:rsidP="00984B49">
      <w:pPr>
        <w:rPr>
          <w:lang w:eastAsia="ru-RU"/>
        </w:rPr>
      </w:pPr>
    </w:p>
    <w:p w:rsidR="00984B49" w:rsidRPr="00855D14" w:rsidRDefault="00984B49" w:rsidP="00984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работ при сервисном обслуживании мультифазных насосов</w:t>
      </w:r>
    </w:p>
    <w:p w:rsidR="00916F90" w:rsidRDefault="00916F90" w:rsidP="00916F90">
      <w:pPr>
        <w:rPr>
          <w:lang w:eastAsia="ru-RU"/>
        </w:rPr>
      </w:pP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505"/>
      </w:tblGrid>
      <w:tr w:rsidR="00855D14" w:rsidRPr="00855D14" w:rsidTr="00855D14">
        <w:trPr>
          <w:cantSplit/>
          <w:tblHeader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Вид сервисного обслуживания / Перечень работ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Техническое обслуживание (ТО)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Частичная разборка оборудования: подшипниковых узлов, концевых уплотнений, узла разгрузки, муфты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Проверка зазоров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Очистка от загрязнений, замена РТИ, регулировка, сборка узлов, уплотнений, смазка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Проверка центровки НА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Заполнение насоса рабочей средой, опрессовка приемным давлением, проверка герметичности соединений и торцовых уплотнений при участии персонала объекта Заказчика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Уборка рабочего места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Присутствие при пробном запуске НА, наблюдение за работающим НА не менее 1 часа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Запись результатов услуг в формуляр насоса и журнал технического обслуживания и ремонта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 Выезд ремонтного звена Исполнителя с места выполнения работ согласовывать с руководством объекта структурного подразделения Заказчика.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Текущий ремонт (ТР)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Все работы, предусмотренные ТО, плюс: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Дефектовка и замена изношенных деталей торцовых уплотнений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Ревизия муфты НА, замена изношенных деталей муфты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Контроль уровня и качества масла, долив масла или замена (при необходимости)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Контроль вибрационного состояния, параметров давления и производительности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0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keepNext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Средний ремонт (СР)*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Все работы, предусмотренные ТО и ТР, плюс: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Разборка винтов, очистка винтов и втулки, контроль зазора пары винты-втулка, дефектовка.</w:t>
            </w:r>
          </w:p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Замена винтов при необходимости (винты предоставляются Заказчиком)</w:t>
            </w:r>
          </w:p>
        </w:tc>
      </w:tr>
      <w:tr w:rsidR="00855D14" w:rsidRPr="00855D14" w:rsidTr="00855D14">
        <w:trPr>
          <w:cantSplit/>
          <w:jc w:val="center"/>
        </w:trPr>
        <w:tc>
          <w:tcPr>
            <w:tcW w:w="959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numPr>
                <w:ilvl w:val="1"/>
                <w:numId w:val="8"/>
              </w:num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Mar>
              <w:top w:w="85" w:type="dxa"/>
              <w:bottom w:w="85" w:type="dxa"/>
            </w:tcMar>
          </w:tcPr>
          <w:p w:rsidR="00855D14" w:rsidRPr="00855D14" w:rsidRDefault="00855D14" w:rsidP="00855D14">
            <w:pPr>
              <w:spacing w:after="0" w:line="240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855D14">
              <w:rPr>
                <w:rFonts w:cs="Times New Roman"/>
                <w:bCs/>
                <w:sz w:val="24"/>
                <w:szCs w:val="24"/>
                <w:lang w:eastAsia="ru-RU"/>
              </w:rPr>
              <w:t>Замена торцовых уплотнений и подшипников на новые, замена масла</w:t>
            </w:r>
          </w:p>
        </w:tc>
      </w:tr>
    </w:tbl>
    <w:p w:rsidR="00855D14" w:rsidRPr="00855D14" w:rsidRDefault="00855D14" w:rsidP="00855D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5D14" w:rsidRDefault="00855D14" w:rsidP="00855D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5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55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855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по согласованию с Заказчиком работы могут проводиться с демонтажом насоса и вывозом на ремонтную базу Исполнителя.</w:t>
      </w:r>
    </w:p>
    <w:p w:rsidR="00936078" w:rsidRPr="00855D14" w:rsidRDefault="00936078" w:rsidP="00855D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7444" w:rsidRDefault="001D7444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84B49" w:rsidRPr="00AE5DAC" w:rsidRDefault="00936078" w:rsidP="005F4644">
      <w:pPr>
        <w:pStyle w:val="ae"/>
        <w:keepNext/>
        <w:jc w:val="right"/>
        <w:rPr>
          <w:b w:val="0"/>
          <w:sz w:val="24"/>
          <w:szCs w:val="24"/>
        </w:rPr>
      </w:pPr>
      <w:bookmarkStart w:id="11" w:name="_Ref395195721"/>
      <w:bookmarkStart w:id="12" w:name="_Ref395196969"/>
      <w:r>
        <w:rPr>
          <w:b w:val="0"/>
          <w:sz w:val="24"/>
          <w:szCs w:val="24"/>
        </w:rPr>
        <w:br w:type="page"/>
      </w:r>
      <w:r w:rsidR="00984B49" w:rsidRPr="005F4644">
        <w:rPr>
          <w:b w:val="0"/>
          <w:sz w:val="24"/>
          <w:szCs w:val="24"/>
        </w:rPr>
        <w:lastRenderedPageBreak/>
        <w:t xml:space="preserve">Приложение </w:t>
      </w:r>
      <w:bookmarkEnd w:id="11"/>
      <w:bookmarkEnd w:id="12"/>
      <w:r w:rsidRPr="00AE5DAC">
        <w:rPr>
          <w:b w:val="0"/>
          <w:sz w:val="24"/>
          <w:szCs w:val="24"/>
        </w:rPr>
        <w:fldChar w:fldCharType="begin"/>
      </w:r>
      <w:r w:rsidRPr="00AE5DAC">
        <w:rPr>
          <w:b w:val="0"/>
          <w:sz w:val="24"/>
          <w:szCs w:val="24"/>
        </w:rPr>
        <w:instrText xml:space="preserve"> SEQ Приложение \* ARABIC </w:instrText>
      </w:r>
      <w:r w:rsidRPr="00AE5DAC">
        <w:rPr>
          <w:b w:val="0"/>
          <w:sz w:val="24"/>
          <w:szCs w:val="24"/>
        </w:rPr>
        <w:fldChar w:fldCharType="separate"/>
      </w:r>
      <w:bookmarkStart w:id="13" w:name="_Ref395257615"/>
      <w:r w:rsidR="00547DB2">
        <w:rPr>
          <w:b w:val="0"/>
          <w:noProof/>
          <w:sz w:val="24"/>
          <w:szCs w:val="24"/>
        </w:rPr>
        <w:t>2</w:t>
      </w:r>
      <w:bookmarkEnd w:id="13"/>
      <w:r w:rsidRPr="00AE5DAC">
        <w:rPr>
          <w:b w:val="0"/>
          <w:sz w:val="24"/>
          <w:szCs w:val="24"/>
        </w:rPr>
        <w:fldChar w:fldCharType="end"/>
      </w:r>
    </w:p>
    <w:p w:rsidR="00984B49" w:rsidRPr="00936078" w:rsidRDefault="00936078" w:rsidP="00936078">
      <w:pPr>
        <w:pStyle w:val="ae"/>
        <w:keepNext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 Порядку оказания услуг</w:t>
      </w:r>
      <w:r>
        <w:rPr>
          <w:b w:val="0"/>
          <w:bCs w:val="0"/>
          <w:sz w:val="24"/>
          <w:szCs w:val="24"/>
        </w:rPr>
        <w:br/>
      </w:r>
      <w:r w:rsidRPr="001642A1">
        <w:rPr>
          <w:b w:val="0"/>
          <w:bCs w:val="0"/>
          <w:sz w:val="24"/>
          <w:szCs w:val="24"/>
        </w:rPr>
        <w:t>по сервисному обслуж</w:t>
      </w:r>
      <w:r>
        <w:rPr>
          <w:b w:val="0"/>
          <w:bCs w:val="0"/>
          <w:sz w:val="24"/>
          <w:szCs w:val="24"/>
        </w:rPr>
        <w:t>иванию насосных агрегатов</w:t>
      </w:r>
      <w:r>
        <w:rPr>
          <w:b w:val="0"/>
          <w:bCs w:val="0"/>
          <w:sz w:val="24"/>
          <w:szCs w:val="24"/>
        </w:rPr>
        <w:br/>
        <w:t>и капитальному ремонту насосов</w:t>
      </w:r>
    </w:p>
    <w:p w:rsidR="00936078" w:rsidRDefault="00936078" w:rsidP="00984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078" w:rsidRPr="00984B49" w:rsidRDefault="00936078" w:rsidP="00984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B49" w:rsidRPr="00984B49" w:rsidRDefault="005F4644" w:rsidP="005F4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644">
        <w:rPr>
          <w:rFonts w:ascii="Times New Roman" w:hAnsi="Times New Roman" w:cs="Times New Roman"/>
          <w:sz w:val="24"/>
          <w:szCs w:val="24"/>
        </w:rPr>
        <w:t>Месторождения Аганского и Ватинского НГДУ с мультифазными насосными станциями</w:t>
      </w:r>
    </w:p>
    <w:p w:rsidR="00984B49" w:rsidRPr="00984B49" w:rsidRDefault="00984B49" w:rsidP="00984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E5A" w:rsidRPr="00936078" w:rsidRDefault="00694E5A" w:rsidP="00936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078" w:rsidRDefault="00936078" w:rsidP="00936078">
      <w:pPr>
        <w:pStyle w:val="ae"/>
        <w:keepNext/>
      </w:pPr>
    </w:p>
    <w:tbl>
      <w:tblPr>
        <w:tblStyle w:val="a4"/>
        <w:tblW w:w="10067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428"/>
        <w:gridCol w:w="1134"/>
        <w:gridCol w:w="1559"/>
        <w:gridCol w:w="993"/>
        <w:gridCol w:w="1842"/>
        <w:gridCol w:w="1134"/>
        <w:gridCol w:w="1701"/>
        <w:gridCol w:w="1276"/>
      </w:tblGrid>
      <w:tr w:rsidR="00984B49" w:rsidRPr="00984B49" w:rsidTr="00984B49">
        <w:trPr>
          <w:cantSplit/>
          <w:tblHeader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НГДУ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Наименование месторождения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Расстояние от г.Мегиона, км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Тип автодороги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Отдалённое месторождение?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Круглогодичный проезд наземным транспортом?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984B49">
              <w:rPr>
                <w:b/>
                <w:sz w:val="18"/>
                <w:szCs w:val="18"/>
                <w:lang w:eastAsia="en-US"/>
              </w:rPr>
              <w:t>Примечание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Аганское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Ачимовское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278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 xml:space="preserve">с твёрдым покрытием </w:t>
            </w:r>
            <w:r w:rsidRPr="00984B49">
              <w:rPr>
                <w:sz w:val="18"/>
                <w:szCs w:val="18"/>
                <w:lang w:eastAsia="en-US"/>
              </w:rPr>
              <w:br/>
              <w:t>72 – с щеб.покрытием, 92,5 - зимник)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Нет (зимник)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НГП-4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Аганское</w:t>
            </w:r>
          </w:p>
        </w:tc>
        <w:tc>
          <w:tcPr>
            <w:tcW w:w="1559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Кетовское</w:t>
            </w:r>
          </w:p>
        </w:tc>
        <w:tc>
          <w:tcPr>
            <w:tcW w:w="993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165</w:t>
            </w:r>
          </w:p>
        </w:tc>
        <w:tc>
          <w:tcPr>
            <w:tcW w:w="1842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с твёрдым покрытием</w:t>
            </w:r>
            <w:r w:rsidRPr="00984B49">
              <w:rPr>
                <w:sz w:val="18"/>
                <w:szCs w:val="18"/>
                <w:lang w:eastAsia="en-US"/>
              </w:rPr>
              <w:br/>
              <w:t>(33 – грунтовая)</w:t>
            </w: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Да*</w:t>
            </w:r>
            <w:r w:rsidRPr="00984B49">
              <w:rPr>
                <w:sz w:val="18"/>
                <w:szCs w:val="18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1276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ЦППН-1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Аганское</w:t>
            </w:r>
          </w:p>
        </w:tc>
        <w:tc>
          <w:tcPr>
            <w:tcW w:w="1559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Покамасовское</w:t>
            </w:r>
          </w:p>
        </w:tc>
        <w:tc>
          <w:tcPr>
            <w:tcW w:w="993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1842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с твёрдым покрытием</w:t>
            </w: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Да*</w:t>
            </w:r>
            <w:r w:rsidRPr="00984B49">
              <w:rPr>
                <w:sz w:val="18"/>
                <w:szCs w:val="18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1276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НГП-3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Аганское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Чистинное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с твёрдым покрытием</w:t>
            </w:r>
            <w:r w:rsidRPr="00984B49">
              <w:rPr>
                <w:sz w:val="18"/>
                <w:szCs w:val="18"/>
                <w:lang w:eastAsia="en-US"/>
              </w:rPr>
              <w:br/>
              <w:t>(102 – с щеб.покрытием, 92,5 - зимник)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Нет (зимник)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НГП-4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Ватинское</w:t>
            </w:r>
          </w:p>
        </w:tc>
        <w:tc>
          <w:tcPr>
            <w:tcW w:w="1559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Северо-Ореховское</w:t>
            </w:r>
            <w:r w:rsidRPr="00984B49">
              <w:rPr>
                <w:sz w:val="18"/>
                <w:szCs w:val="18"/>
                <w:lang w:eastAsia="en-US"/>
              </w:rPr>
              <w:br/>
              <w:t>(восточный купол)</w:t>
            </w:r>
          </w:p>
        </w:tc>
        <w:tc>
          <w:tcPr>
            <w:tcW w:w="993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2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грунтовая</w:t>
            </w: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Да*</w:t>
            </w:r>
            <w:r w:rsidRPr="00984B49">
              <w:rPr>
                <w:sz w:val="18"/>
                <w:szCs w:val="18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1276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НГП-1</w:t>
            </w:r>
          </w:p>
        </w:tc>
      </w:tr>
      <w:tr w:rsidR="00984B49" w:rsidRPr="00984B49" w:rsidTr="00984B49">
        <w:trPr>
          <w:cantSplit/>
        </w:trPr>
        <w:tc>
          <w:tcPr>
            <w:tcW w:w="428" w:type="dxa"/>
            <w:vAlign w:val="center"/>
          </w:tcPr>
          <w:p w:rsidR="00984B49" w:rsidRPr="00984B49" w:rsidRDefault="00984B49" w:rsidP="00984B49">
            <w:pPr>
              <w:pStyle w:val="13"/>
              <w:numPr>
                <w:ilvl w:val="0"/>
                <w:numId w:val="11"/>
              </w:numPr>
              <w:shd w:val="clear" w:color="auto" w:fill="auto"/>
              <w:spacing w:before="0" w:after="60" w:line="240" w:lineRule="auto"/>
              <w:ind w:left="170" w:hanging="113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Ватинское</w:t>
            </w:r>
          </w:p>
        </w:tc>
        <w:tc>
          <w:tcPr>
            <w:tcW w:w="1559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Северо-Ореховское</w:t>
            </w:r>
            <w:r w:rsidRPr="00984B49">
              <w:rPr>
                <w:sz w:val="18"/>
                <w:szCs w:val="18"/>
                <w:lang w:eastAsia="en-US"/>
              </w:rPr>
              <w:br/>
              <w:t>(западный купол)</w:t>
            </w:r>
          </w:p>
        </w:tc>
        <w:tc>
          <w:tcPr>
            <w:tcW w:w="993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842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грунтовая</w:t>
            </w:r>
          </w:p>
        </w:tc>
        <w:tc>
          <w:tcPr>
            <w:tcW w:w="1134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Да*</w:t>
            </w:r>
            <w:r w:rsidRPr="00984B49">
              <w:rPr>
                <w:sz w:val="18"/>
                <w:szCs w:val="18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1276" w:type="dxa"/>
            <w:vAlign w:val="center"/>
          </w:tcPr>
          <w:p w:rsidR="00984B49" w:rsidRPr="00984B49" w:rsidRDefault="00984B49" w:rsidP="00984B49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18"/>
                <w:szCs w:val="18"/>
                <w:lang w:eastAsia="en-US"/>
              </w:rPr>
            </w:pPr>
            <w:r w:rsidRPr="00984B49">
              <w:rPr>
                <w:sz w:val="18"/>
                <w:szCs w:val="18"/>
                <w:lang w:eastAsia="en-US"/>
              </w:rPr>
              <w:t>НГП-1</w:t>
            </w:r>
          </w:p>
        </w:tc>
      </w:tr>
    </w:tbl>
    <w:p w:rsidR="00984B49" w:rsidRDefault="00984B49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B49" w:rsidRDefault="00984B49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078" w:rsidRPr="00AE5DAC" w:rsidRDefault="00936078" w:rsidP="00936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AE5DAC">
        <w:rPr>
          <w:rFonts w:ascii="Times New Roman" w:hAnsi="Times New Roman" w:cs="Times New Roman"/>
          <w:sz w:val="24"/>
          <w:szCs w:val="24"/>
        </w:rPr>
        <w:fldChar w:fldCharType="begin"/>
      </w:r>
      <w:r w:rsidRPr="00AE5DAC">
        <w:rPr>
          <w:rFonts w:ascii="Times New Roman" w:hAnsi="Times New Roman" w:cs="Times New Roman"/>
          <w:sz w:val="24"/>
          <w:szCs w:val="24"/>
        </w:rPr>
        <w:instrText xml:space="preserve"> SEQ Приложение \* ARABIC </w:instrText>
      </w:r>
      <w:r w:rsidRPr="00AE5DAC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4" w:name="_Ref395257637"/>
      <w:r w:rsidR="00547DB2">
        <w:rPr>
          <w:rFonts w:ascii="Times New Roman" w:hAnsi="Times New Roman" w:cs="Times New Roman"/>
          <w:noProof/>
          <w:sz w:val="24"/>
          <w:szCs w:val="24"/>
        </w:rPr>
        <w:t>3</w:t>
      </w:r>
      <w:bookmarkEnd w:id="14"/>
      <w:r w:rsidRPr="00AE5DAC">
        <w:rPr>
          <w:rFonts w:ascii="Times New Roman" w:hAnsi="Times New Roman" w:cs="Times New Roman"/>
          <w:sz w:val="24"/>
          <w:szCs w:val="24"/>
        </w:rPr>
        <w:fldChar w:fldCharType="end"/>
      </w:r>
    </w:p>
    <w:p w:rsidR="00936078" w:rsidRPr="00936078" w:rsidRDefault="00936078" w:rsidP="00936078">
      <w:pPr>
        <w:pStyle w:val="ae"/>
        <w:keepNext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 Порядку оказания услуг</w:t>
      </w:r>
      <w:r>
        <w:rPr>
          <w:b w:val="0"/>
          <w:bCs w:val="0"/>
          <w:sz w:val="24"/>
          <w:szCs w:val="24"/>
        </w:rPr>
        <w:br/>
      </w:r>
      <w:r w:rsidRPr="001642A1">
        <w:rPr>
          <w:b w:val="0"/>
          <w:bCs w:val="0"/>
          <w:sz w:val="24"/>
          <w:szCs w:val="24"/>
        </w:rPr>
        <w:t>по сервисному обслуж</w:t>
      </w:r>
      <w:r>
        <w:rPr>
          <w:b w:val="0"/>
          <w:bCs w:val="0"/>
          <w:sz w:val="24"/>
          <w:szCs w:val="24"/>
        </w:rPr>
        <w:t>иванию насосных агрегатов</w:t>
      </w:r>
      <w:r>
        <w:rPr>
          <w:b w:val="0"/>
          <w:bCs w:val="0"/>
          <w:sz w:val="24"/>
          <w:szCs w:val="24"/>
        </w:rPr>
        <w:br/>
        <w:t>и капитальному ремонту насосов</w:t>
      </w:r>
    </w:p>
    <w:p w:rsidR="00936078" w:rsidRDefault="00936078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B49" w:rsidRPr="00936078" w:rsidRDefault="00984B49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444" w:rsidRDefault="001D7444" w:rsidP="001D7444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Перечень эксплуатируемых мультифазных насосов</w:t>
      </w:r>
    </w:p>
    <w:p w:rsidR="001D7444" w:rsidRPr="00BE2D7C" w:rsidRDefault="001D7444" w:rsidP="001D7444"/>
    <w:p w:rsidR="00936078" w:rsidRDefault="00936078" w:rsidP="00936078">
      <w:pPr>
        <w:pStyle w:val="ae"/>
        <w:keepNext/>
      </w:pPr>
    </w:p>
    <w:tbl>
      <w:tblPr>
        <w:tblStyle w:val="a4"/>
        <w:tblW w:w="0" w:type="auto"/>
        <w:tblInd w:w="-36" w:type="dxa"/>
        <w:tblLook w:val="04A0" w:firstRow="1" w:lastRow="0" w:firstColumn="1" w:lastColumn="0" w:noHBand="0" w:noVBand="1"/>
      </w:tblPr>
      <w:tblGrid>
        <w:gridCol w:w="2554"/>
        <w:gridCol w:w="2345"/>
        <w:gridCol w:w="2049"/>
        <w:gridCol w:w="675"/>
        <w:gridCol w:w="941"/>
        <w:gridCol w:w="1412"/>
      </w:tblGrid>
      <w:tr w:rsidR="001D7444" w:rsidTr="001D7444">
        <w:tc>
          <w:tcPr>
            <w:tcW w:w="2554" w:type="dxa"/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345" w:type="dxa"/>
            <w:vAlign w:val="center"/>
          </w:tcPr>
          <w:p w:rsidR="001D7444" w:rsidRPr="00B15A99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049" w:type="dxa"/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насоса,</w:t>
            </w:r>
            <w:r>
              <w:rPr>
                <w:sz w:val="20"/>
                <w:szCs w:val="20"/>
                <w:lang w:eastAsia="en-US"/>
              </w:rPr>
              <w:br/>
              <w:t>год выпуска</w:t>
            </w:r>
          </w:p>
        </w:tc>
        <w:tc>
          <w:tcPr>
            <w:tcW w:w="675" w:type="dxa"/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941" w:type="dxa"/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Кэкспл.</w:t>
            </w:r>
          </w:p>
        </w:tc>
        <w:tc>
          <w:tcPr>
            <w:tcW w:w="1412" w:type="dxa"/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Цех НГДУ</w:t>
            </w:r>
          </w:p>
        </w:tc>
      </w:tr>
      <w:tr w:rsidR="001D7444" w:rsidRPr="006D67C1" w:rsidTr="001D7444">
        <w:tc>
          <w:tcPr>
            <w:tcW w:w="9976" w:type="dxa"/>
            <w:gridSpan w:val="6"/>
            <w:tcBorders>
              <w:bottom w:val="nil"/>
            </w:tcBorders>
            <w:vAlign w:val="center"/>
          </w:tcPr>
          <w:p w:rsidR="001D7444" w:rsidRPr="006D67C1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eastAsia="en-US"/>
              </w:rPr>
            </w:pPr>
            <w:r w:rsidRPr="006D67C1">
              <w:rPr>
                <w:b/>
                <w:sz w:val="20"/>
                <w:szCs w:val="20"/>
                <w:lang w:eastAsia="en-US"/>
              </w:rPr>
              <w:t>Аганское НГДУ</w:t>
            </w:r>
          </w:p>
        </w:tc>
      </w:tr>
      <w:tr w:rsidR="001D7444" w:rsidTr="001D7444">
        <w:tc>
          <w:tcPr>
            <w:tcW w:w="2554" w:type="dxa"/>
            <w:tcBorders>
              <w:bottom w:val="nil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Кетовское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1D7444" w:rsidRPr="000A54E8" w:rsidRDefault="000A54E8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eastAsia="en-US"/>
              </w:rPr>
              <w:t>МФНС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6D67C1">
              <w:rPr>
                <w:sz w:val="20"/>
                <w:szCs w:val="20"/>
                <w:lang w:eastAsia="en-US"/>
              </w:rPr>
              <w:t>-150</w:t>
            </w:r>
            <w:r>
              <w:rPr>
                <w:sz w:val="20"/>
                <w:szCs w:val="20"/>
                <w:lang w:eastAsia="en-US"/>
              </w:rPr>
              <w:br/>
              <w:t>2000 г.в.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0,6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7C5BC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1D7444" w:rsidTr="001D7444">
        <w:tc>
          <w:tcPr>
            <w:tcW w:w="2554" w:type="dxa"/>
            <w:tcBorders>
              <w:bottom w:val="nil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 w:rsidRPr="007C5BCE">
              <w:rPr>
                <w:sz w:val="20"/>
                <w:szCs w:val="20"/>
                <w:lang w:eastAsia="en-US"/>
              </w:rPr>
              <w:t>Покамасовское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1D7444" w:rsidRPr="00B15A99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МФНС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B15A99">
              <w:rPr>
                <w:sz w:val="20"/>
                <w:szCs w:val="20"/>
                <w:lang w:eastAsia="en-US"/>
              </w:rPr>
              <w:t>-250</w:t>
            </w:r>
            <w:r>
              <w:rPr>
                <w:sz w:val="20"/>
                <w:szCs w:val="20"/>
                <w:lang w:eastAsia="en-US"/>
              </w:rPr>
              <w:br/>
              <w:t>2000 г.в.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1D7444" w:rsidRPr="00B15A99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</w:t>
            </w:r>
            <w:r w:rsidRPr="00B15A99">
              <w:rPr>
                <w:sz w:val="20"/>
                <w:szCs w:val="20"/>
                <w:lang w:eastAsia="en-US"/>
              </w:rPr>
              <w:t>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1D7444" w:rsidTr="001D7444">
        <w:tc>
          <w:tcPr>
            <w:tcW w:w="2554" w:type="dxa"/>
            <w:tcBorders>
              <w:bottom w:val="nil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Чистинное м/р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МФНС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B15A99">
              <w:rPr>
                <w:sz w:val="20"/>
                <w:szCs w:val="20"/>
                <w:lang w:eastAsia="en-US"/>
              </w:rPr>
              <w:t>-250</w:t>
            </w:r>
            <w:r>
              <w:rPr>
                <w:sz w:val="20"/>
                <w:szCs w:val="20"/>
                <w:lang w:eastAsia="en-US"/>
              </w:rPr>
              <w:br/>
              <w:t>2013 г.в.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1D7444" w:rsidTr="001D7444">
        <w:tc>
          <w:tcPr>
            <w:tcW w:w="2554" w:type="dxa"/>
            <w:tcBorders>
              <w:top w:val="nil"/>
              <w:bottom w:val="nil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Ачимовское м/р</w:t>
            </w: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МФНС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B15A99">
              <w:rPr>
                <w:sz w:val="20"/>
                <w:szCs w:val="20"/>
                <w:lang w:eastAsia="en-US"/>
              </w:rPr>
              <w:t>-250</w:t>
            </w:r>
            <w:r>
              <w:rPr>
                <w:sz w:val="20"/>
                <w:szCs w:val="20"/>
                <w:lang w:eastAsia="en-US"/>
              </w:rPr>
              <w:br/>
              <w:t>2013 г.в.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1D7444" w:rsidTr="001D7444">
        <w:tc>
          <w:tcPr>
            <w:tcW w:w="9976" w:type="dxa"/>
            <w:gridSpan w:val="6"/>
            <w:tcBorders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Ватинское НГДУ</w:t>
            </w:r>
          </w:p>
        </w:tc>
      </w:tr>
      <w:tr w:rsidR="001D7444" w:rsidTr="001D7444">
        <w:tc>
          <w:tcPr>
            <w:tcW w:w="2554" w:type="dxa"/>
            <w:tcBorders>
              <w:bottom w:val="nil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(зап</w:t>
            </w:r>
            <w:r>
              <w:rPr>
                <w:sz w:val="20"/>
                <w:szCs w:val="20"/>
                <w:lang w:eastAsia="en-US"/>
              </w:rPr>
              <w:t>адный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234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МФНС Запад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B15A99">
              <w:rPr>
                <w:sz w:val="20"/>
                <w:szCs w:val="20"/>
                <w:lang w:eastAsia="en-US"/>
              </w:rPr>
              <w:t>-250</w:t>
            </w:r>
            <w:r>
              <w:rPr>
                <w:sz w:val="20"/>
                <w:szCs w:val="20"/>
                <w:lang w:eastAsia="en-US"/>
              </w:rPr>
              <w:br/>
              <w:t>2000 г.в.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1D7444" w:rsidTr="001D7444">
        <w:tc>
          <w:tcPr>
            <w:tcW w:w="2554" w:type="dxa"/>
            <w:tcBorders>
              <w:top w:val="nil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(вост</w:t>
            </w:r>
            <w:r>
              <w:rPr>
                <w:sz w:val="20"/>
                <w:szCs w:val="20"/>
                <w:lang w:eastAsia="en-US"/>
              </w:rPr>
              <w:t>очный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МФНС Восток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MR</w:t>
            </w:r>
            <w:r w:rsidRPr="00B15A99">
              <w:rPr>
                <w:sz w:val="20"/>
                <w:szCs w:val="20"/>
                <w:lang w:eastAsia="en-US"/>
              </w:rPr>
              <w:t>-250</w:t>
            </w:r>
            <w:r>
              <w:rPr>
                <w:sz w:val="20"/>
                <w:szCs w:val="20"/>
                <w:lang w:eastAsia="en-US"/>
              </w:rPr>
              <w:br/>
              <w:t>2008 г.в.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D7444" w:rsidRPr="007C5BCE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1D7444" w:rsidTr="001D7444"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eastAsia="en-US"/>
              </w:rPr>
            </w:pPr>
            <w:r w:rsidRPr="00C0531D">
              <w:rPr>
                <w:b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0531D">
              <w:rPr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444" w:rsidRPr="00C0531D" w:rsidRDefault="001D7444" w:rsidP="001D7444">
            <w:pPr>
              <w:pStyle w:val="13"/>
              <w:shd w:val="clear" w:color="auto" w:fill="auto"/>
              <w:spacing w:before="0" w:after="60" w:line="240" w:lineRule="auto"/>
              <w:ind w:right="62" w:firstLine="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D7444" w:rsidRDefault="001D7444" w:rsidP="001D7444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1D7444" w:rsidRPr="001D7444" w:rsidRDefault="001D7444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D7444" w:rsidRPr="001D7444" w:rsidSect="00263FF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B2" w:rsidRDefault="00547DB2" w:rsidP="00732A11">
      <w:pPr>
        <w:spacing w:after="0" w:line="240" w:lineRule="auto"/>
      </w:pPr>
      <w:r>
        <w:separator/>
      </w:r>
    </w:p>
  </w:endnote>
  <w:endnote w:type="continuationSeparator" w:id="0">
    <w:p w:rsidR="00547DB2" w:rsidRDefault="00547DB2" w:rsidP="0073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B2" w:rsidRDefault="00547DB2" w:rsidP="00732A11">
      <w:pPr>
        <w:spacing w:after="0" w:line="240" w:lineRule="auto"/>
      </w:pPr>
      <w:r>
        <w:separator/>
      </w:r>
    </w:p>
  </w:footnote>
  <w:footnote w:type="continuationSeparator" w:id="0">
    <w:p w:rsidR="00547DB2" w:rsidRDefault="00547DB2" w:rsidP="0073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5F2C"/>
    <w:multiLevelType w:val="multilevel"/>
    <w:tmpl w:val="6F30FB92"/>
    <w:lvl w:ilvl="0">
      <w:start w:val="1"/>
      <w:numFmt w:val="decimal"/>
      <w:lvlText w:val="%1."/>
      <w:lvlJc w:val="left"/>
      <w:pPr>
        <w:ind w:left="1134" w:hanging="113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1426345"/>
    <w:multiLevelType w:val="hybridMultilevel"/>
    <w:tmpl w:val="21480E00"/>
    <w:lvl w:ilvl="0" w:tplc="8C0E6DA2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48E2EDC"/>
    <w:multiLevelType w:val="multilevel"/>
    <w:tmpl w:val="50B83026"/>
    <w:numStyleLink w:val="2"/>
  </w:abstractNum>
  <w:abstractNum w:abstractNumId="3">
    <w:nsid w:val="49A20F21"/>
    <w:multiLevelType w:val="hybridMultilevel"/>
    <w:tmpl w:val="6F94E4DA"/>
    <w:lvl w:ilvl="0" w:tplc="CA7EE254">
      <w:start w:val="1"/>
      <w:numFmt w:val="bullet"/>
      <w:pStyle w:val="a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F02C8"/>
    <w:multiLevelType w:val="multilevel"/>
    <w:tmpl w:val="E6EA5D5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suff w:val="space"/>
      <w:lvlText w:val="%1.%2)"/>
      <w:lvlJc w:val="left"/>
      <w:pPr>
        <w:ind w:left="284" w:hanging="171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5B6279F8"/>
    <w:multiLevelType w:val="multilevel"/>
    <w:tmpl w:val="95F206F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62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9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3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23" w:hanging="180"/>
      </w:pPr>
      <w:rPr>
        <w:rFonts w:hint="default"/>
      </w:rPr>
    </w:lvl>
  </w:abstractNum>
  <w:abstractNum w:abstractNumId="7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6C136D05"/>
    <w:multiLevelType w:val="hybridMultilevel"/>
    <w:tmpl w:val="B468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C0DD2"/>
    <w:multiLevelType w:val="multilevel"/>
    <w:tmpl w:val="1A8A7760"/>
    <w:styleLink w:val="10"/>
    <w:lvl w:ilvl="0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931" w:hanging="28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0"/>
  <w:doNotTrackMoves/>
  <w:documentProtection w:edit="readOnly" w:enforcement="1"/>
  <w:defaultTabStop w:val="709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AB"/>
    <w:rsid w:val="00013B34"/>
    <w:rsid w:val="00014D11"/>
    <w:rsid w:val="00020402"/>
    <w:rsid w:val="00022DEF"/>
    <w:rsid w:val="00050303"/>
    <w:rsid w:val="00056883"/>
    <w:rsid w:val="00063664"/>
    <w:rsid w:val="00086D28"/>
    <w:rsid w:val="00090D0F"/>
    <w:rsid w:val="000A3731"/>
    <w:rsid w:val="000A54E8"/>
    <w:rsid w:val="000C20DF"/>
    <w:rsid w:val="000C3FBE"/>
    <w:rsid w:val="00123D7B"/>
    <w:rsid w:val="00150EDB"/>
    <w:rsid w:val="00152749"/>
    <w:rsid w:val="0015335E"/>
    <w:rsid w:val="00154084"/>
    <w:rsid w:val="0015536E"/>
    <w:rsid w:val="001642A1"/>
    <w:rsid w:val="00193E88"/>
    <w:rsid w:val="001A79A3"/>
    <w:rsid w:val="001C3BC7"/>
    <w:rsid w:val="001C5371"/>
    <w:rsid w:val="001D7444"/>
    <w:rsid w:val="001D7457"/>
    <w:rsid w:val="001E4A54"/>
    <w:rsid w:val="001F5036"/>
    <w:rsid w:val="00204976"/>
    <w:rsid w:val="00216A02"/>
    <w:rsid w:val="0024430F"/>
    <w:rsid w:val="00251C00"/>
    <w:rsid w:val="0025787E"/>
    <w:rsid w:val="00263FFA"/>
    <w:rsid w:val="00272447"/>
    <w:rsid w:val="00272F53"/>
    <w:rsid w:val="002B70D8"/>
    <w:rsid w:val="002C0A3D"/>
    <w:rsid w:val="002F3016"/>
    <w:rsid w:val="002F787C"/>
    <w:rsid w:val="00317972"/>
    <w:rsid w:val="003245AB"/>
    <w:rsid w:val="0034154C"/>
    <w:rsid w:val="003546B5"/>
    <w:rsid w:val="00355373"/>
    <w:rsid w:val="0035652A"/>
    <w:rsid w:val="00373876"/>
    <w:rsid w:val="00376363"/>
    <w:rsid w:val="00385651"/>
    <w:rsid w:val="0039672E"/>
    <w:rsid w:val="003A4311"/>
    <w:rsid w:val="003B5CC3"/>
    <w:rsid w:val="003C5E36"/>
    <w:rsid w:val="003E0BEF"/>
    <w:rsid w:val="003F4310"/>
    <w:rsid w:val="003F6BCD"/>
    <w:rsid w:val="00404558"/>
    <w:rsid w:val="004125A3"/>
    <w:rsid w:val="004175E2"/>
    <w:rsid w:val="00427695"/>
    <w:rsid w:val="00433464"/>
    <w:rsid w:val="0044363F"/>
    <w:rsid w:val="00446CF2"/>
    <w:rsid w:val="00451947"/>
    <w:rsid w:val="004648AD"/>
    <w:rsid w:val="004716DB"/>
    <w:rsid w:val="00475B1D"/>
    <w:rsid w:val="00483038"/>
    <w:rsid w:val="00486ECB"/>
    <w:rsid w:val="00493F92"/>
    <w:rsid w:val="004973EF"/>
    <w:rsid w:val="004A26F0"/>
    <w:rsid w:val="004B5E30"/>
    <w:rsid w:val="004E6164"/>
    <w:rsid w:val="004F02C4"/>
    <w:rsid w:val="005062CE"/>
    <w:rsid w:val="00507918"/>
    <w:rsid w:val="00516B1D"/>
    <w:rsid w:val="00547B07"/>
    <w:rsid w:val="00547DB2"/>
    <w:rsid w:val="00565255"/>
    <w:rsid w:val="00566121"/>
    <w:rsid w:val="0057083D"/>
    <w:rsid w:val="00587B29"/>
    <w:rsid w:val="00594591"/>
    <w:rsid w:val="005B2042"/>
    <w:rsid w:val="005B4B4E"/>
    <w:rsid w:val="005C602D"/>
    <w:rsid w:val="005C7FC7"/>
    <w:rsid w:val="005F4644"/>
    <w:rsid w:val="006045C8"/>
    <w:rsid w:val="00621A04"/>
    <w:rsid w:val="00625C28"/>
    <w:rsid w:val="00637653"/>
    <w:rsid w:val="00637C60"/>
    <w:rsid w:val="006450F1"/>
    <w:rsid w:val="0065325D"/>
    <w:rsid w:val="00677DC8"/>
    <w:rsid w:val="0068645E"/>
    <w:rsid w:val="00687C23"/>
    <w:rsid w:val="00694E5A"/>
    <w:rsid w:val="006C0D79"/>
    <w:rsid w:val="006E324F"/>
    <w:rsid w:val="00724DEC"/>
    <w:rsid w:val="00732A11"/>
    <w:rsid w:val="00737935"/>
    <w:rsid w:val="007411ED"/>
    <w:rsid w:val="007448D4"/>
    <w:rsid w:val="00757CA0"/>
    <w:rsid w:val="007665D9"/>
    <w:rsid w:val="007716AD"/>
    <w:rsid w:val="00773B0B"/>
    <w:rsid w:val="00774667"/>
    <w:rsid w:val="00777D81"/>
    <w:rsid w:val="007824D4"/>
    <w:rsid w:val="00784AFA"/>
    <w:rsid w:val="00792E10"/>
    <w:rsid w:val="007B02DD"/>
    <w:rsid w:val="007B0F2C"/>
    <w:rsid w:val="007B2132"/>
    <w:rsid w:val="007B7124"/>
    <w:rsid w:val="007C2409"/>
    <w:rsid w:val="007D1BEE"/>
    <w:rsid w:val="007D3146"/>
    <w:rsid w:val="007E666B"/>
    <w:rsid w:val="007F0FEE"/>
    <w:rsid w:val="008035BD"/>
    <w:rsid w:val="00806467"/>
    <w:rsid w:val="00810763"/>
    <w:rsid w:val="008137EA"/>
    <w:rsid w:val="00814062"/>
    <w:rsid w:val="00816795"/>
    <w:rsid w:val="008244A8"/>
    <w:rsid w:val="008332FF"/>
    <w:rsid w:val="00836494"/>
    <w:rsid w:val="00842331"/>
    <w:rsid w:val="00855D14"/>
    <w:rsid w:val="008569B2"/>
    <w:rsid w:val="008650AD"/>
    <w:rsid w:val="00866A71"/>
    <w:rsid w:val="008700A4"/>
    <w:rsid w:val="0089454B"/>
    <w:rsid w:val="008D14A9"/>
    <w:rsid w:val="008E5B8C"/>
    <w:rsid w:val="008F003E"/>
    <w:rsid w:val="0090243A"/>
    <w:rsid w:val="00902D53"/>
    <w:rsid w:val="00905B5C"/>
    <w:rsid w:val="00916F90"/>
    <w:rsid w:val="00932CAC"/>
    <w:rsid w:val="00936078"/>
    <w:rsid w:val="0095711E"/>
    <w:rsid w:val="00984B49"/>
    <w:rsid w:val="00995D6B"/>
    <w:rsid w:val="009A3DCA"/>
    <w:rsid w:val="009A4A8C"/>
    <w:rsid w:val="009B413F"/>
    <w:rsid w:val="009D587E"/>
    <w:rsid w:val="009F3E1C"/>
    <w:rsid w:val="00A00DEF"/>
    <w:rsid w:val="00A0608E"/>
    <w:rsid w:val="00A06884"/>
    <w:rsid w:val="00A30B28"/>
    <w:rsid w:val="00A413BD"/>
    <w:rsid w:val="00A46AF6"/>
    <w:rsid w:val="00A6366F"/>
    <w:rsid w:val="00A759B5"/>
    <w:rsid w:val="00AA6CDA"/>
    <w:rsid w:val="00AB12C0"/>
    <w:rsid w:val="00AB44B0"/>
    <w:rsid w:val="00AC0FE9"/>
    <w:rsid w:val="00AC2208"/>
    <w:rsid w:val="00AC6007"/>
    <w:rsid w:val="00AD5660"/>
    <w:rsid w:val="00AE5DAC"/>
    <w:rsid w:val="00AF11C1"/>
    <w:rsid w:val="00B11D3F"/>
    <w:rsid w:val="00B16188"/>
    <w:rsid w:val="00B20E1D"/>
    <w:rsid w:val="00B65E7C"/>
    <w:rsid w:val="00B77C56"/>
    <w:rsid w:val="00B82655"/>
    <w:rsid w:val="00B92F19"/>
    <w:rsid w:val="00BC0DC5"/>
    <w:rsid w:val="00BC4651"/>
    <w:rsid w:val="00BD02AD"/>
    <w:rsid w:val="00BF3234"/>
    <w:rsid w:val="00BF5152"/>
    <w:rsid w:val="00C01752"/>
    <w:rsid w:val="00C2535E"/>
    <w:rsid w:val="00C302D4"/>
    <w:rsid w:val="00C472EE"/>
    <w:rsid w:val="00C6690A"/>
    <w:rsid w:val="00C712CC"/>
    <w:rsid w:val="00C8503A"/>
    <w:rsid w:val="00CA0F18"/>
    <w:rsid w:val="00CA4DC0"/>
    <w:rsid w:val="00CC6C69"/>
    <w:rsid w:val="00CD19F1"/>
    <w:rsid w:val="00CD6F31"/>
    <w:rsid w:val="00CE78F6"/>
    <w:rsid w:val="00CF288E"/>
    <w:rsid w:val="00D04DFA"/>
    <w:rsid w:val="00D12D90"/>
    <w:rsid w:val="00D22D71"/>
    <w:rsid w:val="00D27315"/>
    <w:rsid w:val="00D50491"/>
    <w:rsid w:val="00D579B3"/>
    <w:rsid w:val="00D602EF"/>
    <w:rsid w:val="00D73AF6"/>
    <w:rsid w:val="00D75FB9"/>
    <w:rsid w:val="00D8647D"/>
    <w:rsid w:val="00D93CAE"/>
    <w:rsid w:val="00D96E0A"/>
    <w:rsid w:val="00DA3A9A"/>
    <w:rsid w:val="00DB099F"/>
    <w:rsid w:val="00DB3825"/>
    <w:rsid w:val="00DC2E5A"/>
    <w:rsid w:val="00DD28FB"/>
    <w:rsid w:val="00DF296B"/>
    <w:rsid w:val="00E16B65"/>
    <w:rsid w:val="00E23AD5"/>
    <w:rsid w:val="00E263DF"/>
    <w:rsid w:val="00E44CA8"/>
    <w:rsid w:val="00E505F0"/>
    <w:rsid w:val="00E55280"/>
    <w:rsid w:val="00E563E1"/>
    <w:rsid w:val="00EA0C75"/>
    <w:rsid w:val="00ED2A81"/>
    <w:rsid w:val="00EE3453"/>
    <w:rsid w:val="00EF1CA0"/>
    <w:rsid w:val="00F25B3D"/>
    <w:rsid w:val="00F32646"/>
    <w:rsid w:val="00F35153"/>
    <w:rsid w:val="00F5199E"/>
    <w:rsid w:val="00F8494C"/>
    <w:rsid w:val="00F900A4"/>
    <w:rsid w:val="00FA18CA"/>
    <w:rsid w:val="00FA3333"/>
    <w:rsid w:val="00FA7A36"/>
    <w:rsid w:val="00FB4845"/>
    <w:rsid w:val="00FC5ACE"/>
    <w:rsid w:val="00FD7205"/>
    <w:rsid w:val="00FD7DAC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4D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3245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№2_"/>
    <w:link w:val="22"/>
    <w:locked/>
    <w:rsid w:val="003245A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Заголовок №2"/>
    <w:basedOn w:val="a0"/>
    <w:link w:val="21"/>
    <w:rsid w:val="003245AB"/>
    <w:pPr>
      <w:shd w:val="clear" w:color="auto" w:fill="FFFFFF"/>
      <w:spacing w:after="0" w:line="254" w:lineRule="exact"/>
      <w:outlineLvl w:val="1"/>
    </w:pPr>
    <w:rPr>
      <w:rFonts w:ascii="Times New Roman" w:hAnsi="Times New Roman" w:cs="Times New Roman"/>
      <w:sz w:val="21"/>
      <w:szCs w:val="21"/>
      <w:lang w:val="x-none" w:eastAsia="x-none"/>
    </w:rPr>
  </w:style>
  <w:style w:type="character" w:customStyle="1" w:styleId="11">
    <w:name w:val="Заголовок №1_"/>
    <w:link w:val="12"/>
    <w:uiPriority w:val="99"/>
    <w:locked/>
    <w:rsid w:val="000568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056883"/>
    <w:pPr>
      <w:shd w:val="clear" w:color="auto" w:fill="FFFFFF"/>
      <w:spacing w:after="660" w:line="288" w:lineRule="exact"/>
      <w:outlineLvl w:val="0"/>
    </w:pPr>
    <w:rPr>
      <w:rFonts w:ascii="Times New Roman" w:hAnsi="Times New Roman" w:cs="Times New Roman"/>
      <w:sz w:val="23"/>
      <w:szCs w:val="23"/>
      <w:lang w:val="x-none" w:eastAsia="x-none"/>
    </w:rPr>
  </w:style>
  <w:style w:type="character" w:customStyle="1" w:styleId="a5">
    <w:name w:val="Основной текст_"/>
    <w:link w:val="13"/>
    <w:uiPriority w:val="99"/>
    <w:locked/>
    <w:rsid w:val="0005688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5"/>
    <w:uiPriority w:val="99"/>
    <w:rsid w:val="00056883"/>
    <w:pPr>
      <w:shd w:val="clear" w:color="auto" w:fill="FFFFFF"/>
      <w:spacing w:before="180" w:after="0" w:line="259" w:lineRule="exact"/>
      <w:ind w:hanging="360"/>
    </w:pPr>
    <w:rPr>
      <w:rFonts w:ascii="Times New Roman" w:hAnsi="Times New Roman" w:cs="Times New Roman"/>
      <w:sz w:val="21"/>
      <w:szCs w:val="21"/>
      <w:lang w:val="x-none" w:eastAsia="x-none"/>
    </w:rPr>
  </w:style>
  <w:style w:type="paragraph" w:customStyle="1" w:styleId="14">
    <w:name w:val="Абзац списка1"/>
    <w:basedOn w:val="a0"/>
    <w:uiPriority w:val="99"/>
    <w:qFormat/>
    <w:rsid w:val="00056883"/>
    <w:pPr>
      <w:ind w:left="720"/>
    </w:pPr>
  </w:style>
  <w:style w:type="paragraph" w:customStyle="1" w:styleId="6">
    <w:name w:val="Основной текст6"/>
    <w:basedOn w:val="a0"/>
    <w:uiPriority w:val="99"/>
    <w:rsid w:val="00D50491"/>
    <w:pPr>
      <w:shd w:val="clear" w:color="auto" w:fill="FFFFFF"/>
      <w:spacing w:before="180" w:after="0" w:line="259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23">
    <w:name w:val="Основной текст2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0">
    <w:name w:val="Основной текст3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">
    <w:name w:val="Основной текст4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uiPriority w:val="99"/>
    <w:rsid w:val="009D587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9D587E"/>
    <w:rPr>
      <w:rFonts w:ascii="Times New Roman" w:hAnsi="Times New Roman" w:cs="Times New Roman"/>
      <w:shd w:val="clear" w:color="auto" w:fill="FFFFFF"/>
    </w:rPr>
  </w:style>
  <w:style w:type="paragraph" w:customStyle="1" w:styleId="61">
    <w:name w:val="Основной текст (6)"/>
    <w:basedOn w:val="a0"/>
    <w:link w:val="60"/>
    <w:uiPriority w:val="99"/>
    <w:rsid w:val="009D587E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10pt">
    <w:name w:val="Основной текст + 10 pt"/>
    <w:uiPriority w:val="99"/>
    <w:rsid w:val="008E5B8C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6">
    <w:name w:val="header"/>
    <w:basedOn w:val="a0"/>
    <w:link w:val="a7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732A11"/>
  </w:style>
  <w:style w:type="paragraph" w:styleId="a8">
    <w:name w:val="footer"/>
    <w:basedOn w:val="a0"/>
    <w:link w:val="a9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732A11"/>
  </w:style>
  <w:style w:type="paragraph" w:styleId="aa">
    <w:name w:val="Balloon Text"/>
    <w:basedOn w:val="a0"/>
    <w:link w:val="ab"/>
    <w:uiPriority w:val="99"/>
    <w:semiHidden/>
    <w:rsid w:val="00CA0F18"/>
    <w:rPr>
      <w:rFonts w:ascii="Times New Roman" w:hAnsi="Times New Roman" w:cs="Times New Roman"/>
      <w:sz w:val="2"/>
      <w:szCs w:val="2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565255"/>
    <w:rPr>
      <w:rFonts w:ascii="Times New Roman" w:hAnsi="Times New Roman" w:cs="Times New Roman"/>
      <w:sz w:val="2"/>
      <w:szCs w:val="2"/>
      <w:lang w:eastAsia="en-US"/>
    </w:rPr>
  </w:style>
  <w:style w:type="character" w:styleId="ac">
    <w:name w:val="annotation reference"/>
    <w:semiHidden/>
    <w:rsid w:val="00CA4DC0"/>
    <w:rPr>
      <w:sz w:val="16"/>
      <w:szCs w:val="16"/>
    </w:rPr>
  </w:style>
  <w:style w:type="paragraph" w:customStyle="1" w:styleId="1">
    <w:name w:val="Уровень1"/>
    <w:qFormat/>
    <w:rsid w:val="003C5E36"/>
    <w:pPr>
      <w:keepNext/>
      <w:numPr>
        <w:numId w:val="1"/>
      </w:numPr>
      <w:tabs>
        <w:tab w:val="left" w:pos="851"/>
      </w:tabs>
      <w:spacing w:before="120" w:after="120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ad">
    <w:name w:val="ТекстБезНумерации"/>
    <w:basedOn w:val="a0"/>
    <w:qFormat/>
    <w:rsid w:val="005B4B4E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ТекстМаркированный"/>
    <w:basedOn w:val="ad"/>
    <w:qFormat/>
    <w:rsid w:val="00486ECB"/>
    <w:pPr>
      <w:numPr>
        <w:numId w:val="3"/>
      </w:numPr>
    </w:pPr>
  </w:style>
  <w:style w:type="paragraph" w:customStyle="1" w:styleId="20">
    <w:name w:val="Уровень2"/>
    <w:qFormat/>
    <w:rsid w:val="00D04DFA"/>
    <w:pPr>
      <w:numPr>
        <w:ilvl w:val="1"/>
        <w:numId w:val="1"/>
      </w:num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Уровень3"/>
    <w:basedOn w:val="a0"/>
    <w:qFormat/>
    <w:rsid w:val="00D04DFA"/>
    <w:pPr>
      <w:numPr>
        <w:ilvl w:val="2"/>
        <w:numId w:val="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Стиль1"/>
    <w:uiPriority w:val="99"/>
    <w:rsid w:val="00594591"/>
    <w:pPr>
      <w:numPr>
        <w:numId w:val="2"/>
      </w:numPr>
    </w:pPr>
  </w:style>
  <w:style w:type="table" w:customStyle="1" w:styleId="15">
    <w:name w:val="Сетка таблицы1"/>
    <w:basedOn w:val="a2"/>
    <w:next w:val="a4"/>
    <w:rsid w:val="00A413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0"/>
    <w:next w:val="a0"/>
    <w:uiPriority w:val="35"/>
    <w:unhideWhenUsed/>
    <w:qFormat/>
    <w:rsid w:val="00013B3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4">
    <w:name w:val="Сетка таблицы2"/>
    <w:basedOn w:val="a2"/>
    <w:next w:val="a4"/>
    <w:rsid w:val="00855D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basedOn w:val="a3"/>
    <w:rsid w:val="00984B49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</w:style>
  <w:style w:type="numbering" w:customStyle="1" w:styleId="21">
    <w:name w:val="2"/>
    <w:pPr>
      <w:numPr>
        <w:numId w:val="10"/>
      </w:numPr>
    </w:pPr>
  </w:style>
  <w:style w:type="numbering" w:customStyle="1" w:styleId="22">
    <w:name w:val="1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48492-2D80-43B2-80A4-E1C66B44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3801</Words>
  <Characters>21668</Characters>
  <Application>Microsoft Office Word</Application>
  <DocSecurity>8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/>
    </vt:vector>
  </TitlesOfParts>
  <Company>Microsoft</Company>
  <LinksUpToDate>false</LinksUpToDate>
  <CharactersWithSpaces>25419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Арман-Райгуль</dc:creator>
  <cp:keywords/>
  <dc:description/>
  <cp:lastModifiedBy>Наталья Юрьевна Штокина</cp:lastModifiedBy>
  <cp:revision>11</cp:revision>
  <cp:lastPrinted>2014-08-08T04:55:00Z</cp:lastPrinted>
  <dcterms:created xsi:type="dcterms:W3CDTF">2014-08-07T10:27:00Z</dcterms:created>
  <dcterms:modified xsi:type="dcterms:W3CDTF">2014-08-19T11:00:00Z</dcterms:modified>
</cp:coreProperties>
</file>