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Приложение № </w:t>
      </w:r>
      <w:r w:rsidR="005A1688">
        <w:rPr>
          <w:rFonts w:ascii="Times New Roman" w:eastAsia="Times New Roman" w:hAnsi="Times New Roman" w:cs="Times New Roman"/>
          <w:lang w:eastAsia="ru-RU"/>
        </w:rPr>
        <w:t>3</w:t>
      </w:r>
    </w:p>
    <w:p w:rsidR="0013064E" w:rsidRPr="0013064E" w:rsidRDefault="0013064E" w:rsidP="0013064E">
      <w:pPr>
        <w:widowControl w:val="0"/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13064E">
        <w:rPr>
          <w:rFonts w:ascii="Times New Roman" w:eastAsia="Times New Roman" w:hAnsi="Times New Roman" w:cs="Times New Roman"/>
          <w:lang w:eastAsia="ru-RU"/>
        </w:rPr>
        <w:t xml:space="preserve">к договору от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>«____»____________ 201</w:t>
      </w:r>
      <w:r w:rsidR="007701F0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13064E">
        <w:rPr>
          <w:rFonts w:ascii="Times New Roman" w:eastAsia="Times New Roman" w:hAnsi="Times New Roman" w:cs="Times New Roman"/>
          <w:bCs/>
          <w:lang w:eastAsia="ru-RU"/>
        </w:rPr>
        <w:t xml:space="preserve"> г.</w:t>
      </w:r>
    </w:p>
    <w:p w:rsidR="0013064E" w:rsidRPr="0013064E" w:rsidRDefault="0013064E" w:rsidP="0013064E">
      <w:pPr>
        <w:widowControl w:val="0"/>
        <w:snapToGri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13064E" w:rsidRPr="0013064E" w:rsidRDefault="0013064E" w:rsidP="0013064E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</w:p>
    <w:p w:rsidR="00ED26BB" w:rsidRDefault="00ED26BB" w:rsidP="00ED26BB">
      <w:pPr>
        <w:rPr>
          <w:b/>
          <w:lang w:val="en-US"/>
        </w:rPr>
      </w:pPr>
    </w:p>
    <w:p w:rsidR="00ED26BB" w:rsidRPr="00406007" w:rsidRDefault="00ED26BB" w:rsidP="00ED26BB">
      <w:pPr>
        <w:jc w:val="center"/>
        <w:rPr>
          <w:rFonts w:ascii="Times New Roman" w:hAnsi="Times New Roman" w:cs="Times New Roman"/>
          <w:b/>
        </w:rPr>
      </w:pPr>
      <w:r w:rsidRPr="00406007">
        <w:rPr>
          <w:rFonts w:ascii="Times New Roman" w:hAnsi="Times New Roman" w:cs="Times New Roman"/>
          <w:b/>
        </w:rPr>
        <w:t>ТЕХНИЧЕСКОЕ ЗАДАНИЕ</w:t>
      </w:r>
    </w:p>
    <w:p w:rsidR="00ED26BB" w:rsidRPr="00406007" w:rsidRDefault="00ED26BB" w:rsidP="00ED26BB">
      <w:pPr>
        <w:jc w:val="center"/>
        <w:rPr>
          <w:rFonts w:ascii="Times New Roman" w:hAnsi="Times New Roman" w:cs="Times New Roman"/>
          <w:b/>
        </w:rPr>
      </w:pPr>
      <w:r w:rsidRPr="00406007">
        <w:rPr>
          <w:rFonts w:ascii="Times New Roman" w:hAnsi="Times New Roman" w:cs="Times New Roman"/>
          <w:b/>
        </w:rPr>
        <w:t xml:space="preserve">на выполнение работ по </w:t>
      </w:r>
      <w:r w:rsidRPr="00406007">
        <w:rPr>
          <w:rFonts w:ascii="Times New Roman" w:hAnsi="Times New Roman" w:cs="Times New Roman"/>
          <w:b/>
        </w:rPr>
        <w:t xml:space="preserve"> у</w:t>
      </w:r>
      <w:r w:rsidRPr="00406007">
        <w:rPr>
          <w:rFonts w:ascii="Times New Roman" w:hAnsi="Times New Roman" w:cs="Times New Roman"/>
          <w:b/>
        </w:rPr>
        <w:t>точнени</w:t>
      </w:r>
      <w:r w:rsidRPr="00406007">
        <w:rPr>
          <w:rFonts w:ascii="Times New Roman" w:hAnsi="Times New Roman" w:cs="Times New Roman"/>
          <w:b/>
        </w:rPr>
        <w:t xml:space="preserve">ю </w:t>
      </w:r>
      <w:r w:rsidRPr="00406007">
        <w:rPr>
          <w:rFonts w:ascii="Times New Roman" w:hAnsi="Times New Roman" w:cs="Times New Roman"/>
          <w:b/>
        </w:rPr>
        <w:t xml:space="preserve"> геологического строения продуктивных пластов в районе стыковки восточной границы </w:t>
      </w:r>
      <w:proofErr w:type="spellStart"/>
      <w:r w:rsidRPr="00406007">
        <w:rPr>
          <w:rFonts w:ascii="Times New Roman" w:hAnsi="Times New Roman" w:cs="Times New Roman"/>
          <w:b/>
        </w:rPr>
        <w:t>Мыхпайского</w:t>
      </w:r>
      <w:proofErr w:type="spellEnd"/>
      <w:r w:rsidRPr="00406007">
        <w:rPr>
          <w:rFonts w:ascii="Times New Roman" w:hAnsi="Times New Roman" w:cs="Times New Roman"/>
          <w:b/>
        </w:rPr>
        <w:t xml:space="preserve">, </w:t>
      </w:r>
      <w:proofErr w:type="spellStart"/>
      <w:r w:rsidRPr="00406007">
        <w:rPr>
          <w:rFonts w:ascii="Times New Roman" w:hAnsi="Times New Roman" w:cs="Times New Roman"/>
          <w:b/>
        </w:rPr>
        <w:t>Мегионского</w:t>
      </w:r>
      <w:proofErr w:type="spellEnd"/>
      <w:r w:rsidRPr="00406007">
        <w:rPr>
          <w:rFonts w:ascii="Times New Roman" w:hAnsi="Times New Roman" w:cs="Times New Roman"/>
          <w:b/>
        </w:rPr>
        <w:t xml:space="preserve"> и </w:t>
      </w:r>
      <w:proofErr w:type="spellStart"/>
      <w:r w:rsidRPr="00406007">
        <w:rPr>
          <w:rFonts w:ascii="Times New Roman" w:hAnsi="Times New Roman" w:cs="Times New Roman"/>
          <w:b/>
        </w:rPr>
        <w:t>Самотлорского</w:t>
      </w:r>
      <w:proofErr w:type="spellEnd"/>
      <w:r w:rsidRPr="00406007">
        <w:rPr>
          <w:rFonts w:ascii="Times New Roman" w:hAnsi="Times New Roman" w:cs="Times New Roman"/>
          <w:b/>
        </w:rPr>
        <w:t xml:space="preserve"> месторождений</w:t>
      </w:r>
    </w:p>
    <w:p w:rsidR="00ED26BB" w:rsidRDefault="00ED26BB" w:rsidP="00ED26BB">
      <w:pPr>
        <w:jc w:val="both"/>
        <w:rPr>
          <w:b/>
        </w:rPr>
      </w:pPr>
      <w:r w:rsidRPr="00D437C2">
        <w:rPr>
          <w:b/>
        </w:rPr>
        <w:t xml:space="preserve">Исходные данные по месторождениям: </w:t>
      </w:r>
    </w:p>
    <w:p w:rsidR="00ED26BB" w:rsidRPr="00ED26BB" w:rsidRDefault="00ED26BB" w:rsidP="00ED26BB">
      <w:pPr>
        <w:spacing w:line="240" w:lineRule="auto"/>
        <w:jc w:val="both"/>
      </w:pPr>
      <w:proofErr w:type="spellStart"/>
      <w:r w:rsidRPr="00D437C2">
        <w:rPr>
          <w:b/>
          <w:bCs/>
        </w:rPr>
        <w:t>Мегионское</w:t>
      </w:r>
      <w:proofErr w:type="spellEnd"/>
      <w:r w:rsidRPr="00D437C2">
        <w:rPr>
          <w:b/>
          <w:bCs/>
        </w:rPr>
        <w:t xml:space="preserve"> </w:t>
      </w:r>
      <w:r w:rsidRPr="00D437C2">
        <w:t>-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1-2</w:t>
      </w:r>
      <w:r w:rsidRPr="00D437C2">
        <w:t>,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3</w:t>
      </w:r>
      <w:r w:rsidRPr="00D437C2">
        <w:t>, АВ</w:t>
      </w:r>
      <w:r w:rsidRPr="00D437C2">
        <w:rPr>
          <w:vertAlign w:val="subscript"/>
        </w:rPr>
        <w:t>2</w:t>
      </w:r>
      <w:r w:rsidRPr="00D437C2">
        <w:rPr>
          <w:vertAlign w:val="superscript"/>
        </w:rPr>
        <w:t>1</w:t>
      </w:r>
      <w:r w:rsidRPr="00D437C2">
        <w:t>, АВ</w:t>
      </w:r>
      <w:r w:rsidRPr="00D437C2">
        <w:rPr>
          <w:vertAlign w:val="subscript"/>
        </w:rPr>
        <w:t>2</w:t>
      </w:r>
      <w:r w:rsidRPr="00D437C2">
        <w:rPr>
          <w:vertAlign w:val="superscript"/>
        </w:rPr>
        <w:t>2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1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2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3</w:t>
      </w:r>
      <w:r w:rsidRPr="00D437C2">
        <w:t>, БВ</w:t>
      </w:r>
      <w:r w:rsidRPr="00D437C2">
        <w:rPr>
          <w:vertAlign w:val="subscript"/>
        </w:rPr>
        <w:t>10</w:t>
      </w:r>
      <w:r w:rsidRPr="00D437C2">
        <w:rPr>
          <w:vertAlign w:val="superscript"/>
        </w:rPr>
        <w:t>0</w:t>
      </w:r>
      <w:r w:rsidRPr="00D437C2">
        <w:t>, БВ</w:t>
      </w:r>
      <w:r w:rsidRPr="00D437C2">
        <w:rPr>
          <w:vertAlign w:val="subscript"/>
        </w:rPr>
        <w:t>10</w:t>
      </w:r>
      <w:r w:rsidRPr="00D437C2">
        <w:rPr>
          <w:vertAlign w:val="superscript"/>
        </w:rPr>
        <w:t>1</w:t>
      </w:r>
      <w:r w:rsidRPr="00D437C2">
        <w:t>, БВ</w:t>
      </w:r>
      <w:r w:rsidRPr="00D437C2">
        <w:rPr>
          <w:vertAlign w:val="subscript"/>
        </w:rPr>
        <w:t>15-16</w:t>
      </w:r>
      <w:r w:rsidRPr="00D437C2">
        <w:t>, БВ</w:t>
      </w:r>
      <w:r w:rsidRPr="00D437C2">
        <w:rPr>
          <w:vertAlign w:val="subscript"/>
        </w:rPr>
        <w:t>17</w:t>
      </w:r>
      <w:r w:rsidRPr="00D437C2">
        <w:t>, БВ</w:t>
      </w:r>
      <w:r w:rsidRPr="00D437C2">
        <w:rPr>
          <w:vertAlign w:val="subscript"/>
        </w:rPr>
        <w:t>18-21</w:t>
      </w:r>
      <w:r w:rsidRPr="00D437C2">
        <w:t>, БВ</w:t>
      </w:r>
      <w:r w:rsidRPr="00D437C2">
        <w:rPr>
          <w:vertAlign w:val="subscript"/>
        </w:rPr>
        <w:t xml:space="preserve">22, </w:t>
      </w:r>
      <w:r w:rsidRPr="00D437C2">
        <w:t>ЮВ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1</w:t>
      </w:r>
      <w:r w:rsidRPr="00D437C2">
        <w:rPr>
          <w:vertAlign w:val="subscript"/>
        </w:rPr>
        <w:t xml:space="preserve"> </w:t>
      </w:r>
      <w:r w:rsidRPr="00D437C2">
        <w:t>(</w:t>
      </w:r>
      <w:r w:rsidRPr="00D437C2">
        <w:rPr>
          <w:b/>
          <w:bCs/>
        </w:rPr>
        <w:t>14 объектов</w:t>
      </w:r>
      <w:r>
        <w:t>)</w:t>
      </w:r>
    </w:p>
    <w:p w:rsidR="00ED26BB" w:rsidRPr="00D437C2" w:rsidRDefault="00ED26BB" w:rsidP="00ED26BB">
      <w:pPr>
        <w:spacing w:line="240" w:lineRule="auto"/>
        <w:jc w:val="both"/>
      </w:pPr>
      <w:proofErr w:type="spellStart"/>
      <w:r w:rsidRPr="00D437C2">
        <w:rPr>
          <w:b/>
          <w:bCs/>
        </w:rPr>
        <w:t>Мыхпайско</w:t>
      </w:r>
      <w:proofErr w:type="gramStart"/>
      <w:r w:rsidRPr="00D437C2">
        <w:rPr>
          <w:b/>
          <w:bCs/>
        </w:rPr>
        <w:t>е</w:t>
      </w:r>
      <w:proofErr w:type="spellEnd"/>
      <w:r w:rsidRPr="00D437C2">
        <w:t>-</w:t>
      </w:r>
      <w:proofErr w:type="gramEnd"/>
      <w:r w:rsidRPr="00D437C2">
        <w:t xml:space="preserve">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1-2</w:t>
      </w:r>
      <w:r w:rsidRPr="00D437C2">
        <w:t>,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3</w:t>
      </w:r>
      <w:r w:rsidRPr="00D437C2">
        <w:t>, АВ</w:t>
      </w:r>
      <w:r w:rsidRPr="00D437C2">
        <w:rPr>
          <w:vertAlign w:val="subscript"/>
        </w:rPr>
        <w:t>2</w:t>
      </w:r>
      <w:r w:rsidRPr="00D437C2">
        <w:rPr>
          <w:vertAlign w:val="superscript"/>
        </w:rPr>
        <w:t>1-2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1-2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0</w:t>
      </w:r>
      <w:r w:rsidRPr="00D437C2">
        <w:t>, БВ</w:t>
      </w:r>
      <w:r w:rsidRPr="00D437C2">
        <w:rPr>
          <w:vertAlign w:val="subscript"/>
        </w:rPr>
        <w:t>10</w:t>
      </w:r>
      <w:r w:rsidRPr="00D437C2">
        <w:t>, БВ</w:t>
      </w:r>
      <w:r w:rsidRPr="00D437C2">
        <w:rPr>
          <w:vertAlign w:val="subscript"/>
        </w:rPr>
        <w:t>15-16</w:t>
      </w:r>
      <w:r w:rsidRPr="00D437C2">
        <w:t>, БВ</w:t>
      </w:r>
      <w:r w:rsidRPr="00D437C2">
        <w:rPr>
          <w:vertAlign w:val="subscript"/>
        </w:rPr>
        <w:t xml:space="preserve">17, </w:t>
      </w:r>
      <w:r w:rsidRPr="00D437C2">
        <w:t>ЮВ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1</w:t>
      </w:r>
      <w:r w:rsidRPr="00D437C2">
        <w:t xml:space="preserve"> (</w:t>
      </w:r>
      <w:r w:rsidRPr="00D437C2">
        <w:rPr>
          <w:b/>
          <w:bCs/>
        </w:rPr>
        <w:t>9 объектов</w:t>
      </w:r>
      <w:r w:rsidRPr="00D437C2">
        <w:t xml:space="preserve">) </w:t>
      </w:r>
    </w:p>
    <w:p w:rsidR="00ED26BB" w:rsidRPr="00D437C2" w:rsidRDefault="00ED26BB" w:rsidP="00ED26BB">
      <w:pPr>
        <w:spacing w:line="360" w:lineRule="auto"/>
        <w:jc w:val="both"/>
      </w:pPr>
      <w:proofErr w:type="spellStart"/>
      <w:r w:rsidRPr="00D437C2">
        <w:rPr>
          <w:b/>
          <w:bCs/>
        </w:rPr>
        <w:t>Самотлорское</w:t>
      </w:r>
      <w:proofErr w:type="spellEnd"/>
      <w:r w:rsidRPr="00D437C2">
        <w:rPr>
          <w:b/>
          <w:bCs/>
        </w:rPr>
        <w:t xml:space="preserve"> - </w:t>
      </w:r>
      <w:r w:rsidRPr="00D437C2">
        <w:t>ПК</w:t>
      </w:r>
      <w:r w:rsidRPr="00D437C2">
        <w:rPr>
          <w:vertAlign w:val="subscript"/>
        </w:rPr>
        <w:t>15</w:t>
      </w:r>
      <w:r w:rsidRPr="00D437C2">
        <w:rPr>
          <w:vertAlign w:val="superscript"/>
        </w:rPr>
        <w:t>1</w:t>
      </w:r>
      <w:r w:rsidRPr="00D437C2">
        <w:rPr>
          <w:vertAlign w:val="subscript"/>
        </w:rPr>
        <w:t>,</w:t>
      </w:r>
      <w:r w:rsidRPr="00D437C2">
        <w:t xml:space="preserve">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1-2</w:t>
      </w:r>
      <w:r w:rsidRPr="00D437C2">
        <w:t>, АВ</w:t>
      </w:r>
      <w:r w:rsidRPr="00D437C2">
        <w:rPr>
          <w:vertAlign w:val="subscript"/>
        </w:rPr>
        <w:t>1</w:t>
      </w:r>
      <w:r w:rsidRPr="00D437C2">
        <w:rPr>
          <w:vertAlign w:val="superscript"/>
        </w:rPr>
        <w:t>3</w:t>
      </w:r>
      <w:r w:rsidRPr="00D437C2">
        <w:t>, АВ</w:t>
      </w:r>
      <w:r w:rsidRPr="00D437C2">
        <w:rPr>
          <w:vertAlign w:val="subscript"/>
        </w:rPr>
        <w:t>2-3</w:t>
      </w:r>
      <w:r w:rsidRPr="00D437C2">
        <w:t>, АВ</w:t>
      </w:r>
      <w:r w:rsidRPr="00D437C2">
        <w:rPr>
          <w:vertAlign w:val="subscript"/>
        </w:rPr>
        <w:t>4-5</w:t>
      </w:r>
      <w:r w:rsidRPr="00D437C2">
        <w:t>, АВ</w:t>
      </w:r>
      <w:proofErr w:type="gramStart"/>
      <w:r w:rsidRPr="00D437C2">
        <w:rPr>
          <w:vertAlign w:val="subscript"/>
        </w:rPr>
        <w:t>6</w:t>
      </w:r>
      <w:proofErr w:type="gramEnd"/>
      <w:r w:rsidRPr="00D437C2">
        <w:t>, АВ</w:t>
      </w:r>
      <w:r w:rsidRPr="00D437C2">
        <w:rPr>
          <w:vertAlign w:val="subscript"/>
        </w:rPr>
        <w:t>7</w:t>
      </w:r>
      <w:r w:rsidRPr="00D437C2">
        <w:t>, АВ</w:t>
      </w:r>
      <w:r w:rsidRPr="00D437C2">
        <w:rPr>
          <w:vertAlign w:val="subscript"/>
        </w:rPr>
        <w:t>8</w:t>
      </w:r>
      <w:r w:rsidRPr="00D437C2">
        <w:t>,</w:t>
      </w:r>
      <w:r w:rsidRPr="00D437C2">
        <w:rPr>
          <w:vertAlign w:val="subscript"/>
        </w:rPr>
        <w:t xml:space="preserve"> </w:t>
      </w:r>
      <w:r w:rsidRPr="00D437C2">
        <w:t xml:space="preserve"> БВ</w:t>
      </w:r>
      <w:r w:rsidRPr="00D437C2">
        <w:rPr>
          <w:vertAlign w:val="subscript"/>
        </w:rPr>
        <w:t>0</w:t>
      </w:r>
      <w:r w:rsidRPr="00D437C2">
        <w:rPr>
          <w:vertAlign w:val="superscript"/>
        </w:rPr>
        <w:t>1</w:t>
      </w:r>
      <w:r w:rsidRPr="00D437C2">
        <w:t>, БВ</w:t>
      </w:r>
      <w:r w:rsidRPr="00D437C2">
        <w:rPr>
          <w:vertAlign w:val="subscript"/>
        </w:rPr>
        <w:t>0</w:t>
      </w:r>
      <w:r w:rsidRPr="00D437C2">
        <w:rPr>
          <w:vertAlign w:val="superscript"/>
        </w:rPr>
        <w:t>2</w:t>
      </w:r>
      <w:r w:rsidRPr="00D437C2">
        <w:t>, БВ</w:t>
      </w:r>
      <w:r w:rsidRPr="00D437C2">
        <w:rPr>
          <w:vertAlign w:val="subscript"/>
        </w:rPr>
        <w:t>1</w:t>
      </w:r>
      <w:r w:rsidRPr="00D437C2">
        <w:t>, БВ</w:t>
      </w:r>
      <w:r w:rsidRPr="00D437C2">
        <w:rPr>
          <w:vertAlign w:val="subscript"/>
        </w:rPr>
        <w:t>2</w:t>
      </w:r>
      <w:r w:rsidRPr="00D437C2">
        <w:t>, БВ</w:t>
      </w:r>
      <w:r w:rsidRPr="00D437C2">
        <w:rPr>
          <w:vertAlign w:val="subscript"/>
        </w:rPr>
        <w:t>3</w:t>
      </w:r>
      <w:r w:rsidRPr="00D437C2">
        <w:t xml:space="preserve">, </w:t>
      </w:r>
    </w:p>
    <w:p w:rsidR="00ED26BB" w:rsidRPr="00D437C2" w:rsidRDefault="00ED26BB" w:rsidP="00ED26BB">
      <w:pPr>
        <w:spacing w:line="360" w:lineRule="auto"/>
        <w:jc w:val="both"/>
        <w:rPr>
          <w:b/>
          <w:bCs/>
        </w:rPr>
      </w:pPr>
      <w:r w:rsidRPr="00D437C2">
        <w:t>БВ</w:t>
      </w:r>
      <w:proofErr w:type="gramStart"/>
      <w:r w:rsidRPr="00D437C2">
        <w:rPr>
          <w:vertAlign w:val="subscript"/>
        </w:rPr>
        <w:t>4</w:t>
      </w:r>
      <w:proofErr w:type="gramEnd"/>
      <w:r w:rsidRPr="00D437C2">
        <w:t>, БВ</w:t>
      </w:r>
      <w:r w:rsidRPr="00D437C2">
        <w:rPr>
          <w:vertAlign w:val="subscript"/>
        </w:rPr>
        <w:t>7</w:t>
      </w:r>
      <w:r w:rsidRPr="00D437C2">
        <w:rPr>
          <w:vertAlign w:val="superscript"/>
        </w:rPr>
        <w:t>1</w:t>
      </w:r>
      <w:r w:rsidRPr="00D437C2">
        <w:t>, БВ</w:t>
      </w:r>
      <w:r w:rsidRPr="00D437C2">
        <w:rPr>
          <w:vertAlign w:val="subscript"/>
        </w:rPr>
        <w:t>7</w:t>
      </w:r>
      <w:r w:rsidRPr="00D437C2">
        <w:rPr>
          <w:vertAlign w:val="superscript"/>
        </w:rPr>
        <w:t>2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0</w:t>
      </w:r>
      <w:r w:rsidRPr="00D437C2">
        <w:t>, БВ</w:t>
      </w:r>
      <w:r w:rsidRPr="00D437C2">
        <w:rPr>
          <w:vertAlign w:val="subscript"/>
        </w:rPr>
        <w:t>8</w:t>
      </w:r>
      <w:r w:rsidRPr="00D437C2">
        <w:rPr>
          <w:vertAlign w:val="superscript"/>
        </w:rPr>
        <w:t>1-3</w:t>
      </w:r>
      <w:r w:rsidRPr="00D437C2">
        <w:t>, БВ</w:t>
      </w:r>
      <w:r w:rsidRPr="00D437C2">
        <w:rPr>
          <w:vertAlign w:val="subscript"/>
        </w:rPr>
        <w:t>10</w:t>
      </w:r>
      <w:r w:rsidRPr="00D437C2">
        <w:rPr>
          <w:vertAlign w:val="superscript"/>
        </w:rPr>
        <w:t>0</w:t>
      </w:r>
      <w:r w:rsidRPr="00D437C2">
        <w:t>, БВ</w:t>
      </w:r>
      <w:r w:rsidRPr="00D437C2">
        <w:rPr>
          <w:vertAlign w:val="subscript"/>
        </w:rPr>
        <w:t>10</w:t>
      </w:r>
      <w:r w:rsidRPr="00D437C2">
        <w:rPr>
          <w:vertAlign w:val="superscript"/>
        </w:rPr>
        <w:t>1-2</w:t>
      </w:r>
      <w:r w:rsidRPr="00D437C2">
        <w:t>, БВ</w:t>
      </w:r>
      <w:r w:rsidRPr="00D437C2">
        <w:rPr>
          <w:vertAlign w:val="subscript"/>
        </w:rPr>
        <w:t>16</w:t>
      </w:r>
      <w:r w:rsidRPr="00D437C2">
        <w:t>, БВ</w:t>
      </w:r>
      <w:r w:rsidRPr="00D437C2">
        <w:rPr>
          <w:vertAlign w:val="subscript"/>
        </w:rPr>
        <w:t>17-18</w:t>
      </w:r>
      <w:r w:rsidRPr="00D437C2">
        <w:t>, БВ</w:t>
      </w:r>
      <w:r w:rsidRPr="00D437C2">
        <w:rPr>
          <w:vertAlign w:val="subscript"/>
        </w:rPr>
        <w:t>19</w:t>
      </w:r>
      <w:r w:rsidRPr="00D437C2">
        <w:t>, БВ</w:t>
      </w:r>
      <w:r w:rsidRPr="00D437C2">
        <w:rPr>
          <w:vertAlign w:val="subscript"/>
        </w:rPr>
        <w:t>20</w:t>
      </w:r>
      <w:r w:rsidRPr="00D437C2">
        <w:t>, БВ</w:t>
      </w:r>
      <w:r w:rsidRPr="00D437C2">
        <w:rPr>
          <w:vertAlign w:val="subscript"/>
        </w:rPr>
        <w:t>21-22</w:t>
      </w:r>
      <w:r w:rsidRPr="00D437C2">
        <w:t>, ЮВ</w:t>
      </w:r>
      <w:r w:rsidRPr="00D437C2">
        <w:rPr>
          <w:vertAlign w:val="subscript"/>
        </w:rPr>
        <w:t xml:space="preserve">1 </w:t>
      </w:r>
      <w:r w:rsidRPr="00D437C2">
        <w:t>(</w:t>
      </w:r>
      <w:r w:rsidRPr="00D437C2">
        <w:rPr>
          <w:b/>
          <w:bCs/>
        </w:rPr>
        <w:t>26 объектов</w:t>
      </w:r>
      <w:r w:rsidRPr="00D437C2">
        <w:t xml:space="preserve">) </w:t>
      </w:r>
    </w:p>
    <w:p w:rsidR="00ED26BB" w:rsidRPr="00406007" w:rsidRDefault="00ED26BB" w:rsidP="00ED26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lang w:val="en-US"/>
        </w:rPr>
        <w:t xml:space="preserve">             </w:t>
      </w:r>
      <w:r w:rsidRPr="00ED26BB">
        <w:rPr>
          <w:rFonts w:ascii="Times New Roman" w:hAnsi="Times New Roman" w:cs="Times New Roman"/>
          <w:b/>
        </w:rPr>
        <w:t>1. Целевое назначение работы.</w:t>
      </w:r>
      <w:r w:rsidRPr="00ED26BB">
        <w:rPr>
          <w:rFonts w:ascii="Times New Roman" w:hAnsi="Times New Roman" w:cs="Times New Roman"/>
        </w:rPr>
        <w:t xml:space="preserve">  </w:t>
      </w:r>
      <w:r w:rsidRPr="00406007">
        <w:rPr>
          <w:rFonts w:ascii="Times New Roman" w:hAnsi="Times New Roman" w:cs="Times New Roman"/>
          <w:sz w:val="24"/>
          <w:szCs w:val="24"/>
        </w:rPr>
        <w:t xml:space="preserve">Уточнение геологического строения продуктивных пластов в районе восточной границы </w:t>
      </w:r>
      <w:proofErr w:type="spellStart"/>
      <w:r w:rsidRPr="00406007">
        <w:rPr>
          <w:rFonts w:ascii="Times New Roman" w:hAnsi="Times New Roman" w:cs="Times New Roman"/>
          <w:sz w:val="24"/>
          <w:szCs w:val="24"/>
        </w:rPr>
        <w:t>Мыхпайского</w:t>
      </w:r>
      <w:proofErr w:type="spellEnd"/>
      <w:r w:rsidRPr="0040600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6007">
        <w:rPr>
          <w:rFonts w:ascii="Times New Roman" w:hAnsi="Times New Roman" w:cs="Times New Roman"/>
          <w:sz w:val="24"/>
          <w:szCs w:val="24"/>
        </w:rPr>
        <w:t>Мегионского</w:t>
      </w:r>
      <w:proofErr w:type="spellEnd"/>
      <w:r w:rsidRPr="00406007">
        <w:rPr>
          <w:rFonts w:ascii="Times New Roman" w:hAnsi="Times New Roman" w:cs="Times New Roman"/>
          <w:sz w:val="24"/>
          <w:szCs w:val="24"/>
        </w:rPr>
        <w:t xml:space="preserve"> месторождений на стыке с </w:t>
      </w:r>
      <w:proofErr w:type="spellStart"/>
      <w:r w:rsidRPr="00406007">
        <w:rPr>
          <w:rFonts w:ascii="Times New Roman" w:hAnsi="Times New Roman" w:cs="Times New Roman"/>
          <w:sz w:val="24"/>
          <w:szCs w:val="24"/>
        </w:rPr>
        <w:t>Самотлорским</w:t>
      </w:r>
      <w:proofErr w:type="spellEnd"/>
      <w:r w:rsidRPr="00406007">
        <w:rPr>
          <w:rFonts w:ascii="Times New Roman" w:hAnsi="Times New Roman" w:cs="Times New Roman"/>
          <w:sz w:val="24"/>
          <w:szCs w:val="24"/>
        </w:rPr>
        <w:t xml:space="preserve"> месторождением с оценкой запасов и рекомендациями по </w:t>
      </w:r>
      <w:proofErr w:type="spellStart"/>
      <w:r w:rsidRPr="00406007">
        <w:rPr>
          <w:rFonts w:ascii="Times New Roman" w:hAnsi="Times New Roman" w:cs="Times New Roman"/>
          <w:sz w:val="24"/>
          <w:szCs w:val="24"/>
        </w:rPr>
        <w:t>разбуриванию</w:t>
      </w:r>
      <w:proofErr w:type="spellEnd"/>
      <w:r w:rsidRPr="00406007">
        <w:rPr>
          <w:rFonts w:ascii="Times New Roman" w:hAnsi="Times New Roman" w:cs="Times New Roman"/>
          <w:sz w:val="24"/>
          <w:szCs w:val="24"/>
        </w:rPr>
        <w:t>.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  <w:b/>
        </w:rPr>
        <w:t>2. Основание для постановки задачи</w:t>
      </w:r>
      <w:r w:rsidRPr="0040600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06007">
        <w:rPr>
          <w:rFonts w:ascii="Times New Roman" w:hAnsi="Times New Roman" w:cs="Times New Roman"/>
          <w:sz w:val="24"/>
          <w:szCs w:val="24"/>
        </w:rPr>
        <w:t>Необходимость получения дополнительной доб</w:t>
      </w:r>
      <w:r w:rsidRPr="00406007">
        <w:rPr>
          <w:rFonts w:ascii="Times New Roman" w:hAnsi="Times New Roman" w:cs="Times New Roman"/>
          <w:sz w:val="24"/>
          <w:szCs w:val="24"/>
        </w:rPr>
        <w:t>ы</w:t>
      </w:r>
      <w:r w:rsidRPr="00406007">
        <w:rPr>
          <w:rFonts w:ascii="Times New Roman" w:hAnsi="Times New Roman" w:cs="Times New Roman"/>
          <w:sz w:val="24"/>
          <w:szCs w:val="24"/>
        </w:rPr>
        <w:t>чи нефти, оптимизация сложившейся системы разработки, снижение эксплуатационных затрат</w:t>
      </w:r>
      <w:r w:rsidRPr="00ED26BB">
        <w:rPr>
          <w:rFonts w:ascii="Times New Roman" w:hAnsi="Times New Roman" w:cs="Times New Roman"/>
        </w:rPr>
        <w:t>.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  <w:b/>
        </w:rPr>
        <w:t>3. Объекты исследования.</w:t>
      </w:r>
      <w:r w:rsidRPr="00ED26BB">
        <w:rPr>
          <w:rFonts w:ascii="Times New Roman" w:hAnsi="Times New Roman" w:cs="Times New Roman"/>
        </w:rPr>
        <w:t xml:space="preserve"> </w:t>
      </w:r>
    </w:p>
    <w:p w:rsidR="00ED26BB" w:rsidRPr="00ED26BB" w:rsidRDefault="00ED26BB" w:rsidP="00ED26BB">
      <w:pPr>
        <w:pStyle w:val="BodyText21"/>
        <w:tabs>
          <w:tab w:val="left" w:pos="900"/>
        </w:tabs>
        <w:spacing w:before="0"/>
        <w:ind w:firstLine="720"/>
        <w:rPr>
          <w:szCs w:val="24"/>
        </w:rPr>
      </w:pPr>
      <w:r w:rsidRPr="00ED26BB">
        <w:rPr>
          <w:szCs w:val="24"/>
        </w:rPr>
        <w:t xml:space="preserve">Объектом исследования являются все продуктивные объекты </w:t>
      </w:r>
      <w:proofErr w:type="spellStart"/>
      <w:r w:rsidRPr="00ED26BB">
        <w:t>Мыхпайского</w:t>
      </w:r>
      <w:proofErr w:type="spellEnd"/>
      <w:r w:rsidRPr="00ED26BB">
        <w:t xml:space="preserve">, </w:t>
      </w:r>
      <w:proofErr w:type="spellStart"/>
      <w:r w:rsidRPr="00ED26BB">
        <w:t>Мегионского</w:t>
      </w:r>
      <w:proofErr w:type="spellEnd"/>
      <w:r w:rsidRPr="00ED26BB">
        <w:t xml:space="preserve"> месторождений</w:t>
      </w:r>
      <w:r w:rsidRPr="00ED26BB">
        <w:rPr>
          <w:szCs w:val="24"/>
        </w:rPr>
        <w:t xml:space="preserve">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  <w:b/>
        </w:rPr>
      </w:pPr>
      <w:r w:rsidRPr="00ED26BB">
        <w:rPr>
          <w:rFonts w:ascii="Times New Roman" w:hAnsi="Times New Roman" w:cs="Times New Roman"/>
          <w:b/>
        </w:rPr>
        <w:t xml:space="preserve">4. Основные требования к работе: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Работа выполняется для ОАО «</w:t>
      </w:r>
      <w:proofErr w:type="spellStart"/>
      <w:r w:rsidRPr="00ED26BB">
        <w:rPr>
          <w:rFonts w:ascii="Times New Roman" w:hAnsi="Times New Roman" w:cs="Times New Roman"/>
        </w:rPr>
        <w:t>Славнефть</w:t>
      </w:r>
      <w:proofErr w:type="spellEnd"/>
      <w:r w:rsidRPr="00ED26BB">
        <w:rPr>
          <w:rFonts w:ascii="Times New Roman" w:hAnsi="Times New Roman" w:cs="Times New Roman"/>
        </w:rPr>
        <w:t xml:space="preserve">-Мегионнефтегаз», </w:t>
      </w:r>
      <w:proofErr w:type="gramStart"/>
      <w:r w:rsidRPr="00ED26BB">
        <w:rPr>
          <w:rFonts w:ascii="Times New Roman" w:hAnsi="Times New Roman" w:cs="Times New Roman"/>
        </w:rPr>
        <w:t>согласно</w:t>
      </w:r>
      <w:proofErr w:type="gramEnd"/>
      <w:r w:rsidRPr="00ED26BB">
        <w:rPr>
          <w:rFonts w:ascii="Times New Roman" w:hAnsi="Times New Roman" w:cs="Times New Roman"/>
        </w:rPr>
        <w:t xml:space="preserve"> подписанного к</w:t>
      </w:r>
      <w:r w:rsidRPr="00ED26BB">
        <w:rPr>
          <w:rFonts w:ascii="Times New Roman" w:hAnsi="Times New Roman" w:cs="Times New Roman"/>
        </w:rPr>
        <w:t>а</w:t>
      </w:r>
      <w:r w:rsidRPr="00ED26BB">
        <w:rPr>
          <w:rFonts w:ascii="Times New Roman" w:hAnsi="Times New Roman" w:cs="Times New Roman"/>
        </w:rPr>
        <w:t xml:space="preserve">лендарного плана (приложение 1 договора). Детальное уточнение геологического строения проводится в районе восточной границы </w:t>
      </w:r>
      <w:proofErr w:type="spellStart"/>
      <w:r w:rsidRPr="00ED26BB">
        <w:rPr>
          <w:rFonts w:ascii="Times New Roman" w:hAnsi="Times New Roman" w:cs="Times New Roman"/>
        </w:rPr>
        <w:t>Мыхпайского</w:t>
      </w:r>
      <w:proofErr w:type="spellEnd"/>
      <w:r w:rsidRPr="00ED26BB">
        <w:rPr>
          <w:rFonts w:ascii="Times New Roman" w:hAnsi="Times New Roman" w:cs="Times New Roman"/>
        </w:rPr>
        <w:t xml:space="preserve">, </w:t>
      </w:r>
      <w:proofErr w:type="spellStart"/>
      <w:r w:rsidRPr="00ED26BB">
        <w:rPr>
          <w:rFonts w:ascii="Times New Roman" w:hAnsi="Times New Roman" w:cs="Times New Roman"/>
        </w:rPr>
        <w:t>Мегионского</w:t>
      </w:r>
      <w:proofErr w:type="spellEnd"/>
      <w:r w:rsidRPr="00ED26BB">
        <w:rPr>
          <w:rFonts w:ascii="Times New Roman" w:hAnsi="Times New Roman" w:cs="Times New Roman"/>
        </w:rPr>
        <w:t xml:space="preserve"> месторождений на стыке с </w:t>
      </w:r>
      <w:proofErr w:type="spellStart"/>
      <w:r w:rsidRPr="00ED26BB">
        <w:rPr>
          <w:rFonts w:ascii="Times New Roman" w:hAnsi="Times New Roman" w:cs="Times New Roman"/>
        </w:rPr>
        <w:t>Самотлорским</w:t>
      </w:r>
      <w:proofErr w:type="spellEnd"/>
      <w:r w:rsidRPr="00ED26BB">
        <w:rPr>
          <w:rFonts w:ascii="Times New Roman" w:hAnsi="Times New Roman" w:cs="Times New Roman"/>
        </w:rPr>
        <w:t xml:space="preserve"> месторождением с привлечением необходимой для качественного получения результата исходной информации центральных частей месторождений. </w:t>
      </w:r>
    </w:p>
    <w:p w:rsidR="00ED26BB" w:rsidRPr="00ED26BB" w:rsidRDefault="00ED26BB" w:rsidP="00ED26BB">
      <w:pPr>
        <w:jc w:val="both"/>
        <w:rPr>
          <w:rFonts w:ascii="Times New Roman" w:hAnsi="Times New Roman" w:cs="Times New Roman"/>
          <w:b/>
          <w:bCs/>
          <w:u w:val="single"/>
        </w:rPr>
      </w:pPr>
      <w:r w:rsidRPr="00ED26BB">
        <w:rPr>
          <w:rFonts w:ascii="Times New Roman" w:hAnsi="Times New Roman" w:cs="Times New Roman"/>
          <w:b/>
        </w:rPr>
        <w:t xml:space="preserve">             </w:t>
      </w:r>
      <w:r w:rsidRPr="00ED26BB">
        <w:rPr>
          <w:rFonts w:ascii="Times New Roman" w:hAnsi="Times New Roman" w:cs="Times New Roman"/>
          <w:b/>
          <w:bCs/>
          <w:u w:val="single"/>
        </w:rPr>
        <w:t>Отчет должен содержать следующие разделы: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  <w:b/>
        </w:rPr>
        <w:t>1. Геологические задачи, последовательность и основные методы решения.</w:t>
      </w:r>
    </w:p>
    <w:p w:rsidR="005756C1" w:rsidRDefault="00ED26BB" w:rsidP="005756C1">
      <w:pPr>
        <w:ind w:firstLine="709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1.1 Сбор и ревизия  геолого-промысловой информации в пределах </w:t>
      </w:r>
      <w:proofErr w:type="spellStart"/>
      <w:r w:rsidRPr="00ED26BB">
        <w:rPr>
          <w:rFonts w:ascii="Times New Roman" w:hAnsi="Times New Roman" w:cs="Times New Roman"/>
        </w:rPr>
        <w:t>Мегионского</w:t>
      </w:r>
      <w:proofErr w:type="spellEnd"/>
      <w:r w:rsidRPr="00ED26BB">
        <w:rPr>
          <w:rFonts w:ascii="Times New Roman" w:hAnsi="Times New Roman" w:cs="Times New Roman"/>
        </w:rPr>
        <w:t xml:space="preserve">, </w:t>
      </w:r>
      <w:proofErr w:type="spellStart"/>
      <w:r w:rsidRPr="00ED26BB">
        <w:rPr>
          <w:rFonts w:ascii="Times New Roman" w:hAnsi="Times New Roman" w:cs="Times New Roman"/>
        </w:rPr>
        <w:t>Мыхпайского</w:t>
      </w:r>
      <w:proofErr w:type="spellEnd"/>
      <w:r w:rsidRPr="00ED26BB">
        <w:rPr>
          <w:rFonts w:ascii="Times New Roman" w:hAnsi="Times New Roman" w:cs="Times New Roman"/>
        </w:rPr>
        <w:t xml:space="preserve"> месторождений (по материалы сейсморазведочных работ МОГТ-2Д прошлых лет, дела скважин, геофизические исследования, координаты, опробования и исследования керна, базы добычи, закачки и др.)</w:t>
      </w:r>
      <w:r w:rsidR="005756C1">
        <w:rPr>
          <w:rFonts w:ascii="Times New Roman" w:hAnsi="Times New Roman" w:cs="Times New Roman"/>
        </w:rPr>
        <w:t xml:space="preserve">;                  </w:t>
      </w:r>
    </w:p>
    <w:p w:rsidR="00ED26BB" w:rsidRPr="00ED26BB" w:rsidRDefault="005756C1" w:rsidP="005756C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="00ED26BB" w:rsidRPr="00ED26BB">
        <w:rPr>
          <w:rFonts w:ascii="Times New Roman" w:hAnsi="Times New Roman" w:cs="Times New Roman"/>
        </w:rPr>
        <w:t>1.2 Сканирование, оцифровка и обработка ГИС недостающих скважин;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1.3 Ревизия и расчет </w:t>
      </w:r>
      <w:proofErr w:type="spellStart"/>
      <w:r w:rsidRPr="00ED26BB">
        <w:rPr>
          <w:rFonts w:ascii="Times New Roman" w:hAnsi="Times New Roman" w:cs="Times New Roman"/>
        </w:rPr>
        <w:t>инклинометрии</w:t>
      </w:r>
      <w:proofErr w:type="spellEnd"/>
      <w:r w:rsidRPr="00ED26BB">
        <w:rPr>
          <w:rFonts w:ascii="Times New Roman" w:hAnsi="Times New Roman" w:cs="Times New Roman"/>
        </w:rPr>
        <w:t xml:space="preserve"> по граничным скважинам. Для повышения  точности отметок ВНК рекомендуется использовать методику определения  абсолютных отметок в наклонных скважина</w:t>
      </w:r>
      <w:proofErr w:type="gramStart"/>
      <w:r w:rsidRPr="00ED26BB">
        <w:rPr>
          <w:rFonts w:ascii="Times New Roman" w:hAnsi="Times New Roman" w:cs="Times New Roman"/>
        </w:rPr>
        <w:t>х–</w:t>
      </w:r>
      <w:proofErr w:type="gramEnd"/>
      <w:r w:rsidRPr="00ED26BB">
        <w:rPr>
          <w:rFonts w:ascii="Times New Roman" w:hAnsi="Times New Roman" w:cs="Times New Roman"/>
        </w:rPr>
        <w:t xml:space="preserve"> </w:t>
      </w:r>
      <w:proofErr w:type="spellStart"/>
      <w:r w:rsidRPr="00ED26BB">
        <w:rPr>
          <w:rFonts w:ascii="Times New Roman" w:hAnsi="Times New Roman" w:cs="Times New Roman"/>
        </w:rPr>
        <w:t>гироскоп+инклинометр</w:t>
      </w:r>
      <w:proofErr w:type="spellEnd"/>
      <w:r w:rsidRPr="00ED26BB">
        <w:rPr>
          <w:rFonts w:ascii="Times New Roman" w:hAnsi="Times New Roman" w:cs="Times New Roman"/>
        </w:rPr>
        <w:t>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proofErr w:type="gramStart"/>
      <w:r w:rsidRPr="00ED26BB">
        <w:rPr>
          <w:rFonts w:ascii="Times New Roman" w:hAnsi="Times New Roman" w:cs="Times New Roman"/>
        </w:rPr>
        <w:t>1.4 Анализ результатов сейсмических исследований;</w:t>
      </w:r>
      <w:proofErr w:type="gramEnd"/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1.5 Построение разукрупненных корреляционных разрезов всего продуктивного разреза и сделать стыковку корреляции разреза скважин и произвести переиндексацию коллекторов в соответствии с индексами ОАО «СН-МНГ» используя методику определения и выделения границ и уровня ВНК (типа </w:t>
      </w:r>
      <w:r w:rsidRPr="00ED26BB">
        <w:rPr>
          <w:rFonts w:ascii="Times New Roman" w:hAnsi="Times New Roman" w:cs="Times New Roman"/>
        </w:rPr>
        <w:lastRenderedPageBreak/>
        <w:t xml:space="preserve">рябчик, </w:t>
      </w:r>
      <w:proofErr w:type="spellStart"/>
      <w:r w:rsidRPr="00ED26BB">
        <w:rPr>
          <w:rFonts w:ascii="Times New Roman" w:hAnsi="Times New Roman" w:cs="Times New Roman"/>
        </w:rPr>
        <w:t>клиноформы</w:t>
      </w:r>
      <w:proofErr w:type="spellEnd"/>
      <w:r w:rsidRPr="00ED26BB">
        <w:rPr>
          <w:rFonts w:ascii="Times New Roman" w:hAnsi="Times New Roman" w:cs="Times New Roman"/>
        </w:rPr>
        <w:t xml:space="preserve"> параллельного залегания) в направлении, пересекающем восточную границу месторождений, с построением ГСР;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1.6 Составление базы данных по опробованию и перфорации (таблицы) с учетом </w:t>
      </w:r>
      <w:proofErr w:type="spellStart"/>
      <w:r w:rsidRPr="00ED26BB">
        <w:rPr>
          <w:rFonts w:ascii="Times New Roman" w:hAnsi="Times New Roman" w:cs="Times New Roman"/>
        </w:rPr>
        <w:t>заколонных</w:t>
      </w:r>
      <w:proofErr w:type="spellEnd"/>
      <w:r w:rsidRPr="00ED26BB">
        <w:rPr>
          <w:rFonts w:ascii="Times New Roman" w:hAnsi="Times New Roman" w:cs="Times New Roman"/>
        </w:rPr>
        <w:t xml:space="preserve"> </w:t>
      </w:r>
      <w:proofErr w:type="spellStart"/>
      <w:r w:rsidRPr="00ED26BB">
        <w:rPr>
          <w:rFonts w:ascii="Times New Roman" w:hAnsi="Times New Roman" w:cs="Times New Roman"/>
        </w:rPr>
        <w:t>перетоков</w:t>
      </w:r>
      <w:proofErr w:type="spellEnd"/>
      <w:r w:rsidRPr="00ED26BB">
        <w:rPr>
          <w:rFonts w:ascii="Times New Roman" w:hAnsi="Times New Roman" w:cs="Times New Roman"/>
        </w:rPr>
        <w:t>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1.7 Анализ результатов исследования керна и влияние минералогического состава на рег</w:t>
      </w:r>
      <w:r w:rsidRPr="00ED26BB">
        <w:rPr>
          <w:rFonts w:ascii="Times New Roman" w:hAnsi="Times New Roman" w:cs="Times New Roman"/>
        </w:rPr>
        <w:t>и</w:t>
      </w:r>
      <w:r w:rsidRPr="00ED26BB">
        <w:rPr>
          <w:rFonts w:ascii="Times New Roman" w:hAnsi="Times New Roman" w:cs="Times New Roman"/>
        </w:rPr>
        <w:t>страцию ГИС и на результаты интерпретации (создание электронной базы по исследованиям ке</w:t>
      </w:r>
      <w:r w:rsidRPr="00ED26BB">
        <w:rPr>
          <w:rFonts w:ascii="Times New Roman" w:hAnsi="Times New Roman" w:cs="Times New Roman"/>
        </w:rPr>
        <w:t>р</w:t>
      </w:r>
      <w:r w:rsidRPr="00ED26BB">
        <w:rPr>
          <w:rFonts w:ascii="Times New Roman" w:hAnsi="Times New Roman" w:cs="Times New Roman"/>
        </w:rPr>
        <w:t xml:space="preserve">на);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1.8 Оценка и ревизия базы ГИС;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1.9 Сопоставление других дополнительных исследований (</w:t>
      </w:r>
      <w:proofErr w:type="gramStart"/>
      <w:r w:rsidRPr="00ED26BB">
        <w:rPr>
          <w:rFonts w:ascii="Times New Roman" w:hAnsi="Times New Roman" w:cs="Times New Roman"/>
        </w:rPr>
        <w:t>С</w:t>
      </w:r>
      <w:proofErr w:type="gramEnd"/>
      <w:r w:rsidRPr="00ED26BB">
        <w:rPr>
          <w:rFonts w:ascii="Times New Roman" w:hAnsi="Times New Roman" w:cs="Times New Roman"/>
        </w:rPr>
        <w:t>/</w:t>
      </w:r>
      <w:proofErr w:type="gramStart"/>
      <w:r w:rsidRPr="00ED26BB">
        <w:rPr>
          <w:rFonts w:ascii="Times New Roman" w:hAnsi="Times New Roman" w:cs="Times New Roman"/>
        </w:rPr>
        <w:t>О</w:t>
      </w:r>
      <w:proofErr w:type="gramEnd"/>
      <w:r w:rsidRPr="00ED26BB">
        <w:rPr>
          <w:rFonts w:ascii="Times New Roman" w:hAnsi="Times New Roman" w:cs="Times New Roman"/>
        </w:rPr>
        <w:t xml:space="preserve"> каротаж, </w:t>
      </w:r>
      <w:proofErr w:type="spellStart"/>
      <w:r w:rsidRPr="00ED26BB">
        <w:rPr>
          <w:rFonts w:ascii="Times New Roman" w:hAnsi="Times New Roman" w:cs="Times New Roman"/>
        </w:rPr>
        <w:t>капилляроме</w:t>
      </w:r>
      <w:r w:rsidRPr="00ED26BB">
        <w:rPr>
          <w:rFonts w:ascii="Times New Roman" w:hAnsi="Times New Roman" w:cs="Times New Roman"/>
        </w:rPr>
        <w:t>т</w:t>
      </w:r>
      <w:r w:rsidRPr="00ED26BB">
        <w:rPr>
          <w:rFonts w:ascii="Times New Roman" w:hAnsi="Times New Roman" w:cs="Times New Roman"/>
        </w:rPr>
        <w:t>рия</w:t>
      </w:r>
      <w:proofErr w:type="spellEnd"/>
      <w:r w:rsidRPr="00ED26BB">
        <w:rPr>
          <w:rFonts w:ascii="Times New Roman" w:hAnsi="Times New Roman" w:cs="Times New Roman"/>
        </w:rPr>
        <w:t>, радиоактивность, коэффициента глинистости) с базой ГИС;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1.10 Анализ переходной водонефтяной зоны и обоснование уровней ВНК выполнить по модели построения переходной зоны апробированной на месторождениях ОАО «СН-МНГ»;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1.11 Обоснование границ нефтеносности и границ залежей нефти;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1.12 Построение геологических разрезов;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  <w:b/>
        </w:rPr>
      </w:pPr>
      <w:r w:rsidRPr="00ED26BB">
        <w:rPr>
          <w:rFonts w:ascii="Times New Roman" w:hAnsi="Times New Roman" w:cs="Times New Roman"/>
          <w:b/>
        </w:rPr>
        <w:t>1.13 Построение карт: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1.13.1 </w:t>
      </w:r>
      <w:r w:rsidRPr="00ED26BB">
        <w:rPr>
          <w:rFonts w:ascii="Times New Roman" w:hAnsi="Times New Roman" w:cs="Times New Roman"/>
          <w:b/>
          <w:i/>
        </w:rPr>
        <w:t>Построение основных карт (</w:t>
      </w:r>
      <w:proofErr w:type="gramStart"/>
      <w:r w:rsidRPr="00ED26BB">
        <w:rPr>
          <w:rFonts w:ascii="Times New Roman" w:hAnsi="Times New Roman" w:cs="Times New Roman"/>
          <w:b/>
          <w:i/>
        </w:rPr>
        <w:t>ограничены</w:t>
      </w:r>
      <w:proofErr w:type="gramEnd"/>
      <w:r w:rsidRPr="00ED26BB">
        <w:rPr>
          <w:rFonts w:ascii="Times New Roman" w:hAnsi="Times New Roman" w:cs="Times New Roman"/>
          <w:b/>
          <w:i/>
        </w:rPr>
        <w:t xml:space="preserve"> ЛУ):</w:t>
      </w:r>
      <w:r w:rsidRPr="00ED26BB">
        <w:rPr>
          <w:rFonts w:ascii="Times New Roman" w:hAnsi="Times New Roman" w:cs="Times New Roman"/>
        </w:rPr>
        <w:t xml:space="preserve">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структурные карты кровли пластов,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структурные карты кровли  и подошвы коллекторов,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карты эффективных толщин,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карты эффективных </w:t>
      </w:r>
      <w:proofErr w:type="spellStart"/>
      <w:r w:rsidRPr="00ED26BB">
        <w:rPr>
          <w:rFonts w:ascii="Times New Roman" w:hAnsi="Times New Roman" w:cs="Times New Roman"/>
        </w:rPr>
        <w:t>нефтенасыщенных</w:t>
      </w:r>
      <w:proofErr w:type="spellEnd"/>
      <w:r w:rsidRPr="00ED26BB">
        <w:rPr>
          <w:rFonts w:ascii="Times New Roman" w:hAnsi="Times New Roman" w:cs="Times New Roman"/>
        </w:rPr>
        <w:t xml:space="preserve"> толщин,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карты пористости,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карты </w:t>
      </w:r>
      <w:proofErr w:type="spellStart"/>
      <w:r w:rsidRPr="00ED26BB">
        <w:rPr>
          <w:rFonts w:ascii="Times New Roman" w:hAnsi="Times New Roman" w:cs="Times New Roman"/>
        </w:rPr>
        <w:t>нефтенасыще</w:t>
      </w:r>
      <w:r w:rsidRPr="00ED26BB">
        <w:rPr>
          <w:rFonts w:ascii="Times New Roman" w:hAnsi="Times New Roman" w:cs="Times New Roman"/>
        </w:rPr>
        <w:t>н</w:t>
      </w:r>
      <w:r w:rsidRPr="00ED26BB">
        <w:rPr>
          <w:rFonts w:ascii="Times New Roman" w:hAnsi="Times New Roman" w:cs="Times New Roman"/>
        </w:rPr>
        <w:t>ности</w:t>
      </w:r>
      <w:proofErr w:type="spellEnd"/>
      <w:r w:rsidRPr="00ED26BB">
        <w:rPr>
          <w:rFonts w:ascii="Times New Roman" w:hAnsi="Times New Roman" w:cs="Times New Roman"/>
        </w:rPr>
        <w:t>;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  <w:b/>
          <w:i/>
        </w:rPr>
      </w:pPr>
      <w:proofErr w:type="gramStart"/>
      <w:r w:rsidRPr="00ED26BB">
        <w:rPr>
          <w:rFonts w:ascii="Times New Roman" w:hAnsi="Times New Roman" w:cs="Times New Roman"/>
        </w:rPr>
        <w:t xml:space="preserve">1.13.2 </w:t>
      </w:r>
      <w:r w:rsidRPr="00ED26BB">
        <w:rPr>
          <w:rFonts w:ascii="Times New Roman" w:hAnsi="Times New Roman" w:cs="Times New Roman"/>
          <w:b/>
          <w:i/>
        </w:rPr>
        <w:t>Построение при необходимости дополнительных карт (ограничены ЛУ):</w:t>
      </w:r>
      <w:proofErr w:type="gramEnd"/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 xml:space="preserve">карты глинистости, 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карты непроницаемых разделов,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карты расчлененности,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</w:rPr>
      </w:pPr>
      <w:r w:rsidRPr="00ED26BB">
        <w:rPr>
          <w:rFonts w:ascii="Times New Roman" w:hAnsi="Times New Roman" w:cs="Times New Roman"/>
        </w:rPr>
        <w:t>карты удельных запасов и др.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  <w:b/>
          <w:i/>
        </w:rPr>
      </w:pPr>
      <w:r w:rsidRPr="00ED26BB">
        <w:rPr>
          <w:rFonts w:ascii="Times New Roman" w:hAnsi="Times New Roman" w:cs="Times New Roman"/>
          <w:b/>
          <w:i/>
        </w:rPr>
        <w:t xml:space="preserve">1.14 Оценка начальных геологических запасов в районе стыковки с соседним </w:t>
      </w:r>
      <w:proofErr w:type="spellStart"/>
      <w:r w:rsidRPr="00ED26BB">
        <w:rPr>
          <w:rFonts w:ascii="Times New Roman" w:hAnsi="Times New Roman" w:cs="Times New Roman"/>
          <w:b/>
          <w:i/>
        </w:rPr>
        <w:t>Самотлорским</w:t>
      </w:r>
      <w:proofErr w:type="spellEnd"/>
      <w:r w:rsidRPr="00ED26BB">
        <w:rPr>
          <w:rFonts w:ascii="Times New Roman" w:hAnsi="Times New Roman" w:cs="Times New Roman"/>
          <w:b/>
          <w:i/>
        </w:rPr>
        <w:t xml:space="preserve"> месторождением</w:t>
      </w:r>
    </w:p>
    <w:p w:rsidR="00ED26BB" w:rsidRPr="00ED26BB" w:rsidRDefault="00ED26BB" w:rsidP="00ED26BB">
      <w:pPr>
        <w:ind w:firstLine="720"/>
        <w:jc w:val="both"/>
        <w:rPr>
          <w:rFonts w:ascii="Times New Roman" w:hAnsi="Times New Roman" w:cs="Times New Roman"/>
          <w:b/>
          <w:i/>
        </w:rPr>
      </w:pPr>
      <w:r w:rsidRPr="00ED26BB">
        <w:rPr>
          <w:rFonts w:ascii="Times New Roman" w:hAnsi="Times New Roman" w:cs="Times New Roman"/>
          <w:b/>
          <w:i/>
        </w:rPr>
        <w:t>1.15 Выделение перспективных участков для бурения с оценкой стартовых дебитов</w:t>
      </w:r>
    </w:p>
    <w:p w:rsidR="00ED26BB" w:rsidRPr="00406007" w:rsidRDefault="00ED26BB" w:rsidP="00ED26BB">
      <w:pPr>
        <w:pStyle w:val="a4"/>
        <w:keepNext w:val="0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406007">
        <w:rPr>
          <w:rFonts w:ascii="Times New Roman" w:eastAsiaTheme="minorHAnsi" w:hAnsi="Times New Roman"/>
          <w:b w:val="0"/>
          <w:sz w:val="22"/>
          <w:szCs w:val="22"/>
          <w:lang w:eastAsia="en-US"/>
        </w:rPr>
        <w:t xml:space="preserve">             </w:t>
      </w:r>
      <w:r w:rsidRPr="00406007">
        <w:rPr>
          <w:rFonts w:ascii="Times New Roman" w:hAnsi="Times New Roman"/>
          <w:sz w:val="22"/>
          <w:szCs w:val="22"/>
        </w:rPr>
        <w:t>5. Требования к подрядчику: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406007">
        <w:rPr>
          <w:rFonts w:ascii="Times New Roman" w:hAnsi="Times New Roman"/>
          <w:b w:val="0"/>
          <w:sz w:val="22"/>
          <w:szCs w:val="22"/>
        </w:rPr>
        <w:t xml:space="preserve">- наличие опыта работ и геологической информации по </w:t>
      </w:r>
      <w:proofErr w:type="spellStart"/>
      <w:r w:rsidRPr="00406007">
        <w:rPr>
          <w:rFonts w:ascii="Times New Roman" w:hAnsi="Times New Roman"/>
          <w:b w:val="0"/>
          <w:sz w:val="22"/>
          <w:szCs w:val="22"/>
        </w:rPr>
        <w:t>Мегионскому</w:t>
      </w:r>
      <w:proofErr w:type="spellEnd"/>
      <w:r w:rsidRPr="00406007">
        <w:rPr>
          <w:rFonts w:ascii="Times New Roman" w:hAnsi="Times New Roman"/>
          <w:b w:val="0"/>
          <w:sz w:val="22"/>
          <w:szCs w:val="22"/>
        </w:rPr>
        <w:t xml:space="preserve">, </w:t>
      </w:r>
      <w:proofErr w:type="spellStart"/>
      <w:r w:rsidRPr="00406007">
        <w:rPr>
          <w:rFonts w:ascii="Times New Roman" w:hAnsi="Times New Roman"/>
          <w:b w:val="0"/>
          <w:sz w:val="22"/>
          <w:szCs w:val="22"/>
        </w:rPr>
        <w:t>Мыхпайскому</w:t>
      </w:r>
      <w:proofErr w:type="spellEnd"/>
      <w:r w:rsidRPr="00406007">
        <w:rPr>
          <w:rFonts w:ascii="Times New Roman" w:hAnsi="Times New Roman"/>
          <w:b w:val="0"/>
          <w:sz w:val="22"/>
          <w:szCs w:val="22"/>
        </w:rPr>
        <w:t xml:space="preserve"> и </w:t>
      </w:r>
      <w:proofErr w:type="spellStart"/>
      <w:r w:rsidRPr="00406007">
        <w:rPr>
          <w:rFonts w:ascii="Times New Roman" w:hAnsi="Times New Roman"/>
          <w:b w:val="0"/>
          <w:sz w:val="22"/>
          <w:szCs w:val="22"/>
        </w:rPr>
        <w:t>Самотлороскому</w:t>
      </w:r>
      <w:proofErr w:type="spellEnd"/>
      <w:r w:rsidRPr="00406007">
        <w:rPr>
          <w:rFonts w:ascii="Times New Roman" w:hAnsi="Times New Roman"/>
          <w:b w:val="0"/>
          <w:sz w:val="22"/>
          <w:szCs w:val="22"/>
        </w:rPr>
        <w:t xml:space="preserve"> месторождениям за последние 5 лет;</w:t>
      </w:r>
      <w:proofErr w:type="gramEnd"/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406007">
        <w:rPr>
          <w:rFonts w:ascii="Times New Roman" w:hAnsi="Times New Roman"/>
          <w:b w:val="0"/>
          <w:sz w:val="22"/>
          <w:szCs w:val="22"/>
        </w:rPr>
        <w:t xml:space="preserve">- наличие высокой научной подготовки специалистов подрядчика – наличие научной степени доктора наук у </w:t>
      </w:r>
      <w:r w:rsidR="00406007" w:rsidRPr="00406007">
        <w:rPr>
          <w:rFonts w:ascii="Times New Roman" w:hAnsi="Times New Roman"/>
          <w:b w:val="0"/>
          <w:sz w:val="22"/>
          <w:szCs w:val="22"/>
        </w:rPr>
        <w:t>1 и более человек</w:t>
      </w:r>
      <w:r w:rsidRPr="00406007">
        <w:rPr>
          <w:rFonts w:ascii="Times New Roman" w:hAnsi="Times New Roman"/>
          <w:b w:val="0"/>
          <w:sz w:val="22"/>
          <w:szCs w:val="22"/>
        </w:rPr>
        <w:t xml:space="preserve"> и ученой степени кандидата наук у </w:t>
      </w:r>
      <w:r w:rsidR="00406007" w:rsidRPr="00406007">
        <w:rPr>
          <w:rFonts w:ascii="Times New Roman" w:hAnsi="Times New Roman"/>
          <w:b w:val="0"/>
          <w:sz w:val="22"/>
          <w:szCs w:val="22"/>
        </w:rPr>
        <w:t>2 и более</w:t>
      </w:r>
      <w:r w:rsidRPr="00406007">
        <w:rPr>
          <w:rFonts w:ascii="Times New Roman" w:hAnsi="Times New Roman"/>
          <w:b w:val="0"/>
          <w:sz w:val="22"/>
          <w:szCs w:val="22"/>
        </w:rPr>
        <w:t xml:space="preserve"> </w:t>
      </w:r>
      <w:r w:rsidR="00406007" w:rsidRPr="00406007">
        <w:rPr>
          <w:rFonts w:ascii="Times New Roman" w:hAnsi="Times New Roman"/>
          <w:b w:val="0"/>
          <w:sz w:val="22"/>
          <w:szCs w:val="22"/>
        </w:rPr>
        <w:t>человек</w:t>
      </w:r>
      <w:r w:rsidRPr="00406007">
        <w:rPr>
          <w:rFonts w:ascii="Times New Roman" w:hAnsi="Times New Roman"/>
          <w:b w:val="0"/>
          <w:sz w:val="22"/>
          <w:szCs w:val="22"/>
        </w:rPr>
        <w:t>;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sz w:val="22"/>
          <w:szCs w:val="22"/>
        </w:rPr>
      </w:pPr>
      <w:r w:rsidRPr="00406007">
        <w:rPr>
          <w:rFonts w:ascii="Times New Roman" w:hAnsi="Times New Roman"/>
          <w:sz w:val="22"/>
          <w:szCs w:val="22"/>
        </w:rPr>
        <w:t>6. Ожидаемый результат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proofErr w:type="gramStart"/>
      <w:r w:rsidRPr="00406007">
        <w:rPr>
          <w:rFonts w:ascii="Times New Roman" w:hAnsi="Times New Roman"/>
          <w:b w:val="0"/>
          <w:sz w:val="22"/>
          <w:szCs w:val="22"/>
        </w:rPr>
        <w:t>- 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  <w:proofErr w:type="gramEnd"/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406007">
        <w:rPr>
          <w:rFonts w:ascii="Times New Roman" w:hAnsi="Times New Roman"/>
          <w:b w:val="0"/>
          <w:sz w:val="22"/>
          <w:szCs w:val="22"/>
        </w:rPr>
        <w:lastRenderedPageBreak/>
        <w:t>- при обосновании дополнительной добычи по скважинам, коэффициент эксплуатации принять равным 0,95, коэффициент использования по добывающим скважинам принять равным 0,95;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406007">
        <w:rPr>
          <w:rFonts w:ascii="Times New Roman" w:hAnsi="Times New Roman"/>
          <w:b w:val="0"/>
          <w:sz w:val="22"/>
          <w:szCs w:val="22"/>
        </w:rPr>
        <w:t>- текущее состояние работ, обсуждение результатов работ обсуждаются на плановых раб</w:t>
      </w:r>
      <w:r w:rsidRPr="00406007">
        <w:rPr>
          <w:rFonts w:ascii="Times New Roman" w:hAnsi="Times New Roman"/>
          <w:b w:val="0"/>
          <w:sz w:val="22"/>
          <w:szCs w:val="22"/>
        </w:rPr>
        <w:t>о</w:t>
      </w:r>
      <w:r w:rsidRPr="00406007">
        <w:rPr>
          <w:rFonts w:ascii="Times New Roman" w:hAnsi="Times New Roman"/>
          <w:b w:val="0"/>
          <w:sz w:val="22"/>
          <w:szCs w:val="22"/>
        </w:rPr>
        <w:t>чих совещаниях представителями Заказчика и Исполнителя;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406007">
        <w:rPr>
          <w:rFonts w:ascii="Times New Roman" w:hAnsi="Times New Roman"/>
          <w:sz w:val="22"/>
          <w:szCs w:val="22"/>
        </w:rPr>
        <w:t xml:space="preserve">- </w:t>
      </w:r>
      <w:r w:rsidRPr="00406007">
        <w:rPr>
          <w:rFonts w:ascii="Times New Roman" w:hAnsi="Times New Roman"/>
          <w:b w:val="0"/>
          <w:sz w:val="22"/>
          <w:szCs w:val="22"/>
        </w:rPr>
        <w:t>завершением работ по договору признается факт ее согласования с Заказчиком и получ</w:t>
      </w:r>
      <w:r w:rsidRPr="00406007">
        <w:rPr>
          <w:rFonts w:ascii="Times New Roman" w:hAnsi="Times New Roman"/>
          <w:b w:val="0"/>
          <w:sz w:val="22"/>
          <w:szCs w:val="22"/>
        </w:rPr>
        <w:t>е</w:t>
      </w:r>
      <w:r w:rsidRPr="00406007">
        <w:rPr>
          <w:rFonts w:ascii="Times New Roman" w:hAnsi="Times New Roman"/>
          <w:b w:val="0"/>
          <w:sz w:val="22"/>
          <w:szCs w:val="22"/>
        </w:rPr>
        <w:t>ние протокола;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  <w:r w:rsidRPr="00406007">
        <w:rPr>
          <w:rFonts w:ascii="Times New Roman" w:hAnsi="Times New Roman"/>
          <w:b w:val="0"/>
          <w:sz w:val="22"/>
          <w:szCs w:val="22"/>
        </w:rPr>
        <w:t>- все дополнительные вопросы, не нашедшие отражения в настоящем техническом зад</w:t>
      </w:r>
      <w:r w:rsidRPr="00406007">
        <w:rPr>
          <w:rFonts w:ascii="Times New Roman" w:hAnsi="Times New Roman"/>
          <w:b w:val="0"/>
          <w:sz w:val="22"/>
          <w:szCs w:val="22"/>
        </w:rPr>
        <w:t>а</w:t>
      </w:r>
      <w:r w:rsidRPr="00406007">
        <w:rPr>
          <w:rFonts w:ascii="Times New Roman" w:hAnsi="Times New Roman"/>
          <w:b w:val="0"/>
          <w:sz w:val="22"/>
          <w:szCs w:val="22"/>
        </w:rPr>
        <w:t>нии, которые могут возникнуть у Заказчика или Исполнителя рассматриваются в рабочем поря</w:t>
      </w:r>
      <w:r w:rsidRPr="00406007">
        <w:rPr>
          <w:rFonts w:ascii="Times New Roman" w:hAnsi="Times New Roman"/>
          <w:b w:val="0"/>
          <w:sz w:val="22"/>
          <w:szCs w:val="22"/>
        </w:rPr>
        <w:t>д</w:t>
      </w:r>
      <w:r w:rsidRPr="00406007">
        <w:rPr>
          <w:rFonts w:ascii="Times New Roman" w:hAnsi="Times New Roman"/>
          <w:b w:val="0"/>
          <w:sz w:val="22"/>
          <w:szCs w:val="22"/>
        </w:rPr>
        <w:t>ке.</w:t>
      </w:r>
    </w:p>
    <w:p w:rsidR="00ED26BB" w:rsidRPr="00406007" w:rsidRDefault="00ED26BB" w:rsidP="00ED26BB">
      <w:pPr>
        <w:pStyle w:val="a4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 w:val="22"/>
          <w:szCs w:val="22"/>
        </w:rPr>
      </w:pPr>
    </w:p>
    <w:p w:rsidR="00ED26BB" w:rsidRPr="00406007" w:rsidRDefault="00ED26BB" w:rsidP="00ED26BB">
      <w:pPr>
        <w:ind w:firstLine="720"/>
        <w:jc w:val="both"/>
        <w:rPr>
          <w:rFonts w:ascii="Times New Roman" w:hAnsi="Times New Roman" w:cs="Times New Roman"/>
          <w:b/>
        </w:rPr>
      </w:pPr>
      <w:r w:rsidRPr="00406007">
        <w:rPr>
          <w:rFonts w:ascii="Times New Roman" w:hAnsi="Times New Roman" w:cs="Times New Roman"/>
          <w:b/>
        </w:rPr>
        <w:t>7. Выходные документы:</w:t>
      </w:r>
    </w:p>
    <w:p w:rsidR="00406007" w:rsidRPr="00406007" w:rsidRDefault="00406007" w:rsidP="00F64239">
      <w:pPr>
        <w:spacing w:line="240" w:lineRule="auto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  <w:b/>
        </w:rPr>
        <w:t xml:space="preserve">                   </w:t>
      </w:r>
      <w:r w:rsidR="00ED26BB" w:rsidRPr="00406007">
        <w:rPr>
          <w:rFonts w:ascii="Times New Roman" w:hAnsi="Times New Roman" w:cs="Times New Roman"/>
        </w:rPr>
        <w:t>7.1 Набор геологических карт, геологических разрезов;</w:t>
      </w:r>
    </w:p>
    <w:p w:rsidR="00ED26BB" w:rsidRPr="00406007" w:rsidRDefault="00406007" w:rsidP="00F64239">
      <w:pPr>
        <w:spacing w:line="240" w:lineRule="auto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</w:rPr>
        <w:t xml:space="preserve">                   </w:t>
      </w:r>
      <w:r w:rsidR="00ED26BB" w:rsidRPr="00406007">
        <w:rPr>
          <w:rFonts w:ascii="Times New Roman" w:hAnsi="Times New Roman" w:cs="Times New Roman"/>
        </w:rPr>
        <w:t>7.2 Прогноз прироста запасов нефти;</w:t>
      </w:r>
    </w:p>
    <w:p w:rsidR="00ED26BB" w:rsidRPr="00406007" w:rsidRDefault="00F64239" w:rsidP="00F6423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ED26BB" w:rsidRPr="00406007">
        <w:rPr>
          <w:rFonts w:ascii="Times New Roman" w:hAnsi="Times New Roman" w:cs="Times New Roman"/>
        </w:rPr>
        <w:t>7.3 Обоснование, график бурения новых скважин (ковер бурения);</w:t>
      </w:r>
    </w:p>
    <w:p w:rsidR="00ED26BB" w:rsidRPr="00406007" w:rsidRDefault="00F64239" w:rsidP="00F6423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="00ED26BB" w:rsidRPr="00406007">
        <w:rPr>
          <w:rFonts w:ascii="Times New Roman" w:hAnsi="Times New Roman" w:cs="Times New Roman"/>
        </w:rPr>
        <w:t>7.4 Технико-экономическая оценка бурения и ввода  новых запасов нефти.</w:t>
      </w:r>
    </w:p>
    <w:p w:rsidR="00ED26BB" w:rsidRPr="00406007" w:rsidRDefault="00ED26BB" w:rsidP="00ED26BB">
      <w:pPr>
        <w:spacing w:line="240" w:lineRule="auto"/>
        <w:ind w:firstLine="720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</w:rPr>
        <w:t xml:space="preserve"> </w:t>
      </w:r>
      <w:r w:rsidRPr="00406007">
        <w:rPr>
          <w:rFonts w:ascii="Times New Roman" w:hAnsi="Times New Roman" w:cs="Times New Roman"/>
          <w:b/>
        </w:rPr>
        <w:t>8. Форма представления результатов:</w:t>
      </w:r>
    </w:p>
    <w:p w:rsidR="00ED26BB" w:rsidRPr="00406007" w:rsidRDefault="00ED26BB" w:rsidP="00ED26BB">
      <w:pPr>
        <w:ind w:firstLine="1134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</w:rPr>
        <w:t>8.1  Работа должна быть оформлена и представлена в виде окончательного отчета на бумажном носителе (2 экз.) и в эле</w:t>
      </w:r>
      <w:r w:rsidRPr="00406007">
        <w:rPr>
          <w:rFonts w:ascii="Times New Roman" w:hAnsi="Times New Roman" w:cs="Times New Roman"/>
        </w:rPr>
        <w:t>к</w:t>
      </w:r>
      <w:r w:rsidRPr="00406007">
        <w:rPr>
          <w:rFonts w:ascii="Times New Roman" w:hAnsi="Times New Roman" w:cs="Times New Roman"/>
        </w:rPr>
        <w:t>тронном виде 1 экз. (CD или DVD диски).</w:t>
      </w:r>
    </w:p>
    <w:p w:rsidR="00ED26BB" w:rsidRPr="00406007" w:rsidRDefault="00ED26BB" w:rsidP="00ED26BB">
      <w:pPr>
        <w:ind w:firstLine="1134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</w:rPr>
        <w:t xml:space="preserve">8.2.  Промежуточные этапы – в виде информационного отчета.    </w:t>
      </w:r>
    </w:p>
    <w:p w:rsidR="00ED26BB" w:rsidRPr="00406007" w:rsidRDefault="00ED26BB" w:rsidP="00ED26BB">
      <w:pPr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  <w:b/>
          <w:lang w:val="en-US"/>
        </w:rPr>
        <w:t xml:space="preserve">             </w:t>
      </w:r>
      <w:r w:rsidRPr="00406007">
        <w:rPr>
          <w:rFonts w:ascii="Times New Roman" w:hAnsi="Times New Roman" w:cs="Times New Roman"/>
          <w:b/>
        </w:rPr>
        <w:t>9. Сроки выполнения работы.</w:t>
      </w:r>
    </w:p>
    <w:p w:rsidR="00ED26BB" w:rsidRPr="00406007" w:rsidRDefault="00ED26BB" w:rsidP="00ED26BB">
      <w:pPr>
        <w:ind w:firstLine="1134"/>
        <w:jc w:val="both"/>
        <w:rPr>
          <w:rFonts w:ascii="Times New Roman" w:hAnsi="Times New Roman" w:cs="Times New Roman"/>
        </w:rPr>
      </w:pPr>
      <w:r w:rsidRPr="00406007">
        <w:rPr>
          <w:rFonts w:ascii="Times New Roman" w:hAnsi="Times New Roman" w:cs="Times New Roman"/>
        </w:rPr>
        <w:t>Начало: 05.03.2015 г.</w:t>
      </w:r>
    </w:p>
    <w:p w:rsidR="00ED26BB" w:rsidRPr="00406007" w:rsidRDefault="00ED26BB" w:rsidP="005756C1">
      <w:pPr>
        <w:ind w:firstLine="1134"/>
        <w:jc w:val="both"/>
        <w:rPr>
          <w:rFonts w:ascii="Times New Roman" w:hAnsi="Times New Roman" w:cs="Times New Roman"/>
          <w:b/>
        </w:rPr>
      </w:pPr>
      <w:r w:rsidRPr="00406007">
        <w:rPr>
          <w:rFonts w:ascii="Times New Roman" w:hAnsi="Times New Roman" w:cs="Times New Roman"/>
        </w:rPr>
        <w:t xml:space="preserve">Окончание: </w:t>
      </w:r>
      <w:r w:rsidRPr="00406007">
        <w:rPr>
          <w:rFonts w:ascii="Times New Roman" w:hAnsi="Times New Roman" w:cs="Times New Roman"/>
        </w:rPr>
        <w:t>05</w:t>
      </w:r>
      <w:r w:rsidRPr="00406007">
        <w:rPr>
          <w:rFonts w:ascii="Times New Roman" w:hAnsi="Times New Roman" w:cs="Times New Roman"/>
        </w:rPr>
        <w:t>.</w:t>
      </w:r>
      <w:r w:rsidRPr="00406007">
        <w:rPr>
          <w:rFonts w:ascii="Times New Roman" w:hAnsi="Times New Roman" w:cs="Times New Roman"/>
        </w:rPr>
        <w:t>10</w:t>
      </w:r>
      <w:r w:rsidRPr="00406007">
        <w:rPr>
          <w:rFonts w:ascii="Times New Roman" w:hAnsi="Times New Roman" w:cs="Times New Roman"/>
        </w:rPr>
        <w:t>.2015 г.</w:t>
      </w:r>
    </w:p>
    <w:p w:rsidR="00ED26BB" w:rsidRPr="00406007" w:rsidRDefault="005756C1" w:rsidP="005756C1">
      <w:pPr>
        <w:tabs>
          <w:tab w:val="left" w:pos="855"/>
        </w:tabs>
        <w:jc w:val="both"/>
        <w:rPr>
          <w:rFonts w:ascii="Times New Roman" w:hAnsi="Times New Roman" w:cs="Times New Roman"/>
          <w:b/>
          <w:bCs/>
        </w:rPr>
      </w:pPr>
      <w:r w:rsidRPr="00406007">
        <w:rPr>
          <w:b/>
          <w:bCs/>
        </w:rPr>
        <w:t xml:space="preserve">             </w:t>
      </w:r>
      <w:r w:rsidR="00ED26BB" w:rsidRPr="00406007">
        <w:rPr>
          <w:rFonts w:ascii="Times New Roman" w:hAnsi="Times New Roman" w:cs="Times New Roman"/>
          <w:b/>
          <w:bCs/>
        </w:rPr>
        <w:t>1</w:t>
      </w:r>
      <w:r w:rsidRPr="00406007">
        <w:rPr>
          <w:rFonts w:ascii="Times New Roman" w:hAnsi="Times New Roman" w:cs="Times New Roman"/>
          <w:b/>
          <w:bCs/>
        </w:rPr>
        <w:t>0</w:t>
      </w:r>
      <w:r w:rsidR="00ED26BB" w:rsidRPr="00406007">
        <w:rPr>
          <w:rFonts w:ascii="Times New Roman" w:hAnsi="Times New Roman" w:cs="Times New Roman"/>
          <w:b/>
          <w:bCs/>
        </w:rPr>
        <w:t>. Особые условия</w:t>
      </w:r>
    </w:p>
    <w:p w:rsidR="00ED26BB" w:rsidRPr="00406007" w:rsidRDefault="00ED26BB" w:rsidP="00ED26BB">
      <w:pPr>
        <w:tabs>
          <w:tab w:val="left" w:pos="855"/>
        </w:tabs>
        <w:ind w:firstLine="720"/>
        <w:jc w:val="both"/>
        <w:rPr>
          <w:rFonts w:ascii="Times New Roman" w:hAnsi="Times New Roman" w:cs="Times New Roman"/>
          <w:bCs/>
        </w:rPr>
      </w:pPr>
      <w:r w:rsidRPr="00406007">
        <w:rPr>
          <w:rFonts w:ascii="Times New Roman" w:hAnsi="Times New Roman" w:cs="Times New Roman"/>
          <w:bCs/>
        </w:rPr>
        <w:t>Подрядчик обязан заключать договоры добровольного страхования от несчастных случаев работников со стра</w:t>
      </w:r>
      <w:r w:rsidR="00406007" w:rsidRPr="00406007">
        <w:rPr>
          <w:rFonts w:ascii="Times New Roman" w:hAnsi="Times New Roman" w:cs="Times New Roman"/>
          <w:bCs/>
        </w:rPr>
        <w:t>ховой суммой не менее 400 000 (</w:t>
      </w:r>
      <w:r w:rsidRPr="00406007">
        <w:rPr>
          <w:rFonts w:ascii="Times New Roman" w:hAnsi="Times New Roman" w:cs="Times New Roman"/>
          <w:bCs/>
        </w:rPr>
        <w:t>четыреста тысяч) рублей, с включением в договор следующих рисков:</w:t>
      </w:r>
    </w:p>
    <w:p w:rsidR="00ED26BB" w:rsidRPr="00406007" w:rsidRDefault="00ED26BB" w:rsidP="00ED26BB">
      <w:pPr>
        <w:tabs>
          <w:tab w:val="left" w:pos="855"/>
        </w:tabs>
        <w:ind w:firstLine="720"/>
        <w:jc w:val="both"/>
        <w:rPr>
          <w:rFonts w:ascii="Times New Roman" w:hAnsi="Times New Roman" w:cs="Times New Roman"/>
          <w:bCs/>
        </w:rPr>
      </w:pPr>
      <w:r w:rsidRPr="00406007">
        <w:rPr>
          <w:rFonts w:ascii="Times New Roman" w:hAnsi="Times New Roman" w:cs="Times New Roman"/>
          <w:bCs/>
        </w:rPr>
        <w:t>- смерти в результате несчастного случая;</w:t>
      </w:r>
      <w:bookmarkStart w:id="0" w:name="_GoBack"/>
      <w:bookmarkEnd w:id="0"/>
    </w:p>
    <w:p w:rsidR="00ED26BB" w:rsidRPr="00406007" w:rsidRDefault="00ED26BB" w:rsidP="00ED26BB">
      <w:pPr>
        <w:tabs>
          <w:tab w:val="left" w:pos="855"/>
        </w:tabs>
        <w:ind w:firstLine="720"/>
        <w:jc w:val="both"/>
        <w:rPr>
          <w:rFonts w:ascii="Times New Roman" w:hAnsi="Times New Roman" w:cs="Times New Roman"/>
          <w:bCs/>
        </w:rPr>
      </w:pPr>
      <w:r w:rsidRPr="00406007">
        <w:rPr>
          <w:rFonts w:ascii="Times New Roman" w:hAnsi="Times New Roman" w:cs="Times New Roman"/>
          <w:bCs/>
        </w:rPr>
        <w:t>- постоянной</w:t>
      </w:r>
      <w:r w:rsidR="00406007" w:rsidRPr="00406007">
        <w:rPr>
          <w:rFonts w:ascii="Times New Roman" w:hAnsi="Times New Roman" w:cs="Times New Roman"/>
          <w:bCs/>
        </w:rPr>
        <w:t xml:space="preserve"> </w:t>
      </w:r>
      <w:r w:rsidRPr="00406007">
        <w:rPr>
          <w:rFonts w:ascii="Times New Roman" w:hAnsi="Times New Roman" w:cs="Times New Roman"/>
          <w:bCs/>
        </w:rPr>
        <w:t>(полной) утраты трудоспособности в результате несчастного случая с установлением I,II,III, групп инвалидности.</w:t>
      </w:r>
    </w:p>
    <w:p w:rsidR="00ED26BB" w:rsidRPr="00406007" w:rsidRDefault="00ED26BB" w:rsidP="00ED26BB">
      <w:pPr>
        <w:tabs>
          <w:tab w:val="left" w:pos="855"/>
        </w:tabs>
        <w:ind w:firstLine="720"/>
        <w:jc w:val="both"/>
        <w:rPr>
          <w:rFonts w:ascii="Times New Roman" w:hAnsi="Times New Roman" w:cs="Times New Roman"/>
          <w:bCs/>
        </w:rPr>
      </w:pPr>
      <w:r w:rsidRPr="00406007">
        <w:rPr>
          <w:rFonts w:ascii="Times New Roman" w:hAnsi="Times New Roman" w:cs="Times New Roman"/>
          <w:bCs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tbl>
      <w:tblPr>
        <w:tblpPr w:leftFromText="180" w:rightFromText="180" w:vertAnchor="text" w:horzAnchor="margin" w:tblpXSpec="right" w:tblpY="26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06007" w:rsidRPr="00803041" w:rsidTr="00406007">
        <w:tc>
          <w:tcPr>
            <w:tcW w:w="4785" w:type="dxa"/>
            <w:shd w:val="clear" w:color="auto" w:fill="auto"/>
          </w:tcPr>
          <w:p w:rsidR="00406007" w:rsidRPr="00803041" w:rsidRDefault="00406007" w:rsidP="00406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406007" w:rsidRPr="00D91F91" w:rsidRDefault="00406007" w:rsidP="00406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</w:tc>
      </w:tr>
      <w:tr w:rsidR="00406007" w:rsidRPr="00803041" w:rsidTr="00406007">
        <w:tc>
          <w:tcPr>
            <w:tcW w:w="4785" w:type="dxa"/>
            <w:shd w:val="clear" w:color="auto" w:fill="auto"/>
          </w:tcPr>
          <w:p w:rsidR="00406007" w:rsidRPr="00803041" w:rsidRDefault="00406007" w:rsidP="00406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406007" w:rsidRPr="00803041" w:rsidRDefault="00406007" w:rsidP="00406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6007" w:rsidRPr="00803041" w:rsidRDefault="00406007" w:rsidP="0040600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406007" w:rsidRPr="00803041" w:rsidRDefault="00406007" w:rsidP="004060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6007" w:rsidRPr="00803041" w:rsidRDefault="00406007" w:rsidP="004060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06007" w:rsidRPr="00803041" w:rsidRDefault="00406007" w:rsidP="0040600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03041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</w:p>
          <w:p w:rsidR="00406007" w:rsidRPr="00803041" w:rsidRDefault="00406007" w:rsidP="00406007">
            <w:pPr>
              <w:ind w:firstLine="7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ED26BB" w:rsidRPr="005B6232" w:rsidRDefault="00ED26BB" w:rsidP="00ED26BB">
      <w:pPr>
        <w:tabs>
          <w:tab w:val="left" w:pos="855"/>
        </w:tabs>
        <w:ind w:firstLine="720"/>
        <w:jc w:val="both"/>
        <w:rPr>
          <w:bCs/>
        </w:rPr>
      </w:pPr>
    </w:p>
    <w:p w:rsidR="00ED26BB" w:rsidRDefault="00ED26BB" w:rsidP="00ED26BB">
      <w:pPr>
        <w:tabs>
          <w:tab w:val="left" w:pos="855"/>
        </w:tabs>
        <w:ind w:firstLine="720"/>
        <w:jc w:val="both"/>
        <w:rPr>
          <w:b/>
          <w:bCs/>
        </w:rPr>
      </w:pPr>
    </w:p>
    <w:p w:rsidR="00ED26BB" w:rsidRDefault="00ED26BB" w:rsidP="00ED26BB">
      <w:pPr>
        <w:tabs>
          <w:tab w:val="left" w:pos="855"/>
        </w:tabs>
        <w:ind w:firstLine="720"/>
        <w:jc w:val="both"/>
        <w:rPr>
          <w:b/>
          <w:bCs/>
        </w:rPr>
      </w:pPr>
    </w:p>
    <w:p w:rsidR="00D91F91" w:rsidRDefault="00D91F91" w:rsidP="00D91F91">
      <w:pPr>
        <w:jc w:val="both"/>
      </w:pPr>
    </w:p>
    <w:p w:rsidR="00D91F91" w:rsidRPr="00DF082F" w:rsidRDefault="00D91F91" w:rsidP="00D91F91">
      <w:pPr>
        <w:jc w:val="both"/>
        <w:rPr>
          <w:szCs w:val="16"/>
          <w:highlight w:val="yellow"/>
        </w:rPr>
      </w:pPr>
    </w:p>
    <w:p w:rsidR="00BB5062" w:rsidRPr="00A205A5" w:rsidRDefault="00BB5062" w:rsidP="00BB5062">
      <w:pPr>
        <w:pStyle w:val="a3"/>
        <w:autoSpaceDE w:val="0"/>
        <w:autoSpaceDN w:val="0"/>
        <w:adjustRightInd w:val="0"/>
        <w:jc w:val="both"/>
        <w:rPr>
          <w:rFonts w:eastAsia="Arial Unicode MS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20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ind w:left="61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064E" w:rsidRPr="0013064E" w:rsidRDefault="0013064E" w:rsidP="001306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0384" w:rsidRDefault="00D10384"/>
    <w:sectPr w:rsidR="00D10384" w:rsidSect="007701F0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60F"/>
    <w:multiLevelType w:val="multilevel"/>
    <w:tmpl w:val="D1DA33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">
    <w:nsid w:val="07DE7324"/>
    <w:multiLevelType w:val="singleLevel"/>
    <w:tmpl w:val="D9B0CE00"/>
    <w:lvl w:ilvl="0">
      <w:start w:val="1"/>
      <w:numFmt w:val="decimal"/>
      <w:lvlText w:val="5.3.%1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">
    <w:nsid w:val="088A3D02"/>
    <w:multiLevelType w:val="hybridMultilevel"/>
    <w:tmpl w:val="91587D56"/>
    <w:lvl w:ilvl="0" w:tplc="CF3CBFF6">
      <w:start w:val="1"/>
      <w:numFmt w:val="decimal"/>
      <w:lvlText w:val="8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4D7314"/>
    <w:multiLevelType w:val="singleLevel"/>
    <w:tmpl w:val="34761C06"/>
    <w:lvl w:ilvl="0">
      <w:start w:val="1"/>
      <w:numFmt w:val="decimal"/>
      <w:lvlText w:val="%1.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4">
    <w:nsid w:val="18757AF4"/>
    <w:multiLevelType w:val="hybridMultilevel"/>
    <w:tmpl w:val="00087990"/>
    <w:lvl w:ilvl="0" w:tplc="56124B3E">
      <w:start w:val="1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AA618DC"/>
    <w:multiLevelType w:val="multilevel"/>
    <w:tmpl w:val="A63CB8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0B6175C"/>
    <w:multiLevelType w:val="multilevel"/>
    <w:tmpl w:val="A9A013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8">
    <w:nsid w:val="2C30568C"/>
    <w:multiLevelType w:val="hybridMultilevel"/>
    <w:tmpl w:val="0268C31A"/>
    <w:lvl w:ilvl="0" w:tplc="9AF4ECEE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A410714"/>
    <w:multiLevelType w:val="multilevel"/>
    <w:tmpl w:val="552831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>
    <w:nsid w:val="3BDB0192"/>
    <w:multiLevelType w:val="singleLevel"/>
    <w:tmpl w:val="D97ADA2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1">
    <w:nsid w:val="44C57640"/>
    <w:multiLevelType w:val="multilevel"/>
    <w:tmpl w:val="823A888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2">
    <w:nsid w:val="4A347C44"/>
    <w:multiLevelType w:val="singleLevel"/>
    <w:tmpl w:val="14A6945A"/>
    <w:lvl w:ilvl="0">
      <w:start w:val="1"/>
      <w:numFmt w:val="decimal"/>
      <w:lvlText w:val="7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4E2F1FF5"/>
    <w:multiLevelType w:val="singleLevel"/>
    <w:tmpl w:val="6BB6C166"/>
    <w:lvl w:ilvl="0">
      <w:start w:val="1"/>
      <w:numFmt w:val="decimal"/>
      <w:lvlText w:val="5.2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4">
    <w:nsid w:val="54434D5B"/>
    <w:multiLevelType w:val="multilevel"/>
    <w:tmpl w:val="BE962EBC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>
    <w:nsid w:val="5B034C71"/>
    <w:multiLevelType w:val="singleLevel"/>
    <w:tmpl w:val="B60805F6"/>
    <w:lvl w:ilvl="0">
      <w:start w:val="1"/>
      <w:numFmt w:val="decimal"/>
      <w:lvlText w:val="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6">
    <w:nsid w:val="632669EC"/>
    <w:multiLevelType w:val="multilevel"/>
    <w:tmpl w:val="9748394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43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7">
    <w:nsid w:val="735C5D3D"/>
    <w:multiLevelType w:val="multilevel"/>
    <w:tmpl w:val="6A7EFC2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>
    <w:nsid w:val="772941C8"/>
    <w:multiLevelType w:val="hybridMultilevel"/>
    <w:tmpl w:val="DEC610B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5B1895"/>
    <w:multiLevelType w:val="hybridMultilevel"/>
    <w:tmpl w:val="D3DACBB0"/>
    <w:lvl w:ilvl="0" w:tplc="4C3275C0">
      <w:start w:val="1"/>
      <w:numFmt w:val="decimal"/>
      <w:lvlText w:val="11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BB0EFC"/>
    <w:multiLevelType w:val="hybridMultilevel"/>
    <w:tmpl w:val="38660834"/>
    <w:lvl w:ilvl="0" w:tplc="0DDE7B7E">
      <w:start w:val="1"/>
      <w:numFmt w:val="decimal"/>
      <w:lvlText w:val="9.%1."/>
      <w:lvlJc w:val="left"/>
      <w:pPr>
        <w:tabs>
          <w:tab w:val="num" w:pos="-492"/>
        </w:tabs>
        <w:ind w:left="720" w:hanging="360"/>
      </w:pPr>
      <w:rPr>
        <w:rFonts w:ascii="Times New Roman" w:hAnsi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20"/>
  </w:num>
  <w:num w:numId="4">
    <w:abstractNumId w:val="19"/>
  </w:num>
  <w:num w:numId="5">
    <w:abstractNumId w:val="3"/>
  </w:num>
  <w:num w:numId="6">
    <w:abstractNumId w:val="10"/>
  </w:num>
  <w:num w:numId="7">
    <w:abstractNumId w:val="13"/>
  </w:num>
  <w:num w:numId="8">
    <w:abstractNumId w:val="13"/>
    <w:lvlOverride w:ilvl="0">
      <w:lvl w:ilvl="0">
        <w:start w:val="1"/>
        <w:numFmt w:val="decimal"/>
        <w:lvlText w:val="5.2.%1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</w:num>
  <w:num w:numId="10">
    <w:abstractNumId w:val="12"/>
  </w:num>
  <w:num w:numId="11">
    <w:abstractNumId w:val="15"/>
  </w:num>
  <w:num w:numId="12">
    <w:abstractNumId w:val="7"/>
  </w:num>
  <w:num w:numId="13">
    <w:abstractNumId w:val="4"/>
  </w:num>
  <w:num w:numId="14">
    <w:abstractNumId w:val="18"/>
  </w:num>
  <w:num w:numId="15">
    <w:abstractNumId w:val="8"/>
  </w:num>
  <w:num w:numId="16">
    <w:abstractNumId w:val="16"/>
  </w:num>
  <w:num w:numId="17">
    <w:abstractNumId w:val="11"/>
  </w:num>
  <w:num w:numId="18">
    <w:abstractNumId w:val="5"/>
  </w:num>
  <w:num w:numId="19">
    <w:abstractNumId w:val="14"/>
  </w:num>
  <w:num w:numId="20">
    <w:abstractNumId w:val="0"/>
  </w:num>
  <w:num w:numId="21">
    <w:abstractNumId w:val="9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CB"/>
    <w:rsid w:val="00092D8F"/>
    <w:rsid w:val="0013064E"/>
    <w:rsid w:val="00183CCB"/>
    <w:rsid w:val="00406007"/>
    <w:rsid w:val="005756C1"/>
    <w:rsid w:val="005A1688"/>
    <w:rsid w:val="005E2683"/>
    <w:rsid w:val="00706490"/>
    <w:rsid w:val="007701F0"/>
    <w:rsid w:val="00853A3A"/>
    <w:rsid w:val="0098517E"/>
    <w:rsid w:val="00B34394"/>
    <w:rsid w:val="00BB5062"/>
    <w:rsid w:val="00BD318B"/>
    <w:rsid w:val="00D10384"/>
    <w:rsid w:val="00D91F91"/>
    <w:rsid w:val="00ED26BB"/>
    <w:rsid w:val="00F64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1">
    <w:name w:val="Body Text 21"/>
    <w:basedOn w:val="a"/>
    <w:rsid w:val="00ED26B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Табл. заголовок"/>
    <w:basedOn w:val="a"/>
    <w:rsid w:val="00ED26BB"/>
    <w:pPr>
      <w:keepNext/>
      <w:spacing w:before="120"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7701F0"/>
    <w:pPr>
      <w:widowControl w:val="0"/>
      <w:autoSpaceDE w:val="0"/>
      <w:autoSpaceDN w:val="0"/>
      <w:adjustRightInd w:val="0"/>
      <w:spacing w:after="0" w:line="264" w:lineRule="exact"/>
      <w:ind w:firstLine="52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3" w:lineRule="exact"/>
      <w:ind w:hanging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03" w:lineRule="exact"/>
      <w:ind w:hanging="39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770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7701F0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7701F0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7701F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7701F0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7701F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50">
    <w:name w:val="Font Style50"/>
    <w:uiPriority w:val="99"/>
    <w:rsid w:val="007701F0"/>
    <w:rPr>
      <w:rFonts w:ascii="Times New Roman" w:hAnsi="Times New Roman" w:cs="Times New Roman"/>
      <w:b/>
      <w:bCs/>
      <w:sz w:val="14"/>
      <w:szCs w:val="14"/>
    </w:rPr>
  </w:style>
  <w:style w:type="paragraph" w:customStyle="1" w:styleId="21">
    <w:name w:val="Основной текст 21"/>
    <w:basedOn w:val="a"/>
    <w:rsid w:val="007701F0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B506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BB5062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22">
    <w:name w:val="Основной текст 22"/>
    <w:basedOn w:val="a"/>
    <w:rsid w:val="00D91F91"/>
    <w:pPr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21">
    <w:name w:val="Body Text 21"/>
    <w:basedOn w:val="a"/>
    <w:rsid w:val="00ED26B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4">
    <w:name w:val="Табл. заголовок"/>
    <w:basedOn w:val="a"/>
    <w:rsid w:val="00ED26BB"/>
    <w:pPr>
      <w:keepNext/>
      <w:spacing w:before="120" w:after="0" w:line="36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986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Сергеевна Холостова</dc:creator>
  <cp:keywords/>
  <dc:description/>
  <cp:lastModifiedBy>Анастасия Сергеевна Холостова</cp:lastModifiedBy>
  <cp:revision>11</cp:revision>
  <cp:lastPrinted>2014-11-13T08:28:00Z</cp:lastPrinted>
  <dcterms:created xsi:type="dcterms:W3CDTF">2014-10-23T04:40:00Z</dcterms:created>
  <dcterms:modified xsi:type="dcterms:W3CDTF">2014-11-19T08:03:00Z</dcterms:modified>
</cp:coreProperties>
</file>