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222780">
        <w:rPr>
          <w:b/>
          <w:bCs/>
          <w:sz w:val="24"/>
          <w:szCs w:val="24"/>
        </w:rPr>
        <w:t xml:space="preserve">Приложение </w:t>
      </w:r>
      <w:r w:rsidRPr="00222780">
        <w:rPr>
          <w:b/>
          <w:bCs/>
          <w:sz w:val="24"/>
          <w:szCs w:val="24"/>
          <w:highlight w:val="lightGray"/>
        </w:rPr>
        <w:t>№</w:t>
      </w:r>
      <w:r w:rsidR="00EE71CB" w:rsidRPr="00222780">
        <w:rPr>
          <w:b/>
          <w:bCs/>
          <w:sz w:val="24"/>
          <w:szCs w:val="24"/>
        </w:rPr>
        <w:t>6</w:t>
      </w:r>
    </w:p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222780">
        <w:rPr>
          <w:b/>
          <w:bCs/>
          <w:sz w:val="24"/>
          <w:szCs w:val="24"/>
          <w:highlight w:val="lightGray"/>
        </w:rPr>
        <w:t>К договору №____________________</w:t>
      </w:r>
      <w:proofErr w:type="gramStart"/>
      <w:r w:rsidRPr="00222780">
        <w:rPr>
          <w:b/>
          <w:bCs/>
          <w:sz w:val="24"/>
          <w:szCs w:val="24"/>
          <w:highlight w:val="lightGray"/>
        </w:rPr>
        <w:t>от</w:t>
      </w:r>
      <w:proofErr w:type="gramEnd"/>
      <w:r w:rsidRPr="00222780">
        <w:rPr>
          <w:b/>
          <w:bCs/>
          <w:sz w:val="24"/>
          <w:szCs w:val="24"/>
          <w:highlight w:val="lightGray"/>
        </w:rPr>
        <w:t>__________</w:t>
      </w:r>
    </w:p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firstLine="0"/>
        <w:rPr>
          <w:b/>
          <w:bCs/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0"/>
          <w:szCs w:val="20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B5663" w:rsidRPr="00DB5663" w:rsidRDefault="00DB5663" w:rsidP="00DB5663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DB5663">
        <w:rPr>
          <w:b/>
          <w:sz w:val="24"/>
          <w:szCs w:val="24"/>
        </w:rPr>
        <w:t>Антикоррупционная оговорка</w:t>
      </w:r>
    </w:p>
    <w:p w:rsidR="00DB5663" w:rsidRPr="00DB5663" w:rsidRDefault="00DB5663" w:rsidP="00DB5663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DB5663">
        <w:rPr>
          <w:b/>
          <w:sz w:val="24"/>
          <w:szCs w:val="24"/>
        </w:rPr>
        <w:t xml:space="preserve">к Договору № __/___/__ </w:t>
      </w:r>
      <w:proofErr w:type="gramStart"/>
      <w:r w:rsidRPr="00DB5663">
        <w:rPr>
          <w:b/>
          <w:sz w:val="24"/>
          <w:szCs w:val="24"/>
        </w:rPr>
        <w:t>от</w:t>
      </w:r>
      <w:proofErr w:type="gramEnd"/>
      <w:r w:rsidRPr="00DB5663">
        <w:rPr>
          <w:b/>
          <w:sz w:val="24"/>
          <w:szCs w:val="24"/>
        </w:rPr>
        <w:t xml:space="preserve"> __.__.____</w:t>
      </w:r>
    </w:p>
    <w:p w:rsidR="00DB5663" w:rsidRPr="00DB5663" w:rsidRDefault="00DB5663" w:rsidP="00DB5663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DB5663" w:rsidRPr="00DB5663" w:rsidRDefault="00DB5663" w:rsidP="00DB5663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D017D2" w:rsidRPr="00222780" w:rsidRDefault="00DB5663" w:rsidP="00DB5663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DB5663">
        <w:rPr>
          <w:b/>
          <w:sz w:val="24"/>
          <w:szCs w:val="24"/>
        </w:rPr>
        <w:t>г. ___________                                                                                       «    » _______ 20__ г.</w:t>
      </w:r>
      <w:bookmarkStart w:id="0" w:name="_GoBack"/>
      <w:bookmarkEnd w:id="0"/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1. </w:t>
      </w:r>
      <w:proofErr w:type="gramStart"/>
      <w:r w:rsidRPr="00222780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2. </w:t>
      </w:r>
      <w:proofErr w:type="gramStart"/>
      <w:r w:rsidRPr="00222780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22780">
        <w:rPr>
          <w:sz w:val="24"/>
          <w:szCs w:val="24"/>
          <w:lang w:eastAsia="en-US"/>
        </w:rPr>
        <w:t>с даты направления</w:t>
      </w:r>
      <w:proofErr w:type="gramEnd"/>
      <w:r w:rsidRPr="00222780">
        <w:rPr>
          <w:sz w:val="24"/>
          <w:szCs w:val="24"/>
          <w:lang w:eastAsia="en-US"/>
        </w:rPr>
        <w:t xml:space="preserve"> письменного уведомления.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4. </w:t>
      </w:r>
      <w:proofErr w:type="gramStart"/>
      <w:r w:rsidRPr="00222780">
        <w:rPr>
          <w:sz w:val="24"/>
          <w:szCs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22780">
        <w:rPr>
          <w:sz w:val="24"/>
          <w:szCs w:val="24"/>
          <w:lang w:eastAsia="en-US"/>
        </w:rPr>
        <w:t xml:space="preserve"> доходов, полученных преступным путем.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22780">
        <w:rPr>
          <w:sz w:val="24"/>
          <w:szCs w:val="24"/>
          <w:lang w:eastAsia="en-US"/>
        </w:rPr>
        <w:t>был</w:t>
      </w:r>
      <w:proofErr w:type="gramEnd"/>
      <w:r w:rsidRPr="00222780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lastRenderedPageBreak/>
        <w:t xml:space="preserve">Под действиями </w:t>
      </w:r>
      <w:proofErr w:type="gramStart"/>
      <w:r w:rsidRPr="00222780">
        <w:rPr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222780">
        <w:rPr>
          <w:sz w:val="24"/>
          <w:szCs w:val="24"/>
        </w:rPr>
        <w:t>: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предоставление каких-либо гарантий;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ускорение существующих процедур;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proofErr w:type="gramStart"/>
      <w:r w:rsidRPr="00222780">
        <w:rPr>
          <w:sz w:val="24"/>
          <w:szCs w:val="24"/>
        </w:rPr>
        <w:t xml:space="preserve">В целях проведения антикоррупционных проверок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предоставить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информацию о цепочке собственников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В случае изменений в цепочке собственников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 обязуется в течение 5 (пяти) рабочих дней </w:t>
      </w:r>
      <w:proofErr w:type="gramStart"/>
      <w:r w:rsidRPr="00222780">
        <w:rPr>
          <w:sz w:val="24"/>
          <w:szCs w:val="24"/>
        </w:rPr>
        <w:t>с даты внесения</w:t>
      </w:r>
      <w:proofErr w:type="gramEnd"/>
      <w:r w:rsidRPr="00222780">
        <w:rPr>
          <w:sz w:val="24"/>
          <w:szCs w:val="24"/>
        </w:rPr>
        <w:t xml:space="preserve"> таких изменений предоставить соответствующую информацию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>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left="539" w:firstLine="0"/>
        <w:jc w:val="both"/>
        <w:rPr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D017D2" w:rsidRPr="00222780" w:rsidTr="00613B08">
        <w:tc>
          <w:tcPr>
            <w:tcW w:w="10421" w:type="dxa"/>
            <w:shd w:val="clear" w:color="auto" w:fill="auto"/>
          </w:tcPr>
          <w:tbl>
            <w:tblPr>
              <w:tblW w:w="8959" w:type="dxa"/>
              <w:tblLook w:val="04A0" w:firstRow="1" w:lastRow="0" w:firstColumn="1" w:lastColumn="0" w:noHBand="0" w:noVBand="1"/>
            </w:tblPr>
            <w:tblGrid>
              <w:gridCol w:w="486"/>
              <w:gridCol w:w="2091"/>
              <w:gridCol w:w="286"/>
              <w:gridCol w:w="1868"/>
              <w:gridCol w:w="1722"/>
              <w:gridCol w:w="2506"/>
            </w:tblGrid>
            <w:tr w:rsidR="00D017D2" w:rsidRPr="00222780" w:rsidTr="00222780">
              <w:trPr>
                <w:trHeight w:val="176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222780">
                    <w:rPr>
                      <w:sz w:val="20"/>
                      <w:szCs w:val="20"/>
                    </w:rPr>
                    <w:t>Открытое акционерное общество «</w:t>
                  </w:r>
                  <w:proofErr w:type="spellStart"/>
                  <w:r w:rsidRPr="00222780">
                    <w:rPr>
                      <w:sz w:val="20"/>
                      <w:szCs w:val="20"/>
                    </w:rPr>
                    <w:t>Славнефть</w:t>
                  </w:r>
                  <w:proofErr w:type="spellEnd"/>
                  <w:r w:rsidRPr="00222780">
                    <w:rPr>
                      <w:sz w:val="20"/>
                      <w:szCs w:val="20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222780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222780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D017D2" w:rsidRPr="00222780" w:rsidTr="00222780">
              <w:trPr>
                <w:trHeight w:val="82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222780">
                    <w:rPr>
                      <w:b/>
                      <w:bCs/>
                    </w:rPr>
                    <w:t xml:space="preserve"> )</w:t>
                  </w:r>
                  <w:proofErr w:type="gramEnd"/>
                </w:p>
              </w:tc>
            </w:tr>
            <w:tr w:rsidR="00D017D2" w:rsidRPr="00222780" w:rsidTr="00222780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222780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222780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222780">
                    <w:rPr>
                      <w:color w:val="0000FF"/>
                      <w:sz w:val="20"/>
                      <w:szCs w:val="20"/>
                    </w:rPr>
                    <w:t>наименование</w:t>
                  </w:r>
                  <w:proofErr w:type="gramStart"/>
                  <w:r w:rsidRPr="00222780">
                    <w:rPr>
                      <w:color w:val="0000FF"/>
                      <w:sz w:val="20"/>
                      <w:szCs w:val="20"/>
                    </w:rPr>
                    <w:t>,р</w:t>
                  </w:r>
                  <w:proofErr w:type="gramEnd"/>
                  <w:r w:rsidRPr="00222780">
                    <w:rPr>
                      <w:color w:val="0000FF"/>
                      <w:sz w:val="20"/>
                      <w:szCs w:val="20"/>
                    </w:rPr>
                    <w:t>еквизиты</w:t>
                  </w:r>
                  <w:proofErr w:type="spellEnd"/>
                  <w:r w:rsidRPr="00222780">
                    <w:rPr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18"/>
                      <w:szCs w:val="18"/>
                    </w:rPr>
                  </w:pPr>
                  <w:r w:rsidRPr="00222780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780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D017D2" w:rsidRPr="00222780" w:rsidRDefault="00D017D2" w:rsidP="00D017D2">
            <w:pPr>
              <w:widowControl/>
              <w:tabs>
                <w:tab w:val="left" w:pos="900"/>
              </w:tabs>
              <w:spacing w:before="12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222780" w:rsidRDefault="00222780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является неотъемлемой частью Договора.</w:t>
      </w:r>
    </w:p>
    <w:p w:rsidR="00D017D2" w:rsidRDefault="00D017D2" w:rsidP="00222780">
      <w:pPr>
        <w:widowControl/>
        <w:numPr>
          <w:ilvl w:val="0"/>
          <w:numId w:val="30"/>
        </w:numPr>
        <w:tabs>
          <w:tab w:val="num" w:pos="0"/>
          <w:tab w:val="left" w:pos="900"/>
        </w:tabs>
        <w:autoSpaceDE/>
        <w:autoSpaceDN/>
        <w:adjustRightInd/>
        <w:spacing w:before="120" w:line="240" w:lineRule="auto"/>
        <w:ind w:left="0" w:firstLine="567"/>
        <w:contextualSpacing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222780" w:rsidRPr="00222780" w:rsidRDefault="00222780" w:rsidP="00222780">
      <w:pPr>
        <w:widowControl/>
        <w:tabs>
          <w:tab w:val="left" w:pos="900"/>
        </w:tabs>
        <w:autoSpaceDE/>
        <w:autoSpaceDN/>
        <w:adjustRightInd/>
        <w:spacing w:before="120" w:line="240" w:lineRule="auto"/>
        <w:ind w:left="567" w:firstLine="0"/>
        <w:contextualSpacing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ПОДПИСИ СТОРОН</w:t>
      </w:r>
    </w:p>
    <w:p w:rsidR="00D017D2" w:rsidRPr="00222780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</w:p>
    <w:tbl>
      <w:tblPr>
        <w:tblW w:w="10092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48"/>
        <w:gridCol w:w="4762"/>
        <w:gridCol w:w="60"/>
        <w:gridCol w:w="360"/>
        <w:gridCol w:w="4461"/>
        <w:gridCol w:w="401"/>
      </w:tblGrid>
      <w:tr w:rsidR="00222780" w:rsidTr="00222780">
        <w:trPr>
          <w:gridBefore w:val="1"/>
          <w:wBefore w:w="48" w:type="dxa"/>
        </w:trPr>
        <w:tc>
          <w:tcPr>
            <w:tcW w:w="4820" w:type="dxa"/>
            <w:gridSpan w:val="2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222780" w:rsidRDefault="00222780" w:rsidP="00E207E3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</w:p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0" w:type="dxa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  <w:gridSpan w:val="2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222780" w:rsidRDefault="00222780">
            <w:pPr>
              <w:spacing w:line="240" w:lineRule="auto"/>
              <w:ind w:left="24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ПОДРЯДЧИК</w:t>
            </w:r>
          </w:p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222780" w:rsidP="00E207E3">
            <w:pPr>
              <w:keepLines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keepLines/>
              <w:snapToGrid w:val="0"/>
              <w:spacing w:line="259" w:lineRule="auto"/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</w:p>
          <w:p w:rsidR="00222780" w:rsidRDefault="00222780">
            <w:pPr>
              <w:keepLines/>
              <w:snapToGrid w:val="0"/>
              <w:spacing w:line="259" w:lineRule="auto"/>
              <w:ind w:firstLine="7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Подрядчика)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E207E3" w:rsidRPr="00E207E3" w:rsidRDefault="00E207E3" w:rsidP="00E207E3">
            <w:pPr>
              <w:suppressAutoHyphens/>
              <w:autoSpaceDN/>
              <w:adjustRightInd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207E3">
              <w:rPr>
                <w:b/>
                <w:sz w:val="24"/>
                <w:szCs w:val="24"/>
              </w:rPr>
              <w:t xml:space="preserve">Заместитель Генерального директора – </w:t>
            </w:r>
          </w:p>
          <w:p w:rsidR="00222780" w:rsidRDefault="00E207E3" w:rsidP="00E207E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207E3">
              <w:rPr>
                <w:b/>
                <w:sz w:val="20"/>
                <w:szCs w:val="24"/>
                <w:lang w:eastAsia="ar-SA"/>
              </w:rPr>
              <w:t>Директор  по капитальному строительству</w:t>
            </w: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keepLines/>
              <w:spacing w:line="259" w:lineRule="auto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222780">
            <w:pPr>
              <w:spacing w:line="240" w:lineRule="auto"/>
              <w:ind w:firstLine="709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spacing w:line="240" w:lineRule="auto"/>
              <w:ind w:firstLine="709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</w:tcPr>
          <w:p w:rsidR="00222780" w:rsidRDefault="00222780">
            <w:pPr>
              <w:spacing w:line="240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222780" w:rsidRDefault="00222780" w:rsidP="00E207E3">
            <w:pPr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 xml:space="preserve">___________________ </w:t>
            </w:r>
            <w:r w:rsidR="00E207E3" w:rsidRPr="0054219F">
              <w:rPr>
                <w:b/>
                <w:szCs w:val="24"/>
              </w:rPr>
              <w:t>Д.А. Николаев</w:t>
            </w:r>
          </w:p>
        </w:tc>
        <w:tc>
          <w:tcPr>
            <w:tcW w:w="4879" w:type="dxa"/>
            <w:gridSpan w:val="3"/>
          </w:tcPr>
          <w:p w:rsidR="00222780" w:rsidRDefault="00222780">
            <w:pPr>
              <w:keepLines/>
              <w:spacing w:line="259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222780" w:rsidRDefault="00222780">
            <w:pPr>
              <w:keepLines/>
              <w:spacing w:line="259" w:lineRule="auto"/>
              <w:ind w:firstLine="709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D017D2" w:rsidRPr="00222780" w:rsidRDefault="00D017D2" w:rsidP="00D017D2">
      <w:pPr>
        <w:widowControl/>
        <w:spacing w:before="120" w:line="240" w:lineRule="auto"/>
        <w:ind w:firstLine="0"/>
        <w:rPr>
          <w:b/>
          <w:bCs/>
          <w:sz w:val="24"/>
          <w:szCs w:val="24"/>
        </w:rPr>
      </w:pPr>
    </w:p>
    <w:sectPr w:rsidR="00D017D2" w:rsidRPr="00222780" w:rsidSect="00771ABE">
      <w:footerReference w:type="even" r:id="rId8"/>
      <w:footerReference w:type="default" r:id="rId9"/>
      <w:pgSz w:w="11906" w:h="16838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603" w:rsidRDefault="00F35603">
      <w:pPr>
        <w:spacing w:line="240" w:lineRule="auto"/>
      </w:pPr>
      <w:r>
        <w:separator/>
      </w:r>
    </w:p>
  </w:endnote>
  <w:endnote w:type="continuationSeparator" w:id="0">
    <w:p w:rsidR="00F35603" w:rsidRDefault="00F35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063E6" w:rsidRDefault="00A063E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page" w:x="5542" w:y="14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B5663">
      <w:rPr>
        <w:rStyle w:val="ad"/>
        <w:noProof/>
      </w:rPr>
      <w:t>1</w:t>
    </w:r>
    <w:r>
      <w:rPr>
        <w:rStyle w:val="ad"/>
      </w:rPr>
      <w:fldChar w:fldCharType="end"/>
    </w:r>
  </w:p>
  <w:p w:rsidR="00A063E6" w:rsidRDefault="00A063E6">
    <w:pPr>
      <w:pStyle w:val="ab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603" w:rsidRDefault="00F35603">
      <w:pPr>
        <w:spacing w:line="240" w:lineRule="auto"/>
      </w:pPr>
      <w:r>
        <w:separator/>
      </w:r>
    </w:p>
  </w:footnote>
  <w:footnote w:type="continuationSeparator" w:id="0">
    <w:p w:rsidR="00F35603" w:rsidRDefault="00F356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CD3"/>
    <w:multiLevelType w:val="multilevel"/>
    <w:tmpl w:val="CF9405D8"/>
    <w:lvl w:ilvl="0">
      <w:start w:val="9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E0FB5"/>
    <w:multiLevelType w:val="hybridMultilevel"/>
    <w:tmpl w:val="8856B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25556446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6D74C6E"/>
    <w:multiLevelType w:val="multilevel"/>
    <w:tmpl w:val="D47049F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7">
    <w:nsid w:val="2ACD2970"/>
    <w:multiLevelType w:val="multilevel"/>
    <w:tmpl w:val="8A32243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6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6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62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8">
    <w:nsid w:val="2B785D5D"/>
    <w:multiLevelType w:val="multilevel"/>
    <w:tmpl w:val="074671B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9">
    <w:nsid w:val="2E14755F"/>
    <w:multiLevelType w:val="hybridMultilevel"/>
    <w:tmpl w:val="31EECE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1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68245C8"/>
    <w:multiLevelType w:val="multilevel"/>
    <w:tmpl w:val="7FB6EC2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97032A6"/>
    <w:multiLevelType w:val="multilevel"/>
    <w:tmpl w:val="FA1A74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857FFB"/>
    <w:multiLevelType w:val="multilevel"/>
    <w:tmpl w:val="557E5426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15">
    <w:nsid w:val="41565161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8FE7F91"/>
    <w:multiLevelType w:val="multilevel"/>
    <w:tmpl w:val="A1FE00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9"/>
      <w:numFmt w:val="decimal"/>
      <w:isLgl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7">
    <w:nsid w:val="4B4D1130"/>
    <w:multiLevelType w:val="multilevel"/>
    <w:tmpl w:val="D7B251E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C603565"/>
    <w:multiLevelType w:val="multilevel"/>
    <w:tmpl w:val="4F78239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9">
    <w:nsid w:val="4EB1261A"/>
    <w:multiLevelType w:val="multilevel"/>
    <w:tmpl w:val="D6725BDA"/>
    <w:lvl w:ilvl="0">
      <w:start w:val="1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040"/>
        </w:tabs>
        <w:ind w:left="7040" w:hanging="1440"/>
      </w:pPr>
      <w:rPr>
        <w:rFonts w:hint="default"/>
        <w:color w:val="auto"/>
      </w:rPr>
    </w:lvl>
  </w:abstractNum>
  <w:abstractNum w:abstractNumId="20">
    <w:nsid w:val="53120F88"/>
    <w:multiLevelType w:val="multilevel"/>
    <w:tmpl w:val="E8405F3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1">
    <w:nsid w:val="66B74359"/>
    <w:multiLevelType w:val="multilevel"/>
    <w:tmpl w:val="EF8C8CA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4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2938DA"/>
    <w:multiLevelType w:val="multilevel"/>
    <w:tmpl w:val="AEA2047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4">
    <w:nsid w:val="737C2D8F"/>
    <w:multiLevelType w:val="multilevel"/>
    <w:tmpl w:val="6798A1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7"/>
      <w:numFmt w:val="decimal"/>
      <w:isLgl/>
      <w:lvlText w:val="%1.%2."/>
      <w:lvlJc w:val="left"/>
      <w:pPr>
        <w:ind w:left="1300" w:hanging="60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25">
    <w:nsid w:val="7549490A"/>
    <w:multiLevelType w:val="hybridMultilevel"/>
    <w:tmpl w:val="7FE85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6A299D"/>
    <w:multiLevelType w:val="multilevel"/>
    <w:tmpl w:val="3906FF08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645"/>
      </w:pPr>
      <w:rPr>
        <w:rFonts w:hint="default"/>
      </w:rPr>
    </w:lvl>
    <w:lvl w:ilvl="2">
      <w:start w:val="5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7">
    <w:nsid w:val="7C6E59C7"/>
    <w:multiLevelType w:val="hybridMultilevel"/>
    <w:tmpl w:val="8F400CE2"/>
    <w:lvl w:ilvl="0" w:tplc="EC401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58643A"/>
    <w:multiLevelType w:val="multilevel"/>
    <w:tmpl w:val="9590598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23"/>
  </w:num>
  <w:num w:numId="5">
    <w:abstractNumId w:val="1"/>
  </w:num>
  <w:num w:numId="6">
    <w:abstractNumId w:val="18"/>
  </w:num>
  <w:num w:numId="7">
    <w:abstractNumId w:val="20"/>
  </w:num>
  <w:num w:numId="8">
    <w:abstractNumId w:val="21"/>
  </w:num>
  <w:num w:numId="9">
    <w:abstractNumId w:val="24"/>
  </w:num>
  <w:num w:numId="10">
    <w:abstractNumId w:val="4"/>
  </w:num>
  <w:num w:numId="11">
    <w:abstractNumId w:val="9"/>
  </w:num>
  <w:num w:numId="12">
    <w:abstractNumId w:val="0"/>
  </w:num>
  <w:num w:numId="13">
    <w:abstractNumId w:val="19"/>
  </w:num>
  <w:num w:numId="14">
    <w:abstractNumId w:val="17"/>
  </w:num>
  <w:num w:numId="15">
    <w:abstractNumId w:val="14"/>
  </w:num>
  <w:num w:numId="16">
    <w:abstractNumId w:val="29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7"/>
  </w:num>
  <w:num w:numId="20">
    <w:abstractNumId w:val="27"/>
  </w:num>
  <w:num w:numId="21">
    <w:abstractNumId w:val="12"/>
  </w:num>
  <w:num w:numId="22">
    <w:abstractNumId w:val="10"/>
  </w:num>
  <w:num w:numId="23">
    <w:abstractNumId w:val="13"/>
  </w:num>
  <w:num w:numId="24">
    <w:abstractNumId w:val="26"/>
  </w:num>
  <w:num w:numId="25">
    <w:abstractNumId w:val="8"/>
  </w:num>
  <w:num w:numId="26">
    <w:abstractNumId w:val="28"/>
  </w:num>
  <w:num w:numId="27">
    <w:abstractNumId w:val="6"/>
  </w:num>
  <w:num w:numId="28">
    <w:abstractNumId w:val="5"/>
  </w:num>
  <w:num w:numId="29">
    <w:abstractNumId w:val="15"/>
  </w:num>
  <w:num w:numId="3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0"/>
    <w:rsid w:val="00012866"/>
    <w:rsid w:val="0002088B"/>
    <w:rsid w:val="00090A1A"/>
    <w:rsid w:val="000D3F72"/>
    <w:rsid w:val="00186DC6"/>
    <w:rsid w:val="001B676A"/>
    <w:rsid w:val="00222780"/>
    <w:rsid w:val="00232E69"/>
    <w:rsid w:val="00244FBA"/>
    <w:rsid w:val="00265296"/>
    <w:rsid w:val="00282507"/>
    <w:rsid w:val="00316EC9"/>
    <w:rsid w:val="00335464"/>
    <w:rsid w:val="00356515"/>
    <w:rsid w:val="00363112"/>
    <w:rsid w:val="00372753"/>
    <w:rsid w:val="003A7340"/>
    <w:rsid w:val="00417C76"/>
    <w:rsid w:val="0044050E"/>
    <w:rsid w:val="005D766C"/>
    <w:rsid w:val="00637D64"/>
    <w:rsid w:val="00771ABE"/>
    <w:rsid w:val="007C3D9C"/>
    <w:rsid w:val="0081792D"/>
    <w:rsid w:val="008A10D5"/>
    <w:rsid w:val="009905BD"/>
    <w:rsid w:val="009952F9"/>
    <w:rsid w:val="009B12F3"/>
    <w:rsid w:val="009B58A0"/>
    <w:rsid w:val="009D5BE8"/>
    <w:rsid w:val="00A063E6"/>
    <w:rsid w:val="00A63E10"/>
    <w:rsid w:val="00AA46A6"/>
    <w:rsid w:val="00B30FF0"/>
    <w:rsid w:val="00BC6684"/>
    <w:rsid w:val="00C728A4"/>
    <w:rsid w:val="00D017D2"/>
    <w:rsid w:val="00D07C36"/>
    <w:rsid w:val="00D42234"/>
    <w:rsid w:val="00DB5663"/>
    <w:rsid w:val="00E207E3"/>
    <w:rsid w:val="00EB44E0"/>
    <w:rsid w:val="00ED14EC"/>
    <w:rsid w:val="00EE71CB"/>
    <w:rsid w:val="00F03334"/>
    <w:rsid w:val="00F11B5D"/>
    <w:rsid w:val="00F35603"/>
    <w:rsid w:val="00F506D0"/>
    <w:rsid w:val="00F82912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Малдыбаевна Абилева</dc:creator>
  <cp:lastModifiedBy>Оксана Александровна Романенко</cp:lastModifiedBy>
  <cp:revision>4</cp:revision>
  <cp:lastPrinted>2014-10-17T08:26:00Z</cp:lastPrinted>
  <dcterms:created xsi:type="dcterms:W3CDTF">2015-07-09T06:27:00Z</dcterms:created>
  <dcterms:modified xsi:type="dcterms:W3CDTF">2015-07-17T05:40:00Z</dcterms:modified>
</cp:coreProperties>
</file>