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275A3C">
            <w:pPr>
              <w:spacing w:before="0"/>
              <w:jc w:val="right"/>
              <w:rPr>
                <w:rFonts w:ascii="Times New Roman" w:hAnsi="Times New Roman"/>
                <w:sz w:val="24"/>
              </w:rPr>
            </w:pPr>
            <w:r w:rsidRPr="000127F9">
              <w:rPr>
                <w:rFonts w:ascii="Times New Roman" w:hAnsi="Times New Roman"/>
                <w:sz w:val="24"/>
              </w:rPr>
              <w:t>Протокол  № ___</w:t>
            </w:r>
            <w:r w:rsidR="00275A3C">
              <w:rPr>
                <w:rFonts w:ascii="Times New Roman" w:hAnsi="Times New Roman"/>
                <w:sz w:val="24"/>
              </w:rPr>
              <w:t>621</w:t>
            </w:r>
            <w:r w:rsidRPr="000127F9">
              <w:rPr>
                <w:rFonts w:ascii="Times New Roman" w:hAnsi="Times New Roman"/>
                <w:sz w:val="24"/>
              </w:rPr>
              <w:t>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275A3C">
            <w:pPr>
              <w:spacing w:before="0"/>
              <w:jc w:val="right"/>
              <w:rPr>
                <w:rFonts w:ascii="Times New Roman" w:hAnsi="Times New Roman"/>
                <w:sz w:val="24"/>
              </w:rPr>
            </w:pPr>
            <w:r w:rsidRPr="000127F9">
              <w:rPr>
                <w:rFonts w:ascii="Times New Roman" w:hAnsi="Times New Roman"/>
                <w:sz w:val="24"/>
              </w:rPr>
              <w:t>«__</w:t>
            </w:r>
            <w:r w:rsidR="00275A3C">
              <w:rPr>
                <w:rFonts w:ascii="Times New Roman" w:hAnsi="Times New Roman"/>
                <w:sz w:val="24"/>
              </w:rPr>
              <w:t>04</w:t>
            </w:r>
            <w:r w:rsidRPr="000127F9">
              <w:rPr>
                <w:rFonts w:ascii="Times New Roman" w:hAnsi="Times New Roman"/>
                <w:sz w:val="24"/>
              </w:rPr>
              <w:t>_» __</w:t>
            </w:r>
            <w:r w:rsidR="00275A3C">
              <w:rPr>
                <w:rFonts w:ascii="Times New Roman" w:hAnsi="Times New Roman"/>
                <w:sz w:val="24"/>
              </w:rPr>
              <w:t>12</w:t>
            </w:r>
            <w:r w:rsidRPr="000127F9">
              <w:rPr>
                <w:rFonts w:ascii="Times New Roman" w:hAnsi="Times New Roman"/>
                <w:sz w:val="24"/>
              </w:rPr>
              <w:t>______  _</w:t>
            </w:r>
            <w:r w:rsidR="00275A3C">
              <w:rPr>
                <w:rFonts w:ascii="Times New Roman" w:hAnsi="Times New Roman"/>
                <w:sz w:val="24"/>
              </w:rPr>
              <w:t>2015</w:t>
            </w:r>
            <w:r w:rsidRPr="000127F9">
              <w:rPr>
                <w:rFonts w:ascii="Times New Roman" w:hAnsi="Times New Roman"/>
                <w:sz w:val="24"/>
              </w:rPr>
              <w:t>__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695CB6">
        <w:rPr>
          <w:rFonts w:ascii="Times New Roman" w:hAnsi="Times New Roman"/>
          <w:b/>
          <w:color w:val="2000E2"/>
          <w:sz w:val="24"/>
        </w:rPr>
        <w:t>867</w:t>
      </w:r>
      <w:r w:rsidR="00730DAA">
        <w:rPr>
          <w:rFonts w:ascii="Times New Roman" w:hAnsi="Times New Roman"/>
          <w:b/>
          <w:color w:val="2000E2"/>
          <w:sz w:val="24"/>
        </w:rPr>
        <w:t>/ТК/2015</w:t>
      </w:r>
      <w:r w:rsidR="00341539" w:rsidRPr="00710444">
        <w:rPr>
          <w:rFonts w:ascii="Times New Roman" w:hAnsi="Times New Roman"/>
          <w:b/>
          <w:color w:val="2000E2"/>
          <w:sz w:val="24"/>
        </w:rPr>
        <w:t xml:space="preserve">г. от « </w:t>
      </w:r>
      <w:r w:rsidR="00275A3C">
        <w:rPr>
          <w:rFonts w:ascii="Times New Roman" w:hAnsi="Times New Roman"/>
          <w:b/>
          <w:color w:val="2000E2"/>
          <w:sz w:val="24"/>
        </w:rPr>
        <w:t>04.</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_____</w:t>
      </w:r>
      <w:r w:rsidR="00275A3C">
        <w:rPr>
          <w:rFonts w:ascii="Times New Roman" w:hAnsi="Times New Roman"/>
          <w:b/>
          <w:color w:val="2000E2"/>
          <w:sz w:val="24"/>
        </w:rPr>
        <w:t>12</w:t>
      </w:r>
      <w:r w:rsidR="00341539" w:rsidRPr="00710444">
        <w:rPr>
          <w:rFonts w:ascii="Times New Roman" w:hAnsi="Times New Roman"/>
          <w:b/>
          <w:color w:val="2000E2"/>
          <w:sz w:val="24"/>
        </w:rPr>
        <w:t>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695CB6">
        <w:rPr>
          <w:rFonts w:ascii="Times New Roman" w:hAnsi="Times New Roman"/>
          <w:b/>
          <w:color w:val="2000E2"/>
          <w:sz w:val="24"/>
        </w:rPr>
        <w:t>867</w:t>
      </w:r>
      <w:r w:rsidR="00730DAA">
        <w:rPr>
          <w:rFonts w:ascii="Times New Roman" w:hAnsi="Times New Roman"/>
          <w:b/>
          <w:color w:val="2000E2"/>
          <w:sz w:val="24"/>
        </w:rPr>
        <w:t>/ТК/2015</w:t>
      </w:r>
      <w:r w:rsidRPr="00710444">
        <w:rPr>
          <w:rFonts w:ascii="Times New Roman" w:hAnsi="Times New Roman"/>
          <w:b/>
          <w:color w:val="2000E2"/>
          <w:sz w:val="24"/>
        </w:rPr>
        <w:t xml:space="preserve">г. от « </w:t>
      </w:r>
      <w:r w:rsidR="00275A3C">
        <w:rPr>
          <w:rFonts w:ascii="Times New Roman" w:hAnsi="Times New Roman"/>
          <w:b/>
          <w:color w:val="2000E2"/>
          <w:sz w:val="24"/>
        </w:rPr>
        <w:t>04</w:t>
      </w:r>
      <w:r w:rsidRPr="00710444">
        <w:rPr>
          <w:rFonts w:ascii="Times New Roman" w:hAnsi="Times New Roman"/>
          <w:b/>
          <w:color w:val="2000E2"/>
          <w:sz w:val="24"/>
        </w:rPr>
        <w:t xml:space="preserve">  » ____</w:t>
      </w:r>
      <w:r w:rsidR="00275A3C">
        <w:rPr>
          <w:rFonts w:ascii="Times New Roman" w:hAnsi="Times New Roman"/>
          <w:b/>
          <w:color w:val="2000E2"/>
          <w:sz w:val="24"/>
        </w:rPr>
        <w:t>12</w:t>
      </w:r>
      <w:r w:rsidRPr="00710444">
        <w:rPr>
          <w:rFonts w:ascii="Times New Roman" w:hAnsi="Times New Roman"/>
          <w:b/>
          <w:color w:val="2000E2"/>
          <w:sz w:val="24"/>
        </w:rPr>
        <w:t>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275A3C">
        <w:rPr>
          <w:rFonts w:ascii="Times New Roman" w:hAnsi="Times New Roman"/>
          <w:sz w:val="24"/>
        </w:rPr>
        <w:t>04</w:t>
      </w:r>
      <w:r w:rsidRPr="00B54E0C">
        <w:rPr>
          <w:rFonts w:ascii="Times New Roman" w:hAnsi="Times New Roman"/>
          <w:sz w:val="24"/>
        </w:rPr>
        <w:t xml:space="preserve">» </w:t>
      </w:r>
      <w:r w:rsidRPr="00B54E0C">
        <w:rPr>
          <w:rFonts w:ascii="Times New Roman" w:hAnsi="Times New Roman"/>
          <w:sz w:val="24"/>
          <w:u w:val="single"/>
        </w:rPr>
        <w:t xml:space="preserve">       </w:t>
      </w:r>
      <w:r w:rsidR="00275A3C">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275A3C">
        <w:rPr>
          <w:rFonts w:ascii="Times New Roman" w:hAnsi="Times New Roman"/>
          <w:sz w:val="24"/>
        </w:rPr>
        <w:t>17</w:t>
      </w:r>
      <w:r w:rsidRPr="00B54E0C">
        <w:rPr>
          <w:rFonts w:ascii="Times New Roman" w:hAnsi="Times New Roman"/>
          <w:sz w:val="24"/>
        </w:rPr>
        <w:t xml:space="preserve"> » </w:t>
      </w:r>
      <w:r w:rsidRPr="00B54E0C">
        <w:rPr>
          <w:rFonts w:ascii="Times New Roman" w:hAnsi="Times New Roman"/>
          <w:sz w:val="24"/>
          <w:u w:val="single"/>
        </w:rPr>
        <w:t xml:space="preserve">   </w:t>
      </w:r>
      <w:r w:rsidR="00275A3C">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D65290" w:rsidP="00D65290">
      <w:pPr>
        <w:spacing w:before="0"/>
        <w:jc w:val="both"/>
        <w:rPr>
          <w:rFonts w:ascii="Times New Roman" w:hAnsi="Times New Roman"/>
          <w:sz w:val="24"/>
        </w:rPr>
      </w:pPr>
      <w:r w:rsidRPr="007E4CD8">
        <w:rPr>
          <w:rFonts w:ascii="Times New Roman" w:hAnsi="Times New Roman"/>
          <w:sz w:val="24"/>
        </w:rPr>
        <w:t>Ведущий специалист ОЗУКС</w:t>
      </w:r>
    </w:p>
    <w:p w:rsidR="00D65290" w:rsidRPr="006B75C5" w:rsidRDefault="00D65290" w:rsidP="00D65290">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 xml:space="preserve">ел. (34643) 47-196,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341539" w:rsidRPr="00B54E0C" w:rsidRDefault="00341539" w:rsidP="00B54E0C">
      <w:pPr>
        <w:spacing w:before="0"/>
        <w:jc w:val="both"/>
        <w:rPr>
          <w:rFonts w:ascii="Times New Roman" w:hAnsi="Times New Roman"/>
          <w:sz w:val="24"/>
        </w:rPr>
      </w:pPr>
      <w:r w:rsidRPr="00B54E0C">
        <w:rPr>
          <w:rFonts w:ascii="Times New Roman" w:hAnsi="Times New Roman"/>
          <w:sz w:val="24"/>
        </w:rPr>
        <w:t>.</w:t>
      </w:r>
    </w:p>
    <w:p w:rsidR="002E0F65" w:rsidRDefault="002E0F65" w:rsidP="000127F9">
      <w:pPr>
        <w:spacing w:before="0"/>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695CB6">
        <w:rPr>
          <w:rFonts w:ascii="Times New Roman" w:hAnsi="Times New Roman"/>
          <w:b/>
          <w:color w:val="2000E2"/>
          <w:sz w:val="24"/>
        </w:rPr>
        <w:t>867</w:t>
      </w:r>
      <w:r w:rsidR="00730DAA">
        <w:rPr>
          <w:rFonts w:ascii="Times New Roman" w:hAnsi="Times New Roman"/>
          <w:b/>
          <w:color w:val="2000E2"/>
          <w:sz w:val="24"/>
        </w:rPr>
        <w:t>/ТК/2015</w:t>
      </w:r>
      <w:r w:rsidR="00F02084" w:rsidRPr="00710444">
        <w:rPr>
          <w:rFonts w:ascii="Times New Roman" w:hAnsi="Times New Roman"/>
          <w:b/>
          <w:color w:val="2000E2"/>
          <w:sz w:val="24"/>
        </w:rPr>
        <w:t>г. от «_</w:t>
      </w:r>
      <w:r w:rsidR="003431B7">
        <w:rPr>
          <w:rFonts w:ascii="Times New Roman" w:hAnsi="Times New Roman"/>
          <w:b/>
          <w:color w:val="2000E2"/>
          <w:sz w:val="24"/>
        </w:rPr>
        <w:t>04</w:t>
      </w:r>
      <w:r w:rsidR="00F02084" w:rsidRPr="00710444">
        <w:rPr>
          <w:rFonts w:ascii="Times New Roman" w:hAnsi="Times New Roman"/>
          <w:b/>
          <w:color w:val="2000E2"/>
          <w:sz w:val="24"/>
        </w:rPr>
        <w:t>_»_</w:t>
      </w:r>
      <w:r w:rsidR="003431B7">
        <w:rPr>
          <w:rFonts w:ascii="Times New Roman" w:hAnsi="Times New Roman"/>
          <w:b/>
          <w:color w:val="2000E2"/>
          <w:sz w:val="24"/>
        </w:rPr>
        <w:t>12</w:t>
      </w:r>
      <w:r w:rsidR="00F02084" w:rsidRPr="00710444">
        <w:rPr>
          <w:rFonts w:ascii="Times New Roman" w:hAnsi="Times New Roman"/>
          <w:b/>
          <w:color w:val="2000E2"/>
          <w:sz w:val="24"/>
        </w:rPr>
        <w:t>_____2015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D4336D9" wp14:editId="469C0EE1">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6683" w:rsidRPr="005B0A3B" w:rsidRDefault="00896683" w:rsidP="00742946">
                            <w:pPr>
                              <w:rPr>
                                <w:rFonts w:ascii="Times New Roman" w:hAnsi="Times New Roman"/>
                                <w:sz w:val="24"/>
                              </w:rPr>
                            </w:pPr>
                            <w:r w:rsidRPr="00EF56C5">
                              <w:rPr>
                                <w:rFonts w:cs="Arial"/>
                                <w:szCs w:val="22"/>
                              </w:rPr>
                              <w:t>На бланке участника закупки</w:t>
                            </w:r>
                          </w:p>
                          <w:p w:rsidR="00896683" w:rsidRPr="005B0A3B" w:rsidRDefault="00896683" w:rsidP="00742946">
                            <w:pPr>
                              <w:rPr>
                                <w:rFonts w:ascii="Times New Roman" w:hAnsi="Times New Roman"/>
                                <w:sz w:val="24"/>
                              </w:rPr>
                            </w:pPr>
                          </w:p>
                          <w:p w:rsidR="00896683" w:rsidRPr="005B0A3B" w:rsidRDefault="00896683" w:rsidP="00742946">
                            <w:pPr>
                              <w:rPr>
                                <w:rFonts w:ascii="Times New Roman" w:hAnsi="Times New Roman"/>
                                <w:sz w:val="24"/>
                              </w:rPr>
                            </w:pPr>
                            <w:r w:rsidRPr="005B0A3B">
                              <w:rPr>
                                <w:rFonts w:ascii="Times New Roman" w:hAnsi="Times New Roman"/>
                                <w:sz w:val="24"/>
                              </w:rPr>
                              <w:t>Исх. номер</w:t>
                            </w:r>
                          </w:p>
                          <w:p w:rsidR="00896683" w:rsidRPr="005B0A3B" w:rsidRDefault="00896683"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896683" w:rsidRPr="005B0A3B" w:rsidRDefault="00896683" w:rsidP="00742946">
                      <w:pPr>
                        <w:rPr>
                          <w:rFonts w:ascii="Times New Roman" w:hAnsi="Times New Roman"/>
                          <w:sz w:val="24"/>
                        </w:rPr>
                      </w:pPr>
                      <w:r w:rsidRPr="00EF56C5">
                        <w:rPr>
                          <w:rFonts w:cs="Arial"/>
                          <w:szCs w:val="22"/>
                        </w:rPr>
                        <w:t>На бланке участника закупки</w:t>
                      </w:r>
                    </w:p>
                    <w:p w:rsidR="00896683" w:rsidRPr="005B0A3B" w:rsidRDefault="00896683" w:rsidP="00742946">
                      <w:pPr>
                        <w:rPr>
                          <w:rFonts w:ascii="Times New Roman" w:hAnsi="Times New Roman"/>
                          <w:sz w:val="24"/>
                        </w:rPr>
                      </w:pPr>
                    </w:p>
                    <w:p w:rsidR="00896683" w:rsidRPr="005B0A3B" w:rsidRDefault="00896683" w:rsidP="00742946">
                      <w:pPr>
                        <w:rPr>
                          <w:rFonts w:ascii="Times New Roman" w:hAnsi="Times New Roman"/>
                          <w:sz w:val="24"/>
                        </w:rPr>
                      </w:pPr>
                      <w:r w:rsidRPr="005B0A3B">
                        <w:rPr>
                          <w:rFonts w:ascii="Times New Roman" w:hAnsi="Times New Roman"/>
                          <w:sz w:val="24"/>
                        </w:rPr>
                        <w:t>Исх. номер</w:t>
                      </w:r>
                    </w:p>
                    <w:p w:rsidR="00896683" w:rsidRPr="005B0A3B" w:rsidRDefault="00896683"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проектно-изыскательских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695CB6" w:rsidRPr="00695CB6">
        <w:rPr>
          <w:rFonts w:ascii="Times New Roman" w:hAnsi="Times New Roman"/>
          <w:color w:val="2000E2"/>
          <w:sz w:val="24"/>
        </w:rPr>
        <w:t>Обустройство Северо-</w:t>
      </w:r>
      <w:proofErr w:type="spellStart"/>
      <w:r w:rsidR="00695CB6" w:rsidRPr="00695CB6">
        <w:rPr>
          <w:rFonts w:ascii="Times New Roman" w:hAnsi="Times New Roman"/>
          <w:color w:val="2000E2"/>
          <w:sz w:val="24"/>
        </w:rPr>
        <w:t>Покурского</w:t>
      </w:r>
      <w:proofErr w:type="spellEnd"/>
      <w:r w:rsidR="00695CB6" w:rsidRPr="00695CB6">
        <w:rPr>
          <w:rFonts w:ascii="Times New Roman" w:hAnsi="Times New Roman"/>
          <w:color w:val="2000E2"/>
          <w:sz w:val="24"/>
        </w:rPr>
        <w:t xml:space="preserve"> месторождения нефти. Кусты скважин №№ 112, 113</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695CB6">
              <w:rPr>
                <w:rFonts w:ascii="Times New Roman" w:hAnsi="Times New Roman"/>
                <w:color w:val="2000E2"/>
                <w:sz w:val="24"/>
                <w:szCs w:val="24"/>
              </w:rPr>
              <w:t>1303.4.801</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896683">
              <w:rPr>
                <w:rFonts w:ascii="Times New Roman" w:hAnsi="Times New Roman"/>
                <w:color w:val="2000E2"/>
                <w:sz w:val="24"/>
              </w:rPr>
              <w:t>21</w:t>
            </w:r>
            <w:r w:rsidR="00730DAA" w:rsidRPr="00730DAA">
              <w:rPr>
                <w:rFonts w:ascii="Times New Roman" w:hAnsi="Times New Roman"/>
                <w:color w:val="2000E2"/>
                <w:sz w:val="24"/>
              </w:rPr>
              <w:t>.0</w:t>
            </w:r>
            <w:r w:rsidR="00896683">
              <w:rPr>
                <w:rFonts w:ascii="Times New Roman" w:hAnsi="Times New Roman"/>
                <w:color w:val="2000E2"/>
                <w:sz w:val="24"/>
              </w:rPr>
              <w:t>3</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3941CA">
              <w:rPr>
                <w:rFonts w:ascii="Times New Roman" w:hAnsi="Times New Roman"/>
                <w:color w:val="2000E2"/>
                <w:sz w:val="24"/>
              </w:rPr>
              <w:t>3</w:t>
            </w:r>
            <w:r w:rsidR="00695CB6">
              <w:rPr>
                <w:rFonts w:ascii="Times New Roman" w:hAnsi="Times New Roman"/>
                <w:color w:val="2000E2"/>
                <w:sz w:val="24"/>
              </w:rPr>
              <w:t>1</w:t>
            </w:r>
            <w:r w:rsidR="00F6773D">
              <w:rPr>
                <w:rFonts w:ascii="Times New Roman" w:hAnsi="Times New Roman"/>
                <w:color w:val="2000E2"/>
                <w:sz w:val="24"/>
              </w:rPr>
              <w:t>.0</w:t>
            </w:r>
            <w:r w:rsidR="006D0139">
              <w:rPr>
                <w:rFonts w:ascii="Times New Roman" w:hAnsi="Times New Roman"/>
                <w:color w:val="2000E2"/>
                <w:sz w:val="24"/>
              </w:rPr>
              <w:t>1</w:t>
            </w:r>
            <w:r w:rsidR="00730DAA" w:rsidRPr="00730DAA">
              <w:rPr>
                <w:rFonts w:ascii="Times New Roman" w:hAnsi="Times New Roman"/>
                <w:color w:val="2000E2"/>
                <w:sz w:val="24"/>
              </w:rPr>
              <w:t>.201</w:t>
            </w:r>
            <w:r w:rsidR="00896683">
              <w:rPr>
                <w:rFonts w:ascii="Times New Roman" w:hAnsi="Times New Roman"/>
                <w:color w:val="2000E2"/>
                <w:sz w:val="24"/>
              </w:rPr>
              <w:t>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A63994"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Pr="000127F9" w:rsidRDefault="009D72EB" w:rsidP="00896683">
            <w:pPr>
              <w:pStyle w:val="ae"/>
              <w:rPr>
                <w:rFonts w:ascii="Times New Roman" w:hAnsi="Times New Roman"/>
                <w:sz w:val="24"/>
                <w:szCs w:val="24"/>
              </w:rPr>
            </w:pPr>
            <w:r>
              <w:rPr>
                <w:rFonts w:ascii="Times New Roman" w:hAnsi="Times New Roman"/>
                <w:sz w:val="24"/>
                <w:szCs w:val="24"/>
              </w:rPr>
              <w:t>Распределение суммы предложения на 2016-2017 гг. (без учета НДС)</w:t>
            </w:r>
          </w:p>
        </w:tc>
        <w:tc>
          <w:tcPr>
            <w:tcW w:w="3627" w:type="dxa"/>
            <w:tcBorders>
              <w:top w:val="single" w:sz="4" w:space="0" w:color="auto"/>
              <w:left w:val="single" w:sz="4" w:space="0" w:color="auto"/>
              <w:bottom w:val="single" w:sz="4" w:space="0" w:color="auto"/>
              <w:right w:val="single" w:sz="4" w:space="0" w:color="auto"/>
            </w:tcBorders>
          </w:tcPr>
          <w:p w:rsidR="00A63994" w:rsidRDefault="00A63994" w:rsidP="00896683">
            <w:pPr>
              <w:pStyle w:val="ae"/>
              <w:rPr>
                <w:rFonts w:ascii="Times New Roman" w:hAnsi="Times New Roman"/>
                <w:sz w:val="24"/>
                <w:szCs w:val="24"/>
              </w:rPr>
            </w:pPr>
            <w:r>
              <w:rPr>
                <w:rFonts w:ascii="Times New Roman" w:hAnsi="Times New Roman"/>
                <w:sz w:val="24"/>
                <w:szCs w:val="24"/>
              </w:rPr>
              <w:t xml:space="preserve">2016г. – </w:t>
            </w:r>
          </w:p>
          <w:p w:rsidR="00A63994" w:rsidRPr="000127F9" w:rsidRDefault="00A63994" w:rsidP="00896683">
            <w:pPr>
              <w:pStyle w:val="ae"/>
              <w:rPr>
                <w:rFonts w:ascii="Times New Roman" w:hAnsi="Times New Roman"/>
                <w:sz w:val="24"/>
                <w:szCs w:val="24"/>
              </w:rPr>
            </w:pPr>
            <w:r>
              <w:rPr>
                <w:rFonts w:ascii="Times New Roman" w:hAnsi="Times New Roman"/>
                <w:sz w:val="24"/>
                <w:szCs w:val="24"/>
              </w:rPr>
              <w:t xml:space="preserve">2017г. - </w:t>
            </w: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A63994" w:rsidRPr="00A63994" w:rsidRDefault="00A63994" w:rsidP="00A63994">
            <w:pPr>
              <w:pStyle w:val="ae"/>
              <w:rPr>
                <w:rFonts w:ascii="Times New Roman" w:hAnsi="Times New Roman"/>
                <w:sz w:val="24"/>
              </w:rPr>
            </w:pPr>
            <w:r w:rsidRPr="00A63994">
              <w:rPr>
                <w:rFonts w:ascii="Times New Roman" w:hAnsi="Times New Roman"/>
                <w:sz w:val="24"/>
              </w:rPr>
              <w:t>1.1.</w:t>
            </w:r>
            <w:r w:rsidRPr="00A63994">
              <w:rPr>
                <w:rFonts w:ascii="Times New Roman" w:hAnsi="Times New Roman"/>
                <w:sz w:val="24"/>
              </w:rPr>
              <w:tab/>
              <w:t xml:space="preserve">Заказчик обязуется осуществить оплату выполненных работ указанных в пунктах № 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сдачи-приемки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A63994" w:rsidRPr="00A63994" w:rsidRDefault="00A63994" w:rsidP="00A63994">
            <w:pPr>
              <w:pStyle w:val="ae"/>
              <w:rPr>
                <w:rFonts w:ascii="Times New Roman" w:hAnsi="Times New Roman"/>
                <w:sz w:val="24"/>
              </w:rPr>
            </w:pPr>
            <w:r w:rsidRPr="00A63994">
              <w:rPr>
                <w:rFonts w:ascii="Times New Roman" w:hAnsi="Times New Roman"/>
                <w:sz w:val="24"/>
              </w:rPr>
              <w:t>в) накладной</w:t>
            </w:r>
          </w:p>
          <w:p w:rsidR="00A63994" w:rsidRPr="00A63994" w:rsidRDefault="00A63994" w:rsidP="00A63994">
            <w:pPr>
              <w:pStyle w:val="ae"/>
              <w:rPr>
                <w:rFonts w:ascii="Times New Roman" w:hAnsi="Times New Roman"/>
                <w:sz w:val="24"/>
              </w:rPr>
            </w:pPr>
            <w:r w:rsidRPr="00A63994">
              <w:rPr>
                <w:rFonts w:ascii="Times New Roman" w:hAnsi="Times New Roman"/>
                <w:sz w:val="24"/>
              </w:rPr>
              <w:t>1.2.</w:t>
            </w:r>
            <w:r w:rsidRPr="00A63994">
              <w:rPr>
                <w:rFonts w:ascii="Times New Roman" w:hAnsi="Times New Roman"/>
                <w:sz w:val="24"/>
              </w:rPr>
              <w:tab/>
              <w:t xml:space="preserve">Заказчик обязуется осуществить оплату выполненных работ указанных в пунктах №__________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896683" w:rsidRPr="007D25A7" w:rsidRDefault="00A63994" w:rsidP="00A63994">
            <w:pPr>
              <w:pStyle w:val="Normal1"/>
              <w:spacing w:before="0"/>
              <w:rPr>
                <w:sz w:val="24"/>
                <w:szCs w:val="24"/>
              </w:rPr>
            </w:pPr>
            <w:r w:rsidRPr="00A63994">
              <w:rPr>
                <w:sz w:val="24"/>
              </w:rPr>
              <w:t>в) положительного заключения Государственной экспертизы</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lastRenderedPageBreak/>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63994" w:rsidRPr="00A63994">
        <w:rPr>
          <w:rFonts w:ascii="Times New Roman" w:hAnsi="Times New Roman"/>
          <w:i/>
          <w:color w:val="2000E2"/>
          <w:sz w:val="24"/>
        </w:rPr>
        <w:t>Проектно-изыскательские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95CB6">
        <w:rPr>
          <w:rFonts w:ascii="Times New Roman" w:hAnsi="Times New Roman"/>
          <w:color w:val="2000E2"/>
          <w:sz w:val="24"/>
        </w:rPr>
        <w:t>1303.4.801</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730DAA" w:rsidRPr="00710444">
        <w:rPr>
          <w:rFonts w:ascii="Times New Roman" w:hAnsi="Times New Roman"/>
          <w:color w:val="2000E2"/>
          <w:sz w:val="24"/>
        </w:rPr>
        <w:t xml:space="preserve">с </w:t>
      </w:r>
      <w:r w:rsidR="00A63994">
        <w:rPr>
          <w:rFonts w:ascii="Times New Roman" w:hAnsi="Times New Roman"/>
          <w:color w:val="2000E2"/>
          <w:sz w:val="24"/>
        </w:rPr>
        <w:t>21</w:t>
      </w:r>
      <w:r w:rsidR="00730DAA" w:rsidRPr="00730DAA">
        <w:rPr>
          <w:rFonts w:ascii="Times New Roman" w:hAnsi="Times New Roman"/>
          <w:color w:val="2000E2"/>
          <w:sz w:val="24"/>
        </w:rPr>
        <w:t>.0</w:t>
      </w:r>
      <w:r w:rsidR="00A63994">
        <w:rPr>
          <w:rFonts w:ascii="Times New Roman" w:hAnsi="Times New Roman"/>
          <w:color w:val="2000E2"/>
          <w:sz w:val="24"/>
        </w:rPr>
        <w:t>3</w:t>
      </w:r>
      <w:r w:rsidR="00730DAA" w:rsidRPr="00730DAA">
        <w:rPr>
          <w:rFonts w:ascii="Times New Roman" w:hAnsi="Times New Roman"/>
          <w:color w:val="2000E2"/>
          <w:sz w:val="24"/>
        </w:rPr>
        <w:t>.2016</w:t>
      </w:r>
      <w:r w:rsidR="00730DAA">
        <w:rPr>
          <w:rFonts w:ascii="Times New Roman" w:hAnsi="Times New Roman"/>
          <w:color w:val="2000E2"/>
          <w:sz w:val="24"/>
        </w:rPr>
        <w:t>г.</w:t>
      </w:r>
      <w:r w:rsidR="00730DAA" w:rsidRPr="00710444">
        <w:rPr>
          <w:rFonts w:ascii="Times New Roman" w:hAnsi="Times New Roman"/>
          <w:color w:val="2000E2"/>
          <w:sz w:val="24"/>
        </w:rPr>
        <w:t xml:space="preserve"> по </w:t>
      </w:r>
      <w:r w:rsidR="009D72EB">
        <w:rPr>
          <w:rFonts w:ascii="Times New Roman" w:hAnsi="Times New Roman"/>
          <w:color w:val="2000E2"/>
          <w:sz w:val="24"/>
        </w:rPr>
        <w:t>31.01</w:t>
      </w:r>
      <w:r w:rsidR="00695CB6" w:rsidRPr="00730DAA">
        <w:rPr>
          <w:rFonts w:ascii="Times New Roman" w:hAnsi="Times New Roman"/>
          <w:color w:val="2000E2"/>
          <w:sz w:val="24"/>
        </w:rPr>
        <w:t>.201</w:t>
      </w:r>
      <w:r w:rsidR="00695CB6">
        <w:rPr>
          <w:rFonts w:ascii="Times New Roman" w:hAnsi="Times New Roman"/>
          <w:color w:val="2000E2"/>
          <w:sz w:val="24"/>
        </w:rPr>
        <w:t>7г</w:t>
      </w:r>
      <w:r w:rsidR="00730DAA">
        <w:rPr>
          <w:rFonts w:ascii="Times New Roman" w:hAnsi="Times New Roman"/>
          <w:color w:val="2000E2"/>
          <w:sz w:val="24"/>
        </w:rPr>
        <w:t>.</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95CB6">
        <w:rPr>
          <w:rFonts w:ascii="Times New Roman" w:hAnsi="Times New Roman"/>
          <w:color w:val="2000E2"/>
          <w:sz w:val="24"/>
        </w:rPr>
        <w:t>1303.4.801</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95CB6">
        <w:rPr>
          <w:rFonts w:ascii="Times New Roman" w:hAnsi="Times New Roman"/>
          <w:color w:val="2000E2"/>
          <w:sz w:val="24"/>
        </w:rPr>
        <w:t>1303.4.801</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Style w:val="af6"/>
        <w:tblW w:w="10048" w:type="dxa"/>
        <w:tblInd w:w="108" w:type="dxa"/>
        <w:tblLook w:val="04A0" w:firstRow="1" w:lastRow="0" w:firstColumn="1" w:lastColumn="0" w:noHBand="0" w:noVBand="1"/>
      </w:tblPr>
      <w:tblGrid>
        <w:gridCol w:w="3510"/>
        <w:gridCol w:w="2110"/>
        <w:gridCol w:w="2035"/>
        <w:gridCol w:w="2393"/>
      </w:tblGrid>
      <w:tr w:rsidR="000940E7" w:rsidRPr="000940E7" w:rsidTr="000940E7">
        <w:tc>
          <w:tcPr>
            <w:tcW w:w="3510"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Требование</w:t>
            </w:r>
          </w:p>
        </w:tc>
        <w:tc>
          <w:tcPr>
            <w:tcW w:w="2110"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0940E7" w:rsidRPr="000940E7" w:rsidTr="000940E7">
        <w:tc>
          <w:tcPr>
            <w:tcW w:w="3510"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A63994" w:rsidRDefault="00A63994"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22"/>
        <w:gridCol w:w="2889"/>
        <w:gridCol w:w="1816"/>
        <w:gridCol w:w="1177"/>
        <w:gridCol w:w="1267"/>
        <w:gridCol w:w="2369"/>
      </w:tblGrid>
      <w:tr w:rsidR="00337192" w:rsidRPr="00337192" w:rsidTr="00337192">
        <w:trPr>
          <w:trHeight w:val="499"/>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 xml:space="preserve">№ </w:t>
            </w:r>
            <w:proofErr w:type="gramStart"/>
            <w:r w:rsidRPr="00337192">
              <w:rPr>
                <w:rFonts w:ascii="Times New Roman" w:eastAsiaTheme="minorHAnsi" w:hAnsi="Times New Roman"/>
                <w:bCs/>
                <w:color w:val="000000"/>
                <w:sz w:val="20"/>
                <w:szCs w:val="20"/>
                <w:lang w:eastAsia="en-US"/>
              </w:rPr>
              <w:t>п</w:t>
            </w:r>
            <w:proofErr w:type="gramEnd"/>
            <w:r w:rsidRPr="00337192">
              <w:rPr>
                <w:rFonts w:ascii="Times New Roman" w:eastAsiaTheme="minorHAnsi" w:hAnsi="Times New Roman"/>
                <w:bCs/>
                <w:color w:val="000000"/>
                <w:sz w:val="20"/>
                <w:szCs w:val="20"/>
                <w:lang w:eastAsia="en-US"/>
              </w:rPr>
              <w:t>/п</w:t>
            </w:r>
          </w:p>
        </w:tc>
        <w:tc>
          <w:tcPr>
            <w:tcW w:w="1467"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 xml:space="preserve">Требование </w:t>
            </w:r>
          </w:p>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(параметр оценки)</w:t>
            </w: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Документы, подтверждающие соответствия требованию</w:t>
            </w: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Единица измерения</w:t>
            </w:r>
          </w:p>
        </w:tc>
        <w:tc>
          <w:tcPr>
            <w:tcW w:w="1848" w:type="pct"/>
            <w:gridSpan w:val="2"/>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Условия соответствия</w:t>
            </w:r>
          </w:p>
        </w:tc>
      </w:tr>
      <w:tr w:rsidR="00337192" w:rsidRPr="00337192" w:rsidTr="00337192">
        <w:trPr>
          <w:trHeight w:val="238"/>
        </w:trPr>
        <w:tc>
          <w:tcPr>
            <w:tcW w:w="2553" w:type="pct"/>
            <w:gridSpan w:val="3"/>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Требование о наличии допусков к выполнению работ, оказывающих влияние на безопасность объектов КС</w:t>
            </w:r>
          </w:p>
        </w:tc>
        <w:tc>
          <w:tcPr>
            <w:tcW w:w="598"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644"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1205"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r>
      <w:tr w:rsidR="00337192" w:rsidRPr="00337192" w:rsidTr="00337192">
        <w:trPr>
          <w:trHeight w:val="797"/>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1</w:t>
            </w:r>
          </w:p>
        </w:tc>
        <w:tc>
          <w:tcPr>
            <w:tcW w:w="1467"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roofErr w:type="gramStart"/>
            <w:r w:rsidRPr="00337192">
              <w:rPr>
                <w:rFonts w:ascii="Times New Roman" w:eastAsiaTheme="minorHAnsi" w:hAnsi="Times New Roman"/>
                <w:bCs/>
                <w:color w:val="000000"/>
                <w:sz w:val="20"/>
                <w:szCs w:val="20"/>
                <w:lang w:eastAsia="en-US"/>
              </w:rPr>
              <w:t>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коммерческого предложения участника по предмету закупки (в соответствии с Градостроительным кодексом РФ)</w:t>
            </w:r>
            <w:proofErr w:type="gramEnd"/>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Копия действующего свидетельства СРО.  Иные разрешительные документы (при необходимости)</w:t>
            </w: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Наличие/отсутствие</w:t>
            </w: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Наличие свидетельства СРО. Наличие иных разрешительных документов (при необходимости).</w:t>
            </w:r>
          </w:p>
        </w:tc>
      </w:tr>
      <w:tr w:rsidR="00337192" w:rsidRPr="00337192" w:rsidTr="00337192">
        <w:trPr>
          <w:trHeight w:val="797"/>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467"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Не 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Отсутствие свидетельства СРО и/или иных разрешительных документов (при необходимости).</w:t>
            </w:r>
          </w:p>
        </w:tc>
      </w:tr>
      <w:tr w:rsidR="00337192" w:rsidRPr="00337192" w:rsidTr="00337192">
        <w:trPr>
          <w:trHeight w:val="336"/>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2</w:t>
            </w:r>
          </w:p>
        </w:tc>
        <w:tc>
          <w:tcPr>
            <w:tcW w:w="1467"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 xml:space="preserve">Наличие сертифицированной  </w:t>
            </w:r>
            <w:r w:rsidRPr="00337192">
              <w:rPr>
                <w:rFonts w:ascii="Times New Roman" w:eastAsiaTheme="minorHAnsi" w:hAnsi="Times New Roman"/>
                <w:bCs/>
                <w:color w:val="000000"/>
                <w:sz w:val="20"/>
                <w:szCs w:val="20"/>
                <w:lang w:eastAsia="en-US"/>
              </w:rPr>
              <w:lastRenderedPageBreak/>
              <w:t>системы менеджмента качества  требование о сертификате СМК ISO 9001</w:t>
            </w: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lastRenderedPageBreak/>
              <w:t xml:space="preserve">Копия сертификата </w:t>
            </w:r>
            <w:r w:rsidRPr="00337192">
              <w:rPr>
                <w:rFonts w:ascii="Times New Roman" w:eastAsiaTheme="minorHAnsi" w:hAnsi="Times New Roman"/>
                <w:bCs/>
                <w:color w:val="000000"/>
                <w:sz w:val="20"/>
                <w:szCs w:val="20"/>
                <w:lang w:eastAsia="en-US"/>
              </w:rPr>
              <w:lastRenderedPageBreak/>
              <w:t>СМК ISO 9001-2011</w:t>
            </w: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lastRenderedPageBreak/>
              <w:t>Наличие/отс</w:t>
            </w:r>
            <w:r w:rsidRPr="00337192">
              <w:rPr>
                <w:rFonts w:ascii="Times New Roman" w:eastAsiaTheme="minorHAnsi" w:hAnsi="Times New Roman"/>
                <w:bCs/>
                <w:color w:val="000000"/>
                <w:sz w:val="20"/>
                <w:szCs w:val="20"/>
                <w:lang w:eastAsia="en-US"/>
              </w:rPr>
              <w:lastRenderedPageBreak/>
              <w:t>утствие</w:t>
            </w: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lastRenderedPageBreak/>
              <w:t>Соответствуе</w:t>
            </w:r>
            <w:r w:rsidRPr="00337192">
              <w:rPr>
                <w:rFonts w:ascii="Times New Roman" w:eastAsiaTheme="minorHAnsi" w:hAnsi="Times New Roman"/>
                <w:bCs/>
                <w:color w:val="000000"/>
                <w:sz w:val="20"/>
                <w:szCs w:val="20"/>
                <w:lang w:eastAsia="en-US"/>
              </w:rPr>
              <w:lastRenderedPageBreak/>
              <w:t>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lastRenderedPageBreak/>
              <w:t xml:space="preserve">Наличие  сертификата </w:t>
            </w:r>
            <w:r w:rsidRPr="00337192">
              <w:rPr>
                <w:rFonts w:ascii="Times New Roman" w:eastAsiaTheme="minorHAnsi" w:hAnsi="Times New Roman"/>
                <w:bCs/>
                <w:color w:val="000000"/>
                <w:sz w:val="20"/>
                <w:szCs w:val="20"/>
                <w:lang w:eastAsia="en-US"/>
              </w:rPr>
              <w:lastRenderedPageBreak/>
              <w:t>СМК ISO 9001-2011.</w:t>
            </w:r>
          </w:p>
        </w:tc>
      </w:tr>
      <w:tr w:rsidR="00337192" w:rsidRPr="00337192" w:rsidTr="00337192">
        <w:trPr>
          <w:trHeight w:val="336"/>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467"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Не 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Отсутствие сертификата СМК ISO 9001-2011.</w:t>
            </w:r>
          </w:p>
        </w:tc>
      </w:tr>
      <w:tr w:rsidR="00337192" w:rsidRPr="00337192" w:rsidTr="00337192">
        <w:trPr>
          <w:trHeight w:val="223"/>
        </w:trPr>
        <w:tc>
          <w:tcPr>
            <w:tcW w:w="1631" w:type="pct"/>
            <w:gridSpan w:val="2"/>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Требования к опыту</w:t>
            </w:r>
          </w:p>
        </w:tc>
        <w:tc>
          <w:tcPr>
            <w:tcW w:w="923"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598"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644"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1205"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r>
      <w:tr w:rsidR="00337192" w:rsidRPr="00337192" w:rsidTr="00337192">
        <w:trPr>
          <w:trHeight w:val="624"/>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3</w:t>
            </w:r>
          </w:p>
        </w:tc>
        <w:tc>
          <w:tcPr>
            <w:tcW w:w="1467"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Наличие опыта работы проектной организации в качестве ген. проектировщика по выполнению собственными силами проектных работ по объектам по объектам строительства</w:t>
            </w:r>
            <w:proofErr w:type="gramStart"/>
            <w:r w:rsidRPr="00337192">
              <w:rPr>
                <w:rFonts w:ascii="Times New Roman" w:eastAsiaTheme="minorHAnsi" w:hAnsi="Times New Roman"/>
                <w:bCs/>
                <w:color w:val="000000"/>
                <w:sz w:val="20"/>
                <w:szCs w:val="20"/>
                <w:lang w:eastAsia="en-US"/>
              </w:rPr>
              <w:t>.</w:t>
            </w:r>
            <w:proofErr w:type="gramEnd"/>
            <w:r w:rsidRPr="00337192">
              <w:rPr>
                <w:rFonts w:ascii="Times New Roman" w:eastAsiaTheme="minorHAnsi" w:hAnsi="Times New Roman"/>
                <w:bCs/>
                <w:color w:val="000000"/>
                <w:sz w:val="20"/>
                <w:szCs w:val="20"/>
                <w:lang w:eastAsia="en-US"/>
              </w:rPr>
              <w:t xml:space="preserve"> </w:t>
            </w:r>
            <w:proofErr w:type="gramStart"/>
            <w:r w:rsidRPr="00337192">
              <w:rPr>
                <w:rFonts w:ascii="Times New Roman" w:eastAsiaTheme="minorHAnsi" w:hAnsi="Times New Roman"/>
                <w:bCs/>
                <w:color w:val="000000"/>
                <w:sz w:val="20"/>
                <w:szCs w:val="20"/>
                <w:lang w:eastAsia="en-US"/>
              </w:rPr>
              <w:t>р</w:t>
            </w:r>
            <w:proofErr w:type="gramEnd"/>
            <w:r w:rsidRPr="00337192">
              <w:rPr>
                <w:rFonts w:ascii="Times New Roman" w:eastAsiaTheme="minorHAnsi" w:hAnsi="Times New Roman"/>
                <w:bCs/>
                <w:color w:val="000000"/>
                <w:sz w:val="20"/>
                <w:szCs w:val="20"/>
                <w:lang w:eastAsia="en-US"/>
              </w:rPr>
              <w:t>еконструкции трубопроводов, не менее 10 объектов за последние 3 года, подтвержденных положительным заключением ГГЭ.</w:t>
            </w:r>
          </w:p>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roofErr w:type="gramStart"/>
            <w:r w:rsidRPr="00337192">
              <w:rPr>
                <w:rFonts w:ascii="Times New Roman" w:eastAsiaTheme="minorHAnsi" w:hAnsi="Times New Roman"/>
                <w:bCs/>
                <w:color w:val="000000"/>
                <w:sz w:val="20"/>
                <w:szCs w:val="20"/>
                <w:lang w:eastAsia="en-US"/>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w:t>
            </w:r>
            <w:proofErr w:type="gramEnd"/>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Количество проектов по строительству, реконструкции трубопроводов шт.</w:t>
            </w: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Наличие опыта проектирования объектов в необходимом кол-ве за установленный период времени подтверждённого положительными заключениям ГГЭ.</w:t>
            </w:r>
          </w:p>
        </w:tc>
      </w:tr>
      <w:tr w:rsidR="00337192" w:rsidRPr="00337192" w:rsidTr="00337192">
        <w:trPr>
          <w:trHeight w:val="900"/>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467"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Не 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337192">
              <w:rPr>
                <w:rFonts w:ascii="Times New Roman" w:eastAsiaTheme="minorHAnsi" w:hAnsi="Times New Roman"/>
                <w:bCs/>
                <w:color w:val="000000"/>
                <w:sz w:val="20"/>
                <w:szCs w:val="20"/>
                <w:lang w:eastAsia="en-US"/>
              </w:rPr>
              <w:t>Главгосэкспертизы</w:t>
            </w:r>
            <w:proofErr w:type="spellEnd"/>
            <w:r w:rsidRPr="00337192">
              <w:rPr>
                <w:rFonts w:ascii="Times New Roman" w:eastAsiaTheme="minorHAnsi" w:hAnsi="Times New Roman"/>
                <w:bCs/>
                <w:color w:val="000000"/>
                <w:sz w:val="20"/>
                <w:szCs w:val="20"/>
                <w:lang w:eastAsia="en-US"/>
              </w:rPr>
              <w:t xml:space="preserve"> России.</w:t>
            </w:r>
          </w:p>
        </w:tc>
      </w:tr>
      <w:tr w:rsidR="00337192" w:rsidRPr="00337192" w:rsidTr="00337192">
        <w:trPr>
          <w:trHeight w:val="742"/>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4</w:t>
            </w:r>
          </w:p>
        </w:tc>
        <w:tc>
          <w:tcPr>
            <w:tcW w:w="1467"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 xml:space="preserve">Справка за подписью руководителя предприятия с перечнем договоров с организациями-заказчиками за последние 5  лет, в которой должны быть показаны сведения о периоде выполнения работ, регион деятельности, вид работ по договору, наличии экспертных заключений на </w:t>
            </w:r>
            <w:proofErr w:type="gramStart"/>
            <w:r w:rsidRPr="00337192">
              <w:rPr>
                <w:rFonts w:ascii="Times New Roman" w:eastAsiaTheme="minorHAnsi" w:hAnsi="Times New Roman"/>
                <w:bCs/>
                <w:color w:val="000000"/>
                <w:sz w:val="20"/>
                <w:szCs w:val="20"/>
                <w:lang w:eastAsia="en-US"/>
              </w:rPr>
              <w:t>документацию</w:t>
            </w:r>
            <w:proofErr w:type="gramEnd"/>
            <w:r w:rsidRPr="00337192">
              <w:rPr>
                <w:rFonts w:ascii="Times New Roman" w:eastAsiaTheme="minorHAnsi" w:hAnsi="Times New Roman"/>
                <w:bCs/>
                <w:color w:val="000000"/>
                <w:sz w:val="20"/>
                <w:szCs w:val="20"/>
                <w:lang w:eastAsia="en-US"/>
              </w:rPr>
              <w:t xml:space="preserve"> выполненную по договору.</w:t>
            </w: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Количество лет</w:t>
            </w: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 xml:space="preserve">Наличие опыта работы в нефтедобывающей промышленности   </w:t>
            </w:r>
            <w:proofErr w:type="spellStart"/>
            <w:proofErr w:type="gramStart"/>
            <w:r w:rsidRPr="00337192">
              <w:rPr>
                <w:rFonts w:ascii="Times New Roman" w:eastAsiaTheme="minorHAnsi" w:hAnsi="Times New Roman"/>
                <w:bCs/>
                <w:color w:val="000000"/>
                <w:sz w:val="20"/>
                <w:szCs w:val="20"/>
                <w:lang w:eastAsia="en-US"/>
              </w:rPr>
              <w:t>вв</w:t>
            </w:r>
            <w:proofErr w:type="spellEnd"/>
            <w:proofErr w:type="gramEnd"/>
            <w:r w:rsidRPr="00337192">
              <w:rPr>
                <w:rFonts w:ascii="Times New Roman" w:eastAsiaTheme="minorHAnsi" w:hAnsi="Times New Roman"/>
                <w:bCs/>
                <w:color w:val="000000"/>
                <w:sz w:val="20"/>
                <w:szCs w:val="20"/>
                <w:lang w:eastAsia="en-US"/>
              </w:rPr>
              <w:t xml:space="preserve"> районах Крайнего Севера и районах приравненных к ним по аналогичным работам не менее 5 календарных лет.</w:t>
            </w:r>
          </w:p>
        </w:tc>
      </w:tr>
      <w:tr w:rsidR="00337192" w:rsidRPr="00337192" w:rsidTr="00337192">
        <w:trPr>
          <w:trHeight w:val="742"/>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467"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Не 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 xml:space="preserve">Наличие опыта работы в нефтедобывающей промышленности   в районах Крайнего Севера и районах приравненных к </w:t>
            </w:r>
            <w:r w:rsidRPr="00337192">
              <w:rPr>
                <w:rFonts w:ascii="Times New Roman" w:eastAsiaTheme="minorHAnsi" w:hAnsi="Times New Roman"/>
                <w:bCs/>
                <w:color w:val="000000"/>
                <w:sz w:val="20"/>
                <w:szCs w:val="20"/>
                <w:lang w:eastAsia="en-US"/>
              </w:rPr>
              <w:lastRenderedPageBreak/>
              <w:t>ним по аналогичным работам  менее 5 лет.</w:t>
            </w:r>
          </w:p>
        </w:tc>
      </w:tr>
      <w:tr w:rsidR="00337192" w:rsidRPr="00337192" w:rsidTr="00337192">
        <w:trPr>
          <w:trHeight w:val="233"/>
        </w:trPr>
        <w:tc>
          <w:tcPr>
            <w:tcW w:w="1631" w:type="pct"/>
            <w:gridSpan w:val="2"/>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lastRenderedPageBreak/>
              <w:t xml:space="preserve">Требование о наличии трудовых ресурсов </w:t>
            </w:r>
          </w:p>
        </w:tc>
        <w:tc>
          <w:tcPr>
            <w:tcW w:w="923"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598"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644"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1205"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r>
      <w:tr w:rsidR="00337192" w:rsidRPr="00337192" w:rsidTr="00337192">
        <w:trPr>
          <w:trHeight w:val="463"/>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5</w:t>
            </w:r>
          </w:p>
        </w:tc>
        <w:tc>
          <w:tcPr>
            <w:tcW w:w="1467"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Наличие трудовых ресурсов у проектной организации (не менее 30 чел. инженеров проектировщиков)</w:t>
            </w: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Количество инженеров проектировщиков - чел.</w:t>
            </w: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 xml:space="preserve">Кол-во трудовых ресурсов соответствует или превышает </w:t>
            </w:r>
            <w:proofErr w:type="gramStart"/>
            <w:r w:rsidRPr="00337192">
              <w:rPr>
                <w:rFonts w:ascii="Times New Roman" w:eastAsiaTheme="minorHAnsi" w:hAnsi="Times New Roman"/>
                <w:bCs/>
                <w:color w:val="000000"/>
                <w:sz w:val="20"/>
                <w:szCs w:val="20"/>
                <w:lang w:eastAsia="en-US"/>
              </w:rPr>
              <w:t>значение</w:t>
            </w:r>
            <w:proofErr w:type="gramEnd"/>
            <w:r w:rsidRPr="00337192">
              <w:rPr>
                <w:rFonts w:ascii="Times New Roman" w:eastAsiaTheme="minorHAnsi" w:hAnsi="Times New Roman"/>
                <w:bCs/>
                <w:color w:val="000000"/>
                <w:sz w:val="20"/>
                <w:szCs w:val="20"/>
                <w:lang w:eastAsia="en-US"/>
              </w:rPr>
              <w:t xml:space="preserve"> установленное в критерии</w:t>
            </w:r>
          </w:p>
        </w:tc>
      </w:tr>
      <w:tr w:rsidR="00337192" w:rsidRPr="00337192" w:rsidTr="00337192">
        <w:trPr>
          <w:trHeight w:val="463"/>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467"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Не 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Кол-во трудовых ресурсов, менее значения, установленного в критерии.</w:t>
            </w:r>
          </w:p>
        </w:tc>
      </w:tr>
      <w:tr w:rsidR="00337192" w:rsidRPr="00337192" w:rsidTr="00337192">
        <w:trPr>
          <w:trHeight w:val="605"/>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6</w:t>
            </w:r>
          </w:p>
        </w:tc>
        <w:tc>
          <w:tcPr>
            <w:tcW w:w="1467"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Наличие у проектной организации собственной изыскательской партии или действующих договоров с изыскательскими организациями (состав партии не менее 5 инженеров, с полным комплектом техник</w:t>
            </w:r>
            <w:proofErr w:type="gramStart"/>
            <w:r w:rsidRPr="00337192">
              <w:rPr>
                <w:rFonts w:ascii="Times New Roman" w:eastAsiaTheme="minorHAnsi" w:hAnsi="Times New Roman"/>
                <w:bCs/>
                <w:color w:val="000000"/>
                <w:sz w:val="20"/>
                <w:szCs w:val="20"/>
                <w:lang w:eastAsia="en-US"/>
              </w:rPr>
              <w:t>и(</w:t>
            </w:r>
            <w:proofErr w:type="gramEnd"/>
            <w:r w:rsidRPr="00337192">
              <w:rPr>
                <w:rFonts w:ascii="Times New Roman" w:eastAsiaTheme="minorHAnsi" w:hAnsi="Times New Roman"/>
                <w:bCs/>
                <w:color w:val="000000"/>
                <w:sz w:val="20"/>
                <w:szCs w:val="20"/>
                <w:lang w:eastAsia="en-US"/>
              </w:rPr>
              <w:t>бурильная установка) и оборудования, для выполнения геодезических, геологических работ, лицензионное ПО для обработки материалов)</w:t>
            </w: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Справка-перечень сотрудников предприятия за подписью руководителя предприятия с указанием должности и принадлежности сотрудника к отделу, перечень техники и оборудования (за подписью руководителя предприятия) или копия  договора на выполнение изыскательских работ, заверенная печатью организации</w:t>
            </w: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Наличие/отсутствие</w:t>
            </w: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 xml:space="preserve">Кол-во трудовых ресурсов соответствует или превышает </w:t>
            </w:r>
            <w:proofErr w:type="gramStart"/>
            <w:r w:rsidRPr="00337192">
              <w:rPr>
                <w:rFonts w:ascii="Times New Roman" w:eastAsiaTheme="minorHAnsi" w:hAnsi="Times New Roman"/>
                <w:bCs/>
                <w:color w:val="000000"/>
                <w:sz w:val="20"/>
                <w:szCs w:val="20"/>
                <w:lang w:eastAsia="en-US"/>
              </w:rPr>
              <w:t>значение</w:t>
            </w:r>
            <w:proofErr w:type="gramEnd"/>
            <w:r w:rsidRPr="00337192">
              <w:rPr>
                <w:rFonts w:ascii="Times New Roman" w:eastAsiaTheme="minorHAnsi" w:hAnsi="Times New Roman"/>
                <w:bCs/>
                <w:color w:val="000000"/>
                <w:sz w:val="20"/>
                <w:szCs w:val="20"/>
                <w:lang w:eastAsia="en-US"/>
              </w:rPr>
              <w:t xml:space="preserve"> установленное в критерии</w:t>
            </w:r>
          </w:p>
        </w:tc>
      </w:tr>
      <w:tr w:rsidR="00337192" w:rsidRPr="00337192" w:rsidTr="00337192">
        <w:trPr>
          <w:trHeight w:val="605"/>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467"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Не 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Кол-во трудовых ресурсов, менее значения, установленного в критерии.</w:t>
            </w:r>
          </w:p>
        </w:tc>
      </w:tr>
      <w:tr w:rsidR="00337192" w:rsidRPr="00337192" w:rsidTr="00337192">
        <w:trPr>
          <w:trHeight w:val="122"/>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467"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r>
      <w:tr w:rsidR="00337192" w:rsidRPr="00337192" w:rsidTr="00337192">
        <w:trPr>
          <w:trHeight w:val="187"/>
        </w:trPr>
        <w:tc>
          <w:tcPr>
            <w:tcW w:w="1631" w:type="pct"/>
            <w:gridSpan w:val="2"/>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 xml:space="preserve">Требование о наличии финансовых ресурсов </w:t>
            </w:r>
          </w:p>
        </w:tc>
        <w:tc>
          <w:tcPr>
            <w:tcW w:w="923"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598"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644"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1205"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r>
      <w:tr w:rsidR="00337192" w:rsidRPr="00337192" w:rsidTr="00337192">
        <w:trPr>
          <w:trHeight w:val="482"/>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7</w:t>
            </w:r>
          </w:p>
        </w:tc>
        <w:tc>
          <w:tcPr>
            <w:tcW w:w="1467"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roofErr w:type="gramStart"/>
            <w:r w:rsidRPr="00337192">
              <w:rPr>
                <w:rFonts w:ascii="Times New Roman" w:eastAsiaTheme="minorHAnsi" w:hAnsi="Times New Roman"/>
                <w:bCs/>
                <w:color w:val="000000"/>
                <w:sz w:val="20"/>
                <w:szCs w:val="20"/>
                <w:lang w:eastAsia="en-US"/>
              </w:rPr>
              <w:t xml:space="preserve">Среднегодовой оборот подрядной организации за последние 3 года для выполнения ПИР  "строительство, реконструкция трубопроводов" не менее: </w:t>
            </w:r>
            <w:proofErr w:type="gramEnd"/>
          </w:p>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 xml:space="preserve">-35 </w:t>
            </w:r>
            <w:proofErr w:type="spellStart"/>
            <w:r w:rsidRPr="00337192">
              <w:rPr>
                <w:rFonts w:ascii="Times New Roman" w:eastAsiaTheme="minorHAnsi" w:hAnsi="Times New Roman"/>
                <w:bCs/>
                <w:color w:val="000000"/>
                <w:sz w:val="20"/>
                <w:szCs w:val="20"/>
                <w:lang w:eastAsia="en-US"/>
              </w:rPr>
              <w:t>млн</w:t>
            </w:r>
            <w:proofErr w:type="gramStart"/>
            <w:r w:rsidRPr="00337192">
              <w:rPr>
                <w:rFonts w:ascii="Times New Roman" w:eastAsiaTheme="minorHAnsi" w:hAnsi="Times New Roman"/>
                <w:bCs/>
                <w:color w:val="000000"/>
                <w:sz w:val="20"/>
                <w:szCs w:val="20"/>
                <w:lang w:eastAsia="en-US"/>
              </w:rPr>
              <w:t>.р</w:t>
            </w:r>
            <w:proofErr w:type="gramEnd"/>
            <w:r w:rsidRPr="00337192">
              <w:rPr>
                <w:rFonts w:ascii="Times New Roman" w:eastAsiaTheme="minorHAnsi" w:hAnsi="Times New Roman"/>
                <w:bCs/>
                <w:color w:val="000000"/>
                <w:sz w:val="20"/>
                <w:szCs w:val="20"/>
                <w:lang w:eastAsia="en-US"/>
              </w:rPr>
              <w:t>уб</w:t>
            </w:r>
            <w:proofErr w:type="spellEnd"/>
            <w:r w:rsidRPr="00337192">
              <w:rPr>
                <w:rFonts w:ascii="Times New Roman" w:eastAsiaTheme="minorHAnsi" w:hAnsi="Times New Roman"/>
                <w:bCs/>
                <w:color w:val="000000"/>
                <w:sz w:val="20"/>
                <w:szCs w:val="20"/>
                <w:lang w:eastAsia="en-US"/>
              </w:rPr>
              <w:t xml:space="preserve">. </w:t>
            </w: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roofErr w:type="gramStart"/>
            <w:r w:rsidRPr="00337192">
              <w:rPr>
                <w:rFonts w:ascii="Times New Roman" w:eastAsiaTheme="minorHAnsi" w:hAnsi="Times New Roman"/>
                <w:bCs/>
                <w:color w:val="000000"/>
                <w:sz w:val="20"/>
                <w:szCs w:val="20"/>
                <w:lang w:eastAsia="en-US"/>
              </w:rPr>
              <w:t>Справка об обороте участника закупки,  за подписью руководителя участника закупки (данные предоставляются на основании финансовой отчетности по соответствующему году (отчет о прибылях и убытках)</w:t>
            </w:r>
            <w:proofErr w:type="gramEnd"/>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 xml:space="preserve">млн. </w:t>
            </w:r>
            <w:proofErr w:type="spellStart"/>
            <w:r w:rsidRPr="00337192">
              <w:rPr>
                <w:rFonts w:ascii="Times New Roman" w:eastAsiaTheme="minorHAnsi" w:hAnsi="Times New Roman"/>
                <w:bCs/>
                <w:color w:val="000000"/>
                <w:sz w:val="20"/>
                <w:szCs w:val="20"/>
                <w:lang w:eastAsia="en-US"/>
              </w:rPr>
              <w:t>руб</w:t>
            </w:r>
            <w:proofErr w:type="spellEnd"/>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 xml:space="preserve">Среднегодовой оборот </w:t>
            </w:r>
            <w:proofErr w:type="gramStart"/>
            <w:r w:rsidRPr="00337192">
              <w:rPr>
                <w:rFonts w:ascii="Times New Roman" w:eastAsiaTheme="minorHAnsi" w:hAnsi="Times New Roman"/>
                <w:bCs/>
                <w:color w:val="000000"/>
                <w:sz w:val="20"/>
                <w:szCs w:val="20"/>
                <w:lang w:eastAsia="en-US"/>
              </w:rPr>
              <w:t>за</w:t>
            </w:r>
            <w:proofErr w:type="gramEnd"/>
            <w:r w:rsidRPr="00337192">
              <w:rPr>
                <w:rFonts w:ascii="Times New Roman" w:eastAsiaTheme="minorHAnsi" w:hAnsi="Times New Roman"/>
                <w:bCs/>
                <w:color w:val="000000"/>
                <w:sz w:val="20"/>
                <w:szCs w:val="20"/>
                <w:lang w:eastAsia="en-US"/>
              </w:rPr>
              <w:t xml:space="preserve"> последние 3 года равен или больше установленного в критерии</w:t>
            </w:r>
          </w:p>
        </w:tc>
      </w:tr>
      <w:tr w:rsidR="00337192" w:rsidRPr="00337192" w:rsidTr="00337192">
        <w:trPr>
          <w:trHeight w:val="482"/>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467"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Не 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 xml:space="preserve">Среднегодовой оборот </w:t>
            </w:r>
            <w:proofErr w:type="gramStart"/>
            <w:r w:rsidRPr="00337192">
              <w:rPr>
                <w:rFonts w:ascii="Times New Roman" w:eastAsiaTheme="minorHAnsi" w:hAnsi="Times New Roman"/>
                <w:bCs/>
                <w:color w:val="000000"/>
                <w:sz w:val="20"/>
                <w:szCs w:val="20"/>
                <w:lang w:eastAsia="en-US"/>
              </w:rPr>
              <w:t>за</w:t>
            </w:r>
            <w:proofErr w:type="gramEnd"/>
            <w:r w:rsidRPr="00337192">
              <w:rPr>
                <w:rFonts w:ascii="Times New Roman" w:eastAsiaTheme="minorHAnsi" w:hAnsi="Times New Roman"/>
                <w:bCs/>
                <w:color w:val="000000"/>
                <w:sz w:val="20"/>
                <w:szCs w:val="20"/>
                <w:lang w:eastAsia="en-US"/>
              </w:rPr>
              <w:t xml:space="preserve"> последние 3 года меньше </w:t>
            </w:r>
            <w:r w:rsidRPr="00337192">
              <w:rPr>
                <w:rFonts w:ascii="Times New Roman" w:eastAsiaTheme="minorHAnsi" w:hAnsi="Times New Roman"/>
                <w:bCs/>
                <w:color w:val="000000"/>
                <w:sz w:val="20"/>
                <w:szCs w:val="20"/>
                <w:lang w:eastAsia="en-US"/>
              </w:rPr>
              <w:lastRenderedPageBreak/>
              <w:t>установленного в критерии</w:t>
            </w:r>
          </w:p>
        </w:tc>
      </w:tr>
      <w:tr w:rsidR="00337192" w:rsidRPr="00337192" w:rsidTr="00337192">
        <w:trPr>
          <w:trHeight w:val="218"/>
        </w:trPr>
        <w:tc>
          <w:tcPr>
            <w:tcW w:w="1631" w:type="pct"/>
            <w:gridSpan w:val="2"/>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lastRenderedPageBreak/>
              <w:t>Иные требования</w:t>
            </w:r>
          </w:p>
        </w:tc>
        <w:tc>
          <w:tcPr>
            <w:tcW w:w="923"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598"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644"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1205"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r>
      <w:tr w:rsidR="00337192" w:rsidRPr="00337192" w:rsidTr="00337192">
        <w:trPr>
          <w:trHeight w:val="499"/>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8</w:t>
            </w:r>
          </w:p>
        </w:tc>
        <w:tc>
          <w:tcPr>
            <w:tcW w:w="1467"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roofErr w:type="gramStart"/>
            <w:r w:rsidRPr="00337192">
              <w:rPr>
                <w:rFonts w:ascii="Times New Roman" w:eastAsiaTheme="minorHAnsi" w:hAnsi="Times New Roman"/>
                <w:bCs/>
                <w:color w:val="000000"/>
                <w:sz w:val="20"/>
                <w:szCs w:val="20"/>
                <w:lang w:eastAsia="en-US"/>
              </w:rPr>
              <w:t>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Письмо (в свободной форме) за подписью руководителя участника закупки</w:t>
            </w: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Наличие/отсутствие</w:t>
            </w: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Отсутствуют случаи судебных разбирательств, исковые требования по которым удовлетворены</w:t>
            </w:r>
          </w:p>
        </w:tc>
      </w:tr>
      <w:tr w:rsidR="00337192" w:rsidRPr="00337192" w:rsidTr="00337192">
        <w:trPr>
          <w:trHeight w:val="655"/>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467"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Не 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Имеются случаи судебных разбирательств, исковые требования по которым удовлетворены</w:t>
            </w:r>
          </w:p>
        </w:tc>
      </w:tr>
      <w:tr w:rsidR="00337192" w:rsidRPr="00337192" w:rsidTr="00337192">
        <w:trPr>
          <w:trHeight w:val="473"/>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9</w:t>
            </w:r>
          </w:p>
        </w:tc>
        <w:tc>
          <w:tcPr>
            <w:tcW w:w="1467"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 xml:space="preserve">Согласие с условиями стандартного договора, размещенного в составе данного ПДО </w:t>
            </w: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Письмо о согласии с условиями  стандартного договора, размещенного в составе данного ПДО</w:t>
            </w:r>
            <w:proofErr w:type="gramStart"/>
            <w:r w:rsidRPr="00337192">
              <w:rPr>
                <w:rFonts w:ascii="Times New Roman" w:eastAsiaTheme="minorHAnsi" w:hAnsi="Times New Roman"/>
                <w:bCs/>
                <w:color w:val="000000"/>
                <w:sz w:val="20"/>
                <w:szCs w:val="20"/>
                <w:lang w:eastAsia="en-US"/>
              </w:rPr>
              <w:t xml:space="preserve"> ,</w:t>
            </w:r>
            <w:proofErr w:type="gramEnd"/>
            <w:r w:rsidRPr="00337192">
              <w:rPr>
                <w:rFonts w:ascii="Times New Roman" w:eastAsiaTheme="minorHAnsi" w:hAnsi="Times New Roman"/>
                <w:bCs/>
                <w:color w:val="000000"/>
                <w:sz w:val="20"/>
                <w:szCs w:val="20"/>
                <w:lang w:eastAsia="en-US"/>
              </w:rPr>
              <w:t xml:space="preserve"> за подписью руководителя предприятия</w:t>
            </w:r>
          </w:p>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Согласие/ Отсутствие  согласия</w:t>
            </w: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Согласие с условиями стандартного договора, размещенного в составе данного ПДО, за подписью руководителя предприятия</w:t>
            </w:r>
          </w:p>
        </w:tc>
      </w:tr>
      <w:tr w:rsidR="00337192" w:rsidRPr="00337192" w:rsidTr="00337192">
        <w:trPr>
          <w:trHeight w:val="473"/>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467"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Не 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Отсутствие  согласия с условиями стандартного договора, размещенного в составе данного ПДО.</w:t>
            </w:r>
          </w:p>
        </w:tc>
      </w:tr>
      <w:tr w:rsidR="00337192" w:rsidRPr="00337192" w:rsidTr="00337192">
        <w:trPr>
          <w:trHeight w:val="468"/>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10</w:t>
            </w:r>
          </w:p>
        </w:tc>
        <w:tc>
          <w:tcPr>
            <w:tcW w:w="1467"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Письмо за подписью руководителя предприятия</w:t>
            </w: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Наличие/отсутствие</w:t>
            </w: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Наличие возможности направления представителей организации еженедельно по месту нахождения "Заказчика".</w:t>
            </w:r>
          </w:p>
        </w:tc>
      </w:tr>
      <w:tr w:rsidR="00337192" w:rsidRPr="00337192" w:rsidTr="00337192">
        <w:trPr>
          <w:trHeight w:val="442"/>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467"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Не 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Отсутствие возможности направления представителей организации еженедельно по месту нахождения "Заказчика".</w:t>
            </w:r>
          </w:p>
        </w:tc>
      </w:tr>
      <w:tr w:rsidR="00337192" w:rsidRPr="00337192" w:rsidTr="00337192">
        <w:trPr>
          <w:trHeight w:val="660"/>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11</w:t>
            </w:r>
          </w:p>
        </w:tc>
        <w:tc>
          <w:tcPr>
            <w:tcW w:w="1467"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337192">
              <w:rPr>
                <w:rFonts w:ascii="Times New Roman" w:eastAsiaTheme="minorHAnsi" w:hAnsi="Times New Roman"/>
                <w:bCs/>
                <w:color w:val="000000"/>
                <w:sz w:val="20"/>
                <w:szCs w:val="20"/>
                <w:lang w:eastAsia="en-US"/>
              </w:rPr>
              <w:t>за</w:t>
            </w:r>
            <w:proofErr w:type="gramEnd"/>
            <w:r w:rsidRPr="00337192">
              <w:rPr>
                <w:rFonts w:ascii="Times New Roman" w:eastAsiaTheme="minorHAnsi" w:hAnsi="Times New Roman"/>
                <w:bCs/>
                <w:color w:val="000000"/>
                <w:sz w:val="20"/>
                <w:szCs w:val="20"/>
                <w:lang w:eastAsia="en-US"/>
              </w:rPr>
              <w:t xml:space="preserve"> последние 3 года?</w:t>
            </w: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 xml:space="preserve"> Нет/Работы для нужд ОАО "СН-МНГ" ранее не выполнялись</w:t>
            </w:r>
            <w:proofErr w:type="gramStart"/>
            <w:r w:rsidRPr="00337192">
              <w:rPr>
                <w:rFonts w:ascii="Times New Roman" w:eastAsiaTheme="minorHAnsi" w:hAnsi="Times New Roman"/>
                <w:bCs/>
                <w:color w:val="000000"/>
                <w:sz w:val="20"/>
                <w:szCs w:val="20"/>
                <w:lang w:eastAsia="en-US"/>
              </w:rPr>
              <w:t>/Д</w:t>
            </w:r>
            <w:proofErr w:type="gramEnd"/>
            <w:r w:rsidRPr="00337192">
              <w:rPr>
                <w:rFonts w:ascii="Times New Roman" w:eastAsiaTheme="minorHAnsi" w:hAnsi="Times New Roman"/>
                <w:bCs/>
                <w:color w:val="000000"/>
                <w:sz w:val="20"/>
                <w:szCs w:val="20"/>
                <w:lang w:eastAsia="en-US"/>
              </w:rPr>
              <w:t>а</w:t>
            </w: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 xml:space="preserve"> Нет/Работы для нужд ОАО "СН-МНГ" ранее не выполнялись</w:t>
            </w: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Отсутствие документально оформленных фактов неудовлетворительного качества выполнения работ для нужд ОАО "СН-МНГ" либо работы для нужд ОАО "СН-МНГ" не выполнялись</w:t>
            </w:r>
          </w:p>
        </w:tc>
      </w:tr>
      <w:tr w:rsidR="00337192" w:rsidRPr="00337192" w:rsidTr="00337192">
        <w:trPr>
          <w:trHeight w:val="533"/>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467"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Не 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Наличие документально подтвержденных фактов неудовлетворительного качества выполнения работ для нужд ОАО "СН-МНГ"</w:t>
            </w:r>
          </w:p>
        </w:tc>
      </w:tr>
      <w:tr w:rsidR="00337192" w:rsidRPr="00337192" w:rsidTr="00337192">
        <w:trPr>
          <w:trHeight w:val="324"/>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lastRenderedPageBreak/>
              <w:t>12</w:t>
            </w:r>
          </w:p>
        </w:tc>
        <w:tc>
          <w:tcPr>
            <w:tcW w:w="1467"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Согласие  на проведение Технического аудита Заказчиком.</w:t>
            </w: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Письмо за подписью руководителя предприятия</w:t>
            </w: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Согласие/ Отсутствие  согласия</w:t>
            </w: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Согласие на проведение Технического аудита Заказчиком</w:t>
            </w:r>
          </w:p>
        </w:tc>
      </w:tr>
      <w:tr w:rsidR="00337192" w:rsidRPr="00337192" w:rsidTr="00337192">
        <w:trPr>
          <w:trHeight w:val="324"/>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467"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Не 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Отсутствие согласия на проведение Технического аудита 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896683" w:rsidRDefault="00896683">
      <w:pPr>
        <w:spacing w:before="0" w:after="200" w:line="276" w:lineRule="auto"/>
        <w:rPr>
          <w:rFonts w:ascii="Times New Roman" w:hAnsi="Times New Roman"/>
          <w:sz w:val="24"/>
        </w:rPr>
      </w:pPr>
      <w:bookmarkStart w:id="0" w:name="_GoBack"/>
      <w:bookmarkEnd w:id="0"/>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73A8" w:rsidRDefault="008273A8">
      <w:pPr>
        <w:spacing w:before="0"/>
      </w:pPr>
      <w:r>
        <w:separator/>
      </w:r>
    </w:p>
  </w:endnote>
  <w:endnote w:type="continuationSeparator" w:id="0">
    <w:p w:rsidR="008273A8" w:rsidRDefault="008273A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73A8" w:rsidRDefault="008273A8">
      <w:pPr>
        <w:spacing w:before="0"/>
      </w:pPr>
      <w:r>
        <w:separator/>
      </w:r>
    </w:p>
  </w:footnote>
  <w:footnote w:type="continuationSeparator" w:id="0">
    <w:p w:rsidR="008273A8" w:rsidRDefault="008273A8">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83" w:rsidRDefault="00896683">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2">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16">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7"/>
  </w:num>
  <w:num w:numId="3">
    <w:abstractNumId w:val="9"/>
  </w:num>
  <w:num w:numId="4">
    <w:abstractNumId w:val="2"/>
  </w:num>
  <w:num w:numId="5">
    <w:abstractNumId w:val="16"/>
  </w:num>
  <w:num w:numId="6">
    <w:abstractNumId w:val="4"/>
  </w:num>
  <w:num w:numId="7">
    <w:abstractNumId w:val="10"/>
  </w:num>
  <w:num w:numId="8">
    <w:abstractNumId w:val="8"/>
  </w:num>
  <w:num w:numId="9">
    <w:abstractNumId w:val="23"/>
  </w:num>
  <w:num w:numId="10">
    <w:abstractNumId w:val="3"/>
  </w:num>
  <w:num w:numId="11">
    <w:abstractNumId w:val="24"/>
  </w:num>
  <w:num w:numId="12">
    <w:abstractNumId w:val="20"/>
  </w:num>
  <w:num w:numId="13">
    <w:abstractNumId w:val="21"/>
  </w:num>
  <w:num w:numId="14">
    <w:abstractNumId w:val="12"/>
  </w:num>
  <w:num w:numId="15">
    <w:abstractNumId w:val="22"/>
  </w:num>
  <w:num w:numId="16">
    <w:abstractNumId w:val="26"/>
  </w:num>
  <w:num w:numId="17">
    <w:abstractNumId w:val="11"/>
  </w:num>
  <w:num w:numId="18">
    <w:abstractNumId w:val="13"/>
  </w:num>
  <w:num w:numId="19">
    <w:abstractNumId w:val="25"/>
  </w:num>
  <w:num w:numId="20">
    <w:abstractNumId w:val="18"/>
  </w:num>
  <w:num w:numId="21">
    <w:abstractNumId w:val="5"/>
  </w:num>
  <w:num w:numId="22">
    <w:abstractNumId w:val="6"/>
  </w:num>
  <w:num w:numId="23">
    <w:abstractNumId w:val="17"/>
  </w:num>
  <w:num w:numId="24">
    <w:abstractNumId w:val="0"/>
  </w:num>
  <w:num w:numId="25">
    <w:abstractNumId w:val="1"/>
  </w:num>
  <w:num w:numId="26">
    <w:abstractNumId w:val="15"/>
  </w:num>
  <w:num w:numId="27">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79F4"/>
    <w:rsid w:val="0006499E"/>
    <w:rsid w:val="00064B65"/>
    <w:rsid w:val="00072FAA"/>
    <w:rsid w:val="00074532"/>
    <w:rsid w:val="00075915"/>
    <w:rsid w:val="0008364A"/>
    <w:rsid w:val="00086326"/>
    <w:rsid w:val="000940E7"/>
    <w:rsid w:val="00094164"/>
    <w:rsid w:val="000B13CA"/>
    <w:rsid w:val="000B2601"/>
    <w:rsid w:val="000C0B1A"/>
    <w:rsid w:val="000C4AF4"/>
    <w:rsid w:val="000D01C4"/>
    <w:rsid w:val="000D4864"/>
    <w:rsid w:val="000E73F0"/>
    <w:rsid w:val="000F3A37"/>
    <w:rsid w:val="000F69D0"/>
    <w:rsid w:val="00101CA8"/>
    <w:rsid w:val="001045D8"/>
    <w:rsid w:val="00113B65"/>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9552A"/>
    <w:rsid w:val="001A25F6"/>
    <w:rsid w:val="001B1DA2"/>
    <w:rsid w:val="001B6C57"/>
    <w:rsid w:val="001C19E5"/>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5A3C"/>
    <w:rsid w:val="0027701C"/>
    <w:rsid w:val="00277969"/>
    <w:rsid w:val="002844C6"/>
    <w:rsid w:val="00285630"/>
    <w:rsid w:val="0029786A"/>
    <w:rsid w:val="00297CBF"/>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625B"/>
    <w:rsid w:val="00337192"/>
    <w:rsid w:val="00341539"/>
    <w:rsid w:val="003431B7"/>
    <w:rsid w:val="00344ECE"/>
    <w:rsid w:val="003516F3"/>
    <w:rsid w:val="0035792F"/>
    <w:rsid w:val="00365D5A"/>
    <w:rsid w:val="00372910"/>
    <w:rsid w:val="00381783"/>
    <w:rsid w:val="00383162"/>
    <w:rsid w:val="00386DF8"/>
    <w:rsid w:val="00387336"/>
    <w:rsid w:val="003941CA"/>
    <w:rsid w:val="003A16AA"/>
    <w:rsid w:val="003A5CFF"/>
    <w:rsid w:val="003A5E14"/>
    <w:rsid w:val="003A72EF"/>
    <w:rsid w:val="003C0123"/>
    <w:rsid w:val="003C1C2F"/>
    <w:rsid w:val="003E12E3"/>
    <w:rsid w:val="003F0B4B"/>
    <w:rsid w:val="003F1714"/>
    <w:rsid w:val="003F21DC"/>
    <w:rsid w:val="003F42A6"/>
    <w:rsid w:val="003F6DE4"/>
    <w:rsid w:val="00404678"/>
    <w:rsid w:val="0041000F"/>
    <w:rsid w:val="00432D6E"/>
    <w:rsid w:val="00436169"/>
    <w:rsid w:val="0045684D"/>
    <w:rsid w:val="004633D4"/>
    <w:rsid w:val="004634EB"/>
    <w:rsid w:val="0046411F"/>
    <w:rsid w:val="00474116"/>
    <w:rsid w:val="00474189"/>
    <w:rsid w:val="00474F36"/>
    <w:rsid w:val="00475586"/>
    <w:rsid w:val="004820C6"/>
    <w:rsid w:val="00484331"/>
    <w:rsid w:val="00491C05"/>
    <w:rsid w:val="004A2B4A"/>
    <w:rsid w:val="004B1629"/>
    <w:rsid w:val="004B4F45"/>
    <w:rsid w:val="004B7521"/>
    <w:rsid w:val="004C0575"/>
    <w:rsid w:val="004C193C"/>
    <w:rsid w:val="004C39DE"/>
    <w:rsid w:val="004C3D9A"/>
    <w:rsid w:val="004C62CA"/>
    <w:rsid w:val="004D1D23"/>
    <w:rsid w:val="004D6C35"/>
    <w:rsid w:val="004E17ED"/>
    <w:rsid w:val="004E1AFC"/>
    <w:rsid w:val="004E5AD6"/>
    <w:rsid w:val="004F1AAD"/>
    <w:rsid w:val="004F5A79"/>
    <w:rsid w:val="004F7870"/>
    <w:rsid w:val="00502EE2"/>
    <w:rsid w:val="00505AA5"/>
    <w:rsid w:val="00526057"/>
    <w:rsid w:val="00540395"/>
    <w:rsid w:val="005438AB"/>
    <w:rsid w:val="00547E55"/>
    <w:rsid w:val="00547ED4"/>
    <w:rsid w:val="0055314E"/>
    <w:rsid w:val="00553915"/>
    <w:rsid w:val="00554856"/>
    <w:rsid w:val="0055651B"/>
    <w:rsid w:val="005612C7"/>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43A99"/>
    <w:rsid w:val="0065642D"/>
    <w:rsid w:val="00661004"/>
    <w:rsid w:val="0066428C"/>
    <w:rsid w:val="0067339F"/>
    <w:rsid w:val="00682F30"/>
    <w:rsid w:val="00684F7F"/>
    <w:rsid w:val="00687838"/>
    <w:rsid w:val="00690ED5"/>
    <w:rsid w:val="00692B1B"/>
    <w:rsid w:val="00695CB6"/>
    <w:rsid w:val="006A2394"/>
    <w:rsid w:val="006A616D"/>
    <w:rsid w:val="006A7582"/>
    <w:rsid w:val="006C4945"/>
    <w:rsid w:val="006C5C5E"/>
    <w:rsid w:val="006D0139"/>
    <w:rsid w:val="006D1EB0"/>
    <w:rsid w:val="006D3077"/>
    <w:rsid w:val="006D35A5"/>
    <w:rsid w:val="006D6812"/>
    <w:rsid w:val="006F41F6"/>
    <w:rsid w:val="006F6FC9"/>
    <w:rsid w:val="006F73CA"/>
    <w:rsid w:val="00710444"/>
    <w:rsid w:val="00711C8A"/>
    <w:rsid w:val="00713D13"/>
    <w:rsid w:val="00720E2A"/>
    <w:rsid w:val="00723773"/>
    <w:rsid w:val="0072510A"/>
    <w:rsid w:val="007265DE"/>
    <w:rsid w:val="00730DAA"/>
    <w:rsid w:val="00735450"/>
    <w:rsid w:val="007370ED"/>
    <w:rsid w:val="00737CBF"/>
    <w:rsid w:val="00742946"/>
    <w:rsid w:val="00744C61"/>
    <w:rsid w:val="007550C2"/>
    <w:rsid w:val="00756523"/>
    <w:rsid w:val="00760969"/>
    <w:rsid w:val="00764440"/>
    <w:rsid w:val="007843CD"/>
    <w:rsid w:val="00794F67"/>
    <w:rsid w:val="007A4982"/>
    <w:rsid w:val="007A4B57"/>
    <w:rsid w:val="007D25A7"/>
    <w:rsid w:val="007D2A8B"/>
    <w:rsid w:val="007D7C41"/>
    <w:rsid w:val="007F1B5A"/>
    <w:rsid w:val="007F5BDB"/>
    <w:rsid w:val="008273A8"/>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567E"/>
    <w:rsid w:val="008F061B"/>
    <w:rsid w:val="008F21B0"/>
    <w:rsid w:val="008F4782"/>
    <w:rsid w:val="008F4904"/>
    <w:rsid w:val="008F59FC"/>
    <w:rsid w:val="00902743"/>
    <w:rsid w:val="00923C04"/>
    <w:rsid w:val="00923CF9"/>
    <w:rsid w:val="00924832"/>
    <w:rsid w:val="009371B5"/>
    <w:rsid w:val="00944EB5"/>
    <w:rsid w:val="0094593D"/>
    <w:rsid w:val="00954347"/>
    <w:rsid w:val="00964944"/>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D72EB"/>
    <w:rsid w:val="009E527F"/>
    <w:rsid w:val="009F4192"/>
    <w:rsid w:val="00A05C2B"/>
    <w:rsid w:val="00A06531"/>
    <w:rsid w:val="00A1237D"/>
    <w:rsid w:val="00A46744"/>
    <w:rsid w:val="00A63994"/>
    <w:rsid w:val="00A64528"/>
    <w:rsid w:val="00A672AE"/>
    <w:rsid w:val="00A67748"/>
    <w:rsid w:val="00A67D52"/>
    <w:rsid w:val="00A7245C"/>
    <w:rsid w:val="00A810D6"/>
    <w:rsid w:val="00A840CB"/>
    <w:rsid w:val="00A96EAD"/>
    <w:rsid w:val="00AB5439"/>
    <w:rsid w:val="00AC5343"/>
    <w:rsid w:val="00AC5B81"/>
    <w:rsid w:val="00AF2163"/>
    <w:rsid w:val="00B01CEC"/>
    <w:rsid w:val="00B02069"/>
    <w:rsid w:val="00B1194C"/>
    <w:rsid w:val="00B145EA"/>
    <w:rsid w:val="00B3012D"/>
    <w:rsid w:val="00B30FE6"/>
    <w:rsid w:val="00B41291"/>
    <w:rsid w:val="00B43396"/>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C6514"/>
    <w:rsid w:val="00BD0D13"/>
    <w:rsid w:val="00BD769A"/>
    <w:rsid w:val="00BD7E67"/>
    <w:rsid w:val="00BE3851"/>
    <w:rsid w:val="00BE77D8"/>
    <w:rsid w:val="00BF4974"/>
    <w:rsid w:val="00BF6BFA"/>
    <w:rsid w:val="00C016CD"/>
    <w:rsid w:val="00C112F7"/>
    <w:rsid w:val="00C11E75"/>
    <w:rsid w:val="00C23B40"/>
    <w:rsid w:val="00C3199D"/>
    <w:rsid w:val="00C54676"/>
    <w:rsid w:val="00C577EB"/>
    <w:rsid w:val="00C64FBD"/>
    <w:rsid w:val="00C85F87"/>
    <w:rsid w:val="00C93FB2"/>
    <w:rsid w:val="00CA2743"/>
    <w:rsid w:val="00CA2762"/>
    <w:rsid w:val="00CB5121"/>
    <w:rsid w:val="00CB541E"/>
    <w:rsid w:val="00CB6DD1"/>
    <w:rsid w:val="00CD1E8F"/>
    <w:rsid w:val="00CE0497"/>
    <w:rsid w:val="00CE2547"/>
    <w:rsid w:val="00CE4EDC"/>
    <w:rsid w:val="00CF1739"/>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65290"/>
    <w:rsid w:val="00D659D3"/>
    <w:rsid w:val="00D70464"/>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6773D"/>
    <w:rsid w:val="00F730EB"/>
    <w:rsid w:val="00F75B77"/>
    <w:rsid w:val="00F833B0"/>
    <w:rsid w:val="00F84372"/>
    <w:rsid w:val="00F845AB"/>
    <w:rsid w:val="00F87D82"/>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38077A-99D9-4052-89D5-925571A6B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2124</TotalTime>
  <Pages>1</Pages>
  <Words>4643</Words>
  <Characters>26467</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269</cp:revision>
  <cp:lastPrinted>2015-11-16T09:09:00Z</cp:lastPrinted>
  <dcterms:created xsi:type="dcterms:W3CDTF">2014-07-17T07:15:00Z</dcterms:created>
  <dcterms:modified xsi:type="dcterms:W3CDTF">2015-12-03T13:58:00Z</dcterms:modified>
</cp:coreProperties>
</file>