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734" w:rsidRPr="0055213A" w:rsidRDefault="0055213A" w:rsidP="001F1734">
      <w:pPr>
        <w:pageBreakBefore/>
        <w:jc w:val="center"/>
        <w:rPr>
          <w:b/>
          <w:sz w:val="36"/>
          <w:szCs w:val="36"/>
        </w:rPr>
      </w:pPr>
      <w:bookmarkStart w:id="0" w:name="_GoBack"/>
      <w:bookmarkEnd w:id="0"/>
      <w:r>
        <w:rPr>
          <w:b/>
        </w:rPr>
        <w:t xml:space="preserve">                                               Д</w:t>
      </w:r>
      <w:r w:rsidR="001F1734" w:rsidRPr="00031786">
        <w:rPr>
          <w:b/>
        </w:rPr>
        <w:t xml:space="preserve">ОГОВОР № </w:t>
      </w:r>
      <w:r w:rsidR="001F1734" w:rsidRPr="0055213A">
        <w:rPr>
          <w:b/>
        </w:rPr>
        <w:t>___________________</w:t>
      </w:r>
      <w:r w:rsidRPr="0055213A">
        <w:rPr>
          <w:b/>
        </w:rPr>
        <w:t xml:space="preserve">            </w:t>
      </w:r>
      <w:r w:rsidRPr="0055213A">
        <w:rPr>
          <w:b/>
          <w:sz w:val="36"/>
          <w:szCs w:val="36"/>
        </w:rPr>
        <w:t>ФОРМА 6</w:t>
      </w:r>
    </w:p>
    <w:p w:rsidR="001F1734" w:rsidRPr="00031786" w:rsidRDefault="001F1734" w:rsidP="001F1734">
      <w:pPr>
        <w:jc w:val="center"/>
        <w:rPr>
          <w:b/>
        </w:rPr>
      </w:pPr>
      <w:r w:rsidRPr="00031786">
        <w:rPr>
          <w:b/>
        </w:rPr>
        <w:t>на выполнение работ по сервисному обслуживанию насосных агрегатов</w:t>
      </w:r>
      <w:r>
        <w:rPr>
          <w:b/>
        </w:rPr>
        <w:br/>
      </w:r>
      <w:r w:rsidRPr="00031786">
        <w:rPr>
          <w:b/>
        </w:rPr>
        <w:t>и ремонту насосов</w:t>
      </w:r>
    </w:p>
    <w:p w:rsidR="001F1734" w:rsidRPr="00E42965" w:rsidRDefault="001F1734" w:rsidP="001F173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1"/>
        <w:gridCol w:w="5003"/>
        <w:gridCol w:w="936"/>
        <w:gridCol w:w="1735"/>
        <w:gridCol w:w="1292"/>
      </w:tblGrid>
      <w:tr w:rsidR="001F1734" w:rsidTr="0055213A">
        <w:tc>
          <w:tcPr>
            <w:tcW w:w="1171" w:type="dxa"/>
            <w:vAlign w:val="center"/>
          </w:tcPr>
          <w:p w:rsidR="001F1734" w:rsidRDefault="001F1734" w:rsidP="0055213A">
            <w:pPr>
              <w:jc w:val="left"/>
            </w:pPr>
            <w:r w:rsidRPr="000D6EF9">
              <w:rPr>
                <w:shd w:val="clear" w:color="auto" w:fill="D9D9D9" w:themeFill="background1" w:themeFillShade="D9"/>
              </w:rPr>
              <w:t>г.Мегион</w:t>
            </w:r>
            <w:r>
              <w:rPr>
                <w:shd w:val="clear" w:color="auto" w:fill="F79646" w:themeFill="accent6"/>
              </w:rPr>
              <w:t xml:space="preserve"> </w:t>
            </w:r>
          </w:p>
        </w:tc>
        <w:tc>
          <w:tcPr>
            <w:tcW w:w="5032" w:type="dxa"/>
            <w:vAlign w:val="center"/>
          </w:tcPr>
          <w:p w:rsidR="001F1734" w:rsidRDefault="001F1734" w:rsidP="0055213A">
            <w:pPr>
              <w:jc w:val="left"/>
            </w:pPr>
          </w:p>
        </w:tc>
        <w:tc>
          <w:tcPr>
            <w:tcW w:w="816" w:type="dxa"/>
            <w:vAlign w:val="center"/>
          </w:tcPr>
          <w:p w:rsidR="001F1734" w:rsidRDefault="001F1734" w:rsidP="0055213A">
            <w:pPr>
              <w:jc w:val="left"/>
            </w:pPr>
            <w:r w:rsidRPr="00454527">
              <w:t>«</w:t>
            </w:r>
            <w:r w:rsidRPr="000D6EF9">
              <w:rPr>
                <w:shd w:val="clear" w:color="auto" w:fill="D9D9D9" w:themeFill="background1" w:themeFillShade="D9"/>
              </w:rPr>
              <w:t>____</w:t>
            </w:r>
            <w:r w:rsidRPr="00454527">
              <w:t>»</w:t>
            </w:r>
          </w:p>
        </w:tc>
        <w:tc>
          <w:tcPr>
            <w:tcW w:w="1736" w:type="dxa"/>
            <w:vAlign w:val="center"/>
          </w:tcPr>
          <w:p w:rsidR="001F1734" w:rsidRDefault="001F1734" w:rsidP="0055213A">
            <w:pPr>
              <w:jc w:val="center"/>
            </w:pPr>
            <w:r w:rsidRPr="000D6EF9">
              <w:rPr>
                <w:shd w:val="clear" w:color="auto" w:fill="D9D9D9" w:themeFill="background1" w:themeFillShade="D9"/>
              </w:rPr>
              <w:t>___________</w:t>
            </w:r>
            <w:r>
              <w:rPr>
                <w:shd w:val="clear" w:color="auto" w:fill="F79646" w:themeFill="accent6"/>
              </w:rPr>
              <w:t xml:space="preserve"> </w:t>
            </w:r>
          </w:p>
        </w:tc>
        <w:tc>
          <w:tcPr>
            <w:tcW w:w="1294" w:type="dxa"/>
            <w:vAlign w:val="center"/>
          </w:tcPr>
          <w:p w:rsidR="001F1734" w:rsidRDefault="001F1734" w:rsidP="0055213A">
            <w:pPr>
              <w:jc w:val="left"/>
            </w:pPr>
            <w:r>
              <w:t>20</w:t>
            </w:r>
            <w:r w:rsidRPr="000D6EF9">
              <w:rPr>
                <w:shd w:val="clear" w:color="auto" w:fill="D9D9D9" w:themeFill="background1" w:themeFillShade="D9"/>
              </w:rPr>
              <w:t>____</w:t>
            </w:r>
            <w:r w:rsidRPr="003F4F73">
              <w:t xml:space="preserve"> г.</w:t>
            </w:r>
          </w:p>
        </w:tc>
      </w:tr>
    </w:tbl>
    <w:p w:rsidR="001F1734" w:rsidRPr="00E42965" w:rsidRDefault="001F1734" w:rsidP="001F1734"/>
    <w:p w:rsidR="001F1734" w:rsidRPr="00E42965" w:rsidRDefault="001F1734" w:rsidP="001F1734">
      <w:pPr>
        <w:pStyle w:val="-15"/>
        <w:spacing w:line="276" w:lineRule="auto"/>
      </w:pPr>
      <w:r w:rsidRPr="00031786">
        <w:rPr>
          <w:b/>
        </w:rPr>
        <w:t>Открытое акционерное общество «Славнефть-Мегионнефтегаз» (ОАО «СН-МНГ»)</w:t>
      </w:r>
      <w:r w:rsidRPr="00E42965">
        <w:t xml:space="preserve">, именуемое в дальнейшем </w:t>
      </w:r>
      <w:r w:rsidRPr="00031786">
        <w:rPr>
          <w:b/>
        </w:rPr>
        <w:t>«Заказчик»</w:t>
      </w:r>
      <w:r w:rsidRPr="00E42965">
        <w:t xml:space="preserve">, в лице </w:t>
      </w:r>
      <w:r w:rsidRPr="000D6EF9">
        <w:rPr>
          <w:shd w:val="clear" w:color="auto" w:fill="D9D9D9" w:themeFill="background1" w:themeFillShade="D9"/>
        </w:rPr>
        <w:t>(должность полностью) (Ф.И.О. полностью)</w:t>
      </w:r>
      <w:r>
        <w:t xml:space="preserve"> </w:t>
      </w:r>
      <w:r w:rsidRPr="00E42965">
        <w:t>дейс</w:t>
      </w:r>
      <w:r>
        <w:t>твующ</w:t>
      </w:r>
      <w:r w:rsidRPr="000D6EF9">
        <w:rPr>
          <w:shd w:val="clear" w:color="auto" w:fill="D9D9D9" w:themeFill="background1" w:themeFillShade="D9"/>
        </w:rPr>
        <w:t>его(ей)</w:t>
      </w:r>
      <w:r>
        <w:t xml:space="preserve"> на основании </w:t>
      </w:r>
      <w:r w:rsidRPr="000D6EF9">
        <w:rPr>
          <w:shd w:val="clear" w:color="auto" w:fill="D9D9D9" w:themeFill="background1" w:themeFillShade="D9"/>
        </w:rPr>
        <w:t>(правоустанавливающий документ: Устав/Решение или Протокол от___ №___/Доверенность от___ № __)</w:t>
      </w:r>
      <w:r>
        <w:t xml:space="preserve">, </w:t>
      </w:r>
      <w:r w:rsidRPr="00E42965">
        <w:t>с одной</w:t>
      </w:r>
      <w:r>
        <w:t xml:space="preserve"> стороны, и </w:t>
      </w:r>
      <w:r w:rsidRPr="000D6EF9">
        <w:rPr>
          <w:b/>
          <w:shd w:val="clear" w:color="auto" w:fill="D9D9D9" w:themeFill="background1" w:themeFillShade="D9"/>
        </w:rPr>
        <w:t>(полное и сокращенное наименование в соответствии с учредительными документами)</w:t>
      </w:r>
      <w:r>
        <w:t xml:space="preserve">, </w:t>
      </w:r>
      <w:r w:rsidRPr="00E42965">
        <w:t>именуемое в даль</w:t>
      </w:r>
      <w:r>
        <w:t xml:space="preserve">нейшем </w:t>
      </w:r>
      <w:r w:rsidRPr="00031786">
        <w:rPr>
          <w:b/>
        </w:rPr>
        <w:t>«</w:t>
      </w:r>
      <w:r w:rsidRPr="000D6EF9">
        <w:rPr>
          <w:b/>
          <w:shd w:val="clear" w:color="auto" w:fill="D9D9D9" w:themeFill="background1" w:themeFillShade="D9"/>
        </w:rPr>
        <w:t>Подрядчик</w:t>
      </w:r>
      <w:r w:rsidRPr="00031786">
        <w:rPr>
          <w:b/>
        </w:rPr>
        <w:t>»</w:t>
      </w:r>
      <w:r>
        <w:t xml:space="preserve">, в лице </w:t>
      </w:r>
      <w:r w:rsidRPr="000D6EF9">
        <w:rPr>
          <w:shd w:val="clear" w:color="auto" w:fill="D9D9D9" w:themeFill="background1" w:themeFillShade="D9"/>
        </w:rPr>
        <w:t>(должность полностью) (Ф.И.О. полностью)</w:t>
      </w:r>
      <w:r>
        <w:t>, действующе</w:t>
      </w:r>
      <w:r w:rsidRPr="000D6EF9">
        <w:rPr>
          <w:shd w:val="clear" w:color="auto" w:fill="D9D9D9" w:themeFill="background1" w:themeFillShade="D9"/>
        </w:rPr>
        <w:t>го(ей)</w:t>
      </w:r>
      <w:r>
        <w:t xml:space="preserve"> на основании </w:t>
      </w:r>
      <w:r w:rsidRPr="000D6EF9">
        <w:rPr>
          <w:shd w:val="clear" w:color="auto" w:fill="D9D9D9" w:themeFill="background1" w:themeFillShade="D9"/>
        </w:rPr>
        <w:t>(правоустанавливающий документ: Устав/Решение или Протокол от___ №___/Доверенность от___ № __)</w:t>
      </w:r>
      <w:r>
        <w:t xml:space="preserve">, </w:t>
      </w:r>
      <w:r w:rsidRPr="00E42965">
        <w:t>с другой стороны, совместно именуемые «Стороны», заключили настоящий Договор о нижеследующем:</w:t>
      </w:r>
    </w:p>
    <w:p w:rsidR="001F1734" w:rsidRPr="00E42965" w:rsidRDefault="001F1734" w:rsidP="001F1734">
      <w:pPr>
        <w:pStyle w:val="1"/>
      </w:pPr>
      <w:bookmarkStart w:id="1" w:name="_Toc424299634"/>
      <w:r w:rsidRPr="00E42965">
        <w:t>О</w:t>
      </w:r>
      <w:r>
        <w:t>пределения</w:t>
      </w:r>
      <w:bookmarkEnd w:id="1"/>
    </w:p>
    <w:p w:rsidR="001F1734" w:rsidRPr="00E42965" w:rsidRDefault="001F1734" w:rsidP="001F1734">
      <w:pPr>
        <w:pStyle w:val="-10"/>
      </w:pPr>
      <w:r w:rsidRPr="00E42965">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5"/>
      </w:tblGrid>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«Стороны»</w:t>
            </w:r>
            <w:r w:rsidRPr="00E42965">
              <w:t xml:space="preserve"> – Зак</w:t>
            </w:r>
            <w:r w:rsidRPr="00004A35">
              <w:t>азчик и Подрядчик.</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«Договор»</w:t>
            </w:r>
            <w:r w:rsidRPr="00004A35">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«Срок действия Договора»</w:t>
            </w:r>
            <w:r w:rsidRPr="00004A35">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«Представители Сторон»</w:t>
            </w:r>
            <w:r w:rsidRPr="00004A35">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tc>
      </w:tr>
      <w:tr w:rsidR="001F1734" w:rsidRPr="00004A35" w:rsidTr="0055213A">
        <w:trPr>
          <w:cantSplit/>
        </w:trPr>
        <w:tc>
          <w:tcPr>
            <w:tcW w:w="10035" w:type="dxa"/>
            <w:tcMar>
              <w:top w:w="28" w:type="dxa"/>
              <w:left w:w="57" w:type="dxa"/>
              <w:bottom w:w="28" w:type="dxa"/>
              <w:right w:w="57" w:type="dxa"/>
            </w:tcMar>
          </w:tcPr>
          <w:p w:rsidR="001F1734" w:rsidRPr="00377084" w:rsidRDefault="001F1734" w:rsidP="0055213A">
            <w:pPr>
              <w:rPr>
                <w:b/>
              </w:rPr>
            </w:pPr>
            <w:r>
              <w:rPr>
                <w:b/>
              </w:rPr>
              <w:t>«Реестр выполненных работ»</w:t>
            </w:r>
            <w:r w:rsidRPr="00BE14FE">
              <w:t xml:space="preserve"> - документ, указывающий на фактически выполненные Подрядчиком и принятые Заказчиком работы по настоящему Договору по </w:t>
            </w:r>
            <w:r>
              <w:t xml:space="preserve">структурным </w:t>
            </w:r>
            <w:r w:rsidRPr="00BE14FE">
              <w:t>подразделениям Заказчика</w:t>
            </w:r>
          </w:p>
        </w:tc>
      </w:tr>
      <w:tr w:rsidR="001F1734" w:rsidRPr="00004A35" w:rsidTr="0055213A">
        <w:trPr>
          <w:cantSplit/>
        </w:trPr>
        <w:tc>
          <w:tcPr>
            <w:tcW w:w="10035" w:type="dxa"/>
            <w:tcMar>
              <w:top w:w="28" w:type="dxa"/>
              <w:left w:w="57" w:type="dxa"/>
              <w:bottom w:w="28" w:type="dxa"/>
              <w:right w:w="57" w:type="dxa"/>
            </w:tcMar>
          </w:tcPr>
          <w:p w:rsidR="001F1734" w:rsidRPr="00377084" w:rsidRDefault="001F1734" w:rsidP="0055213A">
            <w:pPr>
              <w:rPr>
                <w:b/>
              </w:rPr>
            </w:pPr>
            <w:r>
              <w:rPr>
                <w:b/>
              </w:rPr>
              <w:t xml:space="preserve">«Акт выполненных работ» - </w:t>
            </w:r>
            <w:r w:rsidRPr="00BE14FE">
              <w:t>документ, указывающий на фактически выполненные Подрядчиком и принятые Заказчиком работы по настоя</w:t>
            </w:r>
            <w:r>
              <w:t>щему Договору</w:t>
            </w:r>
          </w:p>
        </w:tc>
      </w:tr>
      <w:tr w:rsidR="001F1734" w:rsidRPr="00004A35" w:rsidTr="0055213A">
        <w:trPr>
          <w:cantSplit/>
        </w:trPr>
        <w:tc>
          <w:tcPr>
            <w:tcW w:w="10035" w:type="dxa"/>
            <w:tcMar>
              <w:top w:w="28" w:type="dxa"/>
              <w:left w:w="57" w:type="dxa"/>
              <w:bottom w:w="28" w:type="dxa"/>
              <w:right w:w="57" w:type="dxa"/>
            </w:tcMar>
          </w:tcPr>
          <w:p w:rsidR="001F1734" w:rsidRDefault="001F1734" w:rsidP="0055213A">
            <w:pPr>
              <w:spacing w:after="0"/>
            </w:pPr>
            <w:r w:rsidRPr="00377084">
              <w:rPr>
                <w:b/>
              </w:rPr>
              <w:t>«Персонал Подрядчика»</w:t>
            </w:r>
            <w:r w:rsidRPr="00004A35">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w:t>
            </w:r>
            <w:r>
              <w:t xml:space="preserve"> </w:t>
            </w:r>
            <w:r w:rsidRPr="00004A35">
              <w:t>(части работ), а также сопровождающие/обеспечивающие выполнение работ (части работ).</w:t>
            </w:r>
          </w:p>
          <w:p w:rsidR="001F1734" w:rsidRPr="00004A35" w:rsidRDefault="001F1734" w:rsidP="0055213A">
            <w:r w:rsidRPr="00C7434C">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lastRenderedPageBreak/>
              <w:t>«Субподрядчик»</w:t>
            </w:r>
            <w:r w:rsidRPr="00004A35">
              <w:t xml:space="preserve"> – любое третье лицо, привлеченное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«Документация регламентирующая выполнение работ»</w:t>
            </w:r>
            <w:r w:rsidRPr="00004A35">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tc>
      </w:tr>
      <w:tr w:rsidR="001F1734" w:rsidRPr="00004A35" w:rsidTr="0055213A">
        <w:trPr>
          <w:cantSplit/>
        </w:trPr>
        <w:tc>
          <w:tcPr>
            <w:tcW w:w="10035" w:type="dxa"/>
            <w:tcMar>
              <w:top w:w="28" w:type="dxa"/>
              <w:left w:w="57" w:type="dxa"/>
              <w:bottom w:w="28" w:type="dxa"/>
              <w:right w:w="57" w:type="dxa"/>
            </w:tcMar>
          </w:tcPr>
          <w:p w:rsidR="001F1734" w:rsidRDefault="001F1734" w:rsidP="0055213A">
            <w:pPr>
              <w:spacing w:after="0"/>
            </w:pPr>
            <w:r w:rsidRPr="00377084">
              <w:rPr>
                <w:b/>
              </w:rPr>
              <w:t>«Локальные нормативные акты Заказчика»</w:t>
            </w:r>
            <w:r w:rsidRPr="00004A35">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w:t>
            </w:r>
            <w:r>
              <w:t>производства работ/оказания услуг</w:t>
            </w:r>
            <w:r w:rsidRPr="00004A35">
              <w:t>, а также обеспечения безопасности, общие принципы или характеристики выполнения работ</w:t>
            </w:r>
            <w:r>
              <w:t>/оказания услуг</w:t>
            </w:r>
            <w:r w:rsidRPr="00004A35">
              <w:t>, качества этих работ</w:t>
            </w:r>
            <w:r>
              <w:t>/услуг</w:t>
            </w:r>
            <w:r w:rsidRPr="00004A35">
              <w:t>, и прочие, обязательные для исполнения, требования Заказчика.</w:t>
            </w:r>
          </w:p>
          <w:p w:rsidR="001F1734" w:rsidRPr="000E3529" w:rsidRDefault="001F1734" w:rsidP="0055213A">
            <w:pPr>
              <w:spacing w:after="0"/>
            </w:pPr>
            <w: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w:t>
            </w:r>
            <w:r w:rsidRPr="000D6EF9">
              <w:rPr>
                <w:shd w:val="clear" w:color="auto" w:fill="D9D9D9" w:themeFill="background1" w:themeFillShade="D9"/>
              </w:rPr>
              <w:t>10</w:t>
            </w:r>
            <w:r w:rsidRPr="000E3529">
              <w:t>)</w:t>
            </w:r>
            <w:r>
              <w:t xml:space="preserve">, </w:t>
            </w:r>
            <w:r w:rsidRPr="000E3529">
              <w:t>который является неотъемлемой частью настоящего Договора.</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«Территория Заказчика»</w:t>
            </w:r>
            <w:r w:rsidRPr="00004A35">
              <w:t xml:space="preserve"> – месторождения </w:t>
            </w:r>
            <w:r>
              <w:t>(</w:t>
            </w:r>
            <w:r w:rsidRPr="00004A35">
              <w:t>лицензионные участки</w:t>
            </w:r>
            <w:r>
              <w:t>)</w:t>
            </w:r>
            <w:r w:rsidRPr="00004A35">
              <w:t xml:space="preserve">, производственные территории, производственные площадки, контрольно-пропускные пункты, </w:t>
            </w:r>
            <w:r>
              <w:t>административно-бытовые здания</w:t>
            </w:r>
            <w:r w:rsidRPr="00004A35">
              <w:t xml:space="preserve"> Заказчика</w:t>
            </w:r>
            <w:r>
              <w:t>, в том числе месторождения, обслуживаемые Заказчиком в рамках договоров об оказании операторских услуг</w:t>
            </w:r>
            <w:r w:rsidRPr="00004A35">
              <w:t>.</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«Лицензионный участок»</w:t>
            </w:r>
            <w:r w:rsidRPr="00004A35">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работы/оказывает услуги на основании договора об оказании операторских услуг, заключенного с владельцем лицензии.</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«Недостатки»</w:t>
            </w:r>
            <w:r w:rsidRPr="00004A35">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w:t>
            </w:r>
            <w:r>
              <w:t>Подрядчиком</w:t>
            </w:r>
            <w:r w:rsidRPr="00004A35">
              <w:t xml:space="preserve"> при производстве работ.</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«Подземные и наземные</w:t>
            </w:r>
            <w:r>
              <w:rPr>
                <w:b/>
              </w:rPr>
              <w:t>/надземные/воздушные</w:t>
            </w:r>
            <w:r w:rsidRPr="00377084">
              <w:rPr>
                <w:b/>
              </w:rPr>
              <w:t xml:space="preserve"> коммуникации»</w:t>
            </w:r>
            <w:r w:rsidRPr="00004A35">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
        </w:tc>
      </w:tr>
      <w:tr w:rsidR="001F1734" w:rsidRPr="00E42965" w:rsidTr="0055213A">
        <w:trPr>
          <w:cantSplit/>
        </w:trPr>
        <w:tc>
          <w:tcPr>
            <w:tcW w:w="10035" w:type="dxa"/>
            <w:tcMar>
              <w:top w:w="28" w:type="dxa"/>
              <w:left w:w="57" w:type="dxa"/>
              <w:bottom w:w="28" w:type="dxa"/>
              <w:right w:w="57" w:type="dxa"/>
            </w:tcMar>
          </w:tcPr>
          <w:p w:rsidR="001F1734" w:rsidRPr="00E42965" w:rsidRDefault="001F1734" w:rsidP="0055213A">
            <w:r w:rsidRPr="00377084">
              <w:rPr>
                <w:b/>
              </w:rPr>
              <w:t>«Отходы производства и потребления»</w:t>
            </w:r>
            <w:r w:rsidRPr="00004A35">
              <w:t xml:space="preserve"> – вещества или предметы, образовавшиеся при </w:t>
            </w:r>
            <w:r>
              <w:t>выполнении работ</w:t>
            </w:r>
            <w:r w:rsidRPr="00004A35">
              <w:t>,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w:t>
            </w:r>
            <w:r w:rsidRPr="00E42965">
              <w:t>ля удаления или подлежат удалению с территории Заказчика.</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«Удаленные месторождения»</w:t>
            </w:r>
            <w:r w:rsidRPr="00FA4EC9">
              <w:rPr>
                <w:szCs w:val="24"/>
              </w:rPr>
              <w:t xml:space="preserve"> – месторождения, обслуживаемые ОАО «СН-МНГ», на которых применяется система СО с постоянным присутствием персонала </w:t>
            </w:r>
            <w:r>
              <w:rPr>
                <w:szCs w:val="24"/>
              </w:rPr>
              <w:t>Подрядчика</w:t>
            </w:r>
            <w:r w:rsidRPr="00FA4EC9">
              <w:rPr>
                <w:szCs w:val="24"/>
              </w:rPr>
              <w:t xml:space="preserve">, а именно: </w:t>
            </w:r>
            <w:r>
              <w:rPr>
                <w:szCs w:val="24"/>
                <w:shd w:val="clear" w:color="auto" w:fill="D9D9D9" w:themeFill="background1" w:themeFillShade="D9"/>
              </w:rPr>
              <w:t>Тайлаковское</w:t>
            </w:r>
            <w:r w:rsidRPr="008717A0">
              <w:rPr>
                <w:szCs w:val="24"/>
                <w:shd w:val="clear" w:color="auto" w:fill="D9D9D9" w:themeFill="background1" w:themeFillShade="D9"/>
              </w:rPr>
              <w:t xml:space="preserve"> </w:t>
            </w:r>
            <w:r w:rsidRPr="00540344">
              <w:rPr>
                <w:szCs w:val="24"/>
                <w:shd w:val="clear" w:color="auto" w:fill="D9D9D9" w:themeFill="background1" w:themeFillShade="D9"/>
              </w:rPr>
              <w:t>месторождени</w:t>
            </w:r>
            <w:r>
              <w:rPr>
                <w:szCs w:val="24"/>
                <w:shd w:val="clear" w:color="auto" w:fill="D9D9D9" w:themeFill="background1" w:themeFillShade="D9"/>
              </w:rPr>
              <w:t>е</w:t>
            </w:r>
            <w:r w:rsidRPr="00B12D97">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b/>
                <w:szCs w:val="24"/>
              </w:rPr>
              <w:t>«Ремонт»</w:t>
            </w:r>
            <w:r w:rsidRPr="00F70F3F">
              <w:rPr>
                <w:szCs w:val="24"/>
              </w:rPr>
              <w:t xml:space="preserve"> - к</w:t>
            </w:r>
            <w:r>
              <w:t>омплекс операций по восстановлению исправности или работоспособности изделий и восстановлению ресурсов изделий или их составных частей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b/>
                <w:szCs w:val="24"/>
              </w:rPr>
            </w:pPr>
            <w:r>
              <w:rPr>
                <w:rStyle w:val="aa"/>
                <w:bCs/>
              </w:rPr>
              <w:t xml:space="preserve">«Система технического обслуживания и ремонта техники» - </w:t>
            </w:r>
            <w:r>
              <w:t>совокупность взаимосвязанных средств, документации технического обслуживания и ремонта и исполнителей, необходимых для поддержания и восстановления качества изделий, входящих в эту систему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b/>
                <w:szCs w:val="24"/>
              </w:rPr>
              <w:lastRenderedPageBreak/>
              <w:t>«</w:t>
            </w:r>
            <w:r w:rsidRPr="004B1CDC">
              <w:rPr>
                <w:b/>
                <w:szCs w:val="24"/>
              </w:rPr>
              <w:t>Машина</w:t>
            </w:r>
            <w:r>
              <w:rPr>
                <w:b/>
                <w:szCs w:val="24"/>
              </w:rPr>
              <w:t>»</w:t>
            </w:r>
            <w:r w:rsidRPr="00FA4EC9">
              <w:rPr>
                <w:szCs w:val="24"/>
              </w:rPr>
              <w:t xml:space="preserve"> –</w:t>
            </w:r>
            <w:r>
              <w:rPr>
                <w:szCs w:val="24"/>
              </w:rPr>
              <w:t xml:space="preserve"> </w:t>
            </w:r>
            <w:r w:rsidRPr="00566A3A">
              <w:rPr>
                <w:szCs w:val="24"/>
              </w:rPr>
              <w:t>это техническая система, предназначенная для выполнения определенной работы посредством преобразования механической энергии.</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«Нефтепромысловое оборудование» (НПО)</w:t>
            </w:r>
            <w:r w:rsidRPr="00FA4EC9">
              <w:rPr>
                <w:szCs w:val="24"/>
              </w:rPr>
              <w:t xml:space="preserve"> –</w:t>
            </w:r>
            <w:r>
              <w:rPr>
                <w:szCs w:val="24"/>
              </w:rPr>
              <w:t xml:space="preserve"> технические устройства, механизмы, машины</w:t>
            </w:r>
            <w:r w:rsidRPr="00FA4EC9">
              <w:rPr>
                <w:szCs w:val="24"/>
              </w:rPr>
              <w:t>, в том числе насосы</w:t>
            </w:r>
            <w:r>
              <w:rPr>
                <w:szCs w:val="24"/>
              </w:rPr>
              <w:t xml:space="preserve"> и насосные агрегаты</w:t>
            </w:r>
            <w:r w:rsidRPr="00FA4EC9">
              <w:rPr>
                <w:szCs w:val="24"/>
              </w:rPr>
              <w:t>, используемые для осуществления производственного процесса на нефтяных месторождениях.</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«Насос»</w:t>
            </w:r>
            <w:r w:rsidRPr="00FA4EC9">
              <w:rPr>
                <w:szCs w:val="24"/>
              </w:rPr>
              <w:t xml:space="preserve"> – </w:t>
            </w:r>
            <w:r>
              <w:rPr>
                <w:szCs w:val="24"/>
              </w:rPr>
              <w:t>устройство</w:t>
            </w:r>
            <w:r w:rsidRPr="00FA4EC9">
              <w:rPr>
                <w:szCs w:val="24"/>
              </w:rPr>
              <w:t>, преобразующ</w:t>
            </w:r>
            <w:r>
              <w:rPr>
                <w:szCs w:val="24"/>
              </w:rPr>
              <w:t>ее</w:t>
            </w:r>
            <w:r w:rsidRPr="00FA4EC9">
              <w:rPr>
                <w:szCs w:val="24"/>
              </w:rPr>
              <w:t xml:space="preserve"> механическую энергию приводного двигателя в энергию потока жидкости, служащ</w:t>
            </w:r>
            <w:r>
              <w:rPr>
                <w:szCs w:val="24"/>
              </w:rPr>
              <w:t>ее</w:t>
            </w:r>
            <w:r w:rsidRPr="00FA4EC9">
              <w:rPr>
                <w:szCs w:val="24"/>
              </w:rPr>
              <w:t xml:space="preserve"> для перемещен</w:t>
            </w:r>
            <w:r>
              <w:rPr>
                <w:szCs w:val="24"/>
              </w:rPr>
              <w:t>ия жидкостей и создания напора.</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szCs w:val="24"/>
              </w:rPr>
            </w:pPr>
            <w:r w:rsidRPr="00FA4EC9">
              <w:rPr>
                <w:szCs w:val="24"/>
              </w:rPr>
              <w:t>«</w:t>
            </w:r>
            <w:r w:rsidRPr="00FA4EC9">
              <w:rPr>
                <w:b/>
                <w:szCs w:val="24"/>
              </w:rPr>
              <w:t>Насосный агрегат» (НА)</w:t>
            </w:r>
            <w:r w:rsidRPr="00FA4EC9">
              <w:rPr>
                <w:szCs w:val="24"/>
              </w:rPr>
              <w:t xml:space="preserve"> - это </w:t>
            </w:r>
            <w:r>
              <w:rPr>
                <w:szCs w:val="24"/>
              </w:rPr>
              <w:t>машина</w:t>
            </w:r>
            <w:r w:rsidRPr="00FA4EC9">
              <w:rPr>
                <w:szCs w:val="24"/>
              </w:rPr>
              <w:t>, состоящ</w:t>
            </w:r>
            <w:r>
              <w:rPr>
                <w:szCs w:val="24"/>
              </w:rPr>
              <w:t>ая</w:t>
            </w:r>
            <w:r w:rsidRPr="00FA4EC9">
              <w:rPr>
                <w:szCs w:val="24"/>
              </w:rPr>
              <w:t xml:space="preserve"> из насоса и приводного двигателя (электродвигателя), установленных на едином основании. Вращение от приводного двигателя к насосу передаётся посредством соединительного элемента (как правило - муфты).</w:t>
            </w:r>
          </w:p>
          <w:p w:rsidR="001F1734" w:rsidRPr="00FA4EC9" w:rsidRDefault="001F1734" w:rsidP="0055213A">
            <w:pPr>
              <w:rPr>
                <w:b/>
                <w:szCs w:val="24"/>
              </w:rPr>
            </w:pPr>
            <w:r w:rsidRPr="00FA4EC9">
              <w:rPr>
                <w:szCs w:val="24"/>
              </w:rPr>
              <w:t>Для целей настоящего Договора</w:t>
            </w:r>
            <w:r>
              <w:rPr>
                <w:szCs w:val="24"/>
              </w:rPr>
              <w:t xml:space="preserve"> под насосными агрегатами (в зависимости от технологического назначения) понимаются насосные агрегаты, эксплуатируемые на объектах поддержания пластового давления (ППД) и на объектах подготовки и перекачки нефти (ППН).</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E76329">
              <w:rPr>
                <w:b/>
              </w:rPr>
              <w:t>«Насосная станция» (НС)</w:t>
            </w:r>
            <w:r w:rsidRPr="00E2310F">
              <w:t xml:space="preserve"> – Комплекс </w:t>
            </w:r>
            <w:r>
              <w:t>устройств</w:t>
            </w:r>
            <w:r w:rsidRPr="00E2310F">
              <w:t>, содержащий насосные агрегаты, запорную арматуру и трубопроводы, фундаменты, системы автоматики, коммуникации и вспомогательные устройства.</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E76329">
              <w:rPr>
                <w:b/>
                <w:iCs/>
              </w:rPr>
              <w:t xml:space="preserve">«Оборудование» – </w:t>
            </w:r>
            <w:r w:rsidRPr="00E76329">
              <w:rPr>
                <w:iCs/>
              </w:rPr>
              <w:t xml:space="preserve">устройства, механизмы, применяемые Подрядчиком для выполнения различных работ или осуществления технологических процессов, в том числе </w:t>
            </w:r>
            <w:r w:rsidRPr="004D7FED">
              <w:t>используемы</w:t>
            </w:r>
            <w:r>
              <w:t>е</w:t>
            </w:r>
            <w:r w:rsidRPr="004D7FED">
              <w:t>/применяемы</w:t>
            </w:r>
            <w:r>
              <w:t>е</w:t>
            </w:r>
            <w:r w:rsidRPr="004D7FED">
              <w:t xml:space="preserve"> для выполнения </w:t>
            </w:r>
            <w:r>
              <w:t>Работ по настоящему Договору.</w:t>
            </w:r>
          </w:p>
        </w:tc>
      </w:tr>
      <w:tr w:rsidR="001F1734" w:rsidRPr="00E42965" w:rsidTr="0055213A">
        <w:trPr>
          <w:cantSplit/>
        </w:trPr>
        <w:tc>
          <w:tcPr>
            <w:tcW w:w="10035" w:type="dxa"/>
            <w:tcMar>
              <w:top w:w="28" w:type="dxa"/>
              <w:left w:w="57" w:type="dxa"/>
              <w:bottom w:w="28" w:type="dxa"/>
              <w:right w:w="57" w:type="dxa"/>
            </w:tcMar>
          </w:tcPr>
          <w:p w:rsidR="001F1734" w:rsidRPr="00E76329" w:rsidRDefault="001F1734" w:rsidP="0055213A">
            <w:pPr>
              <w:rPr>
                <w:b/>
                <w:iCs/>
              </w:rPr>
            </w:pPr>
            <w:r>
              <w:rPr>
                <w:b/>
                <w:iCs/>
              </w:rPr>
              <w:t>«</w:t>
            </w:r>
            <w:r w:rsidRPr="00EA001A">
              <w:rPr>
                <w:b/>
                <w:iCs/>
              </w:rPr>
              <w:t>Материалы</w:t>
            </w:r>
            <w:r>
              <w:rPr>
                <w:b/>
                <w:iCs/>
              </w:rPr>
              <w:t>»</w:t>
            </w:r>
            <w:r w:rsidRPr="00EA001A">
              <w:rPr>
                <w:b/>
                <w:iCs/>
              </w:rPr>
              <w:t xml:space="preserve"> – </w:t>
            </w:r>
            <w:r w:rsidRPr="00C41156">
              <w:rPr>
                <w:iCs/>
              </w:rPr>
              <w:t xml:space="preserve">запасные части, комплектующие изделия, </w:t>
            </w:r>
            <w:r>
              <w:rPr>
                <w:iCs/>
              </w:rPr>
              <w:t>расходные материалы</w:t>
            </w:r>
            <w:r w:rsidRPr="00EA001A">
              <w:rPr>
                <w:iCs/>
              </w:rPr>
              <w:t>, необходимы</w:t>
            </w:r>
            <w:r>
              <w:rPr>
                <w:iCs/>
              </w:rPr>
              <w:t>е</w:t>
            </w:r>
            <w:r w:rsidRPr="00EA001A">
              <w:rPr>
                <w:iCs/>
              </w:rPr>
              <w:t xml:space="preserve"> для </w:t>
            </w:r>
            <w:r>
              <w:rPr>
                <w:iCs/>
              </w:rPr>
              <w:t>выполнения Работ</w:t>
            </w:r>
            <w:r w:rsidRPr="00EA001A">
              <w:rPr>
                <w:iCs/>
              </w:rP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b/>
                <w:iCs/>
              </w:rPr>
            </w:pPr>
            <w:r w:rsidRPr="00FA4EC9">
              <w:rPr>
                <w:b/>
                <w:szCs w:val="24"/>
              </w:rPr>
              <w:t>«Запасн</w:t>
            </w:r>
            <w:r>
              <w:rPr>
                <w:b/>
                <w:szCs w:val="24"/>
              </w:rPr>
              <w:t>ая</w:t>
            </w:r>
            <w:r w:rsidRPr="00FA4EC9">
              <w:rPr>
                <w:b/>
                <w:szCs w:val="24"/>
              </w:rPr>
              <w:t xml:space="preserve"> част</w:t>
            </w:r>
            <w:r>
              <w:rPr>
                <w:b/>
                <w:szCs w:val="24"/>
              </w:rPr>
              <w:t>ь</w:t>
            </w:r>
            <w:r w:rsidRPr="00FA4EC9">
              <w:rPr>
                <w:b/>
                <w:szCs w:val="24"/>
              </w:rPr>
              <w:t>»</w:t>
            </w:r>
            <w:r w:rsidRPr="00FA4EC9">
              <w:rPr>
                <w:szCs w:val="24"/>
              </w:rPr>
              <w:t xml:space="preserve"> - </w:t>
            </w:r>
            <w:r>
              <w:rPr>
                <w:szCs w:val="24"/>
              </w:rPr>
              <w:t>с</w:t>
            </w:r>
            <w:r>
              <w:t>оставная часть изделия, предназначенная для замены находившейся в эксплуатации такой же части с целью поддержания или восстановления исправности или работоспособности изделия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bCs/>
              </w:rPr>
            </w:pPr>
            <w:r>
              <w:rPr>
                <w:rStyle w:val="aa"/>
                <w:bCs/>
              </w:rPr>
              <w:t>«Техническое обслуживание» (ТО)</w:t>
            </w:r>
            <w:r w:rsidRPr="004A42C0">
              <w:rPr>
                <w:rStyle w:val="aa"/>
                <w:bCs/>
              </w:rPr>
              <w:t xml:space="preserve"> - </w:t>
            </w:r>
            <w:r>
              <w:t>комплекс операций или операция по поддержанию работоспособности или исправности изделия при использовании по назначению, ожидании, хранении и транспортировании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bCs/>
              </w:rPr>
              <w:t>«Метод технического обслуживания (ремонта)»</w:t>
            </w:r>
            <w:r w:rsidRPr="00B1757F">
              <w:rPr>
                <w:rStyle w:val="aa"/>
                <w:bCs/>
              </w:rPr>
              <w:t xml:space="preserve"> - </w:t>
            </w:r>
            <w:r>
              <w:t>совокупность технологических и организационных правил выполнения операции технического обслуживания (ремонта)</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bCs/>
              </w:rPr>
            </w:pPr>
            <w:r>
              <w:rPr>
                <w:rStyle w:val="aa"/>
                <w:bCs/>
              </w:rPr>
              <w:t xml:space="preserve">«Метод технического обслуживания специализированной организацией» - </w:t>
            </w:r>
            <w:r>
              <w:t>метод выполнения технического обслуживания организацией, специализированной на операциях технического обслуживания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rPr>
              <w:t>«Работоспособное состояние»</w:t>
            </w:r>
            <w:r w:rsidRPr="00145300">
              <w:rPr>
                <w:rStyle w:val="aa"/>
              </w:rPr>
              <w:t xml:space="preserve"> - </w:t>
            </w:r>
            <w:r w:rsidRPr="00145300">
              <w:t>с</w:t>
            </w:r>
            <w:r>
              <w:t>остояние объекта,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 (</w:t>
            </w:r>
            <w:r w:rsidRPr="00DC2C3F">
              <w:rPr>
                <w:shd w:val="clear" w:color="auto" w:fill="D9D9D9" w:themeFill="background1" w:themeFillShade="D9"/>
              </w:rPr>
              <w:t>ГОСТ 27.002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«Сервисное обслуживание» (СО)</w:t>
            </w:r>
            <w:r w:rsidRPr="00FA4EC9">
              <w:rPr>
                <w:szCs w:val="24"/>
              </w:rPr>
              <w:t xml:space="preserve"> –</w:t>
            </w:r>
            <w:r>
              <w:rPr>
                <w:szCs w:val="24"/>
              </w:rPr>
              <w:t xml:space="preserve"> форма организации технического обслуживания (ТО) по методу </w:t>
            </w:r>
            <w:r w:rsidRPr="00724A8B">
              <w:rPr>
                <w:rStyle w:val="aa"/>
                <w:bCs/>
              </w:rPr>
              <w:t>технического обслуживания специализированной организацией</w:t>
            </w:r>
            <w:r>
              <w:rPr>
                <w:rStyle w:val="aa"/>
                <w:bCs/>
              </w:rPr>
              <w:t>, включающая в себя плановое ТО и неплановые ремонты, проводимые в целях приведения обслуживаемых объектов в работоспособное состояние.</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«Капитальный ремонт» (КР)</w:t>
            </w:r>
            <w:r w:rsidRPr="00FA4EC9">
              <w:rPr>
                <w:szCs w:val="24"/>
              </w:rPr>
              <w:t xml:space="preserve"> - </w:t>
            </w:r>
            <w:r>
              <w:t>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lastRenderedPageBreak/>
              <w:t>«Капитальный ремонт насоса»</w:t>
            </w:r>
            <w:r w:rsidRPr="00FA4EC9">
              <w:rPr>
                <w:szCs w:val="24"/>
              </w:rPr>
              <w:t xml:space="preserve"> - комплекс операций, выполняемых для восстановления исправности насоса, восстановления рабочей характеристики и КПД насоса в пределах диапазона, у</w:t>
            </w:r>
            <w:r>
              <w:rPr>
                <w:szCs w:val="24"/>
              </w:rPr>
              <w:t xml:space="preserve">становленного </w:t>
            </w:r>
            <w:r w:rsidRPr="00FA4EC9">
              <w:rPr>
                <w:szCs w:val="24"/>
              </w:rPr>
              <w:t>заводом</w:t>
            </w:r>
            <w:r>
              <w:rPr>
                <w:szCs w:val="24"/>
              </w:rPr>
              <w:t xml:space="preserve">- изготовителем </w:t>
            </w:r>
            <w:r w:rsidRPr="00DC2C3F">
              <w:rPr>
                <w:szCs w:val="24"/>
                <w:shd w:val="clear" w:color="auto" w:fill="D9D9D9" w:themeFill="background1" w:themeFillShade="D9"/>
              </w:rPr>
              <w:t>(при этом нижний предел допускается изменить в сторону уменьшения не более чем на 2% от нижней границы диапазона, установленного заводом-изготовителем), включая полную разборку, ремонт или замену составных частей насоса, входной контроль применяемых деталей, сборку насоса с промежуточным контролем операций, регулирование, пневмоиспытание, испытание на стенде с определением рабочих характеристик и к.п.д.)</w:t>
            </w:r>
            <w:r>
              <w:rPr>
                <w:szCs w:val="24"/>
                <w:shd w:val="clear" w:color="auto" w:fill="D9D9D9" w:themeFill="background1" w:themeFillShade="D9"/>
              </w:rPr>
              <w:t>.</w:t>
            </w:r>
          </w:p>
        </w:tc>
      </w:tr>
      <w:tr w:rsidR="001F1734" w:rsidRPr="00E42965" w:rsidTr="0055213A">
        <w:trPr>
          <w:cantSplit/>
        </w:trPr>
        <w:tc>
          <w:tcPr>
            <w:tcW w:w="10035" w:type="dxa"/>
            <w:tcMar>
              <w:top w:w="28" w:type="dxa"/>
              <w:left w:w="57" w:type="dxa"/>
              <w:bottom w:w="28" w:type="dxa"/>
              <w:right w:w="57" w:type="dxa"/>
            </w:tcMar>
          </w:tcPr>
          <w:p w:rsidR="001F1734" w:rsidRPr="00F43BAA" w:rsidRDefault="001F1734" w:rsidP="0055213A">
            <w:pPr>
              <w:rPr>
                <w:rStyle w:val="aa"/>
                <w:b w:val="0"/>
                <w:bCs/>
              </w:rPr>
            </w:pPr>
            <w:r>
              <w:rPr>
                <w:rStyle w:val="aa"/>
                <w:bCs/>
              </w:rPr>
              <w:t xml:space="preserve">«Ремонтный цикл» (РЦ) - </w:t>
            </w:r>
            <w:r>
              <w:t>наименьший повторяющийся интервал времени или наработка изделия, в течение которых выполняются в определенной последовательности в соответствии с требованиями нормативно-технической или эксплуатационной документации все установленные виды ремонта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rPr>
            </w:pPr>
            <w:r>
              <w:rPr>
                <w:rStyle w:val="aa"/>
              </w:rPr>
              <w:t>«Межремонтный период» (МРП)</w:t>
            </w:r>
            <w:r w:rsidRPr="006612FF">
              <w:rPr>
                <w:rStyle w:val="aa"/>
              </w:rPr>
              <w:t xml:space="preserve"> </w:t>
            </w:r>
            <w:r>
              <w:rPr>
                <w:rStyle w:val="aa"/>
              </w:rPr>
              <w:t>–</w:t>
            </w:r>
            <w:r w:rsidRPr="006612FF">
              <w:rPr>
                <w:rStyle w:val="aa"/>
              </w:rPr>
              <w:t xml:space="preserve"> </w:t>
            </w:r>
            <w:r>
              <w:rPr>
                <w:rStyle w:val="aa"/>
              </w:rPr>
              <w:t xml:space="preserve">интервал времени или </w:t>
            </w:r>
            <w:r w:rsidRPr="006612FF">
              <w:rPr>
                <w:rStyle w:val="aa"/>
              </w:rPr>
              <w:t xml:space="preserve">наработка </w:t>
            </w:r>
            <w:r>
              <w:rPr>
                <w:rStyle w:val="aa"/>
              </w:rPr>
              <w:t xml:space="preserve">машин </w:t>
            </w:r>
            <w:r w:rsidRPr="006612FF">
              <w:rPr>
                <w:rStyle w:val="aa"/>
              </w:rPr>
              <w:t>между данным видом технического обслуживания (ремонта) и последующим таким же видом или другим большей сложности</w:t>
            </w:r>
            <w:r>
              <w:rPr>
                <w:rStyle w:val="aa"/>
              </w:rP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rPr>
              <w:t xml:space="preserve">«Отказ» - </w:t>
            </w:r>
            <w:r>
              <w:t>событие, заключающееся в нарушении работоспособного состояния объекта (</w:t>
            </w:r>
            <w:r w:rsidRPr="00DC2C3F">
              <w:rPr>
                <w:shd w:val="clear" w:color="auto" w:fill="D9D9D9" w:themeFill="background1" w:themeFillShade="D9"/>
              </w:rPr>
              <w:t>ГОСТ 27.002)</w:t>
            </w:r>
            <w:r w:rsidRPr="00F518B6">
              <w:t>.</w:t>
            </w:r>
          </w:p>
        </w:tc>
      </w:tr>
      <w:tr w:rsidR="001F1734" w:rsidRPr="00E42965" w:rsidTr="0055213A">
        <w:trPr>
          <w:cantSplit/>
        </w:trPr>
        <w:tc>
          <w:tcPr>
            <w:tcW w:w="10035" w:type="dxa"/>
            <w:tcMar>
              <w:top w:w="28" w:type="dxa"/>
              <w:left w:w="57" w:type="dxa"/>
              <w:bottom w:w="28" w:type="dxa"/>
              <w:right w:w="57" w:type="dxa"/>
            </w:tcMar>
          </w:tcPr>
          <w:p w:rsidR="001F1734" w:rsidRPr="005C1A92" w:rsidRDefault="001F1734" w:rsidP="0055213A">
            <w:pPr>
              <w:rPr>
                <w:b/>
                <w:szCs w:val="24"/>
              </w:rPr>
            </w:pPr>
            <w:r>
              <w:rPr>
                <w:rStyle w:val="aa"/>
              </w:rPr>
              <w:t>«Критичность отказа»</w:t>
            </w:r>
            <w:r w:rsidRPr="00CE6BC7">
              <w:rPr>
                <w:rStyle w:val="aa"/>
              </w:rPr>
              <w:t xml:space="preserve"> - </w:t>
            </w:r>
            <w:r>
              <w:t>совокупность признаков, характеризующих последствия отказа (</w:t>
            </w:r>
            <w:r w:rsidRPr="00DC2C3F">
              <w:rPr>
                <w:shd w:val="clear" w:color="auto" w:fill="D9D9D9" w:themeFill="background1" w:themeFillShade="D9"/>
              </w:rPr>
              <w:t>ГОСТ 27.002</w:t>
            </w:r>
            <w:r>
              <w:t>).Стороны согласовали, что степень критичности отказов, например, по уровню прямых и косвенных потерь, связанных с наступлением отказа, или по трудоемкости восстановления после отказа, устанавливается Заказчиком на основании технико-экономических соображений и соображений безопасности. Степень критичности подразделяется на низкую и высокую.</w:t>
            </w:r>
          </w:p>
        </w:tc>
      </w:tr>
      <w:tr w:rsidR="001F1734" w:rsidRPr="00E42965" w:rsidTr="0055213A">
        <w:trPr>
          <w:cantSplit/>
        </w:trPr>
        <w:tc>
          <w:tcPr>
            <w:tcW w:w="10035" w:type="dxa"/>
            <w:tcMar>
              <w:top w:w="28" w:type="dxa"/>
              <w:left w:w="57" w:type="dxa"/>
              <w:bottom w:w="28" w:type="dxa"/>
              <w:right w:w="57" w:type="dxa"/>
            </w:tcMar>
          </w:tcPr>
          <w:p w:rsidR="001F1734" w:rsidRPr="00377084" w:rsidRDefault="001F1734" w:rsidP="0055213A">
            <w:pPr>
              <w:rPr>
                <w:b/>
              </w:rPr>
            </w:pPr>
            <w:r w:rsidRPr="00FA4EC9">
              <w:rPr>
                <w:b/>
                <w:szCs w:val="24"/>
              </w:rPr>
              <w:t>«Дефект»</w:t>
            </w:r>
            <w:r w:rsidRPr="00FA4EC9">
              <w:rPr>
                <w:szCs w:val="24"/>
              </w:rPr>
              <w:t xml:space="preserve"> – </w:t>
            </w:r>
            <w:r>
              <w:rPr>
                <w:szCs w:val="24"/>
              </w:rPr>
              <w:t>к</w:t>
            </w:r>
            <w:r w:rsidRPr="00F70F3F">
              <w:rPr>
                <w:szCs w:val="24"/>
              </w:rPr>
              <w:t>аждое отдельное несоответствие</w:t>
            </w:r>
            <w:r>
              <w:rPr>
                <w:szCs w:val="24"/>
              </w:rPr>
              <w:t xml:space="preserve"> </w:t>
            </w:r>
            <w:r w:rsidRPr="00F70F3F">
              <w:rPr>
                <w:szCs w:val="24"/>
              </w:rPr>
              <w:t>продукции установленным требованиям</w:t>
            </w:r>
            <w:r>
              <w:rPr>
                <w:szCs w:val="24"/>
              </w:rPr>
              <w:t xml:space="preserve"> (</w:t>
            </w:r>
            <w:r w:rsidRPr="00DC2C3F">
              <w:rPr>
                <w:szCs w:val="24"/>
                <w:shd w:val="clear" w:color="auto" w:fill="D9D9D9" w:themeFill="background1" w:themeFillShade="D9"/>
              </w:rPr>
              <w:t>ГОСТ 15467</w:t>
            </w:r>
            <w:r>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bCs/>
              </w:rPr>
              <w:t>«Текущий ремонт»</w:t>
            </w:r>
            <w:r w:rsidRPr="00EE4746">
              <w:rPr>
                <w:rStyle w:val="aa"/>
                <w:bCs/>
              </w:rPr>
              <w:t xml:space="preserve"> - р</w:t>
            </w:r>
            <w:r>
              <w:t>емонт, выполняемый для обеспечения или восстановления работоспособности изделия и состоящий в замене и (или) восстановлении отдельных частей.</w:t>
            </w:r>
          </w:p>
        </w:tc>
      </w:tr>
      <w:tr w:rsidR="001F1734" w:rsidRPr="00E42965" w:rsidTr="0055213A">
        <w:trPr>
          <w:cantSplit/>
        </w:trPr>
        <w:tc>
          <w:tcPr>
            <w:tcW w:w="10035" w:type="dxa"/>
            <w:tcMar>
              <w:top w:w="28" w:type="dxa"/>
              <w:left w:w="57" w:type="dxa"/>
              <w:bottom w:w="28" w:type="dxa"/>
              <w:right w:w="57" w:type="dxa"/>
            </w:tcMar>
          </w:tcPr>
          <w:p w:rsidR="001F1734" w:rsidRPr="007D62C5" w:rsidRDefault="001F1734" w:rsidP="0055213A">
            <w:pPr>
              <w:rPr>
                <w:b/>
                <w:szCs w:val="24"/>
              </w:rPr>
            </w:pPr>
            <w:r>
              <w:rPr>
                <w:b/>
                <w:szCs w:val="24"/>
              </w:rPr>
              <w:t>«Виброконтроль</w:t>
            </w:r>
            <w:r w:rsidRPr="00DE2EBB">
              <w:rPr>
                <w:b/>
                <w:szCs w:val="24"/>
              </w:rPr>
              <w:t>»</w:t>
            </w:r>
            <w:r w:rsidRPr="00DE2EBB">
              <w:rPr>
                <w:szCs w:val="24"/>
              </w:rPr>
              <w:t xml:space="preserve"> - определени</w:t>
            </w:r>
            <w:r>
              <w:rPr>
                <w:szCs w:val="24"/>
              </w:rPr>
              <w:t>е</w:t>
            </w:r>
            <w:r w:rsidRPr="00DE2EBB">
              <w:rPr>
                <w:szCs w:val="24"/>
              </w:rPr>
              <w:t xml:space="preserve"> вибрационного состояния насосного агрегата, или его элементов, без</w:t>
            </w:r>
            <w:r>
              <w:rPr>
                <w:b/>
                <w:szCs w:val="24"/>
              </w:rPr>
              <w:t xml:space="preserve"> </w:t>
            </w:r>
            <w:r w:rsidRPr="00DE2EBB">
              <w:rPr>
                <w:szCs w:val="24"/>
              </w:rPr>
              <w:t>расшифровки возможных причин и способов устранения повышенной вибрации</w:t>
            </w:r>
            <w:r>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7D62C5" w:rsidRDefault="001F1734" w:rsidP="0055213A">
            <w:pPr>
              <w:rPr>
                <w:b/>
                <w:szCs w:val="24"/>
              </w:rPr>
            </w:pPr>
            <w:r>
              <w:rPr>
                <w:b/>
                <w:szCs w:val="24"/>
              </w:rPr>
              <w:t xml:space="preserve">«Вибродиагностика» - </w:t>
            </w:r>
            <w:r w:rsidRPr="00DE2EBB">
              <w:rPr>
                <w:szCs w:val="24"/>
              </w:rPr>
              <w:t>определени</w:t>
            </w:r>
            <w:r>
              <w:rPr>
                <w:szCs w:val="24"/>
              </w:rPr>
              <w:t>е</w:t>
            </w:r>
            <w:r w:rsidRPr="00DE2EBB">
              <w:rPr>
                <w:szCs w:val="24"/>
              </w:rPr>
              <w:t xml:space="preserve"> вибрационного состояния насосного агрегата, или его элементов, </w:t>
            </w:r>
            <w:r>
              <w:rPr>
                <w:szCs w:val="24"/>
              </w:rPr>
              <w:t>с</w:t>
            </w:r>
            <w:r>
              <w:rPr>
                <w:b/>
                <w:szCs w:val="24"/>
              </w:rPr>
              <w:t xml:space="preserve"> </w:t>
            </w:r>
            <w:r w:rsidRPr="00DE2EBB">
              <w:rPr>
                <w:szCs w:val="24"/>
              </w:rPr>
              <w:t>расшифровк</w:t>
            </w:r>
            <w:r>
              <w:rPr>
                <w:szCs w:val="24"/>
              </w:rPr>
              <w:t>ой</w:t>
            </w:r>
            <w:r w:rsidRPr="00DE2EBB">
              <w:rPr>
                <w:szCs w:val="24"/>
              </w:rPr>
              <w:t xml:space="preserve"> возможных причин</w:t>
            </w:r>
            <w:r>
              <w:rPr>
                <w:szCs w:val="24"/>
              </w:rPr>
              <w:t xml:space="preserve"> </w:t>
            </w:r>
            <w:r w:rsidRPr="00DE2EBB">
              <w:rPr>
                <w:szCs w:val="24"/>
              </w:rPr>
              <w:t xml:space="preserve">повышенной вибрации и способов </w:t>
            </w:r>
            <w:r>
              <w:rPr>
                <w:szCs w:val="24"/>
              </w:rPr>
              <w:t>её устранения.</w:t>
            </w:r>
          </w:p>
        </w:tc>
      </w:tr>
      <w:tr w:rsidR="001F1734" w:rsidRPr="00E42965" w:rsidTr="0055213A">
        <w:trPr>
          <w:cantSplit/>
        </w:trPr>
        <w:tc>
          <w:tcPr>
            <w:tcW w:w="10035" w:type="dxa"/>
            <w:tcMar>
              <w:top w:w="28" w:type="dxa"/>
              <w:left w:w="57" w:type="dxa"/>
              <w:bottom w:w="28" w:type="dxa"/>
              <w:right w:w="57" w:type="dxa"/>
            </w:tcMar>
          </w:tcPr>
          <w:p w:rsidR="001F1734" w:rsidRPr="004F66E8" w:rsidRDefault="001F1734" w:rsidP="0055213A">
            <w:pPr>
              <w:rPr>
                <w:szCs w:val="24"/>
              </w:rPr>
            </w:pPr>
            <w:r w:rsidRPr="004F66E8">
              <w:rPr>
                <w:b/>
                <w:szCs w:val="24"/>
              </w:rPr>
              <w:t>«Простой»</w:t>
            </w:r>
            <w:r>
              <w:rPr>
                <w:szCs w:val="24"/>
              </w:rPr>
              <w:t xml:space="preserve"> - в</w:t>
            </w:r>
            <w:r w:rsidRPr="004F66E8">
              <w:rPr>
                <w:szCs w:val="24"/>
              </w:rPr>
              <w:t>ынужденное бездействие, непредвиденная остановка в работе.</w:t>
            </w:r>
          </w:p>
        </w:tc>
      </w:tr>
      <w:tr w:rsidR="001F1734" w:rsidRPr="00E42965" w:rsidTr="0055213A">
        <w:trPr>
          <w:cantSplit/>
        </w:trPr>
        <w:tc>
          <w:tcPr>
            <w:tcW w:w="10035" w:type="dxa"/>
            <w:tcMar>
              <w:top w:w="28" w:type="dxa"/>
              <w:left w:w="57" w:type="dxa"/>
              <w:bottom w:w="28" w:type="dxa"/>
              <w:right w:w="57" w:type="dxa"/>
            </w:tcMar>
          </w:tcPr>
          <w:p w:rsidR="001F1734" w:rsidRPr="007D62C5" w:rsidRDefault="001F1734" w:rsidP="0055213A">
            <w:pPr>
              <w:rPr>
                <w:b/>
                <w:szCs w:val="24"/>
              </w:rPr>
            </w:pPr>
            <w:r>
              <w:rPr>
                <w:b/>
                <w:szCs w:val="24"/>
              </w:rPr>
              <w:t xml:space="preserve">«Супервайзер» </w:t>
            </w:r>
            <w:r w:rsidRPr="00EE308D">
              <w:rPr>
                <w:szCs w:val="24"/>
              </w:rPr>
              <w:t>- организация, оказывающая Заказчику услуги на основании договора, и осуществляющая надзорные функции, выполняющая административные задания с целью гарантированности эффективной работы персонала организации и соблюдения технологической дисциплины.</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bCs/>
              </w:rPr>
            </w:pPr>
            <w:r w:rsidRPr="007D62C5">
              <w:rPr>
                <w:b/>
                <w:szCs w:val="24"/>
              </w:rPr>
              <w:t>«Акт о приеме-сдаче отремонтированных, реконструированных, модернизированных объектов основных средств»</w:t>
            </w:r>
            <w:r w:rsidRPr="007D62C5">
              <w:rPr>
                <w:szCs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w:t>
            </w:r>
            <w:r w:rsidRPr="00540344">
              <w:rPr>
                <w:szCs w:val="24"/>
                <w:shd w:val="clear" w:color="auto" w:fill="D9D9D9" w:themeFill="background1" w:themeFillShade="D9"/>
              </w:rPr>
              <w:t xml:space="preserve"> (форма №ОС-3, утверждена Постановлением Госкомстата РФ от 21.01.2003 №7)</w:t>
            </w:r>
            <w:r w:rsidRPr="007D62C5">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205549" w:rsidRDefault="001F1734" w:rsidP="0055213A">
            <w:pPr>
              <w:rPr>
                <w:szCs w:val="24"/>
              </w:rPr>
            </w:pPr>
            <w:r>
              <w:rPr>
                <w:b/>
                <w:szCs w:val="24"/>
              </w:rPr>
              <w:t>«К</w:t>
            </w:r>
            <w:r w:rsidRPr="00205549">
              <w:rPr>
                <w:b/>
                <w:szCs w:val="24"/>
              </w:rPr>
              <w:t>алькуляция</w:t>
            </w:r>
            <w:r>
              <w:rPr>
                <w:b/>
                <w:szCs w:val="24"/>
              </w:rPr>
              <w:t>»</w:t>
            </w:r>
            <w:r w:rsidRPr="00205549">
              <w:rPr>
                <w:b/>
                <w:szCs w:val="24"/>
              </w:rPr>
              <w:t xml:space="preserve"> </w:t>
            </w:r>
            <w:r w:rsidRPr="00205549">
              <w:rPr>
                <w:szCs w:val="24"/>
              </w:rPr>
              <w:t>- документ, в котором приведен расчет стоимости работ. Для целей настоящего договора</w:t>
            </w:r>
            <w:r>
              <w:rPr>
                <w:szCs w:val="24"/>
              </w:rPr>
              <w:t xml:space="preserve"> под калькуляцией понимается </w:t>
            </w:r>
            <w:r w:rsidRPr="00205549">
              <w:rPr>
                <w:szCs w:val="24"/>
              </w:rPr>
              <w:t>документ, в котором приведен расчет стоимости</w:t>
            </w:r>
            <w:r>
              <w:rPr>
                <w:szCs w:val="24"/>
              </w:rPr>
              <w:t xml:space="preserve"> единицы ремонта, включая стоимость материалов, для конкретной единицы НПО.</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b/>
                <w:szCs w:val="24"/>
              </w:rPr>
            </w:pPr>
            <w:r>
              <w:rPr>
                <w:b/>
                <w:szCs w:val="24"/>
              </w:rPr>
              <w:lastRenderedPageBreak/>
              <w:t>«Стоимость работ без учета материалов»</w:t>
            </w:r>
            <w:r w:rsidRPr="00205549">
              <w:rPr>
                <w:b/>
                <w:szCs w:val="24"/>
              </w:rPr>
              <w:t xml:space="preserve"> </w:t>
            </w:r>
            <w:r w:rsidRPr="00205549">
              <w:rPr>
                <w:szCs w:val="24"/>
              </w:rPr>
              <w:t xml:space="preserve">- </w:t>
            </w:r>
            <w:r>
              <w:rPr>
                <w:szCs w:val="24"/>
              </w:rPr>
              <w:t xml:space="preserve">указанная в </w:t>
            </w:r>
            <w:r w:rsidRPr="00F56922">
              <w:rPr>
                <w:szCs w:val="24"/>
                <w:highlight w:val="lightGray"/>
              </w:rPr>
              <w:t>Спецификации (Приложение №1)</w:t>
            </w:r>
            <w:r>
              <w:rPr>
                <w:szCs w:val="24"/>
              </w:rPr>
              <w:t xml:space="preserve"> стоимость ремонта единицы конкретного типа НПО, в которую не включена стоимость запасных частей и других расходных материалов, используемых для ремонта этого типа НПО.</w:t>
            </w:r>
          </w:p>
        </w:tc>
      </w:tr>
    </w:tbl>
    <w:p w:rsidR="001F1734" w:rsidRPr="00E42965" w:rsidRDefault="001F1734" w:rsidP="001F1734">
      <w:pPr>
        <w:pStyle w:val="1"/>
      </w:pPr>
      <w:bookmarkStart w:id="2" w:name="_Toc424299635"/>
      <w:r w:rsidRPr="00E42965">
        <w:t>Предмет договора</w:t>
      </w:r>
      <w:bookmarkEnd w:id="2"/>
    </w:p>
    <w:p w:rsidR="001F1734" w:rsidRPr="00E42965" w:rsidRDefault="001F1734" w:rsidP="001F1734">
      <w:pPr>
        <w:pStyle w:val="2"/>
      </w:pPr>
      <w:r w:rsidRPr="00584029">
        <w:t xml:space="preserve">Заказчик поручает и оплачивает, а </w:t>
      </w:r>
      <w:r>
        <w:t>Подрядчик</w:t>
      </w:r>
      <w:r w:rsidRPr="00584029">
        <w:t xml:space="preserve"> принимает на себя обязательства по заявкам Заказчика </w:t>
      </w:r>
      <w:r>
        <w:t>выполнять</w:t>
      </w:r>
      <w:r w:rsidRPr="00584029">
        <w:t xml:space="preserve"> следующие </w:t>
      </w:r>
      <w:r>
        <w:t>работы в соответствии со Спецификацией (Приложение № </w:t>
      </w:r>
      <w:r w:rsidRPr="00F82A4E">
        <w:rPr>
          <w:shd w:val="clear" w:color="auto" w:fill="BFBFBF" w:themeFill="background1" w:themeFillShade="BF"/>
        </w:rPr>
        <w:t>1</w:t>
      </w:r>
      <w:r>
        <w:t>)</w:t>
      </w:r>
      <w:r w:rsidRPr="00584029">
        <w:t>:</w:t>
      </w:r>
    </w:p>
    <w:p w:rsidR="001F1734" w:rsidRDefault="001F1734" w:rsidP="001F1734">
      <w:pPr>
        <w:pStyle w:val="2"/>
        <w:numPr>
          <w:ilvl w:val="0"/>
          <w:numId w:val="4"/>
        </w:numPr>
      </w:pPr>
      <w:r>
        <w:t>сервисное обслуживание насосных агрегатов на объектах Заказчика,</w:t>
      </w:r>
    </w:p>
    <w:p w:rsidR="001F1734" w:rsidRDefault="001F1734" w:rsidP="001F1734">
      <w:pPr>
        <w:pStyle w:val="2"/>
        <w:numPr>
          <w:ilvl w:val="0"/>
          <w:numId w:val="4"/>
        </w:numPr>
      </w:pPr>
      <w:r>
        <w:t>ремонт насосов,</w:t>
      </w:r>
    </w:p>
    <w:p w:rsidR="001F1734" w:rsidRPr="00584029" w:rsidRDefault="001F1734" w:rsidP="001F1734">
      <w:pPr>
        <w:pStyle w:val="2"/>
        <w:numPr>
          <w:ilvl w:val="0"/>
          <w:numId w:val="0"/>
        </w:numPr>
        <w:ind w:left="851"/>
      </w:pPr>
      <w:r>
        <w:t>далее именуемых по тексту договора «Работы».</w:t>
      </w:r>
    </w:p>
    <w:p w:rsidR="001F1734" w:rsidRDefault="001F1734" w:rsidP="001F1734">
      <w:pPr>
        <w:pStyle w:val="2"/>
      </w:pPr>
      <w:r>
        <w:t xml:space="preserve">Технологические и организационные правила выполнения операций сервисного обслуживания и ремонта устанавливаются </w:t>
      </w:r>
      <w:r w:rsidRPr="00305956">
        <w:rPr>
          <w:shd w:val="clear" w:color="auto" w:fill="D9D9D9" w:themeFill="background1" w:themeFillShade="D9"/>
        </w:rPr>
        <w:t xml:space="preserve">Регламентом </w:t>
      </w:r>
      <w:r w:rsidRPr="00CE3AA5">
        <w:rPr>
          <w:shd w:val="clear" w:color="auto" w:fill="D9D9D9" w:themeFill="background1" w:themeFillShade="D9"/>
        </w:rPr>
        <w:t xml:space="preserve">выполнения работ </w:t>
      </w:r>
      <w:r w:rsidRPr="00305956">
        <w:rPr>
          <w:shd w:val="clear" w:color="auto" w:fill="D9D9D9" w:themeFill="background1" w:themeFillShade="D9"/>
        </w:rPr>
        <w:t>по сервисному обслуживанию насосных агрегатов и ремонту насосов</w:t>
      </w:r>
      <w:r>
        <w:t xml:space="preserve"> (Приложение № </w:t>
      </w:r>
      <w:r w:rsidRPr="00F82A4E">
        <w:rPr>
          <w:shd w:val="clear" w:color="auto" w:fill="BFBFBF" w:themeFill="background1" w:themeFillShade="BF"/>
        </w:rPr>
        <w:t>2</w:t>
      </w:r>
      <w:r>
        <w:t>)</w:t>
      </w:r>
      <w:r w:rsidRPr="00E42965">
        <w:t>.</w:t>
      </w:r>
    </w:p>
    <w:p w:rsidR="001F1734" w:rsidRDefault="001F1734" w:rsidP="001F1734">
      <w:pPr>
        <w:pStyle w:val="2"/>
      </w:pPr>
      <w:r>
        <w:t>Перечень зон, объектов и насосных агрегатов подлежащих сервисному обслуживанию приведен в Приложении № </w:t>
      </w:r>
      <w:r w:rsidRPr="00F82A4E">
        <w:rPr>
          <w:shd w:val="clear" w:color="auto" w:fill="BFBFBF" w:themeFill="background1" w:themeFillShade="BF"/>
        </w:rPr>
        <w:t>3</w:t>
      </w:r>
      <w:r>
        <w:t>.</w:t>
      </w:r>
    </w:p>
    <w:p w:rsidR="001F1734" w:rsidRDefault="001F1734" w:rsidP="001F1734">
      <w:pPr>
        <w:pStyle w:val="2"/>
      </w:pPr>
      <w:r>
        <w:t>Под объемом работ в рамках Договора понимается количество Работ, определенных Заказчиком в заявках.</w:t>
      </w:r>
    </w:p>
    <w:p w:rsidR="001F1734" w:rsidRPr="00E42965" w:rsidRDefault="001F1734" w:rsidP="001F1734">
      <w:pPr>
        <w:pStyle w:val="1"/>
      </w:pPr>
      <w:bookmarkStart w:id="3" w:name="_Toc424299636"/>
      <w:r w:rsidRPr="00E42965">
        <w:t>Стоимость и порядок расчетов</w:t>
      </w:r>
      <w:bookmarkEnd w:id="3"/>
    </w:p>
    <w:p w:rsidR="001F1734" w:rsidRPr="00754EE9" w:rsidRDefault="001F1734" w:rsidP="001F1734">
      <w:pPr>
        <w:pStyle w:val="2"/>
      </w:pPr>
      <w:r w:rsidRPr="00754EE9">
        <w:t>Стоимость работ по настоящему договору определяется стоимостью сервисного обслуживания насосных агрегатов, стоимостью ремонта насосов и стоимостью материалов, используемых в процессе ремонта, и в соответствии со Спецификацией (Приложение № </w:t>
      </w:r>
      <w:r w:rsidRPr="00754EE9">
        <w:rPr>
          <w:shd w:val="clear" w:color="auto" w:fill="D9D9D9" w:themeFill="background1" w:themeFillShade="D9"/>
        </w:rPr>
        <w:t>1</w:t>
      </w:r>
      <w:r w:rsidRPr="00754EE9">
        <w:t xml:space="preserve">) ориентировочно составляет </w:t>
      </w:r>
      <w:r w:rsidRPr="00754EE9">
        <w:rPr>
          <w:shd w:val="clear" w:color="auto" w:fill="D9D9D9" w:themeFill="background1" w:themeFillShade="D9"/>
        </w:rPr>
        <w:t>______ руб. ____ коп. (сумма прописью рублей. _____ коп.)</w:t>
      </w:r>
      <w:r w:rsidRPr="00754EE9">
        <w:t xml:space="preserve">, кроме того НДС - </w:t>
      </w:r>
      <w:r w:rsidRPr="00754EE9">
        <w:rPr>
          <w:shd w:val="clear" w:color="auto" w:fill="D9D9D9" w:themeFill="background1" w:themeFillShade="D9"/>
        </w:rPr>
        <w:t>____________ руб. ___ коп. (сумма прописью рублей _____ коп.). Всего с учетом НДС составляет ____________ руб. ___ коп. (сумма прописью рублей _____ коп.)</w:t>
      </w:r>
      <w:r w:rsidRPr="00754EE9">
        <w:t>.</w:t>
      </w:r>
    </w:p>
    <w:p w:rsidR="001F1734" w:rsidRDefault="001F1734" w:rsidP="001F1734">
      <w:pPr>
        <w:pStyle w:val="2"/>
      </w:pPr>
      <w:r>
        <w:t>Стоимость Работ, по которым в С</w:t>
      </w:r>
      <w:r w:rsidRPr="000752DB">
        <w:t>пецификации</w:t>
      </w:r>
      <w:r>
        <w:t xml:space="preserve"> (Приложение № </w:t>
      </w:r>
      <w:r w:rsidRPr="00F82A4E">
        <w:rPr>
          <w:shd w:val="clear" w:color="auto" w:fill="BFBFBF" w:themeFill="background1" w:themeFillShade="BF"/>
        </w:rPr>
        <w:t>1</w:t>
      </w:r>
      <w:r>
        <w:t>) указано «стоимость работ без учета стоимости материалов», определяется как сумма стоимости работ без учета материалов, указанной в С</w:t>
      </w:r>
      <w:r w:rsidRPr="000752DB">
        <w:t>пецификации</w:t>
      </w:r>
      <w:r>
        <w:t>, и стоимости материалов. При этом стоимость материалов должна быть согласована с Заказчиком до начала выполнения работ.</w:t>
      </w:r>
    </w:p>
    <w:p w:rsidR="001F1734" w:rsidRPr="00E42965" w:rsidRDefault="001F1734" w:rsidP="001F1734">
      <w:pPr>
        <w:pStyle w:val="2"/>
      </w:pPr>
      <w:r w:rsidRPr="00E42965">
        <w:t>Заказчик (ОАО «СН-МНГ») обязуется осуществить оплату выполненных Работ в течение 90 (девяноста), но не ранее 60 (шестидесяти) дней с даты получения от Подрядчика оригиналов следующих документов:</w:t>
      </w:r>
    </w:p>
    <w:p w:rsidR="001F1734" w:rsidRPr="00E41E67" w:rsidRDefault="001F1734" w:rsidP="001F1734">
      <w:pPr>
        <w:pStyle w:val="-15"/>
      </w:pPr>
      <w:r w:rsidRPr="00E42965">
        <w:t>а) Акта выполненных работ</w:t>
      </w:r>
      <w:r>
        <w:t xml:space="preserve"> по форме Приложения № </w:t>
      </w:r>
      <w:r w:rsidRPr="00D736D1">
        <w:rPr>
          <w:shd w:val="clear" w:color="auto" w:fill="BFBFBF" w:themeFill="background1" w:themeFillShade="BF"/>
        </w:rPr>
        <w:t>4</w:t>
      </w:r>
      <w:r w:rsidRPr="006E30A5">
        <w:t xml:space="preserve"> с Реестром выполненных работ по сервисному обслуживанию по форме Приложения № </w:t>
      </w:r>
      <w:r w:rsidRPr="00D736D1">
        <w:rPr>
          <w:shd w:val="clear" w:color="auto" w:fill="BFBFBF" w:themeFill="background1" w:themeFillShade="BF"/>
        </w:rPr>
        <w:t>5</w:t>
      </w:r>
      <w:r w:rsidRPr="006E30A5">
        <w:t xml:space="preserve"> и/или Реестром выполненных работ по ремонту </w:t>
      </w:r>
      <w:r w:rsidRPr="00E41E67">
        <w:t>машин по форме Приложения № </w:t>
      </w:r>
      <w:r w:rsidRPr="00E41E67">
        <w:rPr>
          <w:shd w:val="clear" w:color="auto" w:fill="BFBFBF" w:themeFill="background1" w:themeFillShade="BF"/>
        </w:rPr>
        <w:t>6</w:t>
      </w:r>
      <w:r w:rsidRPr="00E41E67">
        <w:t>;</w:t>
      </w:r>
    </w:p>
    <w:p w:rsidR="001F1734" w:rsidRPr="00E41E67" w:rsidRDefault="001F1734" w:rsidP="001F1734">
      <w:pPr>
        <w:pStyle w:val="-15"/>
      </w:pPr>
      <w:r w:rsidRPr="00E41E67">
        <w:t>б) Счета-фактуры;</w:t>
      </w:r>
    </w:p>
    <w:p w:rsidR="001F1734" w:rsidRPr="00E41E67" w:rsidRDefault="001F1734" w:rsidP="001F1734">
      <w:pPr>
        <w:pStyle w:val="-15"/>
      </w:pPr>
      <w:r w:rsidRPr="00E41E67">
        <w:t>в) Дефектных ведомостей (кроме Работ, относящихся к сервисному обслуживанию);</w:t>
      </w:r>
    </w:p>
    <w:p w:rsidR="001F1734" w:rsidRDefault="001F1734" w:rsidP="001F1734">
      <w:pPr>
        <w:pStyle w:val="-15"/>
      </w:pPr>
      <w:r w:rsidRPr="00E41E67">
        <w:t>г) Акта о приеме-сдаче отремонтированных, реконструированных, модернизированных объектов основных средств (для Работ по капитальному ремонту машин).</w:t>
      </w:r>
    </w:p>
    <w:p w:rsidR="001F1734" w:rsidRPr="00E42965" w:rsidRDefault="001F1734" w:rsidP="001F1734">
      <w:pPr>
        <w:pStyle w:val="2"/>
      </w:pPr>
      <w:r w:rsidRPr="00E42965">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1F1734" w:rsidRPr="00E42965" w:rsidRDefault="001F1734" w:rsidP="001F1734">
      <w:pPr>
        <w:pStyle w:val="-15"/>
      </w:pPr>
      <w:r w:rsidRPr="00E42965">
        <w:lastRenderedPageBreak/>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1F1734" w:rsidRPr="00E42965" w:rsidRDefault="001F1734" w:rsidP="001F1734">
      <w:pPr>
        <w:pStyle w:val="-15"/>
      </w:pPr>
      <w:r w:rsidRPr="00E42965">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F1734" w:rsidRPr="00E42965" w:rsidRDefault="001F1734" w:rsidP="001F1734">
      <w:pPr>
        <w:pStyle w:val="2"/>
      </w:pPr>
      <w:r w:rsidRPr="00E42965">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1F1734" w:rsidRPr="00E42965" w:rsidRDefault="001F1734" w:rsidP="001F1734">
      <w:pPr>
        <w:pStyle w:val="a"/>
      </w:pPr>
      <w:r w:rsidRPr="00E42965">
        <w:t xml:space="preserve">опцион Заказчика в отношении объема Работ в сторону увеличения от объема Работ указанного в Договоре составляет </w:t>
      </w:r>
      <w:r w:rsidRPr="005F7C56">
        <w:rPr>
          <w:highlight w:val="lightGray"/>
          <w:shd w:val="clear" w:color="auto" w:fill="D9D9D9" w:themeFill="background1" w:themeFillShade="D9"/>
        </w:rPr>
        <w:t>10</w:t>
      </w:r>
      <w:r w:rsidRPr="00754EE9">
        <w:t>% (</w:t>
      </w:r>
      <w:r w:rsidRPr="005F7C56">
        <w:rPr>
          <w:highlight w:val="lightGray"/>
          <w:shd w:val="clear" w:color="auto" w:fill="D9D9D9" w:themeFill="background1" w:themeFillShade="D9"/>
        </w:rPr>
        <w:t>десять</w:t>
      </w:r>
      <w:r w:rsidRPr="00754EE9">
        <w:t xml:space="preserve"> процентов</w:t>
      </w:r>
      <w:r w:rsidRPr="00E42965">
        <w:t>).</w:t>
      </w:r>
    </w:p>
    <w:p w:rsidR="001F1734" w:rsidRPr="00E42965" w:rsidRDefault="001F1734" w:rsidP="001F1734">
      <w:pPr>
        <w:pStyle w:val="a"/>
      </w:pPr>
      <w:r w:rsidRPr="00E42965">
        <w:t xml:space="preserve">опцион Заказчика в отношении объема Работ в сторону уменьшения от объема Работ указанного в Договоре составляет </w:t>
      </w:r>
      <w:r>
        <w:t>2</w:t>
      </w:r>
      <w:r w:rsidRPr="005F7C56">
        <w:rPr>
          <w:highlight w:val="lightGray"/>
          <w:shd w:val="clear" w:color="auto" w:fill="D9D9D9" w:themeFill="background1" w:themeFillShade="D9"/>
        </w:rPr>
        <w:t>0</w:t>
      </w:r>
      <w:r w:rsidRPr="00754EE9">
        <w:t>% (</w:t>
      </w:r>
      <w:r w:rsidRPr="005F7C56">
        <w:rPr>
          <w:highlight w:val="lightGray"/>
          <w:shd w:val="clear" w:color="auto" w:fill="D9D9D9" w:themeFill="background1" w:themeFillShade="D9"/>
        </w:rPr>
        <w:t>д</w:t>
      </w:r>
      <w:r>
        <w:rPr>
          <w:highlight w:val="lightGray"/>
          <w:shd w:val="clear" w:color="auto" w:fill="D9D9D9" w:themeFill="background1" w:themeFillShade="D9"/>
        </w:rPr>
        <w:t>вадцат</w:t>
      </w:r>
      <w:r w:rsidRPr="005F7C56">
        <w:rPr>
          <w:highlight w:val="lightGray"/>
          <w:shd w:val="clear" w:color="auto" w:fill="D9D9D9" w:themeFill="background1" w:themeFillShade="D9"/>
        </w:rPr>
        <w:t>ь</w:t>
      </w:r>
      <w:r w:rsidRPr="00754EE9">
        <w:t xml:space="preserve"> процентов</w:t>
      </w:r>
      <w:r w:rsidRPr="00E42965">
        <w:t>).</w:t>
      </w:r>
    </w:p>
    <w:p w:rsidR="001F1734" w:rsidRPr="00E42965" w:rsidRDefault="001F1734" w:rsidP="001F1734">
      <w:pPr>
        <w:pStyle w:val="-10"/>
      </w:pPr>
      <w:r w:rsidRPr="00E42965">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1F1734" w:rsidRPr="00E42965" w:rsidRDefault="001F1734" w:rsidP="001F1734">
      <w:pPr>
        <w:pStyle w:val="-15"/>
      </w:pPr>
      <w:r w:rsidRPr="00E42965">
        <w:t>Условие об опционе Заказчика является безотзывной офертой Подрядчика в отношении уменьшения или увеличения объема Работ</w:t>
      </w:r>
      <w:r>
        <w:t>.</w:t>
      </w:r>
    </w:p>
    <w:p w:rsidR="001F1734" w:rsidRPr="00E42965" w:rsidRDefault="001F1734" w:rsidP="001F1734">
      <w:pPr>
        <w:pStyle w:val="-15"/>
      </w:pPr>
      <w:r w:rsidRPr="00E42965">
        <w:t>Заявление Заказчика об использовании опциона является акцептом оферты Подрядчика и осуществляется в следующем порядке:</w:t>
      </w:r>
    </w:p>
    <w:p w:rsidR="001F1734" w:rsidRPr="00E42965" w:rsidRDefault="001F1734" w:rsidP="001F1734">
      <w:pPr>
        <w:pStyle w:val="-15"/>
      </w:pPr>
      <w:r w:rsidRPr="00E42965">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t> </w:t>
      </w:r>
      <w:r w:rsidRPr="00D736D1">
        <w:rPr>
          <w:shd w:val="clear" w:color="auto" w:fill="BFBFBF" w:themeFill="background1" w:themeFillShade="BF"/>
        </w:rPr>
        <w:t>7</w:t>
      </w:r>
      <w:r w:rsidRPr="00E42965">
        <w:t xml:space="preserve"> к настоящему Договору.</w:t>
      </w:r>
    </w:p>
    <w:p w:rsidR="001F1734" w:rsidRPr="00E42965" w:rsidRDefault="001F1734" w:rsidP="001F1734">
      <w:pPr>
        <w:pStyle w:val="-15"/>
      </w:pPr>
      <w:r w:rsidRPr="00E42965">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1F1734" w:rsidRPr="00E42965" w:rsidRDefault="001F1734" w:rsidP="001F1734">
      <w:pPr>
        <w:pStyle w:val="-15"/>
      </w:pPr>
      <w:r w:rsidRPr="00E42965">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F1734" w:rsidRPr="00E42965" w:rsidRDefault="001F1734" w:rsidP="001F1734">
      <w:pPr>
        <w:pStyle w:val="2"/>
      </w:pPr>
      <w:r w:rsidRPr="00E42965">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1F1734" w:rsidRPr="00E42965" w:rsidRDefault="001F1734" w:rsidP="001F1734">
      <w:pPr>
        <w:pStyle w:val="-15"/>
      </w:pPr>
      <w:r w:rsidRPr="00E42965">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w:t>
      </w:r>
      <w:r>
        <w:t>Подрядчик</w:t>
      </w:r>
      <w:r w:rsidRPr="00E42965">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1F1734" w:rsidRPr="00E42965" w:rsidRDefault="001F1734" w:rsidP="001F1734">
      <w:pPr>
        <w:pStyle w:val="-15"/>
      </w:pPr>
      <w:r w:rsidRPr="00E42965">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F1734" w:rsidRPr="00E42965" w:rsidRDefault="001F1734" w:rsidP="001F1734">
      <w:pPr>
        <w:pStyle w:val="-15"/>
      </w:pPr>
      <w:r w:rsidRPr="00E42965">
        <w:lastRenderedPageBreak/>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F1734" w:rsidRPr="00E42965" w:rsidRDefault="001F1734" w:rsidP="001F1734">
      <w:pPr>
        <w:pStyle w:val="-15"/>
      </w:pPr>
      <w:r w:rsidRPr="00E42965">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F1734" w:rsidRPr="00E42965" w:rsidRDefault="001F1734" w:rsidP="001F1734">
      <w:pPr>
        <w:pStyle w:val="-15"/>
      </w:pPr>
      <w:r w:rsidRPr="00E42965">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1F1734" w:rsidRPr="00E42965" w:rsidRDefault="001F1734" w:rsidP="001F1734">
      <w:pPr>
        <w:pStyle w:val="-15"/>
      </w:pPr>
      <w:r w:rsidRPr="00E42965">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F1734" w:rsidRDefault="001F1734" w:rsidP="001F1734">
      <w:pPr>
        <w:pStyle w:val="-15"/>
      </w:pPr>
      <w:r w:rsidRPr="00E42965">
        <w:t xml:space="preserve">В случае получения счета-фактуры не соответствующего требованиям настоящего Договора, Заказчик в течение 10 (десяти) дней информирует </w:t>
      </w:r>
      <w:r>
        <w:t>Подрядчика</w:t>
      </w:r>
      <w:r w:rsidRPr="00E42965">
        <w:t xml:space="preserve"> об этом с указанием конкретных допущенных нарушений.</w:t>
      </w:r>
    </w:p>
    <w:p w:rsidR="001F1734" w:rsidRDefault="001F1734" w:rsidP="001F1734">
      <w:pPr>
        <w:pStyle w:val="2"/>
      </w:pPr>
      <w:r>
        <w:t>Работы, выполненные Подрядчиком без согласования с Заказчиком, оплате не подлежат.</w:t>
      </w:r>
    </w:p>
    <w:p w:rsidR="001F1734" w:rsidRDefault="001F1734" w:rsidP="001F1734">
      <w:pPr>
        <w:pStyle w:val="2"/>
      </w:pPr>
      <w:r>
        <w:t>Обязательства Заказчика по оплате считаются исполненными с момента списания денежных средств с расчетного счета Заказчика.</w:t>
      </w:r>
    </w:p>
    <w:p w:rsidR="001F1734" w:rsidRDefault="001F1734" w:rsidP="001F1734">
      <w:pPr>
        <w:pStyle w:val="2"/>
      </w:pPr>
      <w:r>
        <w:t>По инициативе одной из Сторон в любой момент срока действия настоящего Договора Стороны подписывают Акт сверки расчетов.</w:t>
      </w:r>
    </w:p>
    <w:p w:rsidR="001F1734" w:rsidRPr="00E42965" w:rsidRDefault="001F1734" w:rsidP="001F1734">
      <w:pPr>
        <w:pStyle w:val="2"/>
      </w:pPr>
      <w:r w:rsidRPr="00BC1B15">
        <w:rPr>
          <w:lang w:eastAsia="ru-RU"/>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1F1734" w:rsidRPr="00277750" w:rsidRDefault="001F1734" w:rsidP="001F1734">
      <w:pPr>
        <w:pStyle w:val="1"/>
      </w:pPr>
      <w:bookmarkStart w:id="4" w:name="_Toc424299637"/>
      <w:r>
        <w:t>Права и обязанности Сторон</w:t>
      </w:r>
      <w:bookmarkEnd w:id="4"/>
    </w:p>
    <w:p w:rsidR="001F1734" w:rsidRPr="00540344" w:rsidRDefault="001F1734" w:rsidP="001F1734">
      <w:pPr>
        <w:pStyle w:val="2"/>
        <w:rPr>
          <w:b/>
        </w:rPr>
      </w:pPr>
      <w:r w:rsidRPr="00540344">
        <w:rPr>
          <w:b/>
        </w:rPr>
        <w:t>Заказчик обязуется:</w:t>
      </w:r>
    </w:p>
    <w:p w:rsidR="001F1734" w:rsidRDefault="001F1734" w:rsidP="001F1734">
      <w:pPr>
        <w:pStyle w:val="3"/>
      </w:pPr>
      <w:r w:rsidRPr="00293EF7">
        <w:rPr>
          <w:highlight w:val="lightGray"/>
        </w:rPr>
        <w:t>В 10-ти дневный срок с момента заключения договора, а также в 5-ти дневный срок</w:t>
      </w:r>
      <w:r>
        <w:t xml:space="preserve"> после ввода в эксплуатацию нового объекта с насосными агрегатами, или вывода объекта из эксплуатации (консервация, ликвидация), направить Подрядчику </w:t>
      </w:r>
      <w:r w:rsidRPr="00A35EE0">
        <w:rPr>
          <w:highlight w:val="lightGray"/>
          <w:shd w:val="clear" w:color="auto" w:fill="D9D9D9" w:themeFill="background1" w:themeFillShade="D9"/>
        </w:rPr>
        <w:t>перечень объектов с насосными агрегатами, находящихся на сервисном обслуживании</w:t>
      </w:r>
      <w:r w:rsidRPr="00A35EE0">
        <w:rPr>
          <w:highlight w:val="lightGray"/>
        </w:rPr>
        <w:t>, по форме Приложения № </w:t>
      </w:r>
      <w:r w:rsidRPr="00A35EE0">
        <w:rPr>
          <w:highlight w:val="lightGray"/>
          <w:shd w:val="clear" w:color="auto" w:fill="BFBFBF" w:themeFill="background1" w:themeFillShade="BF"/>
        </w:rPr>
        <w:t>8</w:t>
      </w:r>
      <w:r>
        <w:t>.</w:t>
      </w:r>
    </w:p>
    <w:p w:rsidR="001F1734" w:rsidRDefault="001F1734" w:rsidP="001F1734">
      <w:pPr>
        <w:pStyle w:val="3"/>
      </w:pPr>
      <w:r>
        <w:t>Обеспечить Подрядчику беспрепятственный проезд на объекты Заказчика для выполнения работ.</w:t>
      </w:r>
    </w:p>
    <w:p w:rsidR="001F1734" w:rsidRDefault="001F1734" w:rsidP="001F1734">
      <w:pPr>
        <w:pStyle w:val="3"/>
      </w:pPr>
      <w:r>
        <w:t>Обеспечить допуск транспортных средств Подрядчика, согласованных с Заказчиком, к месту выполнения работ.</w:t>
      </w:r>
    </w:p>
    <w:p w:rsidR="001F1734" w:rsidRPr="00540344" w:rsidRDefault="001F1734" w:rsidP="001F1734">
      <w:pPr>
        <w:pStyle w:val="2"/>
        <w:rPr>
          <w:b/>
        </w:rPr>
      </w:pPr>
      <w:r w:rsidRPr="00540344">
        <w:rPr>
          <w:b/>
        </w:rPr>
        <w:t>Заказчик вправе:</w:t>
      </w:r>
    </w:p>
    <w:p w:rsidR="001F1734" w:rsidRPr="00E42965" w:rsidRDefault="001F1734" w:rsidP="001F1734">
      <w:pPr>
        <w:pStyle w:val="3"/>
      </w:pPr>
      <w:r w:rsidRPr="00E42965">
        <w:t>В любое время проверять и контролировать:</w:t>
      </w:r>
    </w:p>
    <w:p w:rsidR="001F1734" w:rsidRPr="00E42965" w:rsidRDefault="001F1734" w:rsidP="001F1734">
      <w:pPr>
        <w:pStyle w:val="a"/>
      </w:pPr>
      <w:r w:rsidRPr="00E42965">
        <w:t xml:space="preserve">ход и качество </w:t>
      </w:r>
      <w:r>
        <w:t>Работ</w:t>
      </w:r>
      <w:r w:rsidRPr="00E42965">
        <w:t>;</w:t>
      </w:r>
    </w:p>
    <w:p w:rsidR="001F1734" w:rsidRPr="00E42965" w:rsidRDefault="001F1734" w:rsidP="001F1734">
      <w:pPr>
        <w:pStyle w:val="a"/>
      </w:pPr>
      <w:r w:rsidRPr="00E42965">
        <w:t xml:space="preserve">сроки </w:t>
      </w:r>
      <w:r>
        <w:t>выполнения Работ</w:t>
      </w:r>
      <w:r w:rsidRPr="00E42965">
        <w:t>;</w:t>
      </w:r>
    </w:p>
    <w:p w:rsidR="001F1734" w:rsidRPr="00E42965" w:rsidRDefault="001F1734" w:rsidP="001F1734">
      <w:pPr>
        <w:pStyle w:val="a"/>
      </w:pPr>
      <w:r w:rsidRPr="00E42965">
        <w:t xml:space="preserve">объем </w:t>
      </w:r>
      <w:r>
        <w:t>выполнения Работ</w:t>
      </w:r>
      <w:r w:rsidRPr="00E42965">
        <w:t>;</w:t>
      </w:r>
    </w:p>
    <w:p w:rsidR="001F1734" w:rsidRPr="00E42965" w:rsidRDefault="001F1734" w:rsidP="001F1734">
      <w:pPr>
        <w:pStyle w:val="a"/>
      </w:pPr>
      <w:r w:rsidRPr="00E42965">
        <w:t>качество оборудования, материалов</w:t>
      </w:r>
      <w:r>
        <w:t xml:space="preserve"> и</w:t>
      </w:r>
      <w:r w:rsidRPr="00E42965">
        <w:t xml:space="preserve"> инструментов</w:t>
      </w:r>
      <w:r>
        <w:t>,</w:t>
      </w:r>
      <w:r w:rsidRPr="00E42965">
        <w:t xml:space="preserve"> используемых/применяемых для </w:t>
      </w:r>
      <w:r>
        <w:t>выполнения Работ</w:t>
      </w:r>
      <w:r w:rsidRPr="00E42965">
        <w:t>, и правильность их использования/применения;</w:t>
      </w:r>
    </w:p>
    <w:p w:rsidR="001F1734" w:rsidRPr="00E42965" w:rsidRDefault="001F1734" w:rsidP="001F1734">
      <w:pPr>
        <w:pStyle w:val="a"/>
      </w:pPr>
      <w:r w:rsidRPr="00E42965">
        <w:t xml:space="preserve">применение и правильность применения технологий </w:t>
      </w:r>
      <w:r>
        <w:t>производства Работ</w:t>
      </w:r>
      <w:r w:rsidRPr="00E42965">
        <w:t>;</w:t>
      </w:r>
    </w:p>
    <w:p w:rsidR="001F1734" w:rsidRPr="00E42965" w:rsidRDefault="001F1734" w:rsidP="001F1734">
      <w:pPr>
        <w:pStyle w:val="a"/>
      </w:pPr>
      <w:r w:rsidRPr="00E42965">
        <w:lastRenderedPageBreak/>
        <w:t xml:space="preserve">соблюдения персоналом </w:t>
      </w:r>
      <w:r>
        <w:t>Подрядчика</w:t>
      </w:r>
      <w:r w:rsidRPr="00E42965">
        <w:t xml:space="preserve"> и Субподрядчиками требований охраны труда и техники безопасности;</w:t>
      </w:r>
    </w:p>
    <w:p w:rsidR="001F1734" w:rsidRPr="00E42965" w:rsidRDefault="001F1734" w:rsidP="001F1734">
      <w:pPr>
        <w:pStyle w:val="a"/>
      </w:pPr>
      <w:r w:rsidRPr="00E42965">
        <w:t xml:space="preserve">квалификацию персонала </w:t>
      </w:r>
      <w:r>
        <w:t>Подрядчика</w:t>
      </w:r>
      <w:r w:rsidRPr="00E42965">
        <w:t xml:space="preserve"> </w:t>
      </w:r>
      <w:r>
        <w:t>выполняющего Работы</w:t>
      </w:r>
      <w:r w:rsidRPr="00E42965">
        <w:t>;</w:t>
      </w:r>
    </w:p>
    <w:p w:rsidR="001F1734" w:rsidRPr="00E42965" w:rsidRDefault="001F1734" w:rsidP="001F1734">
      <w:pPr>
        <w:pStyle w:val="a"/>
      </w:pPr>
      <w:r w:rsidRPr="00E42965">
        <w:t xml:space="preserve">исполнение </w:t>
      </w:r>
      <w:r>
        <w:t>Подрядчиком</w:t>
      </w:r>
      <w:r w:rsidRPr="00E42965">
        <w:t xml:space="preserve"> иных требований настоящего Договора.</w:t>
      </w:r>
    </w:p>
    <w:p w:rsidR="001F1734" w:rsidRPr="00E42965" w:rsidRDefault="001F1734" w:rsidP="001F1734">
      <w:pPr>
        <w:pStyle w:val="-10"/>
      </w:pPr>
      <w:r w:rsidRPr="00E42965">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t>Подрядчика</w:t>
      </w:r>
      <w:r w:rsidRPr="00E42965">
        <w:t xml:space="preserve"> от подписания акта, Заказчиком проставляется соответствующая отметка, при этом отказ </w:t>
      </w:r>
      <w:r>
        <w:t>Подрядчика</w:t>
      </w:r>
      <w:r w:rsidRPr="00E42965">
        <w:t xml:space="preserve"> от подписания акта не является основанием для отказа от требований Заказчика основанных на Акте.</w:t>
      </w:r>
    </w:p>
    <w:p w:rsidR="001F1734" w:rsidRDefault="001F1734" w:rsidP="001F1734">
      <w:pPr>
        <w:pStyle w:val="3"/>
      </w:pPr>
      <w:r>
        <w:t>Производить замену Работ, указанных в Спецификации (Приложение №</w:t>
      </w:r>
      <w:r w:rsidRPr="006B56FB">
        <w:rPr>
          <w:highlight w:val="lightGray"/>
        </w:rPr>
        <w:t>1</w:t>
      </w:r>
      <w:r>
        <w:t>), по количеству и номенклатуре в пределах суммы договора.</w:t>
      </w:r>
    </w:p>
    <w:p w:rsidR="001F1734" w:rsidRPr="00E42965" w:rsidRDefault="001F1734" w:rsidP="001F1734">
      <w:pPr>
        <w:pStyle w:val="3"/>
      </w:pPr>
      <w:r w:rsidRPr="00E42965">
        <w:t xml:space="preserve">Требовать от </w:t>
      </w:r>
      <w:r>
        <w:t>Подрядчика</w:t>
      </w:r>
      <w:r w:rsidRPr="00E42965">
        <w:t xml:space="preserve"> устранения замечаний и недостатков выявленных Заказчиком, которые могут носить как общий характер, так и касаться конкретных вопросов, относящихся к </w:t>
      </w:r>
      <w:r>
        <w:t>Работам</w:t>
      </w:r>
      <w:r w:rsidRPr="00E42965">
        <w:t>.</w:t>
      </w:r>
    </w:p>
    <w:p w:rsidR="001F1734" w:rsidRPr="00E42965" w:rsidRDefault="001F1734" w:rsidP="001F1734">
      <w:pPr>
        <w:pStyle w:val="3"/>
      </w:pPr>
      <w:r w:rsidRPr="00E42965">
        <w:t xml:space="preserve">Устанавливать сроки устранения </w:t>
      </w:r>
      <w:r>
        <w:t>Подрядчиком</w:t>
      </w:r>
      <w:r w:rsidRPr="00E42965">
        <w:t xml:space="preserve"> недостатков.</w:t>
      </w:r>
    </w:p>
    <w:p w:rsidR="001F1734" w:rsidRPr="00E42965" w:rsidRDefault="001F1734" w:rsidP="001F1734">
      <w:pPr>
        <w:pStyle w:val="3"/>
      </w:pPr>
      <w:r w:rsidRPr="00E42965">
        <w:t xml:space="preserve">Требовать от </w:t>
      </w:r>
      <w:r>
        <w:t>Подрядчика</w:t>
      </w:r>
      <w:r w:rsidRPr="00E42965">
        <w:t xml:space="preserve"> представления (предъявления) сертификатов, лицензий, разрешений и прочих документов, удостоверяющих готовность </w:t>
      </w:r>
      <w:r>
        <w:t>Подрядчика</w:t>
      </w:r>
      <w:r w:rsidRPr="00E42965">
        <w:t xml:space="preserve"> </w:t>
      </w:r>
      <w:r>
        <w:t>выполнять Работы</w:t>
      </w:r>
      <w:r w:rsidRPr="00E42965">
        <w:t>.</w:t>
      </w:r>
    </w:p>
    <w:p w:rsidR="001F1734" w:rsidRPr="00E42965" w:rsidRDefault="001F1734" w:rsidP="001F1734">
      <w:pPr>
        <w:pStyle w:val="3"/>
      </w:pPr>
      <w:r w:rsidRPr="00E42965">
        <w:t xml:space="preserve">Требовать от </w:t>
      </w:r>
      <w:r>
        <w:t>Подрядчика</w:t>
      </w:r>
      <w:r w:rsidRPr="00E42965">
        <w:t xml:space="preserve"> согласования с Заказчиком способов технологий </w:t>
      </w:r>
      <w:r>
        <w:t>производства Работ</w:t>
      </w:r>
      <w:r w:rsidRPr="00E42965">
        <w:t>, использования материалов, применения оборудования, механизмов и инструментов.</w:t>
      </w:r>
    </w:p>
    <w:p w:rsidR="001F1734" w:rsidRPr="00E42965" w:rsidRDefault="001F1734" w:rsidP="001F1734">
      <w:pPr>
        <w:pStyle w:val="3"/>
      </w:pPr>
      <w:r w:rsidRPr="00E42965">
        <w:t xml:space="preserve">Отдавать распоряжения по всем вопросам, относящимся к </w:t>
      </w:r>
      <w:r>
        <w:t>Работам</w:t>
      </w:r>
      <w:r w:rsidRPr="00E42965">
        <w:t>.</w:t>
      </w:r>
    </w:p>
    <w:p w:rsidR="001F1734" w:rsidRPr="00E42965" w:rsidRDefault="001F1734" w:rsidP="001F1734">
      <w:pPr>
        <w:pStyle w:val="3"/>
      </w:pPr>
      <w:r w:rsidRPr="00E42965">
        <w:t xml:space="preserve">В любое время полностью или частично приостановить </w:t>
      </w:r>
      <w:r>
        <w:t>выполнение Работ</w:t>
      </w:r>
      <w:r w:rsidRPr="00E42965">
        <w:t xml:space="preserve">, письменно уведомив </w:t>
      </w:r>
      <w:r>
        <w:t>Подрядчика</w:t>
      </w:r>
      <w:r w:rsidRPr="00E42965">
        <w:t xml:space="preserve">, указав причину приостановки и дату с которой </w:t>
      </w:r>
      <w:r>
        <w:t>Работы</w:t>
      </w:r>
      <w:r w:rsidRPr="00E42965">
        <w:t xml:space="preserve"> должны быть приостановлены, а также в любое время возобновить выполнение </w:t>
      </w:r>
      <w:r>
        <w:t>Подрядчиком</w:t>
      </w:r>
      <w:r w:rsidRPr="00E42965">
        <w:t xml:space="preserve"> приостановленных </w:t>
      </w:r>
      <w:r>
        <w:t>Работ</w:t>
      </w:r>
      <w:r w:rsidRPr="00E42965">
        <w:t>, уведомив об этом Подрядчика.</w:t>
      </w:r>
    </w:p>
    <w:p w:rsidR="001F1734" w:rsidRPr="00E42965" w:rsidRDefault="001F1734" w:rsidP="001F1734">
      <w:pPr>
        <w:pStyle w:val="3"/>
      </w:pPr>
      <w:r w:rsidRPr="00E42965">
        <w:t xml:space="preserve">Требовать от </w:t>
      </w:r>
      <w:r>
        <w:t>Подрядчика</w:t>
      </w:r>
      <w:r w:rsidRPr="00E42965">
        <w:t xml:space="preserve"> предоставления информации, сведений, данных, отчетов, установленных настоящим Договором/</w:t>
      </w:r>
    </w:p>
    <w:p w:rsidR="001F1734" w:rsidRPr="00E42965" w:rsidRDefault="001F1734" w:rsidP="001F1734">
      <w:pPr>
        <w:pStyle w:val="-15"/>
      </w:pPr>
      <w:r w:rsidRPr="00E42965">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1F1734" w:rsidRPr="00E42965" w:rsidRDefault="001F1734" w:rsidP="001F1734">
      <w:pPr>
        <w:pStyle w:val="3"/>
      </w:pPr>
      <w:r w:rsidRPr="00E42965">
        <w:t xml:space="preserve">Отказаться от исполнения Договора (расторгнуть настоящий Договор в одностороннем порядке) письменно предупредив </w:t>
      </w:r>
      <w:r>
        <w:t>Подрядчика</w:t>
      </w:r>
      <w:r w:rsidRPr="00E42965">
        <w:t xml:space="preserve"> не менее чем за 30 (тридцать) календарных дней до даты расторжения Договора, потребовав предоставления </w:t>
      </w:r>
      <w:r>
        <w:t>Подрядчиком</w:t>
      </w:r>
      <w:r w:rsidRPr="00E42965">
        <w:t xml:space="preserve"> результата </w:t>
      </w:r>
      <w:r>
        <w:t>Работ</w:t>
      </w:r>
      <w:r w:rsidRPr="00E42965">
        <w:t xml:space="preserve">,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w:t>
      </w:r>
      <w:r>
        <w:t>Работ</w:t>
      </w:r>
      <w:r w:rsidRPr="00E42965">
        <w:t xml:space="preserve"> предоставленной </w:t>
      </w:r>
      <w:r>
        <w:t>Подрядчику</w:t>
      </w:r>
      <w:r w:rsidRPr="00E42965">
        <w:t xml:space="preserve"> в целях настоящего Договора, на период </w:t>
      </w:r>
      <w:r>
        <w:t>выполнения Работ</w:t>
      </w:r>
      <w:r w:rsidRPr="00E42965">
        <w:t>.</w:t>
      </w:r>
    </w:p>
    <w:p w:rsidR="001F1734" w:rsidRPr="00E42965" w:rsidRDefault="001F1734" w:rsidP="001F1734">
      <w:pPr>
        <w:pStyle w:val="-15"/>
      </w:pPr>
      <w:r w:rsidRPr="00E42965">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t>Подрядчику</w:t>
      </w:r>
      <w:r w:rsidRPr="00E42965">
        <w:t xml:space="preserve"> стоимость фактически исполненных обязательств </w:t>
      </w:r>
      <w:r>
        <w:t>Подрядчиком</w:t>
      </w:r>
      <w:r w:rsidRPr="00E42965">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F1734" w:rsidRPr="00E42965" w:rsidRDefault="001F1734" w:rsidP="001F1734">
      <w:pPr>
        <w:pStyle w:val="3"/>
      </w:pPr>
      <w:r w:rsidRPr="00E42965">
        <w:t xml:space="preserve">Расторгнуть Договор в одностороннем порядке без возмещения </w:t>
      </w:r>
      <w:r>
        <w:t>Подрядчику</w:t>
      </w:r>
      <w:r w:rsidRPr="00E42965">
        <w:t xml:space="preserve"> убытков в случаях: если </w:t>
      </w:r>
      <w:r>
        <w:t>Подрядчик</w:t>
      </w:r>
      <w:r w:rsidRPr="00E42965">
        <w:t xml:space="preserve"> не приступил к </w:t>
      </w:r>
      <w:r>
        <w:t>выполнению Работ</w:t>
      </w:r>
      <w:r w:rsidRPr="00E42965">
        <w:t xml:space="preserve"> в течение </w:t>
      </w:r>
      <w:r w:rsidRPr="00D736D1">
        <w:rPr>
          <w:shd w:val="clear" w:color="auto" w:fill="BFBFBF" w:themeFill="background1" w:themeFillShade="BF"/>
        </w:rPr>
        <w:t>10</w:t>
      </w:r>
      <w:r w:rsidRPr="00E42965">
        <w:t xml:space="preserve"> (</w:t>
      </w:r>
      <w:r w:rsidRPr="00D736D1">
        <w:rPr>
          <w:shd w:val="clear" w:color="auto" w:fill="BFBFBF" w:themeFill="background1" w:themeFillShade="BF"/>
        </w:rPr>
        <w:t>десяти</w:t>
      </w:r>
      <w:r w:rsidRPr="00E42965">
        <w:t xml:space="preserve">) </w:t>
      </w:r>
      <w:r w:rsidRPr="00D736D1">
        <w:rPr>
          <w:shd w:val="clear" w:color="auto" w:fill="BFBFBF" w:themeFill="background1" w:themeFillShade="BF"/>
        </w:rPr>
        <w:t>календарных дней</w:t>
      </w:r>
      <w:r w:rsidRPr="00E42965">
        <w:t xml:space="preserve"> не по вине Заказчика, неоднократного или длящегося более 1 (одного) </w:t>
      </w:r>
      <w:r w:rsidRPr="00E42965">
        <w:lastRenderedPageBreak/>
        <w:t xml:space="preserve">месяца нарушения </w:t>
      </w:r>
      <w:r>
        <w:t>Подрядчиком</w:t>
      </w:r>
      <w:r w:rsidRPr="00E42965">
        <w:t xml:space="preserve"> обязательств по Договору, письменно предупредив </w:t>
      </w:r>
      <w:r>
        <w:t>Подрядчика</w:t>
      </w:r>
      <w:r w:rsidRPr="00E42965">
        <w:t xml:space="preserve"> не менее чем за 2 (два) календарных дня.</w:t>
      </w:r>
    </w:p>
    <w:p w:rsidR="001F1734" w:rsidRPr="00E42965" w:rsidRDefault="001F1734" w:rsidP="001F1734">
      <w:pPr>
        <w:pStyle w:val="3"/>
      </w:pPr>
      <w:r w:rsidRPr="00E42965">
        <w:t xml:space="preserve">Запретить доступ на территорию Заказчика: иностранным гражданам и лицам без гражданства, привлекаемым </w:t>
      </w:r>
      <w:r>
        <w:t>Подрядчиком</w:t>
      </w:r>
      <w:r w:rsidRPr="00E42965">
        <w:t xml:space="preserve"> (если Заказчиком будет выявлено, что использование </w:t>
      </w:r>
      <w:r>
        <w:t>Подрядчиком</w:t>
      </w:r>
      <w:r w:rsidRPr="00E42965">
        <w:t xml:space="preserve"> труда указанных лиц нарушает миграционное законодательство); физическим лицам привлеченным </w:t>
      </w:r>
      <w:r>
        <w:t>Подрядчиком</w:t>
      </w:r>
      <w:r w:rsidRPr="00E42965">
        <w:t xml:space="preserve"> для </w:t>
      </w:r>
      <w:r>
        <w:t>выполнения Работ</w:t>
      </w:r>
      <w:r w:rsidRPr="00E42965">
        <w:t xml:space="preserve"> на основании гражданско-правовых договоров, Субподрядчикам, привлечение которых </w:t>
      </w:r>
      <w:r>
        <w:t>Подрядчик</w:t>
      </w:r>
      <w:r w:rsidRPr="00E42965">
        <w:t xml:space="preserve"> не согласовал в соответствии с требованиями настоящего Договора.</w:t>
      </w:r>
    </w:p>
    <w:p w:rsidR="001F1734" w:rsidRPr="00E42965" w:rsidRDefault="001F1734" w:rsidP="001F1734">
      <w:r w:rsidRPr="00E42965">
        <w:t xml:space="preserve">При этом указанный запрет не освобождает </w:t>
      </w:r>
      <w:r>
        <w:t>Подрядчика</w:t>
      </w:r>
      <w:r w:rsidRPr="00E42965">
        <w:t xml:space="preserve"> от исполнения своих обязательств по настоящему Договору и не продлевает сроки исполнения принятых им обязательств.</w:t>
      </w:r>
    </w:p>
    <w:p w:rsidR="001F1734" w:rsidRPr="00E42965" w:rsidRDefault="001F1734" w:rsidP="001F1734">
      <w:pPr>
        <w:pStyle w:val="3"/>
      </w:pPr>
      <w:r w:rsidRPr="00E42965">
        <w:t xml:space="preserve">Требовать от </w:t>
      </w:r>
      <w:r>
        <w:t>Подрядчика</w:t>
      </w:r>
      <w:r w:rsidRPr="00E42965">
        <w:t xml:space="preserve"> замены персонала, Субподрядчиков.</w:t>
      </w:r>
    </w:p>
    <w:p w:rsidR="001F1734" w:rsidRPr="00E42965" w:rsidRDefault="001F1734" w:rsidP="001F1734">
      <w:pPr>
        <w:pStyle w:val="3"/>
      </w:pPr>
      <w:r w:rsidRPr="00E42965">
        <w:t xml:space="preserve">Без объяснения причин, отказать </w:t>
      </w:r>
      <w:r>
        <w:t>Подрядчику</w:t>
      </w:r>
      <w:r w:rsidRPr="00E42965">
        <w:t xml:space="preserve"> в привлечении последним Субподрядчика для целей настоящего Договора.</w:t>
      </w:r>
    </w:p>
    <w:p w:rsidR="001F1734" w:rsidRPr="00540344" w:rsidRDefault="001F1734" w:rsidP="001F1734">
      <w:pPr>
        <w:pStyle w:val="2"/>
        <w:rPr>
          <w:b/>
        </w:rPr>
      </w:pPr>
      <w:r w:rsidRPr="00540344">
        <w:rPr>
          <w:b/>
        </w:rPr>
        <w:t>Подрядчик обязуется:</w:t>
      </w:r>
    </w:p>
    <w:p w:rsidR="001F1734" w:rsidRPr="00E42965" w:rsidRDefault="001F1734" w:rsidP="001F1734">
      <w:pPr>
        <w:pStyle w:val="3"/>
      </w:pPr>
      <w:r w:rsidRPr="00E42965">
        <w:t xml:space="preserve">Выполнить Работы с надлежащим качеством, в установленном объеме и в установленные сроки, в соответствии с документацией регламентирующей </w:t>
      </w:r>
      <w:r>
        <w:t>выполнение Работ</w:t>
      </w:r>
      <w:r w:rsidRPr="00E42965">
        <w:t xml:space="preserve">, действующим законодательством РФ и настоящим Договором. </w:t>
      </w:r>
    </w:p>
    <w:p w:rsidR="001F1734" w:rsidRPr="00E42965" w:rsidRDefault="001F1734" w:rsidP="001F1734">
      <w:pPr>
        <w:pStyle w:val="3"/>
      </w:pPr>
      <w:r w:rsidRPr="00E42965">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t>Подрядчика</w:t>
      </w:r>
      <w:r w:rsidRPr="00E42965">
        <w:t xml:space="preserve"> </w:t>
      </w:r>
      <w:r>
        <w:t>выполнять Работы</w:t>
      </w:r>
      <w:r w:rsidRPr="00E42965">
        <w:t>.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F1734" w:rsidRPr="00E42965" w:rsidRDefault="001F1734" w:rsidP="001F1734">
      <w:pPr>
        <w:pStyle w:val="3"/>
      </w:pPr>
      <w:r w:rsidRPr="00E42965">
        <w:t xml:space="preserve">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w:t>
      </w:r>
      <w:r>
        <w:t>Подрядчику</w:t>
      </w:r>
      <w:r w:rsidRPr="00E42965">
        <w:t xml:space="preserve"> для надлежащего исполнения обязательств.</w:t>
      </w:r>
    </w:p>
    <w:p w:rsidR="001F1734" w:rsidRPr="00E42965" w:rsidRDefault="001F1734" w:rsidP="001F1734">
      <w:pPr>
        <w:pStyle w:val="3"/>
      </w:pPr>
      <w:r w:rsidRPr="00E42965">
        <w:t xml:space="preserve">Не позднее </w:t>
      </w:r>
      <w:r w:rsidRPr="00540344">
        <w:rPr>
          <w:shd w:val="clear" w:color="auto" w:fill="D9D9D9" w:themeFill="background1" w:themeFillShade="D9"/>
        </w:rPr>
        <w:t>10</w:t>
      </w:r>
      <w:r w:rsidRPr="00E42965">
        <w:t xml:space="preserve"> (</w:t>
      </w:r>
      <w:r w:rsidRPr="00540344">
        <w:rPr>
          <w:shd w:val="clear" w:color="auto" w:fill="D9D9D9" w:themeFill="background1" w:themeFillShade="D9"/>
        </w:rPr>
        <w:t>десяти</w:t>
      </w:r>
      <w:r w:rsidRPr="00E42965">
        <w:t>) рабочих дней с даты подписания Договора, письменно уведомить Заказчика о назначении своего представителя(ей) и объеме предоставленных ему (им) полномочий. В уведомлении должно быть указано: Ф.И.О., должность уполномоченных лиц и их контактные телефоны.</w:t>
      </w:r>
    </w:p>
    <w:p w:rsidR="001F1734" w:rsidRPr="00E42965" w:rsidRDefault="001F1734" w:rsidP="001F1734">
      <w:pPr>
        <w:ind w:firstLine="567"/>
      </w:pPr>
      <w:r w:rsidRPr="00E42965">
        <w:t xml:space="preserve">При привлечении Субподрядчика, </w:t>
      </w:r>
      <w:r>
        <w:t>Подрядчик</w:t>
      </w:r>
      <w:r w:rsidRPr="00E42965">
        <w:t xml:space="preserve"> уведомляет Заказчика о назначении своих представителя(ей) в лице работника(ов)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1F1734" w:rsidRPr="00E42965" w:rsidRDefault="001F1734" w:rsidP="001F1734">
      <w:pPr>
        <w:ind w:firstLine="567"/>
      </w:pPr>
      <w:r>
        <w:t>Подрядчик</w:t>
      </w:r>
      <w:r w:rsidRPr="00E42965">
        <w:t xml:space="preserve"> письменно обязан уведомить Заказчика о смене своего представителя(ей), в течение одного рабочего дня.</w:t>
      </w:r>
    </w:p>
    <w:p w:rsidR="001F1734" w:rsidRDefault="001F1734" w:rsidP="001F1734">
      <w:pPr>
        <w:pStyle w:val="3"/>
      </w:pPr>
      <w:r w:rsidRPr="00253869">
        <w:t xml:space="preserve">Не позднее </w:t>
      </w:r>
      <w:r w:rsidRPr="00540344">
        <w:rPr>
          <w:shd w:val="clear" w:color="auto" w:fill="D9D9D9" w:themeFill="background1" w:themeFillShade="D9"/>
        </w:rPr>
        <w:t>5</w:t>
      </w:r>
      <w:r w:rsidRPr="00253869">
        <w:t xml:space="preserve"> (</w:t>
      </w:r>
      <w:r w:rsidRPr="00540344">
        <w:rPr>
          <w:shd w:val="clear" w:color="auto" w:fill="D9D9D9" w:themeFill="background1" w:themeFillShade="D9"/>
        </w:rPr>
        <w:t>пяти</w:t>
      </w:r>
      <w:r w:rsidRPr="00253869">
        <w:t xml:space="preserve">) рабочих дней с даты подписания Договора, письменно уведомить Заказчика о </w:t>
      </w:r>
      <w:r>
        <w:t>телефоне (факсе, электронной почте) круглосуточной диспетчерской службы.</w:t>
      </w:r>
    </w:p>
    <w:p w:rsidR="001F1734" w:rsidRDefault="001F1734" w:rsidP="001F1734">
      <w:pPr>
        <w:pStyle w:val="3"/>
      </w:pPr>
      <w:r>
        <w:t>Принять локальные нормативные акты Заказчика, перечень которых указан в «Акте приема-передачи Локальных нормативных актов Заказчика» (</w:t>
      </w:r>
      <w:r>
        <w:fldChar w:fldCharType="begin"/>
      </w:r>
      <w:r>
        <w:instrText xml:space="preserve"> REF _Ref420415580 \n \h  \* MERGEFORMAT </w:instrText>
      </w:r>
      <w:r>
        <w:fldChar w:fldCharType="separate"/>
      </w:r>
      <w:r>
        <w:t>0</w:t>
      </w:r>
      <w:r>
        <w:fldChar w:fldCharType="end"/>
      </w:r>
      <w:r>
        <w:t>), в момент заключения Сторонами настоящего Договора.</w:t>
      </w:r>
    </w:p>
    <w:p w:rsidR="001F1734" w:rsidRPr="00E42965" w:rsidRDefault="001F1734" w:rsidP="001F1734">
      <w:pPr>
        <w:pStyle w:val="3"/>
      </w:pPr>
      <w:r w:rsidRPr="00E42965">
        <w:t>Соблюдать/выполнять требования локальных нормативных актов Заказчика</w:t>
      </w:r>
      <w:r>
        <w:t>, перечень которых предусмотрен в Приложении №</w:t>
      </w:r>
      <w:r w:rsidRPr="002B3010">
        <w:rPr>
          <w:shd w:val="clear" w:color="auto" w:fill="D9D9D9" w:themeFill="background1" w:themeFillShade="D9"/>
        </w:rPr>
        <w:t>10</w:t>
      </w:r>
      <w:r>
        <w:t>.</w:t>
      </w:r>
    </w:p>
    <w:p w:rsidR="001F1734" w:rsidRPr="00E42965" w:rsidRDefault="001F1734" w:rsidP="001F1734">
      <w:pPr>
        <w:pStyle w:val="3"/>
      </w:pPr>
      <w:r w:rsidRPr="00E42965">
        <w:t>За свой счет без дополнительной оплаты со стороны Заказчика:</w:t>
      </w:r>
    </w:p>
    <w:p w:rsidR="001F1734" w:rsidRPr="00E42965" w:rsidRDefault="001F1734" w:rsidP="001F1734">
      <w:pPr>
        <w:pStyle w:val="4"/>
      </w:pPr>
      <w:r w:rsidRPr="00E42965">
        <w:lastRenderedPageBreak/>
        <w:t xml:space="preserve">Для </w:t>
      </w:r>
      <w:r>
        <w:t>выполнения Работ</w:t>
      </w:r>
      <w:r w:rsidRPr="00E42965">
        <w:t xml:space="preserve">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w:t>
      </w:r>
      <w:r>
        <w:t>выполнение Работ</w:t>
      </w:r>
      <w:r w:rsidRPr="00E42965">
        <w:t>,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1F1734" w:rsidRPr="00E42965" w:rsidRDefault="001F1734" w:rsidP="001F1734">
      <w:pPr>
        <w:pStyle w:val="-15"/>
      </w:pPr>
      <w:r w:rsidRPr="00E42965">
        <w:t xml:space="preserve">В целях </w:t>
      </w:r>
      <w:r>
        <w:t>выполнения Работ</w:t>
      </w:r>
      <w:r w:rsidRPr="00E42965">
        <w:t xml:space="preserve">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1F1734" w:rsidRPr="00E42965" w:rsidRDefault="001F1734" w:rsidP="001F1734">
      <w:pPr>
        <w:pStyle w:val="-15"/>
      </w:pPr>
      <w:r w:rsidRPr="00E42965">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1F1734" w:rsidRPr="00E42965" w:rsidRDefault="001F1734" w:rsidP="001F1734">
      <w:pPr>
        <w:pStyle w:val="4"/>
      </w:pPr>
      <w:r w:rsidRPr="00E42965">
        <w:t>Комплектовать оборудование в соответствии с техническими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1F1734" w:rsidRPr="00E42965" w:rsidRDefault="001F1734" w:rsidP="001F1734">
      <w:pPr>
        <w:pStyle w:val="4"/>
      </w:pPr>
      <w:r w:rsidRPr="00E42965">
        <w:t>Доставлять (перемещать) оборудование, материалы, инстр</w:t>
      </w:r>
      <w:r>
        <w:t>ументы в места выполнения Работ</w:t>
      </w:r>
      <w:r w:rsidRPr="00E42965">
        <w:t>, осуществлять его разгрузку-погрузку, складирование, выполнять своевременн</w:t>
      </w:r>
      <w:r>
        <w:t>ый</w:t>
      </w:r>
      <w:r w:rsidRPr="00E42965">
        <w:t xml:space="preserve"> ремонт и техническое обслуживание.</w:t>
      </w:r>
    </w:p>
    <w:p w:rsidR="001F1734" w:rsidRPr="00E42965" w:rsidRDefault="001F1734" w:rsidP="001F1734">
      <w:pPr>
        <w:pStyle w:val="4"/>
      </w:pPr>
      <w:r w:rsidRPr="00E42965">
        <w:t>Поддерживать применяемое/используемое в Работе оборудование</w:t>
      </w:r>
      <w:r>
        <w:t>,</w:t>
      </w:r>
      <w:r w:rsidRPr="00E42965">
        <w:t xml:space="preserve"> материалы, инструменты в состоянии, отвечающем требованиям настоящего Договора</w:t>
      </w:r>
      <w:r>
        <w:t xml:space="preserve"> и общепринятым техническим требованиям</w:t>
      </w:r>
      <w:r w:rsidRPr="00E42965">
        <w:t>.</w:t>
      </w:r>
    </w:p>
    <w:p w:rsidR="001F1734" w:rsidRPr="00E42965" w:rsidRDefault="001F1734" w:rsidP="001F1734">
      <w:pPr>
        <w:pStyle w:val="4"/>
      </w:pPr>
      <w:r w:rsidRPr="00E42965">
        <w:t>Осуществлять замену оборудования, материалов, инструментов, в том числе, в отношении которых Заказчиком выявлены недостатки.</w:t>
      </w:r>
    </w:p>
    <w:p w:rsidR="001F1734" w:rsidRPr="00E42965" w:rsidRDefault="001F1734" w:rsidP="001F1734">
      <w:pPr>
        <w:pStyle w:val="4"/>
      </w:pPr>
      <w:r w:rsidRPr="00E42965">
        <w:t xml:space="preserve">Обеспечить сохранность оборудования, материалов, инструментов, находящихся в месте </w:t>
      </w:r>
      <w:r>
        <w:t>выполнения Работ</w:t>
      </w:r>
      <w:r w:rsidRPr="00E42965">
        <w:t xml:space="preserve">, используемых </w:t>
      </w:r>
      <w:r>
        <w:t>Подрядчиком</w:t>
      </w:r>
      <w:r w:rsidRPr="00E42965">
        <w:t xml:space="preserve"> при производстве Работ.</w:t>
      </w:r>
    </w:p>
    <w:p w:rsidR="001F1734" w:rsidRPr="00E42965" w:rsidRDefault="001F1734" w:rsidP="001F1734">
      <w:pPr>
        <w:pStyle w:val="4"/>
      </w:pPr>
      <w:r w:rsidRPr="00E42965">
        <w:t xml:space="preserve">Обеспечить учет, </w:t>
      </w:r>
      <w:r>
        <w:t>сохранность</w:t>
      </w:r>
      <w:r w:rsidRPr="00E42965">
        <w:t xml:space="preserve"> </w:t>
      </w:r>
      <w:r>
        <w:t>насосов</w:t>
      </w:r>
      <w:r w:rsidRPr="00E42965">
        <w:t xml:space="preserve"> Заказчика</w:t>
      </w:r>
      <w:r>
        <w:t>, переданных в ремонт</w:t>
      </w:r>
      <w:r w:rsidRPr="00E42965">
        <w:t xml:space="preserve">, и своевременный возврат </w:t>
      </w:r>
      <w:r>
        <w:t>насосов</w:t>
      </w:r>
      <w:r w:rsidRPr="00E42965">
        <w:t xml:space="preserve"> Заказчику с оформлением акта приема – передачи, а также применение </w:t>
      </w:r>
      <w:r>
        <w:t>НПО</w:t>
      </w:r>
      <w:r w:rsidRPr="00E42965">
        <w:t xml:space="preserve"> Заказчика исключительно по целевому назначению для </w:t>
      </w:r>
      <w:r>
        <w:t>выполнения Работ</w:t>
      </w:r>
      <w:r w:rsidRPr="00E42965">
        <w:t xml:space="preserve"> по настоящему Договору.</w:t>
      </w:r>
    </w:p>
    <w:p w:rsidR="001F1734" w:rsidRPr="00E42965" w:rsidRDefault="001F1734" w:rsidP="001F1734">
      <w:pPr>
        <w:pStyle w:val="-15"/>
      </w:pPr>
      <w:r w:rsidRPr="00E42965">
        <w:t xml:space="preserve">Обеспечить сохранность материалов, полученных от Заказчика для </w:t>
      </w:r>
      <w:r>
        <w:t>выполнения Работ</w:t>
      </w:r>
      <w:r w:rsidRPr="00E42965">
        <w:t xml:space="preserve">, и их использование исключительно по целевому назначению для </w:t>
      </w:r>
      <w:r>
        <w:t>выполнения Работ по настоящему Договору.</w:t>
      </w:r>
    </w:p>
    <w:p w:rsidR="001F1734" w:rsidRDefault="001F1734" w:rsidP="001F1734">
      <w:pPr>
        <w:pStyle w:val="-15"/>
      </w:pPr>
      <w:r w:rsidRPr="00E42965">
        <w:t xml:space="preserve">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w:t>
      </w:r>
      <w:r>
        <w:t>выполнения Работ</w:t>
      </w:r>
      <w:r w:rsidRPr="00E42965">
        <w:t>.</w:t>
      </w:r>
    </w:p>
    <w:p w:rsidR="001F1734" w:rsidRPr="00E42965" w:rsidRDefault="001F1734" w:rsidP="001F1734">
      <w:pPr>
        <w:pStyle w:val="4"/>
      </w:pPr>
      <w:r w:rsidRPr="00E42965">
        <w:t xml:space="preserve">Для </w:t>
      </w:r>
      <w:r>
        <w:t>выполнения Работ</w:t>
      </w:r>
      <w:r w:rsidRPr="00E42965">
        <w:t xml:space="preserve">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1F1734" w:rsidRPr="00E42965" w:rsidRDefault="001F1734" w:rsidP="001F1734">
      <w:pPr>
        <w:pStyle w:val="4"/>
      </w:pPr>
      <w:r w:rsidRPr="00E42965">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1F1734" w:rsidRPr="00E42965" w:rsidRDefault="001F1734" w:rsidP="001F1734">
      <w:pPr>
        <w:pStyle w:val="4"/>
      </w:pPr>
      <w:r w:rsidRPr="00E42965">
        <w:t xml:space="preserve">Обеспечить работу своего персонала в режиме, обеспечивающем бесперебойное </w:t>
      </w:r>
      <w:r>
        <w:t>выполнение Работ</w:t>
      </w:r>
      <w:r w:rsidRPr="00E42965">
        <w:t xml:space="preserve"> в соответствии с режимом </w:t>
      </w:r>
      <w:r>
        <w:t>выполнения Работ</w:t>
      </w:r>
      <w:r w:rsidRPr="00E42965">
        <w:t>.</w:t>
      </w:r>
    </w:p>
    <w:p w:rsidR="001F1734" w:rsidRPr="00E42965" w:rsidRDefault="001F1734" w:rsidP="001F1734">
      <w:pPr>
        <w:pStyle w:val="4"/>
      </w:pPr>
      <w:r w:rsidRPr="00E42965">
        <w:lastRenderedPageBreak/>
        <w:t xml:space="preserve">Обеспечить персонал ресурсами, в объеме необходимом (достаточном) для исполнения </w:t>
      </w:r>
      <w:r>
        <w:t>Подрядчиком</w:t>
      </w:r>
      <w:r w:rsidRPr="00E42965">
        <w:t xml:space="preserve"> обязательств по настоящему Договору и обеспечения безопасных условий труда его персонала, в том числе, но не ограничиваясь: средствами индивидуальной защиты, специальной одеждой; средствами связи; оборудован</w:t>
      </w:r>
      <w:r>
        <w:t>ием, материалами, инструментами</w:t>
      </w:r>
      <w:r w:rsidRPr="00E42965">
        <w:t>.</w:t>
      </w:r>
    </w:p>
    <w:p w:rsidR="001F1734" w:rsidRPr="00E42965" w:rsidRDefault="001F1734" w:rsidP="001F1734">
      <w:pPr>
        <w:pStyle w:val="4"/>
      </w:pPr>
      <w:r w:rsidRPr="00E42965">
        <w:t xml:space="preserve">Осуществлять доставку своего персонала в места </w:t>
      </w:r>
      <w:r>
        <w:t>производства Работ</w:t>
      </w:r>
      <w:r w:rsidRPr="00E42965">
        <w:t xml:space="preserve"> и обратно. В целях </w:t>
      </w:r>
      <w:r>
        <w:t>выполнения Работ</w:t>
      </w:r>
      <w:r w:rsidRPr="00E42965">
        <w:t xml:space="preserve"> надлежащего качества и в установленные сроки, обеспечивать необходимую численность персонала в месте </w:t>
      </w:r>
      <w:r>
        <w:t>производства Работ</w:t>
      </w:r>
      <w:r w:rsidRPr="00E42965">
        <w:t>, с учетом особенностей его расположения, дорожных сообщений.</w:t>
      </w:r>
    </w:p>
    <w:p w:rsidR="001F1734" w:rsidRPr="00E42965" w:rsidRDefault="001F1734" w:rsidP="001F1734">
      <w:pPr>
        <w:pStyle w:val="4"/>
      </w:pPr>
      <w:r w:rsidRPr="00E42965">
        <w:t xml:space="preserve">Согласовать с Заказчиком места базирования своего персонала на время </w:t>
      </w:r>
      <w:r>
        <w:t>выполнения Работ</w:t>
      </w:r>
      <w:r w:rsidRPr="00E42965">
        <w:t xml:space="preserve"> в том случае, если персонал </w:t>
      </w:r>
      <w:r>
        <w:t>Подрядчика</w:t>
      </w:r>
      <w:r w:rsidRPr="00E42965">
        <w:t xml:space="preserve"> во время </w:t>
      </w:r>
      <w:r>
        <w:t>выполнения Работ</w:t>
      </w:r>
      <w:r w:rsidRPr="00E42965">
        <w:t xml:space="preserve"> будет проживать в полевых условиях. При проживании персонала в полевых условиях, </w:t>
      </w:r>
      <w:r>
        <w:t>Подрядчик</w:t>
      </w:r>
      <w:r w:rsidRPr="00E42965">
        <w:t xml:space="preserve">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w:t>
      </w:r>
      <w:r>
        <w:t>Подрядчика</w:t>
      </w:r>
      <w:r w:rsidRPr="00E42965">
        <w:t xml:space="preserve">, должны быть размещены логотипы </w:t>
      </w:r>
      <w:r>
        <w:t>Подрядчика</w:t>
      </w:r>
      <w:r w:rsidRPr="00E42965">
        <w:t>.</w:t>
      </w:r>
    </w:p>
    <w:p w:rsidR="001F1734" w:rsidRPr="00E42965" w:rsidRDefault="001F1734" w:rsidP="001F1734">
      <w:pPr>
        <w:pStyle w:val="4"/>
      </w:pPr>
      <w:r w:rsidRPr="00E42965">
        <w:t xml:space="preserve">Обеспечить постоянное присутствие своего представителя уполномоченного осуществлять контроль за производством Работ, а также взаимодействовать с представителями Заказчика, в течение всего времени </w:t>
      </w:r>
      <w:r>
        <w:t>производства Работ</w:t>
      </w:r>
      <w:r w:rsidRPr="00E42965">
        <w:t>,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1F1734" w:rsidRPr="00E42965" w:rsidRDefault="001F1734" w:rsidP="001F1734">
      <w:pPr>
        <w:pStyle w:val="4"/>
      </w:pPr>
      <w:r w:rsidRPr="00E42965">
        <w:t xml:space="preserve">Осуществлять постоянный контроль за соблюдением своим персоналом требований Договора, документации регламентирующей </w:t>
      </w:r>
      <w:r>
        <w:t>выполнение Работ</w:t>
      </w:r>
      <w:r w:rsidRPr="00E42965">
        <w:t>, действующего законодательства РФ, с регулярным проведением в этих целях необходимых обучений, инструктажей и проверок.</w:t>
      </w:r>
    </w:p>
    <w:p w:rsidR="001F1734" w:rsidRPr="00E42965" w:rsidRDefault="001F1734" w:rsidP="001F1734">
      <w:pPr>
        <w:pStyle w:val="3"/>
      </w:pPr>
      <w:r w:rsidRPr="00E42965">
        <w:t xml:space="preserve">По требованию Заказчика, согласовать с последним использование/применение оборудования, материалов, инструментов, а также применение технологий </w:t>
      </w:r>
      <w:r>
        <w:t>производства Работ</w:t>
      </w:r>
      <w:r w:rsidRPr="00E42965">
        <w:t>.</w:t>
      </w:r>
    </w:p>
    <w:p w:rsidR="001F1734" w:rsidRPr="00E42965" w:rsidRDefault="001F1734" w:rsidP="001F1734">
      <w:pPr>
        <w:pStyle w:val="3"/>
      </w:pPr>
      <w:r w:rsidRPr="00E42965">
        <w:t>Обязать свой персонал, по требованию Заказчика, предъявлять документы, удостоверяющие/подтверждающие компетенцию и полномочия.</w:t>
      </w:r>
    </w:p>
    <w:p w:rsidR="001F1734" w:rsidRPr="00E42965" w:rsidRDefault="001F1734" w:rsidP="001F1734">
      <w:pPr>
        <w:pStyle w:val="3"/>
      </w:pPr>
      <w:r w:rsidRPr="00E42965">
        <w:t xml:space="preserve">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 если Заказчиком не допущены к </w:t>
      </w:r>
      <w:r>
        <w:t>выполнению Работ</w:t>
      </w:r>
      <w:r w:rsidRPr="00E42965">
        <w:t xml:space="preserve">, иностранные граждане, лица без гражданства, привлеченные </w:t>
      </w:r>
      <w:r>
        <w:t>Подрядчиком</w:t>
      </w:r>
      <w:r w:rsidRPr="00E42965">
        <w:t xml:space="preserve"> с нарушением миграционного законодательства, </w:t>
      </w:r>
      <w:r>
        <w:t>Подрядчик</w:t>
      </w:r>
      <w:r w:rsidRPr="00E42965">
        <w:t xml:space="preserve"> обязуется незамедлительно своими силами и за свой счет устранить обстоятельства, препятствующие </w:t>
      </w:r>
      <w:r>
        <w:t>выполнению Работ</w:t>
      </w:r>
      <w:r w:rsidRPr="00E42965">
        <w:t xml:space="preserve"> по настоящему Договору.</w:t>
      </w:r>
    </w:p>
    <w:p w:rsidR="001F1734" w:rsidRPr="00E42965" w:rsidRDefault="001F1734" w:rsidP="001F1734">
      <w:pPr>
        <w:pStyle w:val="3"/>
      </w:pPr>
      <w:r w:rsidRPr="00E42965">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1F1734" w:rsidRPr="00E42965" w:rsidRDefault="001F1734" w:rsidP="001F1734">
      <w:pPr>
        <w:pStyle w:val="3"/>
      </w:pPr>
      <w:r w:rsidRPr="00E42965">
        <w:t xml:space="preserve">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w:t>
      </w:r>
      <w:r>
        <w:t>выполнения Работ</w:t>
      </w:r>
      <w:r w:rsidRPr="00E42965">
        <w:t xml:space="preserve"> определенных настоящим Договором, и (или) оказания услуг сопровождающих/обеспечивающих </w:t>
      </w:r>
      <w:r>
        <w:t>выполнение Работ</w:t>
      </w:r>
      <w:r w:rsidRPr="00E42965">
        <w:t>,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F1734" w:rsidRPr="00E42965" w:rsidRDefault="001F1734" w:rsidP="001F1734">
      <w:pPr>
        <w:pStyle w:val="-15"/>
      </w:pPr>
      <w:r w:rsidRPr="00E42965">
        <w:t xml:space="preserve">Привлечение Субподрядчика осуществляется с обязательным проведением </w:t>
      </w:r>
      <w:r>
        <w:t>Подрядчиком</w:t>
      </w:r>
      <w:r w:rsidRPr="00E42965">
        <w:t xml:space="preserve"> технического аудита, с использованием Анкеты по установленной Заказчиком форме. Результаты технического аудита </w:t>
      </w:r>
      <w:r>
        <w:t>Подрядчик</w:t>
      </w:r>
      <w:r w:rsidRPr="00E42965">
        <w:t xml:space="preserve"> предоставляет Заказчику до заключения договора с Субподрядчиком.</w:t>
      </w:r>
    </w:p>
    <w:p w:rsidR="001F1734" w:rsidRPr="00E42965" w:rsidRDefault="001F1734" w:rsidP="001F1734">
      <w:pPr>
        <w:pStyle w:val="3"/>
      </w:pPr>
      <w:r w:rsidRPr="00E42965">
        <w:lastRenderedPageBreak/>
        <w:t xml:space="preserve">Не направлять/допускать на территорию Заказчика физических лиц привлеченных </w:t>
      </w:r>
      <w:r>
        <w:t>Подрядчиком</w:t>
      </w:r>
      <w:r w:rsidRPr="00E42965">
        <w:t xml:space="preserve"> для </w:t>
      </w:r>
      <w:r>
        <w:t>выполнения Работ</w:t>
      </w:r>
      <w:r w:rsidRPr="00E42965">
        <w:t xml:space="preserve"> и (или) для оказания услуг сопровождающих/обеспечивающих </w:t>
      </w:r>
      <w:r>
        <w:t>выполнение Работ</w:t>
      </w:r>
      <w:r w:rsidRPr="00E42965">
        <w:t>, на основании гражданско-правовых договоров, а также не допускать Субподрядчиков не согласованных Заказчиком.</w:t>
      </w:r>
    </w:p>
    <w:p w:rsidR="001F1734" w:rsidRPr="00E42965" w:rsidRDefault="001F1734" w:rsidP="001F1734">
      <w:pPr>
        <w:pStyle w:val="3"/>
      </w:pPr>
      <w:r w:rsidRPr="00E42965">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w:t>
      </w:r>
      <w:r>
        <w:t>выполнение Работ</w:t>
      </w:r>
      <w:r w:rsidRPr="00E42965">
        <w:t xml:space="preserve">, в том числе качество </w:t>
      </w:r>
      <w:r>
        <w:t>Работ</w:t>
      </w:r>
      <w:r w:rsidRPr="00E42965">
        <w:t xml:space="preserve">. </w:t>
      </w:r>
    </w:p>
    <w:p w:rsidR="001F1734" w:rsidRPr="00E42965" w:rsidRDefault="001F1734" w:rsidP="001F1734">
      <w:pPr>
        <w:pStyle w:val="-15"/>
      </w:pPr>
      <w:r w:rsidRPr="00E42965">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1F1734" w:rsidRPr="00E42965" w:rsidRDefault="001F1734" w:rsidP="001F1734">
      <w:pPr>
        <w:pStyle w:val="a"/>
      </w:pPr>
      <w:r w:rsidRPr="00E42965">
        <w:t xml:space="preserve">аварии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инциденты (в течение </w:t>
      </w:r>
      <w:r w:rsidRPr="00140FAA">
        <w:rPr>
          <w:shd w:val="clear" w:color="auto" w:fill="D9D9D9" w:themeFill="background1" w:themeFillShade="D9"/>
        </w:rPr>
        <w:t>6</w:t>
      </w:r>
      <w:r w:rsidRPr="00E42965">
        <w:t xml:space="preserve"> (</w:t>
      </w:r>
      <w:r w:rsidRPr="00140FAA">
        <w:rPr>
          <w:shd w:val="clear" w:color="auto" w:fill="D9D9D9" w:themeFill="background1" w:themeFillShade="D9"/>
        </w:rPr>
        <w:t>шести</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технические осложнения (в течение </w:t>
      </w:r>
      <w:r w:rsidRPr="00140FAA">
        <w:rPr>
          <w:shd w:val="clear" w:color="auto" w:fill="D9D9D9" w:themeFill="background1" w:themeFillShade="D9"/>
        </w:rPr>
        <w:t>4</w:t>
      </w:r>
      <w:r w:rsidRPr="00E42965">
        <w:t xml:space="preserve"> (</w:t>
      </w:r>
      <w:r w:rsidRPr="00140FAA">
        <w:rPr>
          <w:shd w:val="clear" w:color="auto" w:fill="D9D9D9" w:themeFill="background1" w:themeFillShade="D9"/>
        </w:rPr>
        <w:t>четырех</w:t>
      </w:r>
      <w:r w:rsidRPr="00E42965">
        <w:t>) час</w:t>
      </w:r>
      <w:r w:rsidRPr="00140FAA">
        <w:rPr>
          <w:shd w:val="clear" w:color="auto" w:fill="D9D9D9" w:themeFill="background1" w:themeFillShade="D9"/>
        </w:rPr>
        <w:t>ов</w:t>
      </w:r>
      <w:r w:rsidRPr="00E42965">
        <w:t xml:space="preserve">); </w:t>
      </w:r>
    </w:p>
    <w:p w:rsidR="001F1734" w:rsidRPr="00E42965" w:rsidRDefault="001F1734" w:rsidP="001F1734">
      <w:pPr>
        <w:pStyle w:val="a"/>
      </w:pPr>
      <w:r w:rsidRPr="00E42965">
        <w:t xml:space="preserve">несчастные случаи (в течение </w:t>
      </w:r>
      <w:r w:rsidRPr="00140FAA">
        <w:rPr>
          <w:shd w:val="clear" w:color="auto" w:fill="D9D9D9" w:themeFill="background1" w:themeFillShade="D9"/>
        </w:rPr>
        <w:t>6</w:t>
      </w:r>
      <w:r w:rsidRPr="00E42965">
        <w:t xml:space="preserve"> (</w:t>
      </w:r>
      <w:r w:rsidRPr="00140FAA">
        <w:rPr>
          <w:shd w:val="clear" w:color="auto" w:fill="D9D9D9" w:themeFill="background1" w:themeFillShade="D9"/>
        </w:rPr>
        <w:t>шести</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выявление противоречий, ошибок, пропусков или расхождений в документации и информации, предоставленной Заказчиком, создающих</w:t>
      </w:r>
      <w:r>
        <w:t xml:space="preserve"> невозможность выполнения Работ</w:t>
      </w:r>
      <w:r w:rsidRPr="00E42965">
        <w:t xml:space="preserve"> с надлежащим качеством, либо делающих невозможным выполнение Работ в установленные сроки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дорожно-транспортные происшествия (в течение </w:t>
      </w:r>
      <w:r w:rsidRPr="00140FAA">
        <w:rPr>
          <w:shd w:val="clear" w:color="auto" w:fill="D9D9D9" w:themeFill="background1" w:themeFillShade="D9"/>
        </w:rPr>
        <w:t>6</w:t>
      </w:r>
      <w:r w:rsidRPr="00E42965">
        <w:t xml:space="preserve"> (</w:t>
      </w:r>
      <w:r w:rsidRPr="00140FAA">
        <w:rPr>
          <w:shd w:val="clear" w:color="auto" w:fill="D9D9D9" w:themeFill="background1" w:themeFillShade="D9"/>
        </w:rPr>
        <w:t>шести</w:t>
      </w:r>
      <w:r w:rsidRPr="00E42965">
        <w:t>) час</w:t>
      </w:r>
      <w:r w:rsidRPr="00140FAA">
        <w:rPr>
          <w:shd w:val="clear" w:color="auto" w:fill="D9D9D9" w:themeFill="background1" w:themeFillShade="D9"/>
        </w:rPr>
        <w:t>ов</w:t>
      </w:r>
      <w:r w:rsidRPr="00E42965">
        <w:t xml:space="preserve">).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w:t>
      </w:r>
      <w:r w:rsidRPr="00140FAA">
        <w:rPr>
          <w:shd w:val="clear" w:color="auto" w:fill="D9D9D9" w:themeFill="background1" w:themeFillShade="D9"/>
        </w:rPr>
        <w:t>8 (34643) 49-043, 47-581, 41-179, 8 (34643) 46-222, 46-633, 47-088</w:t>
      </w:r>
      <w:r w:rsidRPr="00E42965">
        <w:t>;</w:t>
      </w:r>
    </w:p>
    <w:p w:rsidR="001F1734" w:rsidRPr="00E42965" w:rsidRDefault="001F1734" w:rsidP="001F1734">
      <w:pPr>
        <w:pStyle w:val="a"/>
      </w:pPr>
      <w:r w:rsidRPr="00E42965">
        <w:t xml:space="preserve">хищения и иные противоправные действия (в течение </w:t>
      </w:r>
      <w:r w:rsidRPr="00140FAA">
        <w:rPr>
          <w:shd w:val="clear" w:color="auto" w:fill="D9D9D9" w:themeFill="background1" w:themeFillShade="D9"/>
        </w:rPr>
        <w:t>2</w:t>
      </w:r>
      <w:r w:rsidRPr="00E42965">
        <w:t xml:space="preserve"> (</w:t>
      </w:r>
      <w:r w:rsidRPr="00140FAA">
        <w:rPr>
          <w:shd w:val="clear" w:color="auto" w:fill="D9D9D9" w:themeFill="background1" w:themeFillShade="D9"/>
        </w:rPr>
        <w:t>двух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обстоятельства, влияющие на платежи между Сторонами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3"/>
      </w:pPr>
      <w:r w:rsidRPr="00E42965">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1F1734" w:rsidRPr="00E42965" w:rsidRDefault="001F1734" w:rsidP="001F1734">
      <w:pPr>
        <w:pStyle w:val="3"/>
      </w:pPr>
      <w:r w:rsidRPr="00E42965">
        <w:t xml:space="preserve">Предоставлять Заказчику, информацию, сведения, данные, отчеты, установленные настоящим Договором.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w:t>
      </w:r>
      <w:r>
        <w:t>Подрядчик</w:t>
      </w:r>
      <w:r w:rsidRPr="00E42965">
        <w:t>, в свою очередь, соблюдает их.</w:t>
      </w:r>
    </w:p>
    <w:p w:rsidR="001F1734" w:rsidRPr="00E42965" w:rsidRDefault="001F1734" w:rsidP="001F1734">
      <w:pPr>
        <w:pStyle w:val="-15"/>
      </w:pPr>
      <w:r w:rsidRPr="00E42965">
        <w:t>Обеспечивать достоверность и обоснованность всех информационных данных предоставляемых Заказчику.</w:t>
      </w:r>
    </w:p>
    <w:p w:rsidR="001F1734" w:rsidRPr="00E42965" w:rsidRDefault="001F1734" w:rsidP="001F1734">
      <w:pPr>
        <w:pStyle w:val="3"/>
      </w:pPr>
      <w:r w:rsidRPr="00E42965">
        <w:t xml:space="preserve">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w:t>
      </w:r>
      <w:r>
        <w:t>Работам</w:t>
      </w:r>
      <w:r w:rsidRPr="00E42965">
        <w:t>.</w:t>
      </w:r>
    </w:p>
    <w:p w:rsidR="001F1734" w:rsidRPr="00E42965" w:rsidRDefault="001F1734" w:rsidP="001F1734">
      <w:pPr>
        <w:pStyle w:val="3"/>
      </w:pPr>
      <w:r w:rsidRPr="00E42965">
        <w:t xml:space="preserve">Не допускать простоя Заказчика. В случае возникновения простоя Заказчика, по вине </w:t>
      </w:r>
      <w:r>
        <w:t>Подрядчика</w:t>
      </w:r>
      <w:r w:rsidRPr="00E42965">
        <w:t>,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1F1734" w:rsidRPr="00E42965" w:rsidRDefault="001F1734" w:rsidP="001F1734">
      <w:pPr>
        <w:pStyle w:val="3"/>
      </w:pPr>
      <w:r w:rsidRPr="00E42965">
        <w:t xml:space="preserve">Предоставлять Заказчику (Супервайзеру) возможность (не препятствовать и оказывать содействие) осуществления контроля и проведения проверок в соответствии с </w:t>
      </w:r>
      <w:r w:rsidRPr="00E42965">
        <w:lastRenderedPageBreak/>
        <w:t>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1F1734" w:rsidRPr="00E42965" w:rsidRDefault="001F1734" w:rsidP="001F1734">
      <w:pPr>
        <w:pStyle w:val="3"/>
      </w:pPr>
      <w:r w:rsidRPr="00E42965">
        <w:t xml:space="preserve">Выполнять распоряжения Заказчика по всем вопросам, относящимся к </w:t>
      </w:r>
      <w:r>
        <w:t>Работам</w:t>
      </w:r>
      <w:r w:rsidRPr="00E42965">
        <w:t>,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1F1734" w:rsidRPr="00E42965" w:rsidRDefault="001F1734" w:rsidP="001F1734">
      <w:pPr>
        <w:pStyle w:val="3"/>
      </w:pPr>
      <w:r w:rsidRPr="00E42965">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1F1734" w:rsidRPr="00E42965" w:rsidRDefault="001F1734" w:rsidP="001F1734">
      <w:pPr>
        <w:pStyle w:val="3"/>
      </w:pPr>
      <w:r w:rsidRPr="00E42965">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t>Подрядчиком</w:t>
      </w:r>
      <w:r w:rsidRPr="00E42965">
        <w:t xml:space="preserve"> Договора, а также нарушением </w:t>
      </w:r>
      <w:r>
        <w:t>Подрядчиком</w:t>
      </w:r>
      <w:r w:rsidRPr="00E42965">
        <w:t xml:space="preserve"> действующего законодательства РФ. Кроме того, в случае предъявления к Заказчику каких-либо претензий или исков, возникших в связи с исполнением </w:t>
      </w:r>
      <w:r>
        <w:t>Подрядчиком</w:t>
      </w:r>
      <w:r w:rsidRPr="00E42965">
        <w:t xml:space="preserve"> Договора, </w:t>
      </w:r>
      <w:r>
        <w:t>Подрядчик</w:t>
      </w:r>
      <w:r w:rsidRPr="00E42965">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F1734" w:rsidRPr="00E42965" w:rsidRDefault="001F1734" w:rsidP="001F1734">
      <w:pPr>
        <w:pStyle w:val="3"/>
      </w:pPr>
      <w:r w:rsidRPr="00E42965">
        <w:t xml:space="preserve">В случае отказа Заказчика от исполнения Договора (расторжения настоящего Договора в одностороннем порядке), а также в случае отказа </w:t>
      </w:r>
      <w:r>
        <w:t>Подрядчика</w:t>
      </w:r>
      <w:r w:rsidRPr="00E42965">
        <w:t xml:space="preserve"> от исполнения Договора (расторжения настоящего Договора в одностороннем порядке), передать Заказчику результат </w:t>
      </w:r>
      <w:r>
        <w:t>выполненных Работ</w:t>
      </w:r>
      <w:r w:rsidRPr="00E42965">
        <w:t xml:space="preserve">, полученный Подрядчиком на дату расторжения Договора, а также возвратить Заказчику все предоставленное им на период </w:t>
      </w:r>
      <w:r>
        <w:t>выполнения Работ</w:t>
      </w:r>
      <w:r w:rsidRPr="00E42965">
        <w:t>. Совместно с представителем Заказчика определить стоимость обязательств исполненных Подрядчиком на дату расторжения Договора.</w:t>
      </w:r>
    </w:p>
    <w:p w:rsidR="001F1734" w:rsidRDefault="001F1734" w:rsidP="001F1734">
      <w:pPr>
        <w:pStyle w:val="3"/>
      </w:pPr>
      <w:r w:rsidRPr="00E42965">
        <w:t xml:space="preserve">Своевременно предоставлять Заказчику документы, необходимые последнему для исполнения обязательств по оплате </w:t>
      </w:r>
      <w:r>
        <w:t>выполненных Работ</w:t>
      </w:r>
      <w:r w:rsidRPr="00E42965">
        <w:t>, оформленные в соответствии с требованиями настоящего Договора.</w:t>
      </w:r>
    </w:p>
    <w:p w:rsidR="001F1734" w:rsidRDefault="001F1734" w:rsidP="001F1734">
      <w:pPr>
        <w:pStyle w:val="3"/>
      </w:pPr>
      <w:r>
        <w:t>Иметь круглосуточную диспетчерскую службу для принятия аварийных заявок Заказчика.</w:t>
      </w:r>
    </w:p>
    <w:p w:rsidR="001F1734" w:rsidRDefault="001F1734" w:rsidP="001F1734">
      <w:pPr>
        <w:pStyle w:val="3"/>
      </w:pPr>
      <w:r>
        <w:t xml:space="preserve">Телефон/факс круглосуточной диспетчерской службы направляется Заказчику в течение </w:t>
      </w:r>
      <w:r w:rsidRPr="0032183D">
        <w:rPr>
          <w:highlight w:val="lightGray"/>
        </w:rPr>
        <w:t>3-х (трех) суток</w:t>
      </w:r>
      <w:r>
        <w:t xml:space="preserve"> с момента заключения договора, а при изменении данного телефона уведомление об этом направляется Заказчику незамедлительно.</w:t>
      </w:r>
    </w:p>
    <w:p w:rsidR="001F1734" w:rsidRPr="00E42965" w:rsidRDefault="001F1734" w:rsidP="001F1734">
      <w:pPr>
        <w:pStyle w:val="3"/>
      </w:pPr>
      <w:r w:rsidRPr="004933ED">
        <w:t xml:space="preserve">Информировать Заказчика о переносе срока выполнения заявки </w:t>
      </w:r>
      <w:r>
        <w:t xml:space="preserve">на капитальный ремонт НПО (машин) </w:t>
      </w:r>
      <w:r w:rsidRPr="004933ED">
        <w:t xml:space="preserve">на более поздние сроки или технической невозможности ее выполнения, в </w:t>
      </w:r>
      <w:r>
        <w:t>трех</w:t>
      </w:r>
      <w:r w:rsidRPr="004933ED">
        <w:t>дневный срок со дня поступления заявки. Новые сроки выполнения заявки определяются по согласованию сторон</w:t>
      </w:r>
      <w:r>
        <w:t>.</w:t>
      </w:r>
    </w:p>
    <w:p w:rsidR="001F1734" w:rsidRPr="00140FAA" w:rsidRDefault="001F1734" w:rsidP="001F1734">
      <w:pPr>
        <w:pStyle w:val="2"/>
        <w:rPr>
          <w:b/>
        </w:rPr>
      </w:pPr>
      <w:r w:rsidRPr="00140FAA">
        <w:rPr>
          <w:b/>
        </w:rPr>
        <w:t>Подрядчик вправе:</w:t>
      </w:r>
    </w:p>
    <w:p w:rsidR="001F1734" w:rsidRPr="00E42965" w:rsidRDefault="001F1734" w:rsidP="001F1734">
      <w:pPr>
        <w:pStyle w:val="3"/>
      </w:pPr>
      <w:r w:rsidRPr="00E42965">
        <w:t xml:space="preserve">Привлекать Субподрядчиков для </w:t>
      </w:r>
      <w:r>
        <w:t>выполнения Работ</w:t>
      </w:r>
      <w:r w:rsidRPr="00E42965">
        <w:t xml:space="preserve"> определенных настоящим Договором, и (или) оказания услуг сопровождающих/обеспечивающих </w:t>
      </w:r>
      <w:r>
        <w:t>выполнение Работ</w:t>
      </w:r>
      <w:r w:rsidRPr="00E42965">
        <w:t>.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1F1734" w:rsidRPr="00E42965" w:rsidRDefault="001F1734" w:rsidP="001F1734">
      <w:pPr>
        <w:pStyle w:val="3"/>
      </w:pPr>
      <w:r w:rsidRPr="00E42965">
        <w:lastRenderedPageBreak/>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2B3010">
        <w:rPr>
          <w:shd w:val="clear" w:color="auto" w:fill="D9D9D9" w:themeFill="background1" w:themeFillShade="D9"/>
        </w:rPr>
        <w:t>3</w:t>
      </w:r>
      <w:r w:rsidRPr="00E42965">
        <w:t xml:space="preserve"> (</w:t>
      </w:r>
      <w:r w:rsidRPr="002B3010">
        <w:rPr>
          <w:shd w:val="clear" w:color="auto" w:fill="D9D9D9" w:themeFill="background1" w:themeFillShade="D9"/>
        </w:rPr>
        <w:t>три</w:t>
      </w:r>
      <w:r w:rsidRPr="00E42965">
        <w:t xml:space="preserve">) </w:t>
      </w:r>
      <w:r w:rsidRPr="002B3010">
        <w:rPr>
          <w:shd w:val="clear" w:color="auto" w:fill="D9D9D9" w:themeFill="background1" w:themeFillShade="D9"/>
        </w:rPr>
        <w:t>месяца</w:t>
      </w:r>
      <w:r w:rsidRPr="00E42965">
        <w:t xml:space="preserve"> до даты расторжения Договора.</w:t>
      </w:r>
    </w:p>
    <w:p w:rsidR="001F1734" w:rsidRDefault="001F1734" w:rsidP="001F1734">
      <w:pPr>
        <w:pStyle w:val="1"/>
      </w:pPr>
      <w:bookmarkStart w:id="5" w:name="_Toc424299638"/>
      <w:r>
        <w:t>Организация ремонтных работ.</w:t>
      </w:r>
      <w:bookmarkEnd w:id="5"/>
    </w:p>
    <w:p w:rsidR="001F1734" w:rsidRPr="00FA4EC9" w:rsidRDefault="001F1734" w:rsidP="001F1734">
      <w:pPr>
        <w:pStyle w:val="2"/>
      </w:pPr>
      <w:r w:rsidRPr="00FA4EC9">
        <w:t xml:space="preserve">Заявки принимаются диспетчерской службой </w:t>
      </w:r>
      <w:r>
        <w:t>Подрядчика</w:t>
      </w:r>
      <w:r w:rsidRPr="00FA4EC9">
        <w:t xml:space="preserve"> </w:t>
      </w:r>
      <w:r>
        <w:t>круглосуточно</w:t>
      </w:r>
      <w:r w:rsidRPr="00FA4EC9">
        <w:t>.</w:t>
      </w:r>
    </w:p>
    <w:p w:rsidR="001F1734" w:rsidRDefault="001F1734" w:rsidP="001F1734">
      <w:pPr>
        <w:pStyle w:val="2"/>
      </w:pPr>
      <w:r w:rsidRPr="00FA4EC9">
        <w:t xml:space="preserve">Сроки </w:t>
      </w:r>
      <w:r>
        <w:t>выполнения работ</w:t>
      </w:r>
      <w:r w:rsidRPr="00FA4EC9">
        <w:t xml:space="preserve"> определяются Сторонами в заявках Заказчика. При этом предельные сроки </w:t>
      </w:r>
      <w:r>
        <w:t xml:space="preserve">начала и окончания работ </w:t>
      </w:r>
      <w:r w:rsidRPr="00FA4EC9">
        <w:t>не должны превышать сроки, указанные в Приложени</w:t>
      </w:r>
      <w:r>
        <w:t>и №</w:t>
      </w:r>
      <w:r w:rsidRPr="007772C3">
        <w:rPr>
          <w:shd w:val="clear" w:color="auto" w:fill="D9D9D9" w:themeFill="background1" w:themeFillShade="D9"/>
        </w:rPr>
        <w:t>2</w:t>
      </w:r>
      <w:r>
        <w:t xml:space="preserve"> к настоящему Договору.</w:t>
      </w:r>
    </w:p>
    <w:p w:rsidR="001F1734" w:rsidRPr="00FA4EC9" w:rsidRDefault="001F1734" w:rsidP="001F1734">
      <w:pPr>
        <w:pStyle w:val="2"/>
      </w:pPr>
      <w:r>
        <w:t>М</w:t>
      </w:r>
      <w:r w:rsidRPr="00FA4EC9">
        <w:t xml:space="preserve">атериалы, необходимые для </w:t>
      </w:r>
      <w:r>
        <w:t>выполнения работ</w:t>
      </w:r>
      <w:r w:rsidRPr="00FA4EC9">
        <w:t xml:space="preserve">, приобретаются или восстанавливаются </w:t>
      </w:r>
      <w:r>
        <w:t>Подрядчиком за счёт собственных средств.</w:t>
      </w:r>
    </w:p>
    <w:p w:rsidR="001F1734" w:rsidRPr="00FA4EC9" w:rsidRDefault="001F1734" w:rsidP="001F1734">
      <w:pPr>
        <w:pStyle w:val="2"/>
      </w:pPr>
      <w:r w:rsidRPr="00FA4EC9">
        <w:t xml:space="preserve">Капитальный ремонт насосов выполняется </w:t>
      </w:r>
      <w:r>
        <w:t>Подрядчиком</w:t>
      </w:r>
      <w:r w:rsidRPr="00FA4EC9">
        <w:t xml:space="preserve"> на собственной производственной базе.</w:t>
      </w:r>
    </w:p>
    <w:p w:rsidR="001F1734" w:rsidRPr="00FA4EC9" w:rsidRDefault="001F1734" w:rsidP="001F1734">
      <w:pPr>
        <w:pStyle w:val="2"/>
      </w:pPr>
      <w:r w:rsidRPr="00FA4EC9">
        <w:t>Хранение оборотного фонда запасных частей</w:t>
      </w:r>
      <w:r>
        <w:t xml:space="preserve"> и других</w:t>
      </w:r>
      <w:r w:rsidRPr="00FA4EC9">
        <w:t xml:space="preserve"> материалов осуществляется </w:t>
      </w:r>
      <w:r>
        <w:t>Подрядчиком</w:t>
      </w:r>
      <w:r w:rsidRPr="00FA4EC9">
        <w:t xml:space="preserve"> на собственной производственной базе и удаленных участках по обслуживанию. При этом должно поддерживаться количество запасных частей (рем</w:t>
      </w:r>
      <w:r>
        <w:t xml:space="preserve">онтных </w:t>
      </w:r>
      <w:r w:rsidRPr="00FA4EC9">
        <w:t>комплектов) достаточное для устойчивого функционирования насосных станций на объектах Заказчика.</w:t>
      </w:r>
    </w:p>
    <w:p w:rsidR="001F1734" w:rsidRPr="00FA4EC9" w:rsidRDefault="001F1734" w:rsidP="001F1734">
      <w:pPr>
        <w:pStyle w:val="2"/>
      </w:pPr>
      <w:r w:rsidRPr="00FA4EC9">
        <w:t xml:space="preserve">Вывоз </w:t>
      </w:r>
      <w:r>
        <w:t>материалов</w:t>
      </w:r>
      <w:r w:rsidRPr="00FA4EC9">
        <w:t xml:space="preserve">, оборудования, приспособлений, инструментов и персонала на объект ремонта и обратно осуществляется </w:t>
      </w:r>
      <w:r>
        <w:t>Подрядчиком</w:t>
      </w:r>
      <w:r w:rsidRPr="00FA4EC9">
        <w:t xml:space="preserve"> за счёт собственных средств.</w:t>
      </w:r>
    </w:p>
    <w:p w:rsidR="001F1734" w:rsidRPr="00FA4EC9" w:rsidRDefault="001F1734" w:rsidP="001F1734">
      <w:pPr>
        <w:pStyle w:val="2"/>
      </w:pPr>
      <w:r w:rsidRPr="00FA4EC9">
        <w:t xml:space="preserve">Внеплановые </w:t>
      </w:r>
      <w:r>
        <w:t>работы</w:t>
      </w:r>
      <w:r w:rsidRPr="00FA4EC9">
        <w:t xml:space="preserve">, связанные с отказами насосных агрегатов, выполняются вне очереди. Срок начала оказания таких </w:t>
      </w:r>
      <w:r>
        <w:t>работ</w:t>
      </w:r>
      <w:r w:rsidRPr="00FA4EC9">
        <w:t xml:space="preserve"> определяется в заявке Заказчика.</w:t>
      </w:r>
    </w:p>
    <w:p w:rsidR="001F1734" w:rsidRPr="00FA4EC9" w:rsidRDefault="001F1734" w:rsidP="001F1734">
      <w:pPr>
        <w:pStyle w:val="2"/>
      </w:pPr>
      <w:r w:rsidRPr="00FA4EC9">
        <w:t xml:space="preserve">Уборка территории по окончании </w:t>
      </w:r>
      <w:r>
        <w:t>выполнения работ</w:t>
      </w:r>
      <w:r w:rsidRPr="00FA4EC9">
        <w:t xml:space="preserve"> на объекте выполняется </w:t>
      </w:r>
      <w:r>
        <w:t>Подрядчиком</w:t>
      </w:r>
      <w:r w:rsidRPr="00FA4EC9">
        <w:t xml:space="preserve"> за счёт собственных средств.</w:t>
      </w:r>
    </w:p>
    <w:p w:rsidR="001F1734" w:rsidRPr="00FA4EC9" w:rsidRDefault="001F1734" w:rsidP="001F1734">
      <w:pPr>
        <w:pStyle w:val="2"/>
      </w:pPr>
      <w:r w:rsidRPr="00FA4EC9">
        <w:t xml:space="preserve">Перечень </w:t>
      </w:r>
      <w:r>
        <w:t>работ</w:t>
      </w:r>
      <w:r w:rsidRPr="00FA4EC9">
        <w:t xml:space="preserve">, выполняемых </w:t>
      </w:r>
      <w:r>
        <w:t>Подрядчиком</w:t>
      </w:r>
      <w:r w:rsidRPr="00FA4EC9">
        <w:t xml:space="preserve"> совместно с Заказчиком:</w:t>
      </w:r>
    </w:p>
    <w:p w:rsidR="001F1734" w:rsidRPr="00FA4EC9" w:rsidRDefault="001F1734" w:rsidP="001F1734">
      <w:pPr>
        <w:pStyle w:val="3"/>
      </w:pPr>
      <w:r w:rsidRPr="00FA4EC9">
        <w:t>Монтаж/демонтаж полумуфты электродвигателя (огневые работы выполняются Заказчиком).</w:t>
      </w:r>
    </w:p>
    <w:p w:rsidR="001F1734" w:rsidRPr="00FA4EC9" w:rsidRDefault="001F1734" w:rsidP="001F1734">
      <w:pPr>
        <w:pStyle w:val="3"/>
      </w:pPr>
      <w:r w:rsidRPr="00FA4EC9">
        <w:t>Монтаж насоса, центровка насосного агрегата (сварочные работы при необходимости подгонки отверстий и/или обвязки трубопроводов выполняются Заказчиком).</w:t>
      </w:r>
    </w:p>
    <w:p w:rsidR="001F1734" w:rsidRPr="00FA4EC9" w:rsidRDefault="001F1734" w:rsidP="001F1734">
      <w:pPr>
        <w:pStyle w:val="3"/>
      </w:pPr>
      <w:r w:rsidRPr="00FA4EC9">
        <w:t>Монтаж/демонтаж насоса или электродвигателя (разборка/сборка кровли при необходимости выполняются Заказчиком).</w:t>
      </w:r>
    </w:p>
    <w:p w:rsidR="001F1734" w:rsidRPr="00FA4EC9" w:rsidRDefault="001F1734" w:rsidP="001F1734">
      <w:pPr>
        <w:pStyle w:val="3"/>
      </w:pPr>
      <w:r w:rsidRPr="00FA4EC9">
        <w:t xml:space="preserve">Выполнение сервисного обслуживания на удаленных месторождениях (дежурный персонал </w:t>
      </w:r>
      <w:r>
        <w:t>Подрядчика</w:t>
      </w:r>
      <w:r w:rsidRPr="00FA4EC9">
        <w:t xml:space="preserve"> совместно с вахтовым персоналом Заказчика, грузоподъемная техника, при необходимости предоставляется Заказчиком).</w:t>
      </w:r>
    </w:p>
    <w:p w:rsidR="001F1734" w:rsidRPr="00FA4EC9" w:rsidRDefault="001F1734" w:rsidP="001F1734">
      <w:pPr>
        <w:pStyle w:val="2"/>
      </w:pPr>
      <w:r>
        <w:t>Работы</w:t>
      </w:r>
      <w:r w:rsidRPr="00FA4EC9">
        <w:t xml:space="preserve"> выполняются преимущественно в светлое время суток (в первую смену).</w:t>
      </w:r>
    </w:p>
    <w:p w:rsidR="001F1734" w:rsidRPr="00FA4EC9" w:rsidRDefault="001F1734" w:rsidP="001F1734">
      <w:pPr>
        <w:pStyle w:val="2"/>
      </w:pPr>
      <w:r w:rsidRPr="00FA4EC9">
        <w:t xml:space="preserve">Дежурный персонал </w:t>
      </w:r>
      <w:r>
        <w:t>Подрядчика</w:t>
      </w:r>
      <w:r w:rsidRPr="00FA4EC9">
        <w:t xml:space="preserve"> на удаленных месторождениях находится в оперативном подчинении ответственного лица Заказчика.</w:t>
      </w:r>
    </w:p>
    <w:p w:rsidR="001F1734" w:rsidRDefault="001F1734" w:rsidP="001F1734">
      <w:pPr>
        <w:pStyle w:val="1"/>
      </w:pPr>
      <w:bookmarkStart w:id="6" w:name="_Toc424299639"/>
      <w:r w:rsidRPr="00E42965">
        <w:t>Порядок сдачи-приемки Работ</w:t>
      </w:r>
      <w:bookmarkEnd w:id="6"/>
    </w:p>
    <w:p w:rsidR="001F1734" w:rsidRPr="00E42965" w:rsidRDefault="001F1734" w:rsidP="001F1734">
      <w:pPr>
        <w:pStyle w:val="2"/>
      </w:pPr>
      <w:r w:rsidRPr="00E42965">
        <w:t xml:space="preserve">Приемка и оценка выполненных Подрядчиком Работ осуществляется Заказчиком, в соответствии с настоящим Договором. Сдача-приемка выполненных Работ </w:t>
      </w:r>
      <w:r>
        <w:t xml:space="preserve">производится один раз в месяц и </w:t>
      </w:r>
      <w:r w:rsidRPr="00E42965">
        <w:t>предусматривает оформление и предоставление Заказчику следующего пакета документов:</w:t>
      </w:r>
    </w:p>
    <w:p w:rsidR="001F1734" w:rsidRPr="00C60F4A" w:rsidRDefault="001F1734" w:rsidP="001F1734">
      <w:pPr>
        <w:pStyle w:val="a"/>
      </w:pPr>
      <w:r w:rsidRPr="00C60F4A">
        <w:lastRenderedPageBreak/>
        <w:t>Реестр выполненных работ</w:t>
      </w:r>
      <w:r>
        <w:t xml:space="preserve"> по сервисному обслуживанию и/или Реестр выполненных работ по ремонту НПО</w:t>
      </w:r>
      <w:r w:rsidRPr="00C60F4A">
        <w:t>, оформленны</w:t>
      </w:r>
      <w:r>
        <w:t>е по форме Приложения № </w:t>
      </w:r>
      <w:r w:rsidRPr="00D736D1">
        <w:rPr>
          <w:shd w:val="clear" w:color="auto" w:fill="BFBFBF" w:themeFill="background1" w:themeFillShade="BF"/>
        </w:rPr>
        <w:t>5</w:t>
      </w:r>
      <w:r>
        <w:t xml:space="preserve"> и Приложения № </w:t>
      </w:r>
      <w:r w:rsidRPr="00A96AB9">
        <w:rPr>
          <w:shd w:val="clear" w:color="auto" w:fill="BFBFBF" w:themeFill="background1" w:themeFillShade="BF"/>
        </w:rPr>
        <w:t>6</w:t>
      </w:r>
      <w:r>
        <w:t xml:space="preserve"> соответственно</w:t>
      </w:r>
      <w:r w:rsidRPr="00C60F4A">
        <w:t>;</w:t>
      </w:r>
    </w:p>
    <w:p w:rsidR="001F1734" w:rsidRDefault="001F1734" w:rsidP="001F1734">
      <w:pPr>
        <w:pStyle w:val="a"/>
      </w:pPr>
      <w:r>
        <w:t xml:space="preserve">Протокол испытания насоса на стенде </w:t>
      </w:r>
      <w:r w:rsidRPr="00140FAA">
        <w:rPr>
          <w:highlight w:val="lightGray"/>
          <w:shd w:val="clear" w:color="auto" w:fill="D9D9D9" w:themeFill="background1" w:themeFillShade="D9"/>
        </w:rPr>
        <w:t>(только для насосов высокого давления)</w:t>
      </w:r>
      <w:r>
        <w:t>;</w:t>
      </w:r>
    </w:p>
    <w:p w:rsidR="001F1734" w:rsidRPr="00C60F4A" w:rsidRDefault="001F1734" w:rsidP="001F1734">
      <w:pPr>
        <w:pStyle w:val="a"/>
      </w:pPr>
      <w:r w:rsidRPr="00C60F4A">
        <w:t>Акт выполненных работ, оф</w:t>
      </w:r>
      <w:r>
        <w:t>ормленный по форме Приложения № </w:t>
      </w:r>
      <w:r w:rsidRPr="00A96AB9">
        <w:rPr>
          <w:shd w:val="clear" w:color="auto" w:fill="BFBFBF" w:themeFill="background1" w:themeFillShade="BF"/>
        </w:rPr>
        <w:t>4</w:t>
      </w:r>
      <w:r w:rsidRPr="00C60F4A">
        <w:t>;</w:t>
      </w:r>
    </w:p>
    <w:p w:rsidR="001F1734" w:rsidRDefault="001F1734" w:rsidP="001F1734">
      <w:pPr>
        <w:pStyle w:val="a"/>
      </w:pPr>
      <w:r w:rsidRPr="00C60F4A">
        <w:t>Счет – фактура;</w:t>
      </w:r>
    </w:p>
    <w:p w:rsidR="001F1734" w:rsidRDefault="001F1734" w:rsidP="001F1734">
      <w:pPr>
        <w:pStyle w:val="a"/>
      </w:pPr>
      <w:r>
        <w:t>Дефектные ведомости (кроме работ, относящихся к сервисному обслуживанию);</w:t>
      </w:r>
    </w:p>
    <w:p w:rsidR="001F1734" w:rsidRDefault="001F1734" w:rsidP="001F1734">
      <w:pPr>
        <w:pStyle w:val="a"/>
      </w:pPr>
      <w:r>
        <w:t>Ремонтная карта насоса ППД по форме Приложения № </w:t>
      </w:r>
      <w:r w:rsidRPr="00A96AB9">
        <w:rPr>
          <w:shd w:val="clear" w:color="auto" w:fill="BFBFBF" w:themeFill="background1" w:themeFillShade="BF"/>
        </w:rPr>
        <w:t>9</w:t>
      </w:r>
      <w:r>
        <w:t>;</w:t>
      </w:r>
    </w:p>
    <w:p w:rsidR="001F1734" w:rsidRDefault="001F1734" w:rsidP="001F1734">
      <w:pPr>
        <w:pStyle w:val="a"/>
      </w:pPr>
      <w:r>
        <w:t>Акты сверки движения машин за предыдущий месяц;</w:t>
      </w:r>
    </w:p>
    <w:p w:rsidR="001F1734" w:rsidRPr="00C60F4A" w:rsidRDefault="001F1734" w:rsidP="001F1734">
      <w:pPr>
        <w:pStyle w:val="a"/>
      </w:pPr>
      <w:r w:rsidRPr="00C60F4A">
        <w:t>Иные результаты выполнения Работ, предусмотренные настоящим Договором, если наступил срок представления этих результатов Заказчику.</w:t>
      </w:r>
    </w:p>
    <w:p w:rsidR="001F1734" w:rsidRPr="00420DAC" w:rsidRDefault="001F1734" w:rsidP="001F1734">
      <w:pPr>
        <w:pStyle w:val="2"/>
      </w:pPr>
      <w:r w:rsidRPr="00420DAC">
        <w:t>Реестр выполненных работ составляется в трех экземплярах: первый для цеха структурного подразделения Заказчика, второй и третий для Заказчика и Подрядчика.</w:t>
      </w:r>
    </w:p>
    <w:p w:rsidR="001F1734" w:rsidRPr="00C60F4A" w:rsidRDefault="001F1734" w:rsidP="001F1734">
      <w:pPr>
        <w:pStyle w:val="2"/>
      </w:pPr>
      <w:r w:rsidRPr="00C60F4A">
        <w:t xml:space="preserve">Сдача-приемка выполненных Работ осуществляется в следующем порядке: </w:t>
      </w:r>
    </w:p>
    <w:p w:rsidR="001F1734" w:rsidRPr="00C60F4A" w:rsidRDefault="001F1734" w:rsidP="001F1734">
      <w:pPr>
        <w:pStyle w:val="a"/>
      </w:pPr>
      <w:r w:rsidRPr="00C60F4A">
        <w:t xml:space="preserve">Подрядчик ежемесячно, не позднее </w:t>
      </w:r>
      <w:r w:rsidRPr="00140FAA">
        <w:rPr>
          <w:shd w:val="clear" w:color="auto" w:fill="D9D9D9" w:themeFill="background1" w:themeFillShade="D9"/>
        </w:rPr>
        <w:t>двух рабочих дней до окончания текущего (отчетного) месяца</w:t>
      </w:r>
      <w:r w:rsidRPr="00C60F4A">
        <w:t xml:space="preserve">, предоставляет Заказчику </w:t>
      </w:r>
      <w:r>
        <w:t xml:space="preserve">надлежащим образом оформленные </w:t>
      </w:r>
      <w:r w:rsidRPr="0038719B">
        <w:t xml:space="preserve">и подписанные уполномоченным представителем Подрядчика и заверенные печатью Подрядчика 2 оригинала </w:t>
      </w:r>
      <w:r w:rsidRPr="00C60F4A">
        <w:t>Акт</w:t>
      </w:r>
      <w:r>
        <w:t>а</w:t>
      </w:r>
      <w:r w:rsidRPr="00C60F4A">
        <w:t xml:space="preserve"> выполненных работ</w:t>
      </w:r>
      <w:r>
        <w:t xml:space="preserve">, с приложением: </w:t>
      </w:r>
      <w:r w:rsidRPr="00140FAA">
        <w:rPr>
          <w:shd w:val="clear" w:color="auto" w:fill="D9D9D9" w:themeFill="background1" w:themeFillShade="D9"/>
        </w:rPr>
        <w:t>подписанных Реестров выполненных работ по сервисному обслуживанию и/или Реестров выполненных работ по ремонту машин; дефектных ведомостей, ремонтных карт насосов ППД, Актов о приеме-сдаче отремонтированных, реконструированных, модернизированных объектов основных средств, Актов сверки движения машин</w:t>
      </w:r>
      <w:r>
        <w:t>.</w:t>
      </w:r>
    </w:p>
    <w:p w:rsidR="001F1734" w:rsidRPr="00C60F4A" w:rsidRDefault="001F1734" w:rsidP="001F1734">
      <w:pPr>
        <w:pStyle w:val="a"/>
      </w:pPr>
      <w:r w:rsidRPr="00C60F4A">
        <w:t xml:space="preserve">После получения Заказчиком представленного Подрядчиком пакета </w:t>
      </w:r>
      <w:r>
        <w:t xml:space="preserve">документов, Заказчик в течение </w:t>
      </w:r>
      <w:r w:rsidRPr="00140FAA">
        <w:rPr>
          <w:shd w:val="clear" w:color="auto" w:fill="D9D9D9" w:themeFill="background1" w:themeFillShade="D9"/>
        </w:rPr>
        <w:t>двух следующих</w:t>
      </w:r>
      <w:r w:rsidRPr="00C60F4A">
        <w:t xml:space="preserve"> дней 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1F1734" w:rsidRPr="00E42965" w:rsidRDefault="001F1734" w:rsidP="001F1734">
      <w:pPr>
        <w:pStyle w:val="-15"/>
      </w:pPr>
      <w:r w:rsidRPr="00E42965">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1F1734" w:rsidRPr="00E42965" w:rsidRDefault="001F1734" w:rsidP="001F1734">
      <w:pPr>
        <w:pStyle w:val="-15"/>
      </w:pPr>
      <w:r w:rsidRPr="00E42965">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w:t>
      </w:r>
      <w:r>
        <w:t>дписывает Акт выполненных работ</w:t>
      </w:r>
      <w:r w:rsidRPr="00E42965">
        <w:t>.</w:t>
      </w:r>
    </w:p>
    <w:p w:rsidR="001F1734" w:rsidRPr="00C60F4A" w:rsidRDefault="001F1734" w:rsidP="001F1734">
      <w:pPr>
        <w:pStyle w:val="a"/>
      </w:pPr>
      <w:r w:rsidRPr="00C60F4A">
        <w:t>После подписания Сторонами Акт</w:t>
      </w:r>
      <w:r>
        <w:t>а</w:t>
      </w:r>
      <w:r w:rsidRPr="00C60F4A">
        <w:t xml:space="preserve"> выполненных работ, Подрядчик не позднее 1</w:t>
      </w:r>
      <w:r>
        <w:t>7</w:t>
      </w:r>
      <w:r w:rsidRPr="00C60F4A">
        <w:t xml:space="preserve">-00 часов местного времени </w:t>
      </w:r>
      <w:r w:rsidRPr="00140FAA">
        <w:rPr>
          <w:shd w:val="clear" w:color="auto" w:fill="D9D9D9" w:themeFill="background1" w:themeFillShade="D9"/>
        </w:rPr>
        <w:t>1 (первого) рабочего дня</w:t>
      </w:r>
      <w:r w:rsidRPr="00C60F4A">
        <w:t xml:space="preserve">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
    <w:p w:rsidR="001F1734" w:rsidRPr="00E42965" w:rsidRDefault="001F1734" w:rsidP="001F1734">
      <w:pPr>
        <w:pStyle w:val="2"/>
      </w:pPr>
      <w:r w:rsidRPr="00E42965">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1F1734" w:rsidRPr="00E42965" w:rsidRDefault="001F1734" w:rsidP="001F1734">
      <w:pPr>
        <w:pStyle w:val="a"/>
      </w:pPr>
      <w:r w:rsidRPr="00E42965">
        <w:t>наименование документа;</w:t>
      </w:r>
    </w:p>
    <w:p w:rsidR="001F1734" w:rsidRPr="00E42965" w:rsidRDefault="001F1734" w:rsidP="001F1734">
      <w:pPr>
        <w:pStyle w:val="a"/>
      </w:pPr>
      <w:r w:rsidRPr="00E42965">
        <w:t>дату составления документа;</w:t>
      </w:r>
    </w:p>
    <w:p w:rsidR="001F1734" w:rsidRPr="00E42965" w:rsidRDefault="001F1734" w:rsidP="001F1734">
      <w:pPr>
        <w:pStyle w:val="a"/>
      </w:pPr>
      <w:r w:rsidRPr="00E42965">
        <w:t>наименование организации, от имени которой составлен документ;</w:t>
      </w:r>
    </w:p>
    <w:p w:rsidR="001F1734" w:rsidRPr="00E42965" w:rsidRDefault="001F1734" w:rsidP="001F1734">
      <w:pPr>
        <w:pStyle w:val="a"/>
      </w:pPr>
      <w:r w:rsidRPr="00E42965">
        <w:t>содержание хозяйственной операции;</w:t>
      </w:r>
    </w:p>
    <w:p w:rsidR="001F1734" w:rsidRPr="00E42965" w:rsidRDefault="001F1734" w:rsidP="001F1734">
      <w:pPr>
        <w:pStyle w:val="a"/>
      </w:pPr>
      <w:r w:rsidRPr="00E42965">
        <w:t>измерители хозяйственной операции в натуральном и денежном выражении;</w:t>
      </w:r>
    </w:p>
    <w:p w:rsidR="001F1734" w:rsidRPr="00E42965" w:rsidRDefault="001F1734" w:rsidP="001F1734">
      <w:pPr>
        <w:pStyle w:val="a"/>
      </w:pPr>
      <w:r w:rsidRPr="00E42965">
        <w:lastRenderedPageBreak/>
        <w:t>лицо, ответственное за совершение хозяйственной операции и правильность ее оформления;</w:t>
      </w:r>
    </w:p>
    <w:p w:rsidR="001F1734" w:rsidRPr="00E42965" w:rsidRDefault="001F1734" w:rsidP="001F1734">
      <w:pPr>
        <w:pStyle w:val="a"/>
      </w:pPr>
      <w:r w:rsidRPr="00E42965">
        <w:t>личные подписи указанных лиц.</w:t>
      </w:r>
    </w:p>
    <w:p w:rsidR="001F1734" w:rsidRPr="00E42965" w:rsidRDefault="001F1734" w:rsidP="001F1734">
      <w:pPr>
        <w:pStyle w:val="-15"/>
      </w:pPr>
      <w:r w:rsidRPr="00E42965">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1F1734" w:rsidRDefault="001F1734" w:rsidP="001F1734">
      <w:pPr>
        <w:pStyle w:val="2"/>
      </w:pPr>
      <w:r w:rsidRPr="00E42965">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1F1734" w:rsidRDefault="001F1734" w:rsidP="001F1734">
      <w:pPr>
        <w:pStyle w:val="1"/>
      </w:pPr>
      <w:bookmarkStart w:id="7" w:name="_Toc424299640"/>
      <w:r w:rsidRPr="00E42965">
        <w:t>О</w:t>
      </w:r>
      <w:r>
        <w:t>собые условия</w:t>
      </w:r>
      <w:bookmarkEnd w:id="7"/>
    </w:p>
    <w:p w:rsidR="001F1734" w:rsidRDefault="001F1734" w:rsidP="001F1734">
      <w:pPr>
        <w:pStyle w:val="2"/>
      </w:pPr>
      <w:bookmarkStart w:id="8" w:name="_Ref414532194"/>
      <w:r w:rsidRPr="00E42965">
        <w:t>Гарантийн</w:t>
      </w:r>
      <w:r>
        <w:t xml:space="preserve">ый период на выполненные работы составляет </w:t>
      </w:r>
      <w:r w:rsidRPr="002B251F">
        <w:rPr>
          <w:highlight w:val="lightGray"/>
        </w:rPr>
        <w:t>24 (двадцать четыре)</w:t>
      </w:r>
      <w:r>
        <w:t xml:space="preserve"> месяца</w:t>
      </w:r>
      <w:r w:rsidRPr="00050995">
        <w:t xml:space="preserve"> </w:t>
      </w:r>
      <w:r w:rsidRPr="00981F93">
        <w:t xml:space="preserve">со дня сдачи </w:t>
      </w:r>
      <w:r>
        <w:t>НПО</w:t>
      </w:r>
      <w:r w:rsidRPr="00981F93">
        <w:t xml:space="preserve"> из ремонта по акту</w:t>
      </w:r>
      <w:r>
        <w:t>, но не более значений, приведенных в таблице</w:t>
      </w:r>
      <w:r w:rsidRPr="00E42965">
        <w:t>.</w:t>
      </w:r>
      <w:bookmarkEnd w:id="8"/>
    </w:p>
    <w:tbl>
      <w:tblPr>
        <w:tblStyle w:val="a6"/>
        <w:tblW w:w="0" w:type="auto"/>
        <w:tblInd w:w="-34" w:type="dxa"/>
        <w:tblLook w:val="04A0" w:firstRow="1" w:lastRow="0" w:firstColumn="1" w:lastColumn="0" w:noHBand="0" w:noVBand="1"/>
      </w:tblPr>
      <w:tblGrid>
        <w:gridCol w:w="2296"/>
        <w:gridCol w:w="1985"/>
        <w:gridCol w:w="1611"/>
        <w:gridCol w:w="1321"/>
        <w:gridCol w:w="1641"/>
        <w:gridCol w:w="1245"/>
      </w:tblGrid>
      <w:tr w:rsidR="001F1734" w:rsidTr="0055213A">
        <w:tc>
          <w:tcPr>
            <w:tcW w:w="4281" w:type="dxa"/>
            <w:gridSpan w:val="2"/>
            <w:vMerge w:val="restart"/>
            <w:shd w:val="clear" w:color="auto" w:fill="D9D9D9" w:themeFill="background1" w:themeFillShade="D9"/>
            <w:vAlign w:val="center"/>
          </w:tcPr>
          <w:p w:rsidR="001F1734" w:rsidRDefault="001F1734" w:rsidP="0055213A">
            <w:pPr>
              <w:pStyle w:val="3"/>
              <w:numPr>
                <w:ilvl w:val="0"/>
                <w:numId w:val="0"/>
              </w:numPr>
              <w:spacing w:after="0"/>
              <w:jc w:val="center"/>
            </w:pPr>
            <w:r>
              <w:t>Параметр</w:t>
            </w:r>
          </w:p>
        </w:tc>
        <w:tc>
          <w:tcPr>
            <w:tcW w:w="1611" w:type="dxa"/>
            <w:shd w:val="clear" w:color="auto" w:fill="D9D9D9" w:themeFill="background1" w:themeFillShade="D9"/>
            <w:vAlign w:val="center"/>
          </w:tcPr>
          <w:p w:rsidR="001F1734" w:rsidRDefault="001F1734" w:rsidP="0055213A">
            <w:pPr>
              <w:pStyle w:val="3"/>
              <w:numPr>
                <w:ilvl w:val="0"/>
                <w:numId w:val="0"/>
              </w:numPr>
              <w:spacing w:after="0"/>
              <w:jc w:val="center"/>
            </w:pPr>
            <w:r>
              <w:t>Насосы ППД</w:t>
            </w:r>
          </w:p>
        </w:tc>
        <w:tc>
          <w:tcPr>
            <w:tcW w:w="4207" w:type="dxa"/>
            <w:gridSpan w:val="3"/>
            <w:shd w:val="clear" w:color="auto" w:fill="D9D9D9" w:themeFill="background1" w:themeFillShade="D9"/>
            <w:vAlign w:val="center"/>
          </w:tcPr>
          <w:p w:rsidR="001F1734" w:rsidRDefault="001F1734" w:rsidP="0055213A">
            <w:pPr>
              <w:pStyle w:val="3"/>
              <w:numPr>
                <w:ilvl w:val="0"/>
                <w:numId w:val="0"/>
              </w:numPr>
              <w:spacing w:after="0"/>
              <w:jc w:val="center"/>
            </w:pPr>
            <w:r w:rsidRPr="000A57F1">
              <w:t>Технологические насосы объектов ППНиГ</w:t>
            </w:r>
          </w:p>
        </w:tc>
      </w:tr>
      <w:tr w:rsidR="001F1734" w:rsidRPr="000A57F1" w:rsidTr="0055213A">
        <w:trPr>
          <w:trHeight w:val="472"/>
        </w:trPr>
        <w:tc>
          <w:tcPr>
            <w:tcW w:w="4281" w:type="dxa"/>
            <w:gridSpan w:val="2"/>
            <w:vMerge/>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p>
        </w:tc>
        <w:tc>
          <w:tcPr>
            <w:tcW w:w="5818" w:type="dxa"/>
            <w:gridSpan w:val="4"/>
            <w:shd w:val="clear" w:color="auto" w:fill="D9D9D9" w:themeFill="background1" w:themeFillShade="D9"/>
            <w:vAlign w:val="center"/>
          </w:tcPr>
          <w:p w:rsidR="001F1734" w:rsidRPr="00D25780" w:rsidRDefault="001F1734" w:rsidP="0055213A">
            <w:pPr>
              <w:pStyle w:val="3"/>
              <w:numPr>
                <w:ilvl w:val="0"/>
                <w:numId w:val="0"/>
              </w:numPr>
              <w:spacing w:after="0"/>
              <w:jc w:val="center"/>
              <w:rPr>
                <w:sz w:val="22"/>
              </w:rPr>
            </w:pPr>
            <w:r w:rsidRPr="00D25780">
              <w:rPr>
                <w:sz w:val="22"/>
              </w:rPr>
              <w:t>Перекачиваемая среда</w:t>
            </w:r>
          </w:p>
        </w:tc>
      </w:tr>
      <w:tr w:rsidR="001F1734" w:rsidRPr="000A57F1" w:rsidTr="0055213A">
        <w:tc>
          <w:tcPr>
            <w:tcW w:w="4281" w:type="dxa"/>
            <w:gridSpan w:val="2"/>
            <w:vMerge/>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p>
        </w:tc>
        <w:tc>
          <w:tcPr>
            <w:tcW w:w="1611"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sidRPr="000A57F1">
              <w:rPr>
                <w:sz w:val="20"/>
                <w:szCs w:val="20"/>
              </w:rPr>
              <w:t>Подтоварная вода</w:t>
            </w:r>
          </w:p>
        </w:tc>
        <w:tc>
          <w:tcPr>
            <w:tcW w:w="1321"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sidRPr="000A57F1">
              <w:rPr>
                <w:sz w:val="20"/>
                <w:szCs w:val="20"/>
              </w:rPr>
              <w:t>Подтоварная вода</w:t>
            </w:r>
          </w:p>
        </w:tc>
        <w:tc>
          <w:tcPr>
            <w:tcW w:w="1641"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Pr>
                <w:sz w:val="20"/>
                <w:szCs w:val="20"/>
              </w:rPr>
              <w:t>Нефть с обводненностью до 3%</w:t>
            </w:r>
          </w:p>
        </w:tc>
        <w:tc>
          <w:tcPr>
            <w:tcW w:w="1245"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Pr>
                <w:sz w:val="20"/>
                <w:szCs w:val="20"/>
              </w:rPr>
              <w:t>Товарная нефть</w:t>
            </w:r>
          </w:p>
        </w:tc>
      </w:tr>
      <w:tr w:rsidR="001F1734" w:rsidTr="0055213A">
        <w:tc>
          <w:tcPr>
            <w:tcW w:w="4281" w:type="dxa"/>
            <w:gridSpan w:val="2"/>
            <w:shd w:val="clear" w:color="auto" w:fill="D9D9D9" w:themeFill="background1" w:themeFillShade="D9"/>
            <w:vAlign w:val="center"/>
          </w:tcPr>
          <w:p w:rsidR="001F1734" w:rsidRDefault="001F1734" w:rsidP="0055213A">
            <w:pPr>
              <w:pStyle w:val="3"/>
              <w:numPr>
                <w:ilvl w:val="0"/>
                <w:numId w:val="0"/>
              </w:numPr>
              <w:spacing w:after="0"/>
              <w:jc w:val="left"/>
            </w:pPr>
            <w:r>
              <w:t>Продолжительность РЦ после капитального ремонта, часов</w:t>
            </w:r>
          </w:p>
        </w:tc>
        <w:tc>
          <w:tcPr>
            <w:tcW w:w="1611" w:type="dxa"/>
            <w:shd w:val="clear" w:color="auto" w:fill="D9D9D9" w:themeFill="background1" w:themeFillShade="D9"/>
            <w:vAlign w:val="center"/>
          </w:tcPr>
          <w:p w:rsidR="001F1734" w:rsidRDefault="001F1734" w:rsidP="0055213A">
            <w:pPr>
              <w:pStyle w:val="3"/>
              <w:numPr>
                <w:ilvl w:val="0"/>
                <w:numId w:val="0"/>
              </w:numPr>
              <w:spacing w:before="120"/>
              <w:jc w:val="right"/>
            </w:pPr>
            <w:r>
              <w:t>9000</w:t>
            </w:r>
          </w:p>
        </w:tc>
        <w:tc>
          <w:tcPr>
            <w:tcW w:w="1321" w:type="dxa"/>
            <w:shd w:val="clear" w:color="auto" w:fill="D9D9D9" w:themeFill="background1" w:themeFillShade="D9"/>
            <w:vAlign w:val="center"/>
          </w:tcPr>
          <w:p w:rsidR="001F1734" w:rsidRDefault="001F1734" w:rsidP="0055213A">
            <w:pPr>
              <w:pStyle w:val="3"/>
              <w:numPr>
                <w:ilvl w:val="0"/>
                <w:numId w:val="0"/>
              </w:numPr>
              <w:spacing w:before="120"/>
              <w:jc w:val="right"/>
            </w:pPr>
            <w:r>
              <w:t>7500</w:t>
            </w:r>
          </w:p>
        </w:tc>
        <w:tc>
          <w:tcPr>
            <w:tcW w:w="1641" w:type="dxa"/>
            <w:shd w:val="clear" w:color="auto" w:fill="D9D9D9" w:themeFill="background1" w:themeFillShade="D9"/>
            <w:vAlign w:val="center"/>
          </w:tcPr>
          <w:p w:rsidR="001F1734" w:rsidRDefault="001F1734" w:rsidP="0055213A">
            <w:pPr>
              <w:pStyle w:val="3"/>
              <w:numPr>
                <w:ilvl w:val="0"/>
                <w:numId w:val="0"/>
              </w:numPr>
              <w:spacing w:before="120"/>
              <w:jc w:val="right"/>
            </w:pPr>
            <w:r>
              <w:t>12960</w:t>
            </w:r>
          </w:p>
        </w:tc>
        <w:tc>
          <w:tcPr>
            <w:tcW w:w="1245" w:type="dxa"/>
            <w:shd w:val="clear" w:color="auto" w:fill="D9D9D9" w:themeFill="background1" w:themeFillShade="D9"/>
            <w:vAlign w:val="center"/>
          </w:tcPr>
          <w:p w:rsidR="001F1734" w:rsidRDefault="001F1734" w:rsidP="0055213A">
            <w:pPr>
              <w:pStyle w:val="3"/>
              <w:numPr>
                <w:ilvl w:val="0"/>
                <w:numId w:val="0"/>
              </w:numPr>
              <w:spacing w:before="120"/>
              <w:jc w:val="right"/>
            </w:pPr>
            <w:r>
              <w:t>17280</w:t>
            </w:r>
          </w:p>
        </w:tc>
      </w:tr>
      <w:tr w:rsidR="001F1734" w:rsidTr="0055213A">
        <w:tc>
          <w:tcPr>
            <w:tcW w:w="2296" w:type="dxa"/>
            <w:vMerge w:val="restart"/>
            <w:shd w:val="clear" w:color="auto" w:fill="D9D9D9" w:themeFill="background1" w:themeFillShade="D9"/>
            <w:vAlign w:val="center"/>
          </w:tcPr>
          <w:p w:rsidR="001F1734" w:rsidRDefault="001F1734" w:rsidP="0055213A">
            <w:pPr>
              <w:pStyle w:val="3"/>
              <w:numPr>
                <w:ilvl w:val="0"/>
                <w:numId w:val="0"/>
              </w:numPr>
              <w:spacing w:after="0"/>
              <w:jc w:val="left"/>
            </w:pPr>
            <w:r>
              <w:t>Продолжительность МРП, часов</w:t>
            </w:r>
          </w:p>
        </w:tc>
        <w:tc>
          <w:tcPr>
            <w:tcW w:w="1985" w:type="dxa"/>
            <w:shd w:val="clear" w:color="auto" w:fill="D9D9D9" w:themeFill="background1" w:themeFillShade="D9"/>
            <w:vAlign w:val="center"/>
          </w:tcPr>
          <w:p w:rsidR="001F1734" w:rsidRPr="00CD0EEB" w:rsidRDefault="001F1734" w:rsidP="0055213A">
            <w:pPr>
              <w:pStyle w:val="3"/>
              <w:numPr>
                <w:ilvl w:val="0"/>
                <w:numId w:val="0"/>
              </w:numPr>
              <w:spacing w:after="0"/>
              <w:jc w:val="left"/>
            </w:pPr>
            <w:r>
              <w:t>в пределах РЦ</w:t>
            </w:r>
          </w:p>
        </w:tc>
        <w:tc>
          <w:tcPr>
            <w:tcW w:w="1611" w:type="dxa"/>
            <w:shd w:val="clear" w:color="auto" w:fill="D9D9D9" w:themeFill="background1" w:themeFillShade="D9"/>
            <w:vAlign w:val="center"/>
          </w:tcPr>
          <w:p w:rsidR="001F1734" w:rsidRDefault="001F1734" w:rsidP="0055213A">
            <w:pPr>
              <w:pStyle w:val="3"/>
              <w:numPr>
                <w:ilvl w:val="0"/>
                <w:numId w:val="0"/>
              </w:numPr>
              <w:spacing w:before="120"/>
              <w:jc w:val="right"/>
            </w:pPr>
            <w:r>
              <w:t>1800</w:t>
            </w:r>
          </w:p>
        </w:tc>
        <w:tc>
          <w:tcPr>
            <w:tcW w:w="1321" w:type="dxa"/>
            <w:shd w:val="clear" w:color="auto" w:fill="D9D9D9" w:themeFill="background1" w:themeFillShade="D9"/>
            <w:vAlign w:val="center"/>
          </w:tcPr>
          <w:p w:rsidR="001F1734" w:rsidRDefault="001F1734" w:rsidP="0055213A">
            <w:pPr>
              <w:pStyle w:val="3"/>
              <w:numPr>
                <w:ilvl w:val="0"/>
                <w:numId w:val="0"/>
              </w:numPr>
              <w:spacing w:before="120"/>
              <w:jc w:val="right"/>
            </w:pPr>
            <w:r>
              <w:t>1500</w:t>
            </w:r>
          </w:p>
        </w:tc>
        <w:tc>
          <w:tcPr>
            <w:tcW w:w="1641" w:type="dxa"/>
            <w:shd w:val="clear" w:color="auto" w:fill="D9D9D9" w:themeFill="background1" w:themeFillShade="D9"/>
            <w:vAlign w:val="center"/>
          </w:tcPr>
          <w:p w:rsidR="001F1734" w:rsidRDefault="001F1734" w:rsidP="0055213A">
            <w:pPr>
              <w:pStyle w:val="3"/>
              <w:numPr>
                <w:ilvl w:val="0"/>
                <w:numId w:val="0"/>
              </w:numPr>
              <w:spacing w:before="120"/>
              <w:jc w:val="right"/>
            </w:pPr>
            <w:r>
              <w:t>2160</w:t>
            </w:r>
          </w:p>
        </w:tc>
        <w:tc>
          <w:tcPr>
            <w:tcW w:w="1245" w:type="dxa"/>
            <w:shd w:val="clear" w:color="auto" w:fill="D9D9D9" w:themeFill="background1" w:themeFillShade="D9"/>
            <w:vAlign w:val="center"/>
          </w:tcPr>
          <w:p w:rsidR="001F1734" w:rsidRDefault="001F1734" w:rsidP="0055213A">
            <w:pPr>
              <w:pStyle w:val="3"/>
              <w:numPr>
                <w:ilvl w:val="0"/>
                <w:numId w:val="0"/>
              </w:numPr>
              <w:spacing w:before="120"/>
              <w:jc w:val="right"/>
            </w:pPr>
            <w:r>
              <w:t>2880</w:t>
            </w:r>
          </w:p>
        </w:tc>
      </w:tr>
      <w:tr w:rsidR="001F1734" w:rsidTr="0055213A">
        <w:tc>
          <w:tcPr>
            <w:tcW w:w="2296" w:type="dxa"/>
            <w:vMerge/>
            <w:shd w:val="clear" w:color="auto" w:fill="D9D9D9" w:themeFill="background1" w:themeFillShade="D9"/>
            <w:vAlign w:val="center"/>
          </w:tcPr>
          <w:p w:rsidR="001F1734" w:rsidRDefault="001F1734" w:rsidP="0055213A">
            <w:pPr>
              <w:pStyle w:val="3"/>
              <w:numPr>
                <w:ilvl w:val="0"/>
                <w:numId w:val="0"/>
              </w:numPr>
              <w:spacing w:after="0"/>
              <w:jc w:val="left"/>
            </w:pPr>
          </w:p>
        </w:tc>
        <w:tc>
          <w:tcPr>
            <w:tcW w:w="1985" w:type="dxa"/>
            <w:shd w:val="clear" w:color="auto" w:fill="D9D9D9" w:themeFill="background1" w:themeFillShade="D9"/>
            <w:vAlign w:val="center"/>
          </w:tcPr>
          <w:p w:rsidR="001F1734" w:rsidRPr="000A57F1" w:rsidRDefault="001F1734" w:rsidP="0055213A">
            <w:pPr>
              <w:pStyle w:val="3"/>
              <w:numPr>
                <w:ilvl w:val="0"/>
                <w:numId w:val="0"/>
              </w:numPr>
              <w:spacing w:after="0"/>
              <w:jc w:val="left"/>
            </w:pPr>
            <w:r>
              <w:t>свыше РЦ</w:t>
            </w:r>
          </w:p>
        </w:tc>
        <w:tc>
          <w:tcPr>
            <w:tcW w:w="1611" w:type="dxa"/>
            <w:shd w:val="clear" w:color="auto" w:fill="D9D9D9" w:themeFill="background1" w:themeFillShade="D9"/>
            <w:vAlign w:val="center"/>
          </w:tcPr>
          <w:p w:rsidR="001F1734" w:rsidRDefault="001F1734" w:rsidP="0055213A">
            <w:pPr>
              <w:pStyle w:val="3"/>
              <w:numPr>
                <w:ilvl w:val="0"/>
                <w:numId w:val="0"/>
              </w:numPr>
              <w:spacing w:before="120"/>
              <w:jc w:val="right"/>
            </w:pPr>
            <w:r>
              <w:t>900</w:t>
            </w:r>
          </w:p>
        </w:tc>
        <w:tc>
          <w:tcPr>
            <w:tcW w:w="1321" w:type="dxa"/>
            <w:shd w:val="clear" w:color="auto" w:fill="D9D9D9" w:themeFill="background1" w:themeFillShade="D9"/>
            <w:vAlign w:val="center"/>
          </w:tcPr>
          <w:p w:rsidR="001F1734" w:rsidRDefault="001F1734" w:rsidP="0055213A">
            <w:pPr>
              <w:pStyle w:val="3"/>
              <w:numPr>
                <w:ilvl w:val="0"/>
                <w:numId w:val="0"/>
              </w:numPr>
              <w:spacing w:before="120"/>
              <w:jc w:val="right"/>
            </w:pPr>
            <w:r>
              <w:t>750</w:t>
            </w:r>
          </w:p>
        </w:tc>
        <w:tc>
          <w:tcPr>
            <w:tcW w:w="1641" w:type="dxa"/>
            <w:shd w:val="clear" w:color="auto" w:fill="D9D9D9" w:themeFill="background1" w:themeFillShade="D9"/>
            <w:vAlign w:val="center"/>
          </w:tcPr>
          <w:p w:rsidR="001F1734" w:rsidRDefault="001F1734" w:rsidP="0055213A">
            <w:pPr>
              <w:pStyle w:val="3"/>
              <w:numPr>
                <w:ilvl w:val="0"/>
                <w:numId w:val="0"/>
              </w:numPr>
              <w:spacing w:before="120"/>
              <w:jc w:val="right"/>
            </w:pPr>
            <w:r>
              <w:t>1200</w:t>
            </w:r>
          </w:p>
        </w:tc>
        <w:tc>
          <w:tcPr>
            <w:tcW w:w="1245" w:type="dxa"/>
            <w:shd w:val="clear" w:color="auto" w:fill="D9D9D9" w:themeFill="background1" w:themeFillShade="D9"/>
            <w:vAlign w:val="center"/>
          </w:tcPr>
          <w:p w:rsidR="001F1734" w:rsidRDefault="001F1734" w:rsidP="0055213A">
            <w:pPr>
              <w:pStyle w:val="3"/>
              <w:numPr>
                <w:ilvl w:val="0"/>
                <w:numId w:val="0"/>
              </w:numPr>
              <w:spacing w:before="120"/>
              <w:jc w:val="right"/>
            </w:pPr>
            <w:r>
              <w:t>1500</w:t>
            </w:r>
          </w:p>
        </w:tc>
      </w:tr>
    </w:tbl>
    <w:p w:rsidR="001F1734" w:rsidRDefault="001F1734" w:rsidP="001F1734">
      <w:pPr>
        <w:pStyle w:val="2"/>
        <w:spacing w:before="120"/>
      </w:pPr>
      <w:r>
        <w:t>Гарантийная продолжительность РЦ машин, не указанных в п</w:t>
      </w:r>
      <w:r w:rsidRPr="002B251F">
        <w:t>.</w:t>
      </w:r>
      <w:r>
        <w:t xml:space="preserve">7.1, составляет </w:t>
      </w:r>
      <w:r w:rsidRPr="00140FAA">
        <w:rPr>
          <w:shd w:val="clear" w:color="auto" w:fill="D9D9D9" w:themeFill="background1" w:themeFillShade="D9"/>
        </w:rPr>
        <w:t>6</w:t>
      </w:r>
      <w:r w:rsidRPr="00A96AB9">
        <w:rPr>
          <w:shd w:val="clear" w:color="auto" w:fill="BFBFBF" w:themeFill="background1" w:themeFillShade="BF"/>
        </w:rPr>
        <w:t xml:space="preserve"> </w:t>
      </w:r>
      <w:r w:rsidRPr="00140FAA">
        <w:rPr>
          <w:shd w:val="clear" w:color="auto" w:fill="D9D9D9" w:themeFill="background1" w:themeFillShade="D9"/>
        </w:rPr>
        <w:t>(шесть) месяцев</w:t>
      </w:r>
      <w:r>
        <w:t xml:space="preserve"> со дня ввода в эксплуатацию после капитального ремонта, но </w:t>
      </w:r>
      <w:r w:rsidRPr="00D81700">
        <w:rPr>
          <w:shd w:val="clear" w:color="auto" w:fill="D9D9D9" w:themeFill="background1" w:themeFillShade="D9"/>
        </w:rPr>
        <w:t>н</w:t>
      </w:r>
      <w:r w:rsidRPr="00140FAA">
        <w:rPr>
          <w:shd w:val="clear" w:color="auto" w:fill="D9D9D9" w:themeFill="background1" w:themeFillShade="D9"/>
        </w:rPr>
        <w:t>е более 12 (двенадцати) месяцев</w:t>
      </w:r>
      <w:r>
        <w:t xml:space="preserve"> со дня подписания акта выполненных работ.</w:t>
      </w:r>
    </w:p>
    <w:p w:rsidR="001F1734" w:rsidRDefault="001F1734" w:rsidP="001F1734">
      <w:pPr>
        <w:pStyle w:val="2"/>
      </w:pPr>
      <w:r>
        <w:t>Гарантийный период не распространяется:</w:t>
      </w:r>
    </w:p>
    <w:p w:rsidR="001F1734" w:rsidRDefault="001F1734" w:rsidP="001F1734">
      <w:pPr>
        <w:pStyle w:val="3"/>
      </w:pPr>
      <w:r>
        <w:t>на выполненные работы по сервисному обслуживанию НПО (машин) с наработкой более двух РЦ указанных в п.</w:t>
      </w:r>
      <w:r w:rsidRPr="00050995">
        <w:t xml:space="preserve"> </w:t>
      </w:r>
      <w:r>
        <w:fldChar w:fldCharType="begin"/>
      </w:r>
      <w:r>
        <w:instrText xml:space="preserve"> REF _Ref414532194 \r \h </w:instrText>
      </w:r>
      <w:r>
        <w:fldChar w:fldCharType="separate"/>
      </w:r>
      <w:r>
        <w:t>7.1</w:t>
      </w:r>
      <w:r>
        <w:fldChar w:fldCharType="end"/>
      </w:r>
      <w:r>
        <w:t>;</w:t>
      </w:r>
    </w:p>
    <w:p w:rsidR="001F1734" w:rsidRDefault="001F1734" w:rsidP="001F1734">
      <w:pPr>
        <w:pStyle w:val="3"/>
      </w:pPr>
      <w:r>
        <w:t>на НПО, работавшее с нарушением правил эксплуатации, установленных его изготовителем.</w:t>
      </w:r>
    </w:p>
    <w:p w:rsidR="001F1734" w:rsidRDefault="001F1734" w:rsidP="001F1734">
      <w:pPr>
        <w:pStyle w:val="2"/>
      </w:pPr>
      <w:r w:rsidRPr="00E42965">
        <w:t xml:space="preserve">При </w:t>
      </w:r>
      <w:r>
        <w:t xml:space="preserve">отказе НПО (машин) </w:t>
      </w:r>
      <w:r w:rsidRPr="00E42965">
        <w:t>в гарантийный период, Заказчик письменно извещает Подрядчика о выявлении недостатков.</w:t>
      </w:r>
    </w:p>
    <w:p w:rsidR="001F1734" w:rsidRPr="00E42965" w:rsidRDefault="001F1734" w:rsidP="001F1734">
      <w:pPr>
        <w:pStyle w:val="2"/>
        <w:shd w:val="clear" w:color="auto" w:fill="D9D9D9" w:themeFill="background1" w:themeFillShade="D9"/>
      </w:pPr>
      <w:r w:rsidRPr="00927307">
        <w:t xml:space="preserve">Отказ </w:t>
      </w:r>
      <w:r>
        <w:t>НПО</w:t>
      </w:r>
      <w:r w:rsidRPr="00927307">
        <w:t xml:space="preserve"> в гарантийный период расследуется </w:t>
      </w:r>
      <w:r>
        <w:t>постоянно-действующей</w:t>
      </w:r>
      <w:r w:rsidRPr="00927307">
        <w:t xml:space="preserve"> </w:t>
      </w:r>
      <w:r>
        <w:t>к</w:t>
      </w:r>
      <w:r w:rsidRPr="00927307">
        <w:t xml:space="preserve">омиссией </w:t>
      </w:r>
      <w:r>
        <w:t xml:space="preserve">(ПДК) </w:t>
      </w:r>
      <w:r w:rsidRPr="00927307">
        <w:t>НГДУ по расследованию причин отказов.</w:t>
      </w:r>
    </w:p>
    <w:p w:rsidR="001F1734" w:rsidRPr="00E42965" w:rsidRDefault="001F1734" w:rsidP="001F1734">
      <w:pPr>
        <w:pStyle w:val="-15"/>
        <w:shd w:val="clear" w:color="auto" w:fill="D9D9D9" w:themeFill="background1" w:themeFillShade="D9"/>
      </w:pPr>
      <w:r w:rsidRPr="00E42965">
        <w:t>Расследование осуществляется Сторонами в порядке, предусмотренном локальными нормативными актами Заказчика. В состав комиссии</w:t>
      </w:r>
      <w:r>
        <w:t xml:space="preserve"> входят представители Заказчика и представитель</w:t>
      </w:r>
      <w:r w:rsidRPr="00E42965">
        <w:t xml:space="preserve"> </w:t>
      </w:r>
      <w:r w:rsidRPr="00A22A3C">
        <w:t>Подрядчик</w:t>
      </w:r>
      <w:r>
        <w:t>а.</w:t>
      </w:r>
      <w:r w:rsidRPr="00A22A3C">
        <w:t xml:space="preserve"> </w:t>
      </w:r>
      <w:r w:rsidRPr="00E42965">
        <w:t>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1F1734" w:rsidRDefault="001F1734" w:rsidP="001F1734">
      <w:pPr>
        <w:pStyle w:val="-15"/>
        <w:shd w:val="clear" w:color="auto" w:fill="D9D9D9" w:themeFill="background1" w:themeFillShade="D9"/>
      </w:pPr>
      <w:r w:rsidRPr="00E42965">
        <w:lastRenderedPageBreak/>
        <w:t>Результаты расследования оформляются актом</w:t>
      </w:r>
      <w:r>
        <w:t xml:space="preserve"> о расследовании причин отказа</w:t>
      </w:r>
      <w:r w:rsidRPr="00E42965">
        <w:t>,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1F1734" w:rsidRPr="00E42965" w:rsidRDefault="001F1734" w:rsidP="001F1734">
      <w:pPr>
        <w:pStyle w:val="-15"/>
        <w:shd w:val="clear" w:color="auto" w:fill="D9D9D9" w:themeFill="background1" w:themeFillShade="D9"/>
      </w:pPr>
      <w:r w:rsidRPr="005A0BCB">
        <w:t xml:space="preserve">В случае несогласия Подрядчика с выводами </w:t>
      </w:r>
      <w:r>
        <w:t>ПДК</w:t>
      </w:r>
      <w:r w:rsidRPr="005A0BCB">
        <w:t xml:space="preserve"> НГДУ о </w:t>
      </w:r>
      <w:r>
        <w:t>причинах и/или виновной стороне</w:t>
      </w:r>
      <w:r w:rsidRPr="005A0BCB">
        <w:t xml:space="preserve">, установление причин отказа и виновной Стороны проводится </w:t>
      </w:r>
      <w:r>
        <w:t>постоянно-действующей</w:t>
      </w:r>
      <w:r w:rsidRPr="00927307">
        <w:t xml:space="preserve"> </w:t>
      </w:r>
      <w:r>
        <w:t>к</w:t>
      </w:r>
      <w:r w:rsidRPr="00927307">
        <w:t xml:space="preserve">омиссией </w:t>
      </w:r>
      <w:r>
        <w:t xml:space="preserve">(ПДК) </w:t>
      </w:r>
      <w:r w:rsidRPr="005A0BCB">
        <w:t>по расследованию причин отказов ОАО «СН-МНГ»</w:t>
      </w:r>
      <w:r>
        <w:t xml:space="preserve"> с участием представителя Подрядчика.</w:t>
      </w:r>
      <w:r w:rsidRPr="005A0BCB">
        <w:t xml:space="preserve"> </w:t>
      </w:r>
      <w:r>
        <w:t>Результатом работы ПДК ОАО «СН-МНГ» является Протокол заседания ПДК. Р</w:t>
      </w:r>
      <w:r w:rsidRPr="005A0BCB">
        <w:t xml:space="preserve">ешение </w:t>
      </w:r>
      <w:r>
        <w:t xml:space="preserve">заседания ПДК ОАО «СН-МНГ» </w:t>
      </w:r>
      <w:r w:rsidRPr="005A0BCB">
        <w:t>части установления виновной Стороны является окончательным.</w:t>
      </w:r>
    </w:p>
    <w:p w:rsidR="001F1734" w:rsidRPr="00E42965" w:rsidRDefault="001F1734" w:rsidP="001F1734">
      <w:pPr>
        <w:pStyle w:val="2"/>
      </w:pPr>
      <w:r w:rsidRPr="00E42965">
        <w:t xml:space="preserve">В случае отказа Подрядчика от участия в осмотре выявленных недостатков </w:t>
      </w:r>
      <w:r>
        <w:t xml:space="preserve">с подписанием акта осмотра НПО, </w:t>
      </w:r>
      <w:r w:rsidRPr="00E42965">
        <w:t xml:space="preserve">и подписания Акта о </w:t>
      </w:r>
      <w:r>
        <w:t>расследовании причин отказа</w:t>
      </w:r>
      <w:r w:rsidRPr="00E42965">
        <w:t>,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1F1734" w:rsidRPr="00E42965" w:rsidRDefault="001F1734" w:rsidP="001F1734">
      <w:pPr>
        <w:pStyle w:val="2"/>
      </w:pPr>
      <w:r w:rsidRPr="00E42965">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
    <w:p w:rsidR="001F1734" w:rsidRPr="00E42965" w:rsidRDefault="001F1734" w:rsidP="001F1734">
      <w:pPr>
        <w:pStyle w:val="2"/>
      </w:pPr>
      <w:r w:rsidRPr="00E42965">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
    <w:p w:rsidR="001F1734" w:rsidRPr="00E42965" w:rsidRDefault="001F1734" w:rsidP="001F1734">
      <w:pPr>
        <w:pStyle w:val="2"/>
      </w:pPr>
      <w:r w:rsidRPr="00E42965">
        <w:t>Заказчиком могут быть заявлены иные требования, предусмотренные действующим законодательством РФ, в случае ненадлежащего качества Работ.</w:t>
      </w:r>
    </w:p>
    <w:p w:rsidR="001F1734" w:rsidRPr="00E42965" w:rsidRDefault="001F1734" w:rsidP="001F1734">
      <w:pPr>
        <w:pStyle w:val="2"/>
      </w:pPr>
      <w:r w:rsidRPr="00E42965">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1F1734" w:rsidRPr="00E42965" w:rsidRDefault="001F1734" w:rsidP="001F1734">
      <w:pPr>
        <w:pStyle w:val="-15"/>
      </w:pPr>
      <w:r w:rsidRPr="00E42965">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проверки/контроля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w:t>
      </w:r>
    </w:p>
    <w:p w:rsidR="001F1734" w:rsidRPr="00E42965" w:rsidRDefault="001F1734" w:rsidP="001F1734">
      <w:pPr>
        <w:pStyle w:val="-15"/>
      </w:pPr>
      <w:r w:rsidRPr="00E42965">
        <w:t xml:space="preserve">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w:t>
      </w:r>
      <w:r w:rsidRPr="00E42965">
        <w:lastRenderedPageBreak/>
        <w:t>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1F1734" w:rsidRPr="00E42965" w:rsidRDefault="001F1734" w:rsidP="001F1734">
      <w:pPr>
        <w:pStyle w:val="2"/>
      </w:pPr>
      <w:r w:rsidRPr="00E42965">
        <w:t>Подрядчик обязан по письменному требованию Заказчика, в указанный Заказчиком срок, своими силами и за свой счет устранить, выявленные недостатки, являющихся следствием не исполнения или ненадлежащего исполнения Подрядчиком обязательств по Договору.</w:t>
      </w:r>
    </w:p>
    <w:p w:rsidR="001F1734" w:rsidRPr="00E42965" w:rsidRDefault="001F1734" w:rsidP="001F1734">
      <w:pPr>
        <w:pStyle w:val="2"/>
      </w:pPr>
      <w:r w:rsidRPr="00E42965">
        <w:t>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1F1734" w:rsidRPr="00E42965" w:rsidRDefault="001F1734" w:rsidP="001F1734">
      <w:pPr>
        <w:pStyle w:val="1"/>
      </w:pPr>
      <w:bookmarkStart w:id="9" w:name="_Toc424299641"/>
      <w:r>
        <w:t>Ответственность Сторон</w:t>
      </w:r>
      <w:bookmarkEnd w:id="9"/>
    </w:p>
    <w:p w:rsidR="001F1734" w:rsidRPr="00E42965" w:rsidRDefault="001F1734" w:rsidP="001F1734">
      <w:pPr>
        <w:pStyle w:val="2"/>
      </w:pPr>
      <w:r w:rsidRPr="00E42965">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1F1734" w:rsidRPr="00E42965" w:rsidRDefault="001F1734" w:rsidP="001F1734">
      <w:pPr>
        <w:pStyle w:val="2"/>
      </w:pPr>
      <w:r>
        <w:t>Подрядчик</w:t>
      </w:r>
      <w:r w:rsidRPr="00E42965">
        <w:t xml:space="preserve"> самостоятельно несет ответственность за допущенные им при </w:t>
      </w:r>
      <w:r>
        <w:t>выполнении Работ</w:t>
      </w:r>
      <w:r w:rsidRPr="00E42965">
        <w:t xml:space="preserve"> нарушения действующего законодательства РФ, включая оплату штрафов, пеней, установленных действующим законодательством РФ.</w:t>
      </w:r>
    </w:p>
    <w:p w:rsidR="001F1734" w:rsidRPr="005455FC" w:rsidRDefault="001F1734" w:rsidP="001F1734">
      <w:pPr>
        <w:pStyle w:val="-15"/>
        <w:spacing w:after="0"/>
        <w:rPr>
          <w:rFonts w:cs="Times New Roman"/>
          <w:szCs w:val="24"/>
        </w:rPr>
      </w:pPr>
      <w:r w:rsidRPr="00E42965">
        <w:t xml:space="preserve">В случае предъявления Заказчику требований об уплате штрафов, пеней или сумм возмещения вреда за нарушения, допущенные </w:t>
      </w:r>
      <w:r>
        <w:t>Подрядчиком</w:t>
      </w:r>
      <w:r w:rsidRPr="00E42965">
        <w:t xml:space="preserve">, последний обязан уплатить </w:t>
      </w:r>
      <w:r w:rsidRPr="005455FC">
        <w:rPr>
          <w:rFonts w:cs="Times New Roman"/>
          <w:szCs w:val="24"/>
        </w:rPr>
        <w:t>Заказчику штраф в размере предъявленного Заказчику требования, в срок указанный Заказчиком.</w:t>
      </w:r>
    </w:p>
    <w:p w:rsidR="001F1734" w:rsidRPr="005455FC" w:rsidRDefault="001F1734" w:rsidP="001F1734">
      <w:pPr>
        <w:pStyle w:val="2"/>
        <w:spacing w:after="0"/>
        <w:rPr>
          <w:rFonts w:cs="Times New Roman"/>
          <w:szCs w:val="24"/>
        </w:rPr>
      </w:pPr>
      <w:r w:rsidRPr="005455FC">
        <w:rPr>
          <w:rFonts w:cs="Times New Roman"/>
          <w:color w:val="000000"/>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Pr>
          <w:rFonts w:cs="Times New Roman"/>
          <w:color w:val="000000"/>
          <w:szCs w:val="24"/>
          <w:highlight w:val="lightGray"/>
        </w:rPr>
        <w:t>0,1</w:t>
      </w:r>
      <w:r>
        <w:rPr>
          <w:rFonts w:cs="Times New Roman"/>
          <w:color w:val="000000"/>
          <w:szCs w:val="24"/>
        </w:rPr>
        <w:t> </w:t>
      </w:r>
      <w:r w:rsidRPr="00A11382">
        <w:rPr>
          <w:rFonts w:cs="Times New Roman"/>
          <w:color w:val="000000"/>
          <w:szCs w:val="24"/>
        </w:rPr>
        <w:t>% (</w:t>
      </w:r>
      <w:r>
        <w:rPr>
          <w:rFonts w:cs="Times New Roman"/>
          <w:color w:val="000000"/>
          <w:szCs w:val="24"/>
          <w:highlight w:val="lightGray"/>
        </w:rPr>
        <w:t>ноль целых одна десятая процента</w:t>
      </w:r>
      <w:r w:rsidRPr="005455FC">
        <w:rPr>
          <w:rFonts w:cs="Times New Roman"/>
          <w:color w:val="000000"/>
          <w:szCs w:val="24"/>
          <w:highlight w:val="lightGray"/>
        </w:rPr>
        <w:t>) от суммы задержанного/просроченного платежа за кажд</w:t>
      </w:r>
      <w:r>
        <w:rPr>
          <w:rFonts w:cs="Times New Roman"/>
          <w:color w:val="000000"/>
          <w:szCs w:val="24"/>
          <w:highlight w:val="lightGray"/>
        </w:rPr>
        <w:t>ый день просрочки, но не более 5</w:t>
      </w:r>
      <w:r w:rsidRPr="00A11382">
        <w:rPr>
          <w:rFonts w:cs="Times New Roman"/>
          <w:color w:val="000000"/>
          <w:szCs w:val="24"/>
        </w:rPr>
        <w:t> % (</w:t>
      </w:r>
      <w:r>
        <w:rPr>
          <w:rFonts w:cs="Times New Roman"/>
          <w:color w:val="000000"/>
          <w:szCs w:val="24"/>
          <w:highlight w:val="lightGray"/>
        </w:rPr>
        <w:t xml:space="preserve">пяти </w:t>
      </w:r>
      <w:r w:rsidRPr="00A11382">
        <w:rPr>
          <w:rFonts w:cs="Times New Roman"/>
          <w:color w:val="000000"/>
          <w:szCs w:val="24"/>
        </w:rPr>
        <w:t>процентов)</w:t>
      </w:r>
      <w:r w:rsidRPr="005455FC">
        <w:rPr>
          <w:rFonts w:cs="Times New Roman"/>
          <w:color w:val="000000"/>
          <w:szCs w:val="24"/>
        </w:rPr>
        <w:t xml:space="preserve"> от суммы просроченного платежа.</w:t>
      </w:r>
    </w:p>
    <w:p w:rsidR="001F1734" w:rsidRPr="00E42965" w:rsidRDefault="001F1734" w:rsidP="001F1734">
      <w:pPr>
        <w:pStyle w:val="2"/>
        <w:spacing w:after="0"/>
      </w:pPr>
      <w:r w:rsidRPr="005455FC">
        <w:rPr>
          <w:rFonts w:cs="Times New Roman"/>
          <w:szCs w:val="24"/>
        </w:rPr>
        <w:t>В случае выявления фактов завышения Подрядчиком</w:t>
      </w:r>
      <w:r w:rsidRPr="00E42965">
        <w:t xml:space="preserve"> в предоставляемых для согласования и/или оплаты Заказчику актах, счетах и иных документах, объемов </w:t>
      </w:r>
      <w:r>
        <w:t>выполненных Работ</w:t>
      </w:r>
      <w:r w:rsidRPr="00E42965">
        <w:t xml:space="preserve">, </w:t>
      </w:r>
      <w:r>
        <w:t>Подрядчик</w:t>
      </w:r>
      <w:r w:rsidRPr="00E42965">
        <w:t xml:space="preserve">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w:t>
      </w:r>
      <w:r>
        <w:t>выполненных Работ</w:t>
      </w:r>
      <w:r w:rsidRPr="00E42965">
        <w:t>, так и после.</w:t>
      </w:r>
    </w:p>
    <w:p w:rsidR="001F1734" w:rsidRPr="00E42965" w:rsidRDefault="001F1734" w:rsidP="001F1734">
      <w:pPr>
        <w:pStyle w:val="2"/>
      </w:pPr>
      <w:r w:rsidRPr="00E42965">
        <w:t xml:space="preserve">В случае если </w:t>
      </w:r>
      <w:r>
        <w:t>Работы</w:t>
      </w:r>
      <w:r w:rsidRPr="00E42965">
        <w:t xml:space="preserve">, предусмотренные настоящим Договором, </w:t>
      </w:r>
      <w:r>
        <w:t>выполнены Подрядчиком некачественно и</w:t>
      </w:r>
      <w:r w:rsidRPr="00E42965">
        <w:t xml:space="preserve">(или) недостатки </w:t>
      </w:r>
      <w:r>
        <w:t>выполненных Работ</w:t>
      </w:r>
      <w:r w:rsidRPr="00E42965">
        <w:t xml:space="preserve"> не устранены </w:t>
      </w:r>
      <w:r>
        <w:t>Подрядчиком</w:t>
      </w:r>
      <w:r w:rsidRPr="00E42965">
        <w:t xml:space="preserve"> в сроки установленные Заказчиком, </w:t>
      </w:r>
      <w:r>
        <w:t>Подрядчик</w:t>
      </w:r>
      <w:r w:rsidRPr="00E42965">
        <w:t xml:space="preserve"> обязан уплатить Заказчику штраф в размере </w:t>
      </w:r>
      <w:r w:rsidRPr="00140FAA">
        <w:rPr>
          <w:shd w:val="clear" w:color="auto" w:fill="D9D9D9" w:themeFill="background1" w:themeFillShade="D9"/>
        </w:rPr>
        <w:t>10 000 (десять тысяч) рублей</w:t>
      </w:r>
      <w:r w:rsidRPr="001733D0">
        <w:t>,</w:t>
      </w:r>
      <w:r w:rsidRPr="00E42965">
        <w:t xml:space="preserve"> за каждый недостаток, в течение 30 (тридцати) дней с момента предъявления Заказчиком требования. Уплата штрафа не освобождает </w:t>
      </w:r>
      <w:r>
        <w:t>Подрядчика</w:t>
      </w:r>
      <w:r w:rsidRPr="00E42965">
        <w:t xml:space="preserve"> от ответственности по устранению недостатков.</w:t>
      </w:r>
    </w:p>
    <w:p w:rsidR="001F1734" w:rsidRDefault="001F1734" w:rsidP="001F1734">
      <w:pPr>
        <w:pStyle w:val="2"/>
      </w:pPr>
      <w:r w:rsidRPr="00E42965">
        <w:t xml:space="preserve">За нарушение </w:t>
      </w:r>
      <w:r>
        <w:t>Подрядчиком</w:t>
      </w:r>
      <w:r w:rsidRPr="00E42965">
        <w:t xml:space="preserve"> сроков </w:t>
      </w:r>
      <w:r>
        <w:t>выполнения Работ</w:t>
      </w:r>
      <w:r w:rsidRPr="00E42965">
        <w:t xml:space="preserve">, </w:t>
      </w:r>
      <w:r>
        <w:t>Подрядчик</w:t>
      </w:r>
      <w:r w:rsidRPr="00E42965">
        <w:t xml:space="preserve"> обязан уплатить штраф в размере </w:t>
      </w:r>
      <w:r w:rsidRPr="00140FAA">
        <w:rPr>
          <w:shd w:val="clear" w:color="auto" w:fill="D9D9D9" w:themeFill="background1" w:themeFillShade="D9"/>
        </w:rPr>
        <w:t>5 000 (пять тысяч) рублей</w:t>
      </w:r>
      <w:r w:rsidRPr="00E42965">
        <w:t>, за каждый день просрочки, в течение 30 (тридцати) дней с момента предъявления Заказчиком требования.</w:t>
      </w:r>
      <w:r>
        <w:t xml:space="preserve">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w:t>
      </w:r>
      <w:r>
        <w:lastRenderedPageBreak/>
        <w:t>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F1734" w:rsidRPr="00E42965" w:rsidRDefault="001F1734" w:rsidP="001F1734">
      <w:pPr>
        <w:pStyle w:val="2"/>
      </w:pPr>
      <w:r>
        <w:t xml:space="preserve">За невыполнение Подрядчиком согласованного Сторонами объема Работ по капитальному ремонту НПО, заявленного на месяц, Подрядчик обязан уплатить штраф </w:t>
      </w:r>
      <w:r w:rsidRPr="006D67B4">
        <w:t xml:space="preserve">в размере </w:t>
      </w:r>
      <w:r w:rsidRPr="00251519">
        <w:rPr>
          <w:highlight w:val="lightGray"/>
          <w:shd w:val="clear" w:color="auto" w:fill="D9D9D9" w:themeFill="background1" w:themeFillShade="D9"/>
        </w:rPr>
        <w:t>10</w:t>
      </w:r>
      <w:r w:rsidRPr="00251519">
        <w:rPr>
          <w:highlight w:val="lightGray"/>
        </w:rPr>
        <w:t> % (</w:t>
      </w:r>
      <w:r w:rsidRPr="00251519">
        <w:rPr>
          <w:highlight w:val="lightGray"/>
          <w:shd w:val="clear" w:color="auto" w:fill="D9D9D9" w:themeFill="background1" w:themeFillShade="D9"/>
        </w:rPr>
        <w:t>десять процентов</w:t>
      </w:r>
      <w:r w:rsidRPr="00251519">
        <w:rPr>
          <w:highlight w:val="lightGray"/>
        </w:rPr>
        <w:t>) от стоимости невыполненного в срок объема Работ</w:t>
      </w:r>
      <w:r w:rsidRPr="006D67B4">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w:t>
      </w:r>
      <w:r>
        <w:t>невыполнения</w:t>
      </w:r>
      <w:r w:rsidRPr="006D67B4">
        <w:t xml:space="preserve"> Подрядчиком </w:t>
      </w:r>
      <w:r>
        <w:t>объемов</w:t>
      </w:r>
      <w:r w:rsidRPr="006D67B4">
        <w:t xml:space="preserve">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F1734" w:rsidRPr="00E42965" w:rsidRDefault="001F1734" w:rsidP="001F1734">
      <w:pPr>
        <w:pStyle w:val="2"/>
      </w:pPr>
      <w:r w:rsidRPr="00E42965">
        <w:t xml:space="preserve">В случае возникновения аварии, инцидента, технического осложнения по вине </w:t>
      </w:r>
      <w:r>
        <w:t>Подрядчика</w:t>
      </w:r>
      <w:r w:rsidRPr="00E42965">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по вине </w:t>
      </w:r>
      <w:r>
        <w:t>Подрядчика</w:t>
      </w:r>
      <w:r w:rsidRPr="00E42965">
        <w:t xml:space="preserve"> было повреждено имущество Заказчика и (или) имущество третьих лиц, привлеченное Заказчиком, </w:t>
      </w:r>
      <w:r>
        <w:t>Подрядчик</w:t>
      </w:r>
      <w:r w:rsidRPr="00E42965">
        <w:t xml:space="preserve"> обязан восстановить его за свой счет, а также уплатить штраф в размере </w:t>
      </w:r>
      <w:r w:rsidRPr="00140FAA">
        <w:rPr>
          <w:shd w:val="clear" w:color="auto" w:fill="D9D9D9" w:themeFill="background1" w:themeFillShade="D9"/>
        </w:rPr>
        <w:t>10 000 (десять тысяч) рублей</w:t>
      </w:r>
      <w:r w:rsidRPr="00E42965">
        <w:t>, за каждую единицу имущества,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по вине </w:t>
      </w:r>
      <w:r>
        <w:t>Подрядчика</w:t>
      </w:r>
      <w:r w:rsidRPr="00E42965">
        <w:t xml:space="preserve"> было утрачено имущество Заказчика и (или) имущество третьих лиц, привлеченное Заказчиком, </w:t>
      </w:r>
      <w:r>
        <w:t>Подрядчик</w:t>
      </w:r>
      <w:r w:rsidRPr="00E42965">
        <w:t xml:space="preserve"> обязан возместить Заказчику рыночную стоимость имущества, а также уплатить штраф в размере </w:t>
      </w:r>
      <w:r w:rsidRPr="00140FAA">
        <w:rPr>
          <w:shd w:val="clear" w:color="auto" w:fill="D9D9D9" w:themeFill="background1" w:themeFillShade="D9"/>
        </w:rPr>
        <w:t>20 000 (двадцать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на территории Заказчика, по вине </w:t>
      </w:r>
      <w:r>
        <w:t>Подрядчика</w:t>
      </w:r>
      <w:r w:rsidRPr="00E42965">
        <w:t xml:space="preserve"> произошло, повреждение подземных и наземных</w:t>
      </w:r>
      <w:r>
        <w:t>/надземных/воздушных</w:t>
      </w:r>
      <w:r w:rsidRPr="00E42965">
        <w:t xml:space="preserve"> коммуникаций, </w:t>
      </w:r>
      <w:r>
        <w:t>Подрядчик</w:t>
      </w:r>
      <w:r w:rsidRPr="00E42965">
        <w:t xml:space="preserve"> обязан восстановить их за свой счет в установленные Заказчиком сроки, ликвидировать последствия повреждения подземных и наземных</w:t>
      </w:r>
      <w:r>
        <w:t>/надземных/воздушных</w:t>
      </w:r>
      <w:r w:rsidRPr="00E42965">
        <w:t xml:space="preserve"> коммуникаций за свой счет, в установленные Заказчиком сроки, а также возместить убытки причиненные Заказчиком в этой связ</w:t>
      </w:r>
      <w:r>
        <w:t>и, и уплатить штраф в размере 1 </w:t>
      </w:r>
      <w:r w:rsidRPr="00E42965">
        <w:t>000</w:t>
      </w:r>
      <w:r>
        <w:t> </w:t>
      </w:r>
      <w:r w:rsidRPr="00E42965">
        <w:t>000 (одного миллиона) рублей,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w:t>
      </w:r>
      <w:r>
        <w:t>Подрядчика</w:t>
      </w:r>
      <w:r w:rsidRPr="00E42965">
        <w:t>, последний обязан устранить за свой счет, обстоятельства явившиеся причиной замыкания, последствия, а также уплатить Заказчику штраф в размере 300</w:t>
      </w:r>
      <w:r>
        <w:t> </w:t>
      </w:r>
      <w:r w:rsidRPr="00E42965">
        <w:t>000 (трехсот тысяч) рублей, в течение 30 (тридцати) дней с момента предъявления Заказчиком требования.</w:t>
      </w:r>
    </w:p>
    <w:p w:rsidR="001F1734" w:rsidRPr="00E42965" w:rsidRDefault="001F1734" w:rsidP="001F1734">
      <w:pPr>
        <w:pStyle w:val="2"/>
      </w:pPr>
      <w:r w:rsidRPr="00E42965">
        <w:t xml:space="preserve">За самовольное подключение своих электроустановок к электрическим сетям и трансформаторным подстанциям Заказчика, </w:t>
      </w:r>
      <w:r>
        <w:t>Подрядчик</w:t>
      </w:r>
      <w:r w:rsidRPr="00E42965">
        <w:t xml:space="preserve"> уплачивает штраф в размере 200 000 (двухсот тысяч) рублей,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w:t>
      </w:r>
      <w:r>
        <w:t>Подрядчик</w:t>
      </w:r>
      <w:r w:rsidRPr="00E42965">
        <w:t xml:space="preserve"> на территории Заказчика:</w:t>
      </w:r>
    </w:p>
    <w:p w:rsidR="001F1734" w:rsidRPr="00E42965" w:rsidRDefault="001F1734" w:rsidP="001F1734">
      <w:pPr>
        <w:pStyle w:val="a"/>
      </w:pPr>
      <w:r w:rsidRPr="00E42965">
        <w:t>осуществит несанкционированную вырубку мелколесья в охранной зоне высоковольтных линий;</w:t>
      </w:r>
    </w:p>
    <w:p w:rsidR="001F1734" w:rsidRPr="00E42965" w:rsidRDefault="001F1734" w:rsidP="001F1734">
      <w:pPr>
        <w:pStyle w:val="a"/>
      </w:pPr>
      <w:r w:rsidRPr="00E42965">
        <w:lastRenderedPageBreak/>
        <w:t xml:space="preserve">выполнит любые работы вблизи (ближе чем на: </w:t>
      </w:r>
      <w:r w:rsidRPr="00140FAA">
        <w:rPr>
          <w:shd w:val="clear" w:color="auto" w:fill="D9D9D9" w:themeFill="background1" w:themeFillShade="D9"/>
        </w:rPr>
        <w:t>50 метров</w:t>
      </w:r>
      <w:r w:rsidRPr="00E42965">
        <w:t xml:space="preserve">) линий электропередач без оформления наряда – допуска, и/или без присутствия представителя </w:t>
      </w:r>
      <w:r>
        <w:t>Подрядчика</w:t>
      </w:r>
      <w:r w:rsidRPr="00E42965">
        <w:t xml:space="preserve"> ответственного за производство работ при их проведении,</w:t>
      </w:r>
    </w:p>
    <w:p w:rsidR="001F1734" w:rsidRPr="00E42965" w:rsidRDefault="001F1734" w:rsidP="001F1734">
      <w:pPr>
        <w:pStyle w:val="-15"/>
      </w:pPr>
      <w:r>
        <w:t>Подрядчик</w:t>
      </w:r>
      <w:r w:rsidRPr="00E42965">
        <w:t xml:space="preserve"> уплачивае</w:t>
      </w:r>
      <w:r>
        <w:t>т Заказчику штраф в размере 300 </w:t>
      </w:r>
      <w:r w:rsidRPr="00E42965">
        <w:t>000 (трехсот тысяч) рублей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загрязнения </w:t>
      </w:r>
      <w:r>
        <w:t>Подрядчиком</w:t>
      </w:r>
      <w:r w:rsidRPr="00E42965">
        <w:t xml:space="preserve"> территории Заказчика отходами, производства и потребления </w:t>
      </w:r>
      <w:r>
        <w:t>Подрядчик</w:t>
      </w:r>
      <w:r w:rsidRPr="00E42965">
        <w:t xml:space="preserve"> обязан осуществить очистку загрязненной территории в сроки установленные Заказчиком, а также уплатить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spacing w:after="0"/>
      </w:pPr>
      <w:r>
        <w:t>В случаях выявления Заказчиком фактов</w:t>
      </w:r>
      <w:r w:rsidRPr="00E42965">
        <w:t xml:space="preserve"> нарушени</w:t>
      </w:r>
      <w:r>
        <w:t>я</w:t>
      </w:r>
      <w:r w:rsidRPr="00E42965">
        <w:t xml:space="preserve"> </w:t>
      </w:r>
      <w:r>
        <w:t>Подрядчиком,</w:t>
      </w:r>
      <w:r w:rsidRPr="00E42965">
        <w:t xml:space="preserve"> локальных нормативных актов Заказчика, </w:t>
      </w:r>
      <w:r>
        <w:t>перечень которых предусмотрен в Приложении №</w:t>
      </w:r>
      <w:r w:rsidRPr="00CE3AA5">
        <w:rPr>
          <w:shd w:val="clear" w:color="auto" w:fill="BFBFBF" w:themeFill="background1" w:themeFillShade="BF"/>
        </w:rPr>
        <w:t>10</w:t>
      </w:r>
      <w:r>
        <w:t>, Заказчиком составляется акт о выявленных нарушениях, который подписывается уполномоченными представителями Сторон.</w:t>
      </w:r>
    </w:p>
    <w:p w:rsidR="001F1734" w:rsidRPr="00E42965" w:rsidRDefault="001F1734" w:rsidP="001F1734">
      <w:pPr>
        <w:pStyle w:val="-15"/>
        <w:spacing w:after="0"/>
      </w:pPr>
      <w:r>
        <w:t xml:space="preserve">На основании акта о выявленных </w:t>
      </w:r>
      <w:r w:rsidRPr="00E42965">
        <w:t>нарушени</w:t>
      </w:r>
      <w:r>
        <w:t>ях</w:t>
      </w:r>
      <w:r w:rsidRPr="00E42965">
        <w:t xml:space="preserve"> Заказчик</w:t>
      </w:r>
      <w:r>
        <w:t xml:space="preserve"> вправе предъявить</w:t>
      </w:r>
      <w:r w:rsidRPr="00E42965">
        <w:t xml:space="preserve"> </w:t>
      </w:r>
      <w:r>
        <w:t>Подрядчику</w:t>
      </w:r>
      <w:r w:rsidRPr="00E42965">
        <w:t xml:space="preserve">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xml:space="preserve">, за каждый случай, </w:t>
      </w:r>
      <w:r>
        <w:t xml:space="preserve">а Подрядчик обязуется оплатить штраф </w:t>
      </w:r>
      <w:r w:rsidRPr="00E42965">
        <w:t>в течение 30 (тридцати) дней с момента предъявления требования.</w:t>
      </w:r>
    </w:p>
    <w:p w:rsidR="001F1734" w:rsidRPr="00E42965" w:rsidRDefault="001F1734" w:rsidP="001F1734">
      <w:pPr>
        <w:pStyle w:val="2"/>
      </w:pPr>
      <w:r w:rsidRPr="00E42965">
        <w:t xml:space="preserve">В случае не устранения/не своевременного устранения нарушений требований/положений локальных нормативных актов Заказчика, </w:t>
      </w:r>
      <w:r>
        <w:t>Подрядчик</w:t>
      </w:r>
      <w:r w:rsidRPr="00E42965">
        <w:t xml:space="preserve"> уплачивает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за каждый случай,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отказа </w:t>
      </w:r>
      <w:r>
        <w:t>Подрядчика</w:t>
      </w:r>
      <w:r w:rsidRPr="00E42965">
        <w:t xml:space="preserve"> от выполнения согласованных Сторонами объемов </w:t>
      </w:r>
      <w:r>
        <w:t>Работ</w:t>
      </w:r>
      <w:r w:rsidRPr="00E42965">
        <w:t xml:space="preserve">, </w:t>
      </w:r>
      <w:r>
        <w:t>Подрядчик</w:t>
      </w:r>
      <w:r w:rsidRPr="00E42965">
        <w:t xml:space="preserve"> обязан возместить Заказчику убытки, понесенные им в связи с отказом </w:t>
      </w:r>
      <w:r>
        <w:t>Подрядчика</w:t>
      </w:r>
      <w:r w:rsidRPr="00E42965">
        <w:t xml:space="preserve"> от выполнения согласованных объемов </w:t>
      </w:r>
      <w:r>
        <w:t>Работ</w:t>
      </w:r>
      <w:r w:rsidRPr="00E42965">
        <w:t xml:space="preserve">, а также уплатить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Если </w:t>
      </w:r>
      <w:r>
        <w:t>Подрядчик</w:t>
      </w:r>
      <w:r w:rsidRPr="00E42965">
        <w:t xml:space="preserve"> уступил (частично или полностью) свои права и (или) обязательства по настоящему Договору, без согласия Заказчика, </w:t>
      </w:r>
      <w:r>
        <w:t>Подрядчик</w:t>
      </w:r>
      <w:r w:rsidRPr="00E42965">
        <w:t xml:space="preserve"> обязан уплатить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требования.</w:t>
      </w:r>
    </w:p>
    <w:p w:rsidR="001F1734" w:rsidRPr="00E42965" w:rsidRDefault="001F1734" w:rsidP="001F1734">
      <w:pPr>
        <w:pStyle w:val="2"/>
      </w:pPr>
      <w:r w:rsidRPr="00E42965">
        <w:t xml:space="preserve">В случае одностороннего отказа </w:t>
      </w:r>
      <w:r>
        <w:t>Подрядчика</w:t>
      </w:r>
      <w:r w:rsidRPr="00E42965">
        <w:t xml:space="preserve"> от исполнения Договора, </w:t>
      </w:r>
      <w:r>
        <w:t>Подрядчик</w:t>
      </w:r>
      <w:r w:rsidRPr="00E42965">
        <w:t xml:space="preserve"> обязуется уплатить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требования.</w:t>
      </w:r>
    </w:p>
    <w:p w:rsidR="001F1734" w:rsidRPr="00E42965" w:rsidRDefault="001F1734" w:rsidP="001F1734">
      <w:pPr>
        <w:pStyle w:val="2"/>
      </w:pPr>
      <w:r w:rsidRPr="00E42965">
        <w:t xml:space="preserve">Если </w:t>
      </w:r>
      <w:r>
        <w:t>Подрядчик</w:t>
      </w:r>
      <w:r w:rsidRPr="00E42965">
        <w:t xml:space="preserve"> не уведомил Заказчика о любой предполагаемой или фактической остановке выполняемых Работ, факторах, которые влияют или могут повлиять на </w:t>
      </w:r>
      <w:r>
        <w:t>выполнение Работ</w:t>
      </w:r>
      <w:r w:rsidRPr="00E42965">
        <w:t xml:space="preserve">, в том числе качество </w:t>
      </w:r>
      <w:r>
        <w:t>Работ</w:t>
      </w:r>
      <w:r w:rsidRPr="00E42965">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t>Подрядчик</w:t>
      </w:r>
      <w:r w:rsidRPr="00E42965">
        <w:t xml:space="preserve"> уплачивает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w:t>
      </w:r>
      <w:r>
        <w:t>Подрядчик</w:t>
      </w:r>
      <w:r w:rsidRPr="00E42965">
        <w:t xml:space="preserve">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w:t>
      </w:r>
      <w:r>
        <w:t>Подрядчика</w:t>
      </w:r>
      <w:r w:rsidRPr="00E42965">
        <w:t xml:space="preserve"> и создающих невозможность </w:t>
      </w:r>
      <w:r>
        <w:t>выполнения Работ</w:t>
      </w:r>
      <w:r w:rsidRPr="00E42965">
        <w:t xml:space="preserve"> с надлежащим качеством, либо делающих невозможным завершение </w:t>
      </w:r>
      <w:r>
        <w:t>Работ</w:t>
      </w:r>
      <w:r w:rsidRPr="00E42965">
        <w:t xml:space="preserve"> в установленные сроки, ответственность за качество и своевременность </w:t>
      </w:r>
      <w:r>
        <w:t>выполнения Работ</w:t>
      </w:r>
      <w:r w:rsidRPr="00E42965">
        <w:t xml:space="preserve">, лежит исключительно на </w:t>
      </w:r>
      <w:r>
        <w:t>Подрядчике</w:t>
      </w:r>
      <w:r w:rsidRPr="00E42965">
        <w:t>.</w:t>
      </w:r>
    </w:p>
    <w:p w:rsidR="001F1734" w:rsidRPr="00E42965" w:rsidRDefault="001F1734" w:rsidP="001F1734">
      <w:pPr>
        <w:pStyle w:val="2"/>
      </w:pPr>
      <w:r w:rsidRPr="00E42965">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w:t>
      </w:r>
      <w:r w:rsidRPr="00E42965">
        <w:lastRenderedPageBreak/>
        <w:t xml:space="preserve">оплате </w:t>
      </w:r>
      <w:r>
        <w:t>выполненных Работ</w:t>
      </w:r>
      <w:r w:rsidRPr="00E42965">
        <w:t xml:space="preserve">, </w:t>
      </w:r>
      <w:r>
        <w:t>Подрядчик</w:t>
      </w:r>
      <w:r w:rsidRPr="00E42965">
        <w:t xml:space="preserve"> уплачивает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w:t>
      </w:r>
      <w:r>
        <w:t>Подрядчик</w:t>
      </w:r>
      <w:r w:rsidRPr="00E42965">
        <w:t xml:space="preserve"> уплачивает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За невыполнение письменных требований, распоряжений указаний Заказчика по вопросам, относящимся к </w:t>
      </w:r>
      <w:r>
        <w:t>Работам</w:t>
      </w:r>
      <w:r w:rsidRPr="00E42965">
        <w:t xml:space="preserve">, </w:t>
      </w:r>
      <w:r>
        <w:t>Подрядчик</w:t>
      </w:r>
      <w:r w:rsidRPr="00E42965">
        <w:t xml:space="preserve"> обязан уплатить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w:t>
      </w:r>
      <w:r>
        <w:t>Подрядчик</w:t>
      </w:r>
      <w:r w:rsidRPr="00E42965">
        <w:t xml:space="preserve"> продолжил </w:t>
      </w:r>
      <w:r>
        <w:t>выполнение Работ</w:t>
      </w:r>
      <w:r w:rsidRPr="00E42965">
        <w:t xml:space="preserve"> несмотря на требование Заказчика об их приостановке, </w:t>
      </w:r>
      <w:r>
        <w:t>Подрядчик</w:t>
      </w:r>
      <w:r w:rsidRPr="00E42965">
        <w:t xml:space="preserve"> несет ответственность за некачественное </w:t>
      </w:r>
      <w:r>
        <w:t>выполнение Работ</w:t>
      </w:r>
      <w:r w:rsidRPr="00E42965">
        <w:t xml:space="preserve">. При этом </w:t>
      </w:r>
      <w:r>
        <w:t>Подрядчик</w:t>
      </w:r>
      <w:r w:rsidRPr="00E42965">
        <w:t xml:space="preserve"> обязан уплатить штраф в размере </w:t>
      </w:r>
      <w:r w:rsidRPr="00CE3AA5">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Заказчиком требования.</w:t>
      </w:r>
    </w:p>
    <w:p w:rsidR="001F1734" w:rsidRPr="00E42965" w:rsidRDefault="001F1734" w:rsidP="001F1734">
      <w:pPr>
        <w:pStyle w:val="-15"/>
      </w:pPr>
      <w:r w:rsidRPr="00E42965">
        <w:t xml:space="preserve">За возобновление приостановленных Заказчиком </w:t>
      </w:r>
      <w:r>
        <w:t>Работ</w:t>
      </w:r>
      <w:r w:rsidRPr="00E42965">
        <w:t xml:space="preserve">, без согласования (согласия) Заказчика, </w:t>
      </w:r>
      <w:r>
        <w:t>Подрядчик</w:t>
      </w:r>
      <w:r w:rsidRPr="00E42965">
        <w:t xml:space="preserve">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1F1734" w:rsidRDefault="001F1734" w:rsidP="001F1734">
      <w:pPr>
        <w:pStyle w:val="2"/>
      </w:pPr>
      <w:r>
        <w:t>За превышение нормативного времени нахождения НПО в ремонте Подрядчик обязан уплатить штраф</w:t>
      </w:r>
      <w:r w:rsidRPr="0049206B">
        <w:t xml:space="preserve"> </w:t>
      </w:r>
      <w:r w:rsidRPr="00E42965">
        <w:t xml:space="preserve">в размере </w:t>
      </w:r>
      <w:r w:rsidRPr="00CE3AA5">
        <w:rPr>
          <w:shd w:val="clear" w:color="auto" w:fill="D9D9D9" w:themeFill="background1" w:themeFillShade="D9"/>
        </w:rPr>
        <w:t>5 000 (пять тысяч) рублей за каждые сутки нахождения оборудования в ремонте сверх нормативного</w:t>
      </w:r>
      <w:r w:rsidRPr="00E42965">
        <w:t>, в течение 30 (тридцати) дней с момента предъявления Заказчиком требования.</w:t>
      </w:r>
    </w:p>
    <w:p w:rsidR="001F1734" w:rsidRDefault="001F1734" w:rsidP="001F1734">
      <w:pPr>
        <w:pStyle w:val="2"/>
        <w:numPr>
          <w:ilvl w:val="0"/>
          <w:numId w:val="0"/>
        </w:numPr>
        <w:ind w:firstLine="851"/>
      </w:pPr>
      <w:r>
        <w:t>Время нахождения НПО в ремонте определяется датами начала ремонта, указанной в заявке, и датой записи об окончании ремонта в Журнале технического обслуживания и ремонта.</w:t>
      </w:r>
    </w:p>
    <w:p w:rsidR="001F1734" w:rsidRDefault="001F1734" w:rsidP="001F1734">
      <w:pPr>
        <w:pStyle w:val="2"/>
      </w:pPr>
      <w:r>
        <w:t xml:space="preserve">За нарушение условия непрерывности проведения ремонтных работ на объектах, </w:t>
      </w:r>
      <w:r w:rsidRPr="00310360">
        <w:t>где отсутствует резерв насосных агрегатов и/или Заказчиком установлена высокая степень критичности отказа</w:t>
      </w:r>
      <w:r>
        <w:t xml:space="preserve"> (</w:t>
      </w:r>
      <w:r w:rsidRPr="000E3529">
        <w:rPr>
          <w:shd w:val="clear" w:color="auto" w:fill="D9D9D9" w:themeFill="background1" w:themeFillShade="D9"/>
        </w:rPr>
        <w:t>п.2.3.3. Приложения № 2</w:t>
      </w:r>
      <w:r w:rsidRPr="00310360">
        <w:t>)</w:t>
      </w:r>
      <w:r>
        <w:t xml:space="preserve">, </w:t>
      </w:r>
      <w:r w:rsidRPr="00310360">
        <w:t>Подрядчик обязан уплатить Заказчику штраф в разме</w:t>
      </w:r>
      <w:r>
        <w:t xml:space="preserve">ре </w:t>
      </w:r>
      <w:r w:rsidRPr="00CE3AA5">
        <w:rPr>
          <w:shd w:val="clear" w:color="auto" w:fill="D9D9D9" w:themeFill="background1" w:themeFillShade="D9"/>
        </w:rPr>
        <w:t>30 000 (тридцать тысяч) рублей</w:t>
      </w:r>
      <w:r w:rsidRPr="00310360">
        <w:t>, в течение 30 (тридцати) дней с момента предъявления Заказчиком требования.</w:t>
      </w:r>
    </w:p>
    <w:p w:rsidR="001F1734" w:rsidRPr="00E42965" w:rsidRDefault="001F1734" w:rsidP="001F1734">
      <w:pPr>
        <w:pStyle w:val="2"/>
      </w:pPr>
      <w:r>
        <w:t>Подрядчик</w:t>
      </w:r>
      <w:r w:rsidRPr="00E42965">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t>Подрядчиком</w:t>
      </w:r>
      <w:r w:rsidRPr="00E42965">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1F1734" w:rsidRPr="00E42965" w:rsidRDefault="001F1734" w:rsidP="001F1734">
      <w:pPr>
        <w:pStyle w:val="2"/>
      </w:pPr>
      <w:r w:rsidRPr="00E42965">
        <w:t xml:space="preserve">В случае установления Заказчиком факта нахождения на территории Заказчика физического лица привлеченного </w:t>
      </w:r>
      <w:r>
        <w:t>Подрядчиком</w:t>
      </w:r>
      <w:r w:rsidRPr="00E42965">
        <w:t xml:space="preserve"> для </w:t>
      </w:r>
      <w:r>
        <w:t>выполнения Работ</w:t>
      </w:r>
      <w:r w:rsidRPr="00E42965">
        <w:t xml:space="preserve">, на основании гражданско-правового договора, </w:t>
      </w:r>
      <w:r>
        <w:t>Подрядчик</w:t>
      </w:r>
      <w:r w:rsidRPr="00E42965">
        <w:t xml:space="preserve"> обязан уплатить штраф в раз</w:t>
      </w:r>
      <w:r>
        <w:t>мере 100 </w:t>
      </w:r>
      <w:r w:rsidRPr="00E42965">
        <w:t>000 (ста тысяч) рублей, за каждое физическое лицо,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установления Заказчиком факта нахождения на территории Заказчика иностранного гражданина и (или) лица без гражданства привлеченных </w:t>
      </w:r>
      <w:r>
        <w:t>Подрядчиком</w:t>
      </w:r>
      <w:r w:rsidRPr="00E42965">
        <w:t xml:space="preserve"> для </w:t>
      </w:r>
      <w:r>
        <w:t>выполнения Работ</w:t>
      </w:r>
      <w:r w:rsidRPr="00E42965">
        <w:t xml:space="preserve"> с нарушением миграционного законодательства РФ, </w:t>
      </w:r>
      <w:r>
        <w:t>Подрядчик</w:t>
      </w:r>
      <w:r w:rsidRPr="00E42965">
        <w:t xml:space="preserve"> обяз</w:t>
      </w:r>
      <w:r>
        <w:t>ан уплатить штраф в размере 100 </w:t>
      </w:r>
      <w:r w:rsidRPr="00E42965">
        <w:t>000 (ста тысяч) рублей, за каждого гражданина/каждое лицо,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установления Заказчиком факта нахождения на территории Заказчика Субподрядчика, привлеченного </w:t>
      </w:r>
      <w:r>
        <w:t>Подрядчиком</w:t>
      </w:r>
      <w:r w:rsidRPr="00E42965">
        <w:t xml:space="preserve"> для </w:t>
      </w:r>
      <w:r>
        <w:t>выполнения Работ</w:t>
      </w:r>
      <w:r w:rsidRPr="00E42965">
        <w:t xml:space="preserve">, без согласия Заказчика, </w:t>
      </w:r>
      <w:r>
        <w:lastRenderedPageBreak/>
        <w:t>Подрядчик</w:t>
      </w:r>
      <w:r w:rsidRPr="00E42965">
        <w:t xml:space="preserve"> обяз</w:t>
      </w:r>
      <w:r>
        <w:t>ан уплатить штраф в размере 100 </w:t>
      </w:r>
      <w:r w:rsidRPr="00E42965">
        <w:t>000 (ста тысяч) рублей, за каждого Субподрядчика, в течение 30 (тридцати) дней с момента предъявления Заказчиком требования.</w:t>
      </w:r>
    </w:p>
    <w:p w:rsidR="001F1734" w:rsidRPr="00E42965" w:rsidRDefault="001F1734" w:rsidP="001F1734">
      <w:pPr>
        <w:pStyle w:val="2"/>
      </w:pPr>
      <w:r w:rsidRPr="00E42965">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w:t>
      </w:r>
      <w:r>
        <w:t>выполнения Работ</w:t>
      </w:r>
      <w:r w:rsidRPr="00E42965">
        <w:t xml:space="preserve">,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w:t>
      </w:r>
      <w:r>
        <w:t>Подрядчик</w:t>
      </w:r>
      <w:r w:rsidRPr="00E42965">
        <w:t xml:space="preserve"> обяз</w:t>
      </w:r>
      <w:r>
        <w:t>ан уплатить штраф в размере 100 </w:t>
      </w:r>
      <w:r w:rsidRPr="00E42965">
        <w:t>000 (ста тысяч),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совершения персоналом </w:t>
      </w:r>
      <w:r>
        <w:t>Подрядчика</w:t>
      </w:r>
      <w:r w:rsidRPr="00E42965">
        <w:t xml:space="preserve"> хищения или иного преступления, посягающего на персонал, имущество, товарно-материальные ценности, иные активы и интересы Заказчика, </w:t>
      </w:r>
      <w:r>
        <w:t>Подрядчик</w:t>
      </w:r>
      <w:r w:rsidRPr="00E42965">
        <w:t xml:space="preserve"> выплачивает штраф в размере 200</w:t>
      </w:r>
      <w:r>
        <w:t> </w:t>
      </w:r>
      <w:r w:rsidRPr="00E42965">
        <w:t xml:space="preserve">000 (двухсот тысяч) рублей за каждый случай такого посягательства. </w:t>
      </w:r>
      <w:r>
        <w:t>Подрядчик</w:t>
      </w:r>
      <w:r w:rsidRPr="00E42965">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t>Подрядчик</w:t>
      </w:r>
      <w:r w:rsidRPr="00E42965">
        <w:t xml:space="preserve"> обязуется уплатить штраф, предусмотренный настоящим пунктом, в пределах срока исковой давности.</w:t>
      </w:r>
    </w:p>
    <w:p w:rsidR="001F1734" w:rsidRPr="00E42965" w:rsidRDefault="001F1734" w:rsidP="001F1734">
      <w:pPr>
        <w:pStyle w:val="2"/>
      </w:pPr>
      <w:r w:rsidRPr="00E42965">
        <w:t xml:space="preserve">В случае установления факта нахождения на территории Заказчика, работника </w:t>
      </w:r>
      <w:r>
        <w:t>Подрядчика</w:t>
      </w:r>
      <w:r w:rsidRPr="00E42965">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r>
        <w:t>Подрядчик</w:t>
      </w:r>
      <w:r w:rsidRPr="00E42965">
        <w:t xml:space="preserve"> уплачивает штраф в размере </w:t>
      </w:r>
      <w:r w:rsidRPr="00251519">
        <w:rPr>
          <w:highlight w:val="lightGray"/>
        </w:rPr>
        <w:t>30 000 (тридцати тысяч) рублей</w:t>
      </w:r>
      <w:r w:rsidRPr="00E42965">
        <w:t xml:space="preserve"> за каждый такой случай, в течение 30 дней, с момента предъявления Заказчиком требования.</w:t>
      </w:r>
    </w:p>
    <w:p w:rsidR="001F1734" w:rsidRPr="00E42965" w:rsidRDefault="001F1734" w:rsidP="001F1734">
      <w:pPr>
        <w:pStyle w:val="-15"/>
      </w:pPr>
      <w:r w:rsidRPr="00E42965">
        <w:t xml:space="preserve">Установление факта нахождения работника </w:t>
      </w:r>
      <w:r>
        <w:t>Подрядчика</w:t>
      </w:r>
      <w:r w:rsidRPr="00E42965">
        <w:t xml:space="preserve"> имеющего незаполненные путевые листы, осуществляется по выбору Заказчика одним из следующих способов:</w:t>
      </w:r>
    </w:p>
    <w:p w:rsidR="001F1734" w:rsidRPr="00E42965" w:rsidRDefault="001F1734" w:rsidP="001F1734">
      <w:pPr>
        <w:pStyle w:val="a"/>
      </w:pPr>
      <w:r w:rsidRPr="00E42965">
        <w:t xml:space="preserve">актом, составленным работником (работниками) Заказчика и </w:t>
      </w:r>
      <w:r>
        <w:t>Подрядчика</w:t>
      </w:r>
      <w:r w:rsidRPr="00E42965">
        <w:t xml:space="preserve">. В случае отказа работника </w:t>
      </w:r>
      <w:r>
        <w:t>Подрядчика</w:t>
      </w:r>
      <w:r w:rsidRPr="00E42965">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t>Подрядчика</w:t>
      </w:r>
      <w:r w:rsidRPr="00E42965">
        <w:t xml:space="preserve"> от его подписания;</w:t>
      </w:r>
    </w:p>
    <w:p w:rsidR="001F1734" w:rsidRPr="00E42965" w:rsidRDefault="001F1734" w:rsidP="001F1734">
      <w:pPr>
        <w:pStyle w:val="a"/>
      </w:pPr>
      <w:r w:rsidRPr="00E42965">
        <w:t>актом, составленным работником (работниками) организации оказывающей Заказчику охранные услуги на основании договора.</w:t>
      </w:r>
    </w:p>
    <w:p w:rsidR="001F1734" w:rsidRPr="00E42965" w:rsidRDefault="001F1734" w:rsidP="001F1734">
      <w:pPr>
        <w:pStyle w:val="-15"/>
      </w:pPr>
      <w:r>
        <w:t>Подрядчик</w:t>
      </w:r>
      <w:r w:rsidRPr="00E42965">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1F1734" w:rsidRPr="00E42965" w:rsidRDefault="001F1734" w:rsidP="001F1734">
      <w:pPr>
        <w:pStyle w:val="2"/>
      </w:pPr>
      <w:r w:rsidRPr="00E42965">
        <w:t xml:space="preserve">В случае установления факта употребления работником </w:t>
      </w:r>
      <w:r>
        <w:t>Подрядчика</w:t>
      </w:r>
      <w:r w:rsidRPr="00E42965">
        <w:t xml:space="preserve"> (Субподрядчика) алкогольной продукции, наркотических, психотропных, иных одурманивающих веществ, нахождения работника </w:t>
      </w:r>
      <w:r>
        <w:t>Подрядчика</w:t>
      </w:r>
      <w:r w:rsidRPr="00E42965">
        <w:t xml:space="preserve"> на территории Заказчика, в состоянии алкогольного, наркотического, токсического опьянения, </w:t>
      </w:r>
      <w:r>
        <w:t>Подрядчик</w:t>
      </w:r>
      <w:r w:rsidRPr="00E42965">
        <w:t xml:space="preserve"> (Субподрядчик) обязан уплатить штраф в размере </w:t>
      </w:r>
      <w:r w:rsidRPr="00251519">
        <w:rPr>
          <w:highlight w:val="lightGray"/>
        </w:rPr>
        <w:t>150 000 (ста пятидесяти тысяч) рублей</w:t>
      </w:r>
      <w:r w:rsidRPr="00E42965">
        <w:t xml:space="preserve"> за каждый такой случай, в течение 30 (тридцати) дней, с момента предъявления требования.</w:t>
      </w:r>
    </w:p>
    <w:p w:rsidR="001F1734" w:rsidRPr="00E42965" w:rsidRDefault="001F1734" w:rsidP="001F1734">
      <w:pPr>
        <w:pStyle w:val="-15"/>
      </w:pPr>
      <w:r w:rsidRPr="00E42965">
        <w:t xml:space="preserve">Установление факта употребления работником </w:t>
      </w:r>
      <w:r>
        <w:t>Подрядчика</w:t>
      </w:r>
      <w:r w:rsidRPr="00E42965">
        <w:t xml:space="preserve"> (Субподрядчика) алкогольной продукции, наркотических, психотропных, иных одурманивающих веществ, нахождения работника </w:t>
      </w:r>
      <w:r>
        <w:t>Подрядчика</w:t>
      </w:r>
      <w:r w:rsidRPr="00E42965">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1F1734" w:rsidRPr="00E42965" w:rsidRDefault="001F1734" w:rsidP="001F1734">
      <w:pPr>
        <w:pStyle w:val="a"/>
      </w:pPr>
      <w:r w:rsidRPr="00E42965">
        <w:t>медицинским осмотром или освидетельствованием;</w:t>
      </w:r>
    </w:p>
    <w:p w:rsidR="001F1734" w:rsidRPr="00E42965" w:rsidRDefault="001F1734" w:rsidP="001F1734">
      <w:pPr>
        <w:pStyle w:val="a"/>
      </w:pPr>
      <w:r w:rsidRPr="00E42965">
        <w:lastRenderedPageBreak/>
        <w:t xml:space="preserve">составлением и подписанием двухстороннего акта. В случае отказа работника </w:t>
      </w:r>
      <w:r>
        <w:t>Подрядчика</w:t>
      </w:r>
      <w:r w:rsidRPr="00E42965">
        <w:t xml:space="preserve"> от подписания акта, подтверждающего факт нарушения, данный акт подписывается работником Заказчика в одностороннем порядке с отметкой об отказе </w:t>
      </w:r>
      <w:r>
        <w:t>Подрядчика</w:t>
      </w:r>
      <w:r w:rsidRPr="00E42965">
        <w:t xml:space="preserve"> (Субподрядчика)  от его подписания;</w:t>
      </w:r>
    </w:p>
    <w:p w:rsidR="001F1734" w:rsidRPr="00E42965" w:rsidRDefault="001F1734" w:rsidP="001F1734">
      <w:pPr>
        <w:pStyle w:val="a"/>
      </w:pPr>
      <w:r w:rsidRPr="00E42965">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F1734" w:rsidRPr="00E42965" w:rsidRDefault="001F1734" w:rsidP="001F1734">
      <w:pPr>
        <w:pStyle w:val="-15"/>
      </w:pPr>
      <w:r w:rsidRPr="00E42965">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t>Подрядчика</w:t>
      </w:r>
      <w:r w:rsidRPr="00E42965">
        <w:t xml:space="preserve"> (Субподрядчика) на территории Заказчика в состоянии алкогольного, наркотического, токсического опьянения, </w:t>
      </w:r>
      <w:r>
        <w:t>Подрядчик</w:t>
      </w:r>
      <w:r w:rsidRPr="00E42965">
        <w:t xml:space="preserve"> обязан по требованию Заказчика незамедлительно отстранить от работы данного работника.</w:t>
      </w:r>
    </w:p>
    <w:p w:rsidR="001F1734" w:rsidRPr="00E42965" w:rsidRDefault="001F1734" w:rsidP="001F1734">
      <w:pPr>
        <w:pStyle w:val="2"/>
      </w:pPr>
      <w:r w:rsidRPr="00E42965">
        <w:t xml:space="preserve">В случае завоза/проноса (попытки завоза/проноса) работником </w:t>
      </w:r>
      <w:r>
        <w:t>Подрядчика</w:t>
      </w:r>
      <w:r w:rsidRPr="00E42965">
        <w:t xml:space="preserve"> (Субподрядчика) на территорию Заказчика алкогольной продукции (в том числе пива), наркотических, психотропных веществ, Заказчик имеет право предъявить </w:t>
      </w:r>
      <w:r>
        <w:t>Подрядчику</w:t>
      </w:r>
      <w:r w:rsidRPr="00E42965">
        <w:t xml:space="preserve"> штраф в размере </w:t>
      </w:r>
      <w:r w:rsidRPr="00251519">
        <w:rPr>
          <w:highlight w:val="lightGray"/>
        </w:rPr>
        <w:t>150 000 (ста пятидесяти тысяч) рублей</w:t>
      </w:r>
      <w:r w:rsidRPr="00E42965">
        <w:t xml:space="preserve">, за каждый такой случай, а </w:t>
      </w:r>
      <w:r>
        <w:t>Подрядчик</w:t>
      </w:r>
      <w:r w:rsidRPr="00E42965">
        <w:t xml:space="preserve"> обязуется оплатить его в течение 30 (тридцати)</w:t>
      </w:r>
      <w:r>
        <w:t xml:space="preserve"> </w:t>
      </w:r>
      <w:r w:rsidRPr="00E42965">
        <w:t>дней с момента предъявления требования.</w:t>
      </w:r>
    </w:p>
    <w:p w:rsidR="001F1734" w:rsidRPr="00E42965" w:rsidRDefault="001F1734" w:rsidP="001F1734">
      <w:pPr>
        <w:pStyle w:val="-15"/>
      </w:pPr>
      <w:r w:rsidRPr="00E42965">
        <w:t xml:space="preserve">Установление факта завоза/проноса (попытки завоза/проноса) работником </w:t>
      </w:r>
      <w:r>
        <w:t>Подрядчика</w:t>
      </w:r>
      <w:r w:rsidRPr="00E42965">
        <w:t xml:space="preserve">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1F1734" w:rsidRPr="00E42965" w:rsidRDefault="001F1734" w:rsidP="001F1734">
      <w:pPr>
        <w:pStyle w:val="a"/>
      </w:pPr>
      <w:r w:rsidRPr="00E42965">
        <w:t xml:space="preserve">актом, составленным работниками Заказчика и </w:t>
      </w:r>
      <w:r>
        <w:t>Подрядчика</w:t>
      </w:r>
      <w:r w:rsidRPr="00E42965">
        <w:t xml:space="preserve"> (Субподрядчика). В случае отказа работника </w:t>
      </w:r>
      <w:r>
        <w:t>Подрядчика</w:t>
      </w:r>
      <w:r w:rsidRPr="00E42965">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t>Подрядчика</w:t>
      </w:r>
      <w:r w:rsidRPr="00E42965">
        <w:t xml:space="preserve"> (Субподрядчика) от его подписания;</w:t>
      </w:r>
    </w:p>
    <w:p w:rsidR="001F1734" w:rsidRPr="00E42965" w:rsidRDefault="001F1734" w:rsidP="001F1734">
      <w:pPr>
        <w:pStyle w:val="a"/>
      </w:pPr>
      <w:r w:rsidRPr="00E42965">
        <w:t>актом о нарушении, составленным работником организации, оказывающей Заказчику охранные услуги на основании договора.</w:t>
      </w:r>
    </w:p>
    <w:p w:rsidR="001F1734" w:rsidRPr="00E42965" w:rsidRDefault="001F1734" w:rsidP="001F1734">
      <w:pPr>
        <w:pStyle w:val="2"/>
      </w:pPr>
      <w:r w:rsidRPr="00E42965">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t>Подрядчика</w:t>
      </w:r>
      <w:r w:rsidRPr="00E42965">
        <w:t xml:space="preserve"> или Субподрядчика, и не возмещает </w:t>
      </w:r>
      <w:r>
        <w:t>Подрядчику</w:t>
      </w:r>
      <w:r w:rsidRPr="00E42965">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F1734" w:rsidRPr="00E42965" w:rsidRDefault="001F1734" w:rsidP="001F1734">
      <w:pPr>
        <w:pStyle w:val="2"/>
      </w:pPr>
      <w:r w:rsidRPr="00E42965">
        <w:t xml:space="preserve">Заказчик не несет никакой ответственности за сохранность имущества </w:t>
      </w:r>
      <w:r>
        <w:t>Подрядчика</w:t>
      </w:r>
      <w:r w:rsidRPr="00E42965">
        <w:t>.</w:t>
      </w:r>
    </w:p>
    <w:p w:rsidR="001F1734" w:rsidRPr="00E42965" w:rsidRDefault="001F1734" w:rsidP="001F1734">
      <w:pPr>
        <w:pStyle w:val="2"/>
      </w:pPr>
      <w:r>
        <w:t>Подрядчик</w:t>
      </w:r>
      <w:r w:rsidRPr="00E42965">
        <w:t xml:space="preserve"> не освобождается от ответственности за несвоевременное или некачественное </w:t>
      </w:r>
      <w:r>
        <w:t>выполнение Работ</w:t>
      </w:r>
      <w:r w:rsidRPr="00E42965">
        <w:t xml:space="preserve"> в случае поломки, порчи, утери своего имущества.</w:t>
      </w:r>
    </w:p>
    <w:p w:rsidR="001F1734" w:rsidRPr="00E42965" w:rsidRDefault="001F1734" w:rsidP="001F1734">
      <w:pPr>
        <w:pStyle w:val="2"/>
      </w:pPr>
      <w:r w:rsidRPr="00E42965">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t>Подрядчиком</w:t>
      </w:r>
      <w:r w:rsidRPr="00E42965">
        <w:t>, нарушениями Договора, выявленными в период действия Договора, могут быть предъявлены по истечении срока действия Договора.</w:t>
      </w:r>
    </w:p>
    <w:p w:rsidR="001F1734" w:rsidRPr="00E42965" w:rsidRDefault="001F1734" w:rsidP="001F1734">
      <w:pPr>
        <w:pStyle w:val="2"/>
      </w:pPr>
      <w:r w:rsidRPr="00E42965">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F1734" w:rsidRPr="00E42965" w:rsidRDefault="001F1734" w:rsidP="001F1734">
      <w:pPr>
        <w:pStyle w:val="-15"/>
      </w:pPr>
      <w:r w:rsidRPr="00E42965">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F1734" w:rsidRPr="00E42965" w:rsidRDefault="001F1734" w:rsidP="001F1734">
      <w:pPr>
        <w:pStyle w:val="-15"/>
      </w:pPr>
      <w:r w:rsidRPr="00E4296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F1734" w:rsidRPr="00E42965" w:rsidRDefault="001F1734" w:rsidP="001F1734">
      <w:pPr>
        <w:pStyle w:val="-15"/>
      </w:pPr>
      <w:r w:rsidRPr="00E42965">
        <w:t>Уплата штрафных санкций не освобождает Стороны от исполнения обязательств или от устранения нарушений по настоящему Договору.</w:t>
      </w:r>
    </w:p>
    <w:p w:rsidR="001F1734" w:rsidRPr="00E42965" w:rsidRDefault="001F1734" w:rsidP="001F1734">
      <w:pPr>
        <w:pStyle w:val="-15"/>
      </w:pPr>
      <w:r w:rsidRPr="00E4296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F1734" w:rsidRPr="00E42965" w:rsidRDefault="001F1734" w:rsidP="001F1734">
      <w:pPr>
        <w:pStyle w:val="1"/>
      </w:pPr>
      <w:bookmarkStart w:id="10" w:name="_Toc424299642"/>
      <w:r>
        <w:t>Обстоятельства непреодолимой силы (форс-мажор)</w:t>
      </w:r>
      <w:bookmarkEnd w:id="10"/>
    </w:p>
    <w:p w:rsidR="001F1734" w:rsidRPr="00E42965" w:rsidRDefault="001F1734" w:rsidP="001F1734">
      <w:pPr>
        <w:pStyle w:val="2"/>
      </w:pPr>
      <w:r w:rsidRPr="00E42965">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F1734" w:rsidRPr="00E42965" w:rsidRDefault="001F1734" w:rsidP="001F1734">
      <w:pPr>
        <w:pStyle w:val="2"/>
      </w:pPr>
      <w:r w:rsidRPr="00E42965">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 </w:t>
      </w:r>
    </w:p>
    <w:p w:rsidR="001F1734" w:rsidRPr="00E42965" w:rsidRDefault="001F1734" w:rsidP="001F1734">
      <w:pPr>
        <w:pStyle w:val="2"/>
      </w:pPr>
      <w:r w:rsidRPr="00E42965">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F1734" w:rsidRPr="00E42965" w:rsidRDefault="001F1734" w:rsidP="001F1734">
      <w:pPr>
        <w:pStyle w:val="1"/>
      </w:pPr>
      <w:bookmarkStart w:id="11" w:name="_Toc424299643"/>
      <w:r w:rsidRPr="00E42965">
        <w:t>Конфиденциальность</w:t>
      </w:r>
      <w:bookmarkEnd w:id="11"/>
    </w:p>
    <w:p w:rsidR="001F1734" w:rsidRPr="00E42965" w:rsidRDefault="001F1734" w:rsidP="001F1734">
      <w:pPr>
        <w:pStyle w:val="2"/>
      </w:pPr>
      <w:r w:rsidRPr="00E42965">
        <w:t>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1F1734" w:rsidRPr="00E42965" w:rsidRDefault="001F1734" w:rsidP="001F1734">
      <w:pPr>
        <w:pStyle w:val="2"/>
      </w:pPr>
      <w:r w:rsidRPr="00E42965">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F1734" w:rsidRPr="00E42965" w:rsidRDefault="001F1734" w:rsidP="001F1734">
      <w:pPr>
        <w:pStyle w:val="1"/>
      </w:pPr>
      <w:bookmarkStart w:id="12" w:name="_Toc424299644"/>
      <w:r w:rsidRPr="00E42965">
        <w:t>Разрешение споров</w:t>
      </w:r>
      <w:bookmarkEnd w:id="12"/>
    </w:p>
    <w:p w:rsidR="001F1734" w:rsidRPr="00E42965" w:rsidRDefault="001F1734" w:rsidP="001F1734">
      <w:pPr>
        <w:pStyle w:val="2"/>
      </w:pPr>
      <w:r w:rsidRPr="00E42965">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w:t>
      </w:r>
      <w:r w:rsidRPr="00E42965">
        <w:lastRenderedPageBreak/>
        <w:t xml:space="preserve">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1F1734" w:rsidRPr="00E42965" w:rsidRDefault="001F1734" w:rsidP="001F1734">
      <w:pPr>
        <w:pStyle w:val="2"/>
      </w:pPr>
      <w:r w:rsidRPr="00E42965">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1F1734" w:rsidRPr="00E42965" w:rsidRDefault="001F1734" w:rsidP="001F1734">
      <w:pPr>
        <w:pStyle w:val="1"/>
      </w:pPr>
      <w:bookmarkStart w:id="13" w:name="_Toc424299645"/>
      <w:r>
        <w:t>Прочие условия</w:t>
      </w:r>
      <w:bookmarkEnd w:id="13"/>
    </w:p>
    <w:p w:rsidR="001F1734" w:rsidRPr="00E42965" w:rsidRDefault="001F1734" w:rsidP="001F1734">
      <w:pPr>
        <w:pStyle w:val="2"/>
      </w:pPr>
      <w:r w:rsidRPr="00E42965">
        <w:t xml:space="preserve">Договор вступает в силу </w:t>
      </w:r>
      <w:r w:rsidRPr="00251519">
        <w:rPr>
          <w:highlight w:val="lightGray"/>
        </w:rPr>
        <w:t>с «</w:t>
      </w:r>
      <w:r>
        <w:rPr>
          <w:highlight w:val="lightGray"/>
        </w:rPr>
        <w:t>01</w:t>
      </w:r>
      <w:r w:rsidRPr="00251519">
        <w:rPr>
          <w:highlight w:val="lightGray"/>
        </w:rPr>
        <w:t xml:space="preserve">» </w:t>
      </w:r>
      <w:r>
        <w:rPr>
          <w:highlight w:val="lightGray"/>
        </w:rPr>
        <w:t>января</w:t>
      </w:r>
      <w:r w:rsidRPr="00251519">
        <w:rPr>
          <w:highlight w:val="lightGray"/>
          <w:shd w:val="clear" w:color="auto" w:fill="D9D9D9" w:themeFill="background1" w:themeFillShade="D9"/>
        </w:rPr>
        <w:t xml:space="preserve"> </w:t>
      </w:r>
      <w:r w:rsidRPr="00251519">
        <w:rPr>
          <w:highlight w:val="lightGray"/>
        </w:rPr>
        <w:t>20</w:t>
      </w:r>
      <w:r>
        <w:rPr>
          <w:highlight w:val="lightGray"/>
        </w:rPr>
        <w:t>16</w:t>
      </w:r>
      <w:r w:rsidRPr="00251519">
        <w:rPr>
          <w:highlight w:val="lightGray"/>
          <w:shd w:val="clear" w:color="auto" w:fill="D9D9D9" w:themeFill="background1" w:themeFillShade="D9"/>
        </w:rPr>
        <w:t xml:space="preserve"> года</w:t>
      </w:r>
      <w:r w:rsidRPr="00251519">
        <w:rPr>
          <w:highlight w:val="lightGray"/>
        </w:rPr>
        <w:t xml:space="preserve"> и действует по «</w:t>
      </w:r>
      <w:r>
        <w:rPr>
          <w:highlight w:val="lightGray"/>
        </w:rPr>
        <w:t>31</w:t>
      </w:r>
      <w:r w:rsidRPr="00251519">
        <w:rPr>
          <w:highlight w:val="lightGray"/>
        </w:rPr>
        <w:t xml:space="preserve">» </w:t>
      </w:r>
      <w:r>
        <w:rPr>
          <w:highlight w:val="lightGray"/>
        </w:rPr>
        <w:t>декабря</w:t>
      </w:r>
      <w:r w:rsidRPr="00251519">
        <w:rPr>
          <w:highlight w:val="lightGray"/>
          <w:shd w:val="clear" w:color="auto" w:fill="D9D9D9" w:themeFill="background1" w:themeFillShade="D9"/>
        </w:rPr>
        <w:t xml:space="preserve"> </w:t>
      </w:r>
      <w:r w:rsidRPr="00251519">
        <w:rPr>
          <w:highlight w:val="lightGray"/>
        </w:rPr>
        <w:t>20</w:t>
      </w:r>
      <w:r>
        <w:rPr>
          <w:highlight w:val="lightGray"/>
        </w:rPr>
        <w:t xml:space="preserve">16 </w:t>
      </w:r>
      <w:r w:rsidRPr="00251519">
        <w:rPr>
          <w:highlight w:val="lightGray"/>
        </w:rPr>
        <w:t xml:space="preserve"> года</w:t>
      </w:r>
      <w:r w:rsidRPr="00E42965">
        <w:t>, а в части расчётов - до полного исполнения Сторонами своих обязательств.</w:t>
      </w:r>
    </w:p>
    <w:p w:rsidR="001F1734" w:rsidRPr="00E42965" w:rsidRDefault="001F1734" w:rsidP="001F1734">
      <w:pPr>
        <w:pStyle w:val="2"/>
      </w:pPr>
      <w:r w:rsidRPr="00E42965">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F1734" w:rsidRPr="00E42965" w:rsidRDefault="001F1734" w:rsidP="001F1734">
      <w:pPr>
        <w:pStyle w:val="2"/>
      </w:pPr>
      <w:r w:rsidRPr="00E42965">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F1734" w:rsidRPr="00E42965" w:rsidRDefault="001F1734" w:rsidP="001F1734">
      <w:pPr>
        <w:pStyle w:val="2"/>
      </w:pPr>
      <w:r w:rsidRPr="00E42965">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F1734" w:rsidRPr="00E42965" w:rsidRDefault="001F1734" w:rsidP="001F1734">
      <w:pPr>
        <w:pStyle w:val="-15"/>
      </w:pPr>
      <w:r w:rsidRPr="00E4296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F1734" w:rsidRPr="00E42965" w:rsidRDefault="001F1734" w:rsidP="001F1734">
      <w:pPr>
        <w:pStyle w:val="a"/>
      </w:pPr>
      <w:r w:rsidRPr="00E42965">
        <w:t xml:space="preserve">при использовании почтовой связи – дата, указанная в уведомлении о вручении почтового отправления; </w:t>
      </w:r>
    </w:p>
    <w:p w:rsidR="0039729C" w:rsidRDefault="001F1734" w:rsidP="001F1734">
      <w:pPr>
        <w:pStyle w:val="a"/>
      </w:pPr>
      <w:r w:rsidRPr="00E42965">
        <w:t xml:space="preserve">при использовании доставки курьером – дата и время проставления </w:t>
      </w:r>
    </w:p>
    <w:p w:rsidR="001F1734" w:rsidRPr="00E42965" w:rsidRDefault="001F1734" w:rsidP="001F1734">
      <w:pPr>
        <w:pStyle w:val="a"/>
      </w:pPr>
      <w:r w:rsidRPr="00E42965">
        <w:t>- получателем отметки о получении сообщения.</w:t>
      </w:r>
    </w:p>
    <w:p w:rsidR="001F1734" w:rsidRPr="00E42965" w:rsidRDefault="001F1734" w:rsidP="001F1734">
      <w:pPr>
        <w:pStyle w:val="-15"/>
      </w:pPr>
      <w:r w:rsidRPr="00E4296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F1734" w:rsidRPr="00E42965" w:rsidRDefault="001F1734" w:rsidP="001F1734">
      <w:pPr>
        <w:pStyle w:val="2"/>
      </w:pPr>
      <w:r w:rsidRPr="00E42965">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F1734" w:rsidRDefault="001F1734" w:rsidP="001F1734">
      <w:pPr>
        <w:pStyle w:val="2"/>
      </w:pPr>
      <w:r w:rsidRPr="00E42965">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F1734" w:rsidRDefault="001F1734" w:rsidP="001F1734">
      <w:pPr>
        <w:pStyle w:val="2"/>
      </w:pPr>
      <w:r w:rsidRPr="00D11197">
        <w:t xml:space="preserve">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w:t>
      </w:r>
      <w:r w:rsidRPr="00D11197">
        <w:lastRenderedPageBreak/>
        <w:t>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1F1734" w:rsidRDefault="001F1734" w:rsidP="001F1734">
      <w:pPr>
        <w:pStyle w:val="2"/>
      </w:pPr>
      <w:r>
        <w:t>Подписав настоящий Договор Подрядчик подтверждает, что:</w:t>
      </w:r>
    </w:p>
    <w:p w:rsidR="001F1734" w:rsidRDefault="001F1734" w:rsidP="001F1734">
      <w:pPr>
        <w:pStyle w:val="a"/>
      </w:pPr>
      <w: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1F1734" w:rsidRDefault="001F1734" w:rsidP="001F1734">
      <w:pPr>
        <w:pStyle w:val="a"/>
      </w:pPr>
      <w: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1F1734" w:rsidRDefault="001F1734" w:rsidP="001F1734">
      <w:pPr>
        <w:pStyle w:val="a"/>
      </w:pPr>
      <w: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1F1734" w:rsidRDefault="001F1734" w:rsidP="001F1734">
      <w:pPr>
        <w:pStyle w:val="a"/>
      </w:pPr>
      <w:r>
        <w:t xml:space="preserve">Подрядчик добросовестно исполнит требования настоящего Договора, понимая под принципами </w:t>
      </w:r>
      <w:r w:rsidRPr="0095512F">
        <w:t>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t>.</w:t>
      </w:r>
    </w:p>
    <w:p w:rsidR="001F1734" w:rsidRPr="00E42965" w:rsidRDefault="001F1734" w:rsidP="001F1734">
      <w:pPr>
        <w:pStyle w:val="2"/>
      </w:pPr>
      <w:r>
        <w:t>Никакие другие услуги и работы Подрядчика не являются приоритетными в ущерб Работам по настоящему Договору.</w:t>
      </w:r>
    </w:p>
    <w:p w:rsidR="001F1734" w:rsidRPr="00E42965" w:rsidRDefault="001F1734" w:rsidP="001F1734">
      <w:pPr>
        <w:pStyle w:val="2"/>
      </w:pPr>
      <w:r w:rsidRPr="00E42965">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F1734" w:rsidRPr="00E42965" w:rsidRDefault="001F1734" w:rsidP="001F1734">
      <w:pPr>
        <w:pStyle w:val="2"/>
      </w:pPr>
      <w:r w:rsidRPr="00E42965">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F1734" w:rsidRPr="00E42965" w:rsidRDefault="001F1734" w:rsidP="001F1734">
      <w:pPr>
        <w:pStyle w:val="2"/>
      </w:pPr>
      <w:r w:rsidRPr="00E42965">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F1734" w:rsidRPr="00E42965" w:rsidRDefault="001F1734" w:rsidP="001F1734">
      <w:pPr>
        <w:pStyle w:val="2"/>
      </w:pPr>
      <w:r w:rsidRPr="00E42965">
        <w:t xml:space="preserve">К настоящему Договору прилагаются и являются его неотъемлемой частью: </w:t>
      </w:r>
    </w:p>
    <w:p w:rsidR="001F1734" w:rsidRPr="00251519" w:rsidRDefault="001F1734" w:rsidP="001F1734">
      <w:pPr>
        <w:pStyle w:val="a"/>
        <w:numPr>
          <w:ilvl w:val="0"/>
          <w:numId w:val="0"/>
        </w:numPr>
        <w:rPr>
          <w:highlight w:val="lightGray"/>
        </w:rPr>
      </w:pPr>
      <w:r w:rsidRPr="00251519">
        <w:rPr>
          <w:highlight w:val="lightGray"/>
          <w:shd w:val="clear" w:color="auto" w:fill="D9D9D9" w:themeFill="background1" w:themeFillShade="D9"/>
        </w:rPr>
        <w:t>Приложение №1. Спецификация;</w:t>
      </w:r>
    </w:p>
    <w:p w:rsidR="001F1734" w:rsidRPr="00251519" w:rsidRDefault="001F1734" w:rsidP="001F1734">
      <w:pPr>
        <w:pStyle w:val="a"/>
        <w:numPr>
          <w:ilvl w:val="0"/>
          <w:numId w:val="0"/>
        </w:numPr>
        <w:rPr>
          <w:highlight w:val="lightGray"/>
        </w:rPr>
      </w:pPr>
      <w:r w:rsidRPr="00251519">
        <w:rPr>
          <w:highlight w:val="lightGray"/>
          <w:shd w:val="clear" w:color="auto" w:fill="D9D9D9" w:themeFill="background1" w:themeFillShade="D9"/>
        </w:rPr>
        <w:t>Приложение №2. Регламент выполнения работ по сервисному обслуживанию насосных агрегатов и ремонту насосов;</w:t>
      </w:r>
    </w:p>
    <w:p w:rsidR="001F1734" w:rsidRPr="00251519" w:rsidRDefault="001F1734" w:rsidP="001F1734">
      <w:pPr>
        <w:pStyle w:val="a"/>
        <w:numPr>
          <w:ilvl w:val="0"/>
          <w:numId w:val="0"/>
        </w:numPr>
        <w:rPr>
          <w:highlight w:val="lightGray"/>
        </w:rPr>
      </w:pPr>
      <w:r w:rsidRPr="00251519">
        <w:rPr>
          <w:highlight w:val="lightGray"/>
        </w:rPr>
        <w:t>Приложение №3. Зоны, объекты и насосные агрегаты на сервисном обслуживании;</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№4. Акт выполненных работ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№5. Реестр выполненных работ по сервисному обслуживанию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№6. Реестр выполненных работ по ремонту машин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№7. Уведомление об использовании опциона в сторону увеличения/уменьшения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№8. Перечень объектов с насосными агрегатами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№9. Ремонтная карта насоса ППД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bookmarkStart w:id="14" w:name="_Ref420415580"/>
      <w:r w:rsidRPr="00251519">
        <w:rPr>
          <w:highlight w:val="lightGray"/>
        </w:rPr>
        <w:t>Приложение №10. Акт приема – передачи локальных нормативных актов Заказчика;</w:t>
      </w:r>
      <w:bookmarkEnd w:id="14"/>
    </w:p>
    <w:p w:rsidR="001F1734" w:rsidRPr="00CE3AA5" w:rsidRDefault="001F1734" w:rsidP="001F1734">
      <w:pPr>
        <w:pStyle w:val="a"/>
        <w:numPr>
          <w:ilvl w:val="0"/>
          <w:numId w:val="0"/>
        </w:numPr>
        <w:shd w:val="clear" w:color="auto" w:fill="D9D9D9" w:themeFill="background1" w:themeFillShade="D9"/>
      </w:pPr>
      <w:r w:rsidRPr="00251519">
        <w:rPr>
          <w:highlight w:val="lightGray"/>
          <w:shd w:val="clear" w:color="auto" w:fill="D9D9D9" w:themeFill="background1" w:themeFillShade="D9"/>
        </w:rPr>
        <w:t>Приложение №11. Антикоррупционная оговорка.</w:t>
      </w:r>
    </w:p>
    <w:p w:rsidR="001F1734" w:rsidRPr="001D27F6" w:rsidRDefault="001F1734" w:rsidP="001F1734">
      <w:pPr>
        <w:pStyle w:val="1"/>
        <w:numPr>
          <w:ilvl w:val="0"/>
          <w:numId w:val="0"/>
        </w:numPr>
        <w:ind w:left="851"/>
        <w:rPr>
          <w:lang w:eastAsia="ru-RU"/>
        </w:rPr>
      </w:pPr>
      <w:bookmarkStart w:id="15" w:name="_Toc424299646"/>
      <w:r w:rsidRPr="001D27F6">
        <w:rPr>
          <w:lang w:eastAsia="ru-RU"/>
        </w:rPr>
        <w:lastRenderedPageBreak/>
        <w:t>АДРЕСА, БАНКОВСКИЕ РЕКВИЗИТЫ И ПОДПИСИ СТОРОН:</w:t>
      </w:r>
      <w:bookmarkEnd w:id="15"/>
    </w:p>
    <w:tbl>
      <w:tblPr>
        <w:tblW w:w="9863" w:type="dxa"/>
        <w:tblLayout w:type="fixed"/>
        <w:tblLook w:val="0000" w:firstRow="0" w:lastRow="0" w:firstColumn="0" w:lastColumn="0" w:noHBand="0" w:noVBand="0"/>
      </w:tblPr>
      <w:tblGrid>
        <w:gridCol w:w="5147"/>
        <w:gridCol w:w="4716"/>
      </w:tblGrid>
      <w:tr w:rsidR="005775AC" w:rsidRPr="00D95B23" w:rsidTr="000E1C4F">
        <w:trPr>
          <w:trHeight w:val="191"/>
        </w:trPr>
        <w:tc>
          <w:tcPr>
            <w:tcW w:w="5147" w:type="dxa"/>
          </w:tcPr>
          <w:p w:rsidR="005775AC" w:rsidRPr="00D95B23" w:rsidRDefault="005775AC" w:rsidP="000E1C4F">
            <w:pPr>
              <w:rPr>
                <w:szCs w:val="24"/>
              </w:rPr>
            </w:pPr>
            <w:r>
              <w:rPr>
                <w:szCs w:val="24"/>
              </w:rPr>
              <w:t>ПОДРЯДЧИК</w:t>
            </w:r>
          </w:p>
        </w:tc>
        <w:tc>
          <w:tcPr>
            <w:tcW w:w="4716" w:type="dxa"/>
          </w:tcPr>
          <w:p w:rsidR="005775AC" w:rsidRPr="00D95B23" w:rsidRDefault="005775AC" w:rsidP="000E1C4F">
            <w:pPr>
              <w:rPr>
                <w:szCs w:val="24"/>
              </w:rPr>
            </w:pPr>
            <w:r w:rsidRPr="00D95B23">
              <w:rPr>
                <w:szCs w:val="24"/>
              </w:rPr>
              <w:t>ЗАКАЗЧИК</w:t>
            </w:r>
          </w:p>
        </w:tc>
      </w:tr>
      <w:tr w:rsidR="005775AC" w:rsidRPr="00D95B23" w:rsidTr="000E1C4F">
        <w:trPr>
          <w:trHeight w:val="191"/>
        </w:trPr>
        <w:tc>
          <w:tcPr>
            <w:tcW w:w="5147" w:type="dxa"/>
          </w:tcPr>
          <w:p w:rsidR="005775AC" w:rsidRPr="00D95B23" w:rsidRDefault="005775AC" w:rsidP="000E1C4F">
            <w:pPr>
              <w:rPr>
                <w:szCs w:val="24"/>
              </w:rPr>
            </w:pPr>
            <w:r w:rsidRPr="00D95B23">
              <w:rPr>
                <w:szCs w:val="24"/>
              </w:rPr>
              <w:t>«_________________________________»</w:t>
            </w:r>
          </w:p>
        </w:tc>
        <w:tc>
          <w:tcPr>
            <w:tcW w:w="4716" w:type="dxa"/>
          </w:tcPr>
          <w:p w:rsidR="005775AC" w:rsidRPr="00D95B23" w:rsidRDefault="005775AC" w:rsidP="000E1C4F">
            <w:pPr>
              <w:rPr>
                <w:szCs w:val="24"/>
              </w:rPr>
            </w:pPr>
            <w:r w:rsidRPr="00D95B23">
              <w:rPr>
                <w:szCs w:val="24"/>
              </w:rPr>
              <w:t>ОАО «СН-МНГ»</w:t>
            </w:r>
          </w:p>
        </w:tc>
      </w:tr>
      <w:tr w:rsidR="005775AC" w:rsidRPr="00D95B23" w:rsidTr="000E1C4F">
        <w:trPr>
          <w:trHeight w:val="191"/>
        </w:trPr>
        <w:tc>
          <w:tcPr>
            <w:tcW w:w="5147" w:type="dxa"/>
          </w:tcPr>
          <w:p w:rsidR="005775AC" w:rsidRPr="00D95B23" w:rsidRDefault="005775AC" w:rsidP="000E1C4F">
            <w:pPr>
              <w:rPr>
                <w:szCs w:val="24"/>
              </w:rPr>
            </w:pPr>
          </w:p>
        </w:tc>
        <w:tc>
          <w:tcPr>
            <w:tcW w:w="4716" w:type="dxa"/>
          </w:tcPr>
          <w:p w:rsidR="005775AC" w:rsidRPr="004B3C29" w:rsidRDefault="005775AC" w:rsidP="000E1C4F">
            <w:pPr>
              <w:spacing w:after="0"/>
              <w:rPr>
                <w:bCs/>
                <w:szCs w:val="24"/>
              </w:rPr>
            </w:pPr>
            <w:r w:rsidRPr="004B3C29">
              <w:rPr>
                <w:bCs/>
                <w:szCs w:val="24"/>
              </w:rPr>
              <w:t>Почтовый адрес: Российская Федерация, 628684, город  Мегион, Ханты-Мансийский автономный округ - Югра, улица Кузьмина, дом 51</w:t>
            </w:r>
          </w:p>
          <w:p w:rsidR="005775AC" w:rsidRPr="004B3C29" w:rsidRDefault="005775AC" w:rsidP="000E1C4F">
            <w:pPr>
              <w:spacing w:after="0"/>
              <w:rPr>
                <w:bCs/>
                <w:szCs w:val="24"/>
              </w:rPr>
            </w:pPr>
            <w:r w:rsidRPr="004B3C29">
              <w:rPr>
                <w:bCs/>
                <w:szCs w:val="24"/>
              </w:rPr>
              <w:t>ИНН 8605003932</w:t>
            </w:r>
            <w:r>
              <w:rPr>
                <w:bCs/>
                <w:szCs w:val="24"/>
              </w:rPr>
              <w:t>/</w:t>
            </w:r>
            <w:r w:rsidRPr="004B3C29">
              <w:rPr>
                <w:bCs/>
                <w:szCs w:val="24"/>
              </w:rPr>
              <w:t>КПП 997150001</w:t>
            </w:r>
          </w:p>
          <w:p w:rsidR="005775AC" w:rsidRPr="004B3C29" w:rsidRDefault="005775AC" w:rsidP="000E1C4F">
            <w:pPr>
              <w:spacing w:after="0"/>
              <w:rPr>
                <w:bCs/>
                <w:szCs w:val="24"/>
              </w:rPr>
            </w:pPr>
            <w:r w:rsidRPr="004B3C29">
              <w:rPr>
                <w:bCs/>
                <w:szCs w:val="24"/>
              </w:rPr>
              <w:t>ОКПО 05679120</w:t>
            </w:r>
          </w:p>
          <w:p w:rsidR="005775AC" w:rsidRPr="004B3C29" w:rsidRDefault="005775AC" w:rsidP="000E1C4F">
            <w:pPr>
              <w:spacing w:after="0"/>
              <w:rPr>
                <w:bCs/>
                <w:szCs w:val="24"/>
              </w:rPr>
            </w:pPr>
            <w:r w:rsidRPr="004B3C29">
              <w:rPr>
                <w:bCs/>
                <w:szCs w:val="24"/>
              </w:rPr>
              <w:t>ОКВЭД 11.10.11</w:t>
            </w:r>
          </w:p>
          <w:p w:rsidR="005775AC" w:rsidRPr="004B3C29" w:rsidRDefault="005775AC" w:rsidP="000E1C4F">
            <w:pPr>
              <w:spacing w:after="0"/>
              <w:rPr>
                <w:bCs/>
                <w:szCs w:val="24"/>
              </w:rPr>
            </w:pPr>
            <w:r w:rsidRPr="004B3C29">
              <w:rPr>
                <w:bCs/>
                <w:szCs w:val="24"/>
              </w:rPr>
              <w:t>в ОАО АКБ «ЕВРОФИНАНС МОСНАРБАНК» г.Москва</w:t>
            </w:r>
          </w:p>
          <w:p w:rsidR="005775AC" w:rsidRPr="004B3C29" w:rsidRDefault="005775AC" w:rsidP="000E1C4F">
            <w:pPr>
              <w:spacing w:after="0"/>
              <w:rPr>
                <w:bCs/>
                <w:szCs w:val="24"/>
              </w:rPr>
            </w:pPr>
            <w:r w:rsidRPr="004B3C29">
              <w:rPr>
                <w:bCs/>
                <w:szCs w:val="24"/>
              </w:rPr>
              <w:t>БИК 044525204</w:t>
            </w:r>
          </w:p>
          <w:p w:rsidR="005775AC" w:rsidRPr="004B3C29" w:rsidRDefault="005775AC" w:rsidP="000E1C4F">
            <w:pPr>
              <w:spacing w:after="0"/>
              <w:rPr>
                <w:bCs/>
                <w:szCs w:val="24"/>
              </w:rPr>
            </w:pPr>
            <w:r w:rsidRPr="004B3C29">
              <w:rPr>
                <w:bCs/>
                <w:szCs w:val="24"/>
              </w:rPr>
              <w:t>р/с 40702810400004262190</w:t>
            </w:r>
          </w:p>
          <w:p w:rsidR="005775AC" w:rsidRPr="00D95B23" w:rsidRDefault="005775AC" w:rsidP="000E1C4F">
            <w:pPr>
              <w:rPr>
                <w:szCs w:val="24"/>
              </w:rPr>
            </w:pPr>
            <w:r w:rsidRPr="004B3C29">
              <w:rPr>
                <w:bCs/>
                <w:szCs w:val="24"/>
              </w:rPr>
              <w:t>к/с 30101810900000000204</w:t>
            </w:r>
          </w:p>
        </w:tc>
      </w:tr>
      <w:tr w:rsidR="005775AC" w:rsidRPr="00D95B23" w:rsidTr="000E1C4F">
        <w:trPr>
          <w:trHeight w:val="191"/>
        </w:trPr>
        <w:tc>
          <w:tcPr>
            <w:tcW w:w="5147" w:type="dxa"/>
          </w:tcPr>
          <w:p w:rsidR="005775AC" w:rsidRPr="00D95B23" w:rsidRDefault="005775AC" w:rsidP="000E1C4F">
            <w:pPr>
              <w:rPr>
                <w:szCs w:val="24"/>
              </w:rPr>
            </w:pPr>
            <w:r>
              <w:rPr>
                <w:szCs w:val="24"/>
              </w:rPr>
              <w:t>Должность</w:t>
            </w:r>
          </w:p>
        </w:tc>
        <w:tc>
          <w:tcPr>
            <w:tcW w:w="4716" w:type="dxa"/>
          </w:tcPr>
          <w:p w:rsidR="005775AC" w:rsidRDefault="005775AC" w:rsidP="000E1C4F">
            <w:pPr>
              <w:rPr>
                <w:szCs w:val="24"/>
              </w:rPr>
            </w:pPr>
            <w:r>
              <w:rPr>
                <w:szCs w:val="24"/>
              </w:rPr>
              <w:t>Должность</w:t>
            </w:r>
          </w:p>
          <w:p w:rsidR="005775AC" w:rsidRPr="00D95B23" w:rsidRDefault="005775AC" w:rsidP="000E1C4F">
            <w:pPr>
              <w:rPr>
                <w:szCs w:val="24"/>
              </w:rPr>
            </w:pPr>
          </w:p>
        </w:tc>
      </w:tr>
      <w:tr w:rsidR="005775AC" w:rsidRPr="00D95B23" w:rsidTr="000E1C4F">
        <w:trPr>
          <w:trHeight w:val="191"/>
        </w:trPr>
        <w:tc>
          <w:tcPr>
            <w:tcW w:w="5147" w:type="dxa"/>
          </w:tcPr>
          <w:p w:rsidR="005775AC" w:rsidRPr="00D95B23" w:rsidRDefault="005775AC" w:rsidP="000E1C4F">
            <w:pPr>
              <w:rPr>
                <w:szCs w:val="24"/>
              </w:rPr>
            </w:pPr>
            <w:r w:rsidRPr="00D95B23">
              <w:rPr>
                <w:szCs w:val="24"/>
              </w:rPr>
              <w:t xml:space="preserve">  _____________________________ (ФИО)</w:t>
            </w:r>
          </w:p>
        </w:tc>
        <w:tc>
          <w:tcPr>
            <w:tcW w:w="4716" w:type="dxa"/>
          </w:tcPr>
          <w:p w:rsidR="005775AC" w:rsidRPr="00D95B23" w:rsidRDefault="005775AC" w:rsidP="000E1C4F">
            <w:pPr>
              <w:rPr>
                <w:szCs w:val="24"/>
              </w:rPr>
            </w:pPr>
            <w:r w:rsidRPr="00D95B23">
              <w:rPr>
                <w:szCs w:val="24"/>
              </w:rPr>
              <w:t>____________________</w:t>
            </w:r>
            <w:r>
              <w:rPr>
                <w:szCs w:val="24"/>
              </w:rPr>
              <w:t>(ФИО)</w:t>
            </w:r>
          </w:p>
        </w:tc>
      </w:tr>
      <w:tr w:rsidR="005775AC" w:rsidRPr="00D95B23" w:rsidTr="000E1C4F">
        <w:trPr>
          <w:trHeight w:val="191"/>
        </w:trPr>
        <w:tc>
          <w:tcPr>
            <w:tcW w:w="5147" w:type="dxa"/>
          </w:tcPr>
          <w:p w:rsidR="005775AC" w:rsidRPr="00D95B23" w:rsidRDefault="005775AC" w:rsidP="000E1C4F">
            <w:pPr>
              <w:rPr>
                <w:szCs w:val="24"/>
              </w:rPr>
            </w:pPr>
            <w:r w:rsidRPr="00D95B23">
              <w:rPr>
                <w:szCs w:val="24"/>
              </w:rPr>
              <w:t xml:space="preserve">                     М.П.</w:t>
            </w:r>
            <w:r w:rsidRPr="00D95B23">
              <w:rPr>
                <w:szCs w:val="24"/>
              </w:rPr>
              <w:tab/>
            </w:r>
          </w:p>
        </w:tc>
        <w:tc>
          <w:tcPr>
            <w:tcW w:w="4716" w:type="dxa"/>
          </w:tcPr>
          <w:p w:rsidR="005775AC" w:rsidRPr="00D95B23" w:rsidRDefault="005775AC" w:rsidP="000E1C4F">
            <w:pPr>
              <w:rPr>
                <w:szCs w:val="24"/>
              </w:rPr>
            </w:pPr>
            <w:r w:rsidRPr="00D95B23">
              <w:rPr>
                <w:szCs w:val="24"/>
              </w:rPr>
              <w:t xml:space="preserve">                      М.П.</w:t>
            </w:r>
            <w:r w:rsidRPr="00D95B23">
              <w:rPr>
                <w:szCs w:val="24"/>
              </w:rPr>
              <w:tab/>
            </w:r>
          </w:p>
        </w:tc>
      </w:tr>
    </w:tbl>
    <w:p w:rsidR="001F1734" w:rsidRDefault="001F1734" w:rsidP="001F1734">
      <w:pPr>
        <w:tabs>
          <w:tab w:val="left" w:pos="851"/>
        </w:tabs>
      </w:pPr>
    </w:p>
    <w:p w:rsidR="001F1734" w:rsidRDefault="001F1734" w:rsidP="001F1734">
      <w:pPr>
        <w:tabs>
          <w:tab w:val="left" w:pos="851"/>
        </w:tabs>
      </w:pPr>
    </w:p>
    <w:p w:rsidR="001F1734" w:rsidRDefault="001F1734" w:rsidP="001F1734">
      <w:pPr>
        <w:tabs>
          <w:tab w:val="left" w:pos="851"/>
        </w:tabs>
      </w:pPr>
    </w:p>
    <w:p w:rsidR="001F1734" w:rsidRPr="00F5492D" w:rsidRDefault="001F1734" w:rsidP="001F1734">
      <w:pPr>
        <w:tabs>
          <w:tab w:val="left" w:pos="851"/>
        </w:tabs>
      </w:pPr>
    </w:p>
    <w:p w:rsidR="00E06203" w:rsidRDefault="00E06203"/>
    <w:sectPr w:rsidR="00E06203" w:rsidSect="0055213A">
      <w:footerReference w:type="default" r:id="rId8"/>
      <w:pgSz w:w="11906" w:h="16838" w:code="9"/>
      <w:pgMar w:top="1134" w:right="567" w:bottom="1134" w:left="141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57D" w:rsidRDefault="0039729C">
      <w:pPr>
        <w:spacing w:after="0"/>
      </w:pPr>
      <w:r>
        <w:separator/>
      </w:r>
    </w:p>
  </w:endnote>
  <w:endnote w:type="continuationSeparator" w:id="0">
    <w:p w:rsidR="00F9357D" w:rsidRDefault="003972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3A" w:rsidRPr="00266B56" w:rsidRDefault="0055213A" w:rsidP="0055213A">
    <w:pPr>
      <w:pStyle w:val="af"/>
      <w:jc w:val="right"/>
      <w:rPr>
        <w:sz w:val="20"/>
        <w:szCs w:val="20"/>
      </w:rPr>
    </w:pPr>
    <w:r w:rsidRPr="00266B56">
      <w:rPr>
        <w:sz w:val="20"/>
        <w:szCs w:val="20"/>
      </w:rPr>
      <w:fldChar w:fldCharType="begin"/>
    </w:r>
    <w:r w:rsidRPr="00266B56">
      <w:rPr>
        <w:sz w:val="20"/>
        <w:szCs w:val="20"/>
      </w:rPr>
      <w:instrText xml:space="preserve"> PAGE  \* Arabic </w:instrText>
    </w:r>
    <w:r w:rsidRPr="00266B56">
      <w:rPr>
        <w:sz w:val="20"/>
        <w:szCs w:val="20"/>
      </w:rPr>
      <w:fldChar w:fldCharType="separate"/>
    </w:r>
    <w:r w:rsidR="00C4466C">
      <w:rPr>
        <w:noProof/>
        <w:sz w:val="20"/>
        <w:szCs w:val="20"/>
      </w:rPr>
      <w:t>10</w:t>
    </w:r>
    <w:r w:rsidRPr="00266B5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57D" w:rsidRDefault="0039729C">
      <w:pPr>
        <w:spacing w:after="0"/>
      </w:pPr>
      <w:r>
        <w:separator/>
      </w:r>
    </w:p>
  </w:footnote>
  <w:footnote w:type="continuationSeparator" w:id="0">
    <w:p w:rsidR="00F9357D" w:rsidRDefault="0039729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CB10B058"/>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6B3AE1"/>
    <w:multiLevelType w:val="hybridMultilevel"/>
    <w:tmpl w:val="1F487FAE"/>
    <w:lvl w:ilvl="0" w:tplc="51D60A00">
      <w:start w:val="1"/>
      <w:numFmt w:val="decimal"/>
      <w:lvlText w:val="Приложение №%1."/>
      <w:lvlJc w:val="left"/>
      <w:pPr>
        <w:ind w:left="1276" w:firstLine="851"/>
      </w:pPr>
      <w:rPr>
        <w:rFonts w:ascii="Times New Roman" w:hAnsi="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AF052E"/>
    <w:multiLevelType w:val="hybridMultilevel"/>
    <w:tmpl w:val="EFF2DBF4"/>
    <w:lvl w:ilvl="0" w:tplc="A09877D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A50057E"/>
    <w:multiLevelType w:val="hybridMultilevel"/>
    <w:tmpl w:val="C2FCE632"/>
    <w:lvl w:ilvl="0" w:tplc="861E92FA">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34"/>
    <w:rsid w:val="001F1734"/>
    <w:rsid w:val="0039729C"/>
    <w:rsid w:val="0055213A"/>
    <w:rsid w:val="005775AC"/>
    <w:rsid w:val="007E0DB3"/>
    <w:rsid w:val="008B5D3D"/>
    <w:rsid w:val="00A91D17"/>
    <w:rsid w:val="00BA599A"/>
    <w:rsid w:val="00C4466C"/>
    <w:rsid w:val="00E06203"/>
    <w:rsid w:val="00E41E67"/>
    <w:rsid w:val="00ED7982"/>
    <w:rsid w:val="00F93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1734"/>
    <w:pPr>
      <w:spacing w:after="120" w:line="240" w:lineRule="auto"/>
      <w:jc w:val="both"/>
    </w:pPr>
    <w:rPr>
      <w:rFonts w:ascii="Times New Roman" w:hAnsi="Times New Roman"/>
      <w:sz w:val="24"/>
    </w:rPr>
  </w:style>
  <w:style w:type="paragraph" w:styleId="10">
    <w:name w:val="heading 1"/>
    <w:basedOn w:val="a0"/>
    <w:next w:val="a0"/>
    <w:link w:val="11"/>
    <w:uiPriority w:val="9"/>
    <w:rsid w:val="001F17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rsid w:val="001F17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1F17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F173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11">
    <w:name w:val="Заголовок 1 Знак"/>
    <w:basedOn w:val="a1"/>
    <w:link w:val="10"/>
    <w:uiPriority w:val="9"/>
    <w:rsid w:val="001F1734"/>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1F1734"/>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1F1734"/>
    <w:rPr>
      <w:rFonts w:asciiTheme="majorHAnsi" w:eastAsiaTheme="majorEastAsia" w:hAnsiTheme="majorHAnsi" w:cstheme="majorBidi"/>
      <w:b/>
      <w:bCs/>
      <w:color w:val="4F81BD" w:themeColor="accent1"/>
      <w:sz w:val="24"/>
    </w:rPr>
  </w:style>
  <w:style w:type="paragraph" w:customStyle="1" w:styleId="1">
    <w:name w:val="Уровень1"/>
    <w:basedOn w:val="a0"/>
    <w:next w:val="2"/>
    <w:qFormat/>
    <w:rsid w:val="001F1734"/>
    <w:pPr>
      <w:keepNext/>
      <w:keepLines/>
      <w:numPr>
        <w:numId w:val="2"/>
      </w:numPr>
      <w:spacing w:before="240" w:after="240"/>
    </w:pPr>
    <w:rPr>
      <w:b/>
    </w:rPr>
  </w:style>
  <w:style w:type="paragraph" w:customStyle="1" w:styleId="2">
    <w:name w:val="Уровень2"/>
    <w:basedOn w:val="a0"/>
    <w:qFormat/>
    <w:rsid w:val="001F1734"/>
    <w:pPr>
      <w:numPr>
        <w:ilvl w:val="1"/>
        <w:numId w:val="2"/>
      </w:numPr>
    </w:pPr>
  </w:style>
  <w:style w:type="paragraph" w:customStyle="1" w:styleId="3">
    <w:name w:val="Уровень3"/>
    <w:basedOn w:val="a0"/>
    <w:qFormat/>
    <w:rsid w:val="001F1734"/>
    <w:pPr>
      <w:numPr>
        <w:ilvl w:val="2"/>
        <w:numId w:val="2"/>
      </w:numPr>
    </w:pPr>
  </w:style>
  <w:style w:type="paragraph" w:customStyle="1" w:styleId="4">
    <w:name w:val="Уровень4"/>
    <w:basedOn w:val="a0"/>
    <w:qFormat/>
    <w:rsid w:val="001F1734"/>
    <w:pPr>
      <w:numPr>
        <w:ilvl w:val="3"/>
        <w:numId w:val="2"/>
      </w:numPr>
    </w:pPr>
  </w:style>
  <w:style w:type="paragraph" w:customStyle="1" w:styleId="a">
    <w:name w:val="МаркированныйПеречень"/>
    <w:basedOn w:val="a0"/>
    <w:qFormat/>
    <w:rsid w:val="001F1734"/>
    <w:pPr>
      <w:numPr>
        <w:numId w:val="1"/>
      </w:numPr>
      <w:spacing w:after="60"/>
    </w:pPr>
  </w:style>
  <w:style w:type="paragraph" w:customStyle="1" w:styleId="-10">
    <w:name w:val="ОсновнойТекст-10"/>
    <w:basedOn w:val="a0"/>
    <w:rsid w:val="001F1734"/>
    <w:pPr>
      <w:ind w:firstLine="567"/>
    </w:pPr>
  </w:style>
  <w:style w:type="paragraph" w:customStyle="1" w:styleId="-15">
    <w:name w:val="ОсновнойТекст-15"/>
    <w:basedOn w:val="a0"/>
    <w:qFormat/>
    <w:rsid w:val="001F1734"/>
    <w:pPr>
      <w:ind w:firstLine="851"/>
    </w:pPr>
  </w:style>
  <w:style w:type="paragraph" w:styleId="a4">
    <w:name w:val="Intense Quote"/>
    <w:basedOn w:val="a0"/>
    <w:next w:val="a0"/>
    <w:link w:val="a5"/>
    <w:uiPriority w:val="30"/>
    <w:qFormat/>
    <w:rsid w:val="001F1734"/>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1F1734"/>
    <w:rPr>
      <w:rFonts w:ascii="Times New Roman" w:hAnsi="Times New Roman"/>
      <w:b/>
      <w:bCs/>
      <w:i/>
      <w:iCs/>
      <w:color w:val="4F81BD" w:themeColor="accent1"/>
      <w:sz w:val="24"/>
    </w:rPr>
  </w:style>
  <w:style w:type="table" w:styleId="a6">
    <w:name w:val="Table Grid"/>
    <w:basedOn w:val="a2"/>
    <w:rsid w:val="001F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1F1734"/>
    <w:pPr>
      <w:spacing w:after="0"/>
    </w:pPr>
    <w:rPr>
      <w:sz w:val="20"/>
      <w:szCs w:val="20"/>
    </w:rPr>
  </w:style>
  <w:style w:type="character" w:customStyle="1" w:styleId="a8">
    <w:name w:val="Текст сноски Знак"/>
    <w:basedOn w:val="a1"/>
    <w:link w:val="a7"/>
    <w:uiPriority w:val="99"/>
    <w:semiHidden/>
    <w:rsid w:val="001F1734"/>
    <w:rPr>
      <w:rFonts w:ascii="Times New Roman" w:hAnsi="Times New Roman"/>
      <w:sz w:val="20"/>
      <w:szCs w:val="20"/>
    </w:rPr>
  </w:style>
  <w:style w:type="character" w:styleId="a9">
    <w:name w:val="footnote reference"/>
    <w:basedOn w:val="a1"/>
    <w:uiPriority w:val="99"/>
    <w:semiHidden/>
    <w:unhideWhenUsed/>
    <w:rsid w:val="001F1734"/>
    <w:rPr>
      <w:vertAlign w:val="superscript"/>
    </w:rPr>
  </w:style>
  <w:style w:type="character" w:customStyle="1" w:styleId="aa">
    <w:name w:val="Цветовое выделение"/>
    <w:uiPriority w:val="99"/>
    <w:rsid w:val="001F1734"/>
    <w:rPr>
      <w:b/>
      <w:color w:val="26282F"/>
    </w:rPr>
  </w:style>
  <w:style w:type="character" w:customStyle="1" w:styleId="ab">
    <w:name w:val="Основной текст_"/>
    <w:link w:val="12"/>
    <w:uiPriority w:val="99"/>
    <w:locked/>
    <w:rsid w:val="001F1734"/>
    <w:rPr>
      <w:sz w:val="21"/>
      <w:szCs w:val="21"/>
      <w:shd w:val="clear" w:color="auto" w:fill="FFFFFF"/>
    </w:rPr>
  </w:style>
  <w:style w:type="paragraph" w:customStyle="1" w:styleId="12">
    <w:name w:val="Основной текст1"/>
    <w:basedOn w:val="a0"/>
    <w:link w:val="ab"/>
    <w:uiPriority w:val="99"/>
    <w:rsid w:val="001F1734"/>
    <w:pPr>
      <w:shd w:val="clear" w:color="auto" w:fill="FFFFFF"/>
      <w:spacing w:before="180" w:after="0" w:line="259" w:lineRule="exact"/>
      <w:ind w:left="788" w:hanging="360"/>
    </w:pPr>
    <w:rPr>
      <w:rFonts w:asciiTheme="minorHAnsi" w:hAnsiTheme="minorHAnsi"/>
      <w:sz w:val="21"/>
      <w:szCs w:val="21"/>
    </w:rPr>
  </w:style>
  <w:style w:type="paragraph" w:styleId="13">
    <w:name w:val="toc 1"/>
    <w:basedOn w:val="a0"/>
    <w:next w:val="a0"/>
    <w:autoRedefine/>
    <w:uiPriority w:val="39"/>
    <w:unhideWhenUsed/>
    <w:rsid w:val="001F1734"/>
    <w:pPr>
      <w:spacing w:after="240"/>
    </w:pPr>
  </w:style>
  <w:style w:type="character" w:styleId="ac">
    <w:name w:val="Hyperlink"/>
    <w:basedOn w:val="a1"/>
    <w:uiPriority w:val="99"/>
    <w:unhideWhenUsed/>
    <w:rsid w:val="001F1734"/>
    <w:rPr>
      <w:color w:val="0000FF" w:themeColor="hyperlink"/>
      <w:u w:val="single"/>
    </w:rPr>
  </w:style>
  <w:style w:type="paragraph" w:styleId="ad">
    <w:name w:val="header"/>
    <w:basedOn w:val="a0"/>
    <w:link w:val="ae"/>
    <w:uiPriority w:val="99"/>
    <w:unhideWhenUsed/>
    <w:rsid w:val="001F1734"/>
    <w:pPr>
      <w:tabs>
        <w:tab w:val="center" w:pos="4677"/>
        <w:tab w:val="right" w:pos="9355"/>
      </w:tabs>
      <w:spacing w:after="0"/>
    </w:pPr>
  </w:style>
  <w:style w:type="character" w:customStyle="1" w:styleId="ae">
    <w:name w:val="Верхний колонтитул Знак"/>
    <w:basedOn w:val="a1"/>
    <w:link w:val="ad"/>
    <w:uiPriority w:val="99"/>
    <w:rsid w:val="001F1734"/>
    <w:rPr>
      <w:rFonts w:ascii="Times New Roman" w:hAnsi="Times New Roman"/>
      <w:sz w:val="24"/>
    </w:rPr>
  </w:style>
  <w:style w:type="paragraph" w:styleId="af">
    <w:name w:val="footer"/>
    <w:basedOn w:val="a0"/>
    <w:link w:val="af0"/>
    <w:uiPriority w:val="99"/>
    <w:unhideWhenUsed/>
    <w:rsid w:val="001F1734"/>
    <w:pPr>
      <w:tabs>
        <w:tab w:val="center" w:pos="4677"/>
        <w:tab w:val="right" w:pos="9355"/>
      </w:tabs>
      <w:spacing w:after="0"/>
    </w:pPr>
  </w:style>
  <w:style w:type="character" w:customStyle="1" w:styleId="af0">
    <w:name w:val="Нижний колонтитул Знак"/>
    <w:basedOn w:val="a1"/>
    <w:link w:val="af"/>
    <w:uiPriority w:val="99"/>
    <w:rsid w:val="001F1734"/>
    <w:rPr>
      <w:rFonts w:ascii="Times New Roman" w:hAnsi="Times New Roman"/>
      <w:sz w:val="24"/>
    </w:rPr>
  </w:style>
  <w:style w:type="paragraph" w:styleId="af1">
    <w:name w:val="Balloon Text"/>
    <w:basedOn w:val="a0"/>
    <w:link w:val="af2"/>
    <w:uiPriority w:val="99"/>
    <w:semiHidden/>
    <w:unhideWhenUsed/>
    <w:rsid w:val="001F1734"/>
    <w:pPr>
      <w:spacing w:after="0"/>
    </w:pPr>
    <w:rPr>
      <w:rFonts w:ascii="Tahoma" w:hAnsi="Tahoma" w:cs="Tahoma"/>
      <w:sz w:val="16"/>
      <w:szCs w:val="16"/>
    </w:rPr>
  </w:style>
  <w:style w:type="character" w:customStyle="1" w:styleId="af2">
    <w:name w:val="Текст выноски Знак"/>
    <w:basedOn w:val="a1"/>
    <w:link w:val="af1"/>
    <w:uiPriority w:val="99"/>
    <w:semiHidden/>
    <w:rsid w:val="001F1734"/>
    <w:rPr>
      <w:rFonts w:ascii="Tahoma" w:hAnsi="Tahoma" w:cs="Tahoma"/>
      <w:sz w:val="16"/>
      <w:szCs w:val="16"/>
    </w:rPr>
  </w:style>
  <w:style w:type="paragraph" w:styleId="af3">
    <w:name w:val="Revision"/>
    <w:hidden/>
    <w:uiPriority w:val="99"/>
    <w:semiHidden/>
    <w:rsid w:val="001F1734"/>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1734"/>
    <w:pPr>
      <w:spacing w:after="120" w:line="240" w:lineRule="auto"/>
      <w:jc w:val="both"/>
    </w:pPr>
    <w:rPr>
      <w:rFonts w:ascii="Times New Roman" w:hAnsi="Times New Roman"/>
      <w:sz w:val="24"/>
    </w:rPr>
  </w:style>
  <w:style w:type="paragraph" w:styleId="10">
    <w:name w:val="heading 1"/>
    <w:basedOn w:val="a0"/>
    <w:next w:val="a0"/>
    <w:link w:val="11"/>
    <w:uiPriority w:val="9"/>
    <w:rsid w:val="001F17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rsid w:val="001F17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1F17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F173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11">
    <w:name w:val="Заголовок 1 Знак"/>
    <w:basedOn w:val="a1"/>
    <w:link w:val="10"/>
    <w:uiPriority w:val="9"/>
    <w:rsid w:val="001F1734"/>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1F1734"/>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1F1734"/>
    <w:rPr>
      <w:rFonts w:asciiTheme="majorHAnsi" w:eastAsiaTheme="majorEastAsia" w:hAnsiTheme="majorHAnsi" w:cstheme="majorBidi"/>
      <w:b/>
      <w:bCs/>
      <w:color w:val="4F81BD" w:themeColor="accent1"/>
      <w:sz w:val="24"/>
    </w:rPr>
  </w:style>
  <w:style w:type="paragraph" w:customStyle="1" w:styleId="1">
    <w:name w:val="Уровень1"/>
    <w:basedOn w:val="a0"/>
    <w:next w:val="2"/>
    <w:qFormat/>
    <w:rsid w:val="001F1734"/>
    <w:pPr>
      <w:keepNext/>
      <w:keepLines/>
      <w:numPr>
        <w:numId w:val="2"/>
      </w:numPr>
      <w:spacing w:before="240" w:after="240"/>
    </w:pPr>
    <w:rPr>
      <w:b/>
    </w:rPr>
  </w:style>
  <w:style w:type="paragraph" w:customStyle="1" w:styleId="2">
    <w:name w:val="Уровень2"/>
    <w:basedOn w:val="a0"/>
    <w:qFormat/>
    <w:rsid w:val="001F1734"/>
    <w:pPr>
      <w:numPr>
        <w:ilvl w:val="1"/>
        <w:numId w:val="2"/>
      </w:numPr>
    </w:pPr>
  </w:style>
  <w:style w:type="paragraph" w:customStyle="1" w:styleId="3">
    <w:name w:val="Уровень3"/>
    <w:basedOn w:val="a0"/>
    <w:qFormat/>
    <w:rsid w:val="001F1734"/>
    <w:pPr>
      <w:numPr>
        <w:ilvl w:val="2"/>
        <w:numId w:val="2"/>
      </w:numPr>
    </w:pPr>
  </w:style>
  <w:style w:type="paragraph" w:customStyle="1" w:styleId="4">
    <w:name w:val="Уровень4"/>
    <w:basedOn w:val="a0"/>
    <w:qFormat/>
    <w:rsid w:val="001F1734"/>
    <w:pPr>
      <w:numPr>
        <w:ilvl w:val="3"/>
        <w:numId w:val="2"/>
      </w:numPr>
    </w:pPr>
  </w:style>
  <w:style w:type="paragraph" w:customStyle="1" w:styleId="a">
    <w:name w:val="МаркированныйПеречень"/>
    <w:basedOn w:val="a0"/>
    <w:qFormat/>
    <w:rsid w:val="001F1734"/>
    <w:pPr>
      <w:numPr>
        <w:numId w:val="1"/>
      </w:numPr>
      <w:spacing w:after="60"/>
    </w:pPr>
  </w:style>
  <w:style w:type="paragraph" w:customStyle="1" w:styleId="-10">
    <w:name w:val="ОсновнойТекст-10"/>
    <w:basedOn w:val="a0"/>
    <w:rsid w:val="001F1734"/>
    <w:pPr>
      <w:ind w:firstLine="567"/>
    </w:pPr>
  </w:style>
  <w:style w:type="paragraph" w:customStyle="1" w:styleId="-15">
    <w:name w:val="ОсновнойТекст-15"/>
    <w:basedOn w:val="a0"/>
    <w:qFormat/>
    <w:rsid w:val="001F1734"/>
    <w:pPr>
      <w:ind w:firstLine="851"/>
    </w:pPr>
  </w:style>
  <w:style w:type="paragraph" w:styleId="a4">
    <w:name w:val="Intense Quote"/>
    <w:basedOn w:val="a0"/>
    <w:next w:val="a0"/>
    <w:link w:val="a5"/>
    <w:uiPriority w:val="30"/>
    <w:qFormat/>
    <w:rsid w:val="001F1734"/>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1F1734"/>
    <w:rPr>
      <w:rFonts w:ascii="Times New Roman" w:hAnsi="Times New Roman"/>
      <w:b/>
      <w:bCs/>
      <w:i/>
      <w:iCs/>
      <w:color w:val="4F81BD" w:themeColor="accent1"/>
      <w:sz w:val="24"/>
    </w:rPr>
  </w:style>
  <w:style w:type="table" w:styleId="a6">
    <w:name w:val="Table Grid"/>
    <w:basedOn w:val="a2"/>
    <w:rsid w:val="001F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1F1734"/>
    <w:pPr>
      <w:spacing w:after="0"/>
    </w:pPr>
    <w:rPr>
      <w:sz w:val="20"/>
      <w:szCs w:val="20"/>
    </w:rPr>
  </w:style>
  <w:style w:type="character" w:customStyle="1" w:styleId="a8">
    <w:name w:val="Текст сноски Знак"/>
    <w:basedOn w:val="a1"/>
    <w:link w:val="a7"/>
    <w:uiPriority w:val="99"/>
    <w:semiHidden/>
    <w:rsid w:val="001F1734"/>
    <w:rPr>
      <w:rFonts w:ascii="Times New Roman" w:hAnsi="Times New Roman"/>
      <w:sz w:val="20"/>
      <w:szCs w:val="20"/>
    </w:rPr>
  </w:style>
  <w:style w:type="character" w:styleId="a9">
    <w:name w:val="footnote reference"/>
    <w:basedOn w:val="a1"/>
    <w:uiPriority w:val="99"/>
    <w:semiHidden/>
    <w:unhideWhenUsed/>
    <w:rsid w:val="001F1734"/>
    <w:rPr>
      <w:vertAlign w:val="superscript"/>
    </w:rPr>
  </w:style>
  <w:style w:type="character" w:customStyle="1" w:styleId="aa">
    <w:name w:val="Цветовое выделение"/>
    <w:uiPriority w:val="99"/>
    <w:rsid w:val="001F1734"/>
    <w:rPr>
      <w:b/>
      <w:color w:val="26282F"/>
    </w:rPr>
  </w:style>
  <w:style w:type="character" w:customStyle="1" w:styleId="ab">
    <w:name w:val="Основной текст_"/>
    <w:link w:val="12"/>
    <w:uiPriority w:val="99"/>
    <w:locked/>
    <w:rsid w:val="001F1734"/>
    <w:rPr>
      <w:sz w:val="21"/>
      <w:szCs w:val="21"/>
      <w:shd w:val="clear" w:color="auto" w:fill="FFFFFF"/>
    </w:rPr>
  </w:style>
  <w:style w:type="paragraph" w:customStyle="1" w:styleId="12">
    <w:name w:val="Основной текст1"/>
    <w:basedOn w:val="a0"/>
    <w:link w:val="ab"/>
    <w:uiPriority w:val="99"/>
    <w:rsid w:val="001F1734"/>
    <w:pPr>
      <w:shd w:val="clear" w:color="auto" w:fill="FFFFFF"/>
      <w:spacing w:before="180" w:after="0" w:line="259" w:lineRule="exact"/>
      <w:ind w:left="788" w:hanging="360"/>
    </w:pPr>
    <w:rPr>
      <w:rFonts w:asciiTheme="minorHAnsi" w:hAnsiTheme="minorHAnsi"/>
      <w:sz w:val="21"/>
      <w:szCs w:val="21"/>
    </w:rPr>
  </w:style>
  <w:style w:type="paragraph" w:styleId="13">
    <w:name w:val="toc 1"/>
    <w:basedOn w:val="a0"/>
    <w:next w:val="a0"/>
    <w:autoRedefine/>
    <w:uiPriority w:val="39"/>
    <w:unhideWhenUsed/>
    <w:rsid w:val="001F1734"/>
    <w:pPr>
      <w:spacing w:after="240"/>
    </w:pPr>
  </w:style>
  <w:style w:type="character" w:styleId="ac">
    <w:name w:val="Hyperlink"/>
    <w:basedOn w:val="a1"/>
    <w:uiPriority w:val="99"/>
    <w:unhideWhenUsed/>
    <w:rsid w:val="001F1734"/>
    <w:rPr>
      <w:color w:val="0000FF" w:themeColor="hyperlink"/>
      <w:u w:val="single"/>
    </w:rPr>
  </w:style>
  <w:style w:type="paragraph" w:styleId="ad">
    <w:name w:val="header"/>
    <w:basedOn w:val="a0"/>
    <w:link w:val="ae"/>
    <w:uiPriority w:val="99"/>
    <w:unhideWhenUsed/>
    <w:rsid w:val="001F1734"/>
    <w:pPr>
      <w:tabs>
        <w:tab w:val="center" w:pos="4677"/>
        <w:tab w:val="right" w:pos="9355"/>
      </w:tabs>
      <w:spacing w:after="0"/>
    </w:pPr>
  </w:style>
  <w:style w:type="character" w:customStyle="1" w:styleId="ae">
    <w:name w:val="Верхний колонтитул Знак"/>
    <w:basedOn w:val="a1"/>
    <w:link w:val="ad"/>
    <w:uiPriority w:val="99"/>
    <w:rsid w:val="001F1734"/>
    <w:rPr>
      <w:rFonts w:ascii="Times New Roman" w:hAnsi="Times New Roman"/>
      <w:sz w:val="24"/>
    </w:rPr>
  </w:style>
  <w:style w:type="paragraph" w:styleId="af">
    <w:name w:val="footer"/>
    <w:basedOn w:val="a0"/>
    <w:link w:val="af0"/>
    <w:uiPriority w:val="99"/>
    <w:unhideWhenUsed/>
    <w:rsid w:val="001F1734"/>
    <w:pPr>
      <w:tabs>
        <w:tab w:val="center" w:pos="4677"/>
        <w:tab w:val="right" w:pos="9355"/>
      </w:tabs>
      <w:spacing w:after="0"/>
    </w:pPr>
  </w:style>
  <w:style w:type="character" w:customStyle="1" w:styleId="af0">
    <w:name w:val="Нижний колонтитул Знак"/>
    <w:basedOn w:val="a1"/>
    <w:link w:val="af"/>
    <w:uiPriority w:val="99"/>
    <w:rsid w:val="001F1734"/>
    <w:rPr>
      <w:rFonts w:ascii="Times New Roman" w:hAnsi="Times New Roman"/>
      <w:sz w:val="24"/>
    </w:rPr>
  </w:style>
  <w:style w:type="paragraph" w:styleId="af1">
    <w:name w:val="Balloon Text"/>
    <w:basedOn w:val="a0"/>
    <w:link w:val="af2"/>
    <w:uiPriority w:val="99"/>
    <w:semiHidden/>
    <w:unhideWhenUsed/>
    <w:rsid w:val="001F1734"/>
    <w:pPr>
      <w:spacing w:after="0"/>
    </w:pPr>
    <w:rPr>
      <w:rFonts w:ascii="Tahoma" w:hAnsi="Tahoma" w:cs="Tahoma"/>
      <w:sz w:val="16"/>
      <w:szCs w:val="16"/>
    </w:rPr>
  </w:style>
  <w:style w:type="character" w:customStyle="1" w:styleId="af2">
    <w:name w:val="Текст выноски Знак"/>
    <w:basedOn w:val="a1"/>
    <w:link w:val="af1"/>
    <w:uiPriority w:val="99"/>
    <w:semiHidden/>
    <w:rsid w:val="001F1734"/>
    <w:rPr>
      <w:rFonts w:ascii="Tahoma" w:hAnsi="Tahoma" w:cs="Tahoma"/>
      <w:sz w:val="16"/>
      <w:szCs w:val="16"/>
    </w:rPr>
  </w:style>
  <w:style w:type="paragraph" w:styleId="af3">
    <w:name w:val="Revision"/>
    <w:hidden/>
    <w:uiPriority w:val="99"/>
    <w:semiHidden/>
    <w:rsid w:val="001F173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12309</Words>
  <Characters>70164</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2</cp:revision>
  <dcterms:created xsi:type="dcterms:W3CDTF">2015-07-17T09:21:00Z</dcterms:created>
  <dcterms:modified xsi:type="dcterms:W3CDTF">2015-07-17T09:21:00Z</dcterms:modified>
</cp:coreProperties>
</file>