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B87" w:rsidRPr="00562C05" w:rsidRDefault="001B3B87" w:rsidP="001B3B87">
      <w:pPr>
        <w:jc w:val="right"/>
        <w:rPr>
          <w:rFonts w:ascii="Arial" w:hAnsi="Arial" w:cs="Arial"/>
          <w:b/>
        </w:rPr>
      </w:pPr>
      <w:r w:rsidRPr="00562C05">
        <w:rPr>
          <w:rFonts w:ascii="Arial" w:hAnsi="Arial" w:cs="Arial"/>
          <w:b/>
        </w:rPr>
        <w:t xml:space="preserve">Форма </w:t>
      </w:r>
      <w:r>
        <w:rPr>
          <w:rFonts w:ascii="Arial" w:hAnsi="Arial" w:cs="Arial"/>
          <w:b/>
        </w:rPr>
        <w:t>3</w:t>
      </w:r>
      <w:r w:rsidRPr="00562C05">
        <w:rPr>
          <w:rFonts w:ascii="Arial" w:hAnsi="Arial" w:cs="Arial"/>
          <w:b/>
        </w:rPr>
        <w:t xml:space="preserve"> «</w:t>
      </w:r>
      <w:r>
        <w:rPr>
          <w:rFonts w:ascii="Arial" w:hAnsi="Arial" w:cs="Arial"/>
          <w:b/>
        </w:rPr>
        <w:t>Проект</w:t>
      </w:r>
      <w:r w:rsidRPr="00562C05">
        <w:rPr>
          <w:rFonts w:ascii="Arial" w:hAnsi="Arial" w:cs="Arial"/>
          <w:b/>
        </w:rPr>
        <w:t xml:space="preserve"> договора»</w:t>
      </w:r>
    </w:p>
    <w:p w:rsidR="00BD328D" w:rsidRPr="00AF7489" w:rsidRDefault="00BD328D" w:rsidP="001B3B87">
      <w:pPr>
        <w:spacing w:after="0" w:line="240" w:lineRule="auto"/>
        <w:jc w:val="right"/>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3456BE" w:rsidRPr="003456BE">
        <w:t>1</w:t>
      </w:r>
      <w:r w:rsidRPr="00486113">
        <w:t xml:space="preserve"> кв. 201</w:t>
      </w:r>
      <w:r w:rsidR="003456BE">
        <w:rPr>
          <w:lang w:val="en-US"/>
        </w:rPr>
        <w:t>6</w:t>
      </w:r>
      <w:bookmarkStart w:id="0" w:name="_GoBack"/>
      <w:bookmarkEnd w:id="0"/>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3456BE" w:rsidRPr="003456BE">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lang w:val="en-US"/>
        </w:rPr>
      </w:pPr>
    </w:p>
    <w:p w:rsidR="001B3B87" w:rsidRDefault="001B3B87" w:rsidP="001D5CC5">
      <w:pPr>
        <w:spacing w:after="0" w:line="240" w:lineRule="auto"/>
        <w:ind w:left="4248"/>
        <w:jc w:val="right"/>
        <w:rPr>
          <w:rFonts w:ascii="Times New Roman" w:hAnsi="Times New Roman"/>
          <w:b/>
          <w:sz w:val="24"/>
          <w:szCs w:val="24"/>
          <w:lang w:val="en-US"/>
        </w:rPr>
      </w:pPr>
    </w:p>
    <w:p w:rsidR="001B3B87" w:rsidRPr="001B3B87" w:rsidRDefault="001B3B87" w:rsidP="001D5CC5">
      <w:pPr>
        <w:spacing w:after="0" w:line="240" w:lineRule="auto"/>
        <w:ind w:left="4248"/>
        <w:jc w:val="right"/>
        <w:rPr>
          <w:rFonts w:ascii="Times New Roman" w:hAnsi="Times New Roman"/>
          <w:b/>
          <w:sz w:val="24"/>
          <w:szCs w:val="24"/>
          <w:lang w:val="en-US"/>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0D102A"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val="en-US" w:eastAsia="ru-RU"/>
        </w:rPr>
      </w:pPr>
    </w:p>
    <w:p w:rsidR="001B3B87" w:rsidRPr="001B3B87" w:rsidRDefault="001B3B87" w:rsidP="001D5CC5">
      <w:pPr>
        <w:spacing w:after="0" w:line="240" w:lineRule="auto"/>
        <w:jc w:val="center"/>
        <w:rPr>
          <w:rFonts w:ascii="Times New Roman" w:hAnsi="Times New Roman"/>
          <w:sz w:val="24"/>
          <w:szCs w:val="24"/>
          <w:lang w:val="en-US"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w:t>
      </w:r>
      <w:r w:rsidRPr="00486113">
        <w:rPr>
          <w:rFonts w:ascii="Times New Roman" w:hAnsi="Times New Roman"/>
          <w:sz w:val="24"/>
          <w:szCs w:val="24"/>
          <w:lang w:eastAsia="ru-RU"/>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02A" w:rsidRDefault="000D102A">
      <w:pPr>
        <w:spacing w:after="0" w:line="240" w:lineRule="auto"/>
      </w:pPr>
      <w:r>
        <w:separator/>
      </w:r>
    </w:p>
  </w:endnote>
  <w:endnote w:type="continuationSeparator" w:id="0">
    <w:p w:rsidR="000D102A" w:rsidRDefault="000D1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0D102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456BE">
      <w:rPr>
        <w:rStyle w:val="a5"/>
        <w:noProof/>
      </w:rPr>
      <w:t>12</w:t>
    </w:r>
    <w:r>
      <w:rPr>
        <w:rStyle w:val="a5"/>
      </w:rPr>
      <w:fldChar w:fldCharType="end"/>
    </w:r>
  </w:p>
  <w:p w:rsidR="00DD2FF1" w:rsidRDefault="000D102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02A" w:rsidRDefault="000D102A">
      <w:pPr>
        <w:spacing w:after="0" w:line="240" w:lineRule="auto"/>
      </w:pPr>
      <w:r>
        <w:separator/>
      </w:r>
    </w:p>
  </w:footnote>
  <w:footnote w:type="continuationSeparator" w:id="0">
    <w:p w:rsidR="000D102A" w:rsidRDefault="000D10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D102A"/>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3B87"/>
    <w:rsid w:val="001B6241"/>
    <w:rsid w:val="001C1B09"/>
    <w:rsid w:val="001C39E6"/>
    <w:rsid w:val="001C4787"/>
    <w:rsid w:val="001D1B2C"/>
    <w:rsid w:val="001D2B01"/>
    <w:rsid w:val="001D580E"/>
    <w:rsid w:val="001D5CC5"/>
    <w:rsid w:val="001D71C0"/>
    <w:rsid w:val="001F0B5B"/>
    <w:rsid w:val="001F62D3"/>
    <w:rsid w:val="001F6DEC"/>
    <w:rsid w:val="00200A86"/>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56BE"/>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45EE7"/>
    <w:rsid w:val="00652A83"/>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591F"/>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135EC"/>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8F9F3-5B07-4707-A65F-AA94ECDDB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17</Pages>
  <Words>7055</Words>
  <Characters>40220</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Елена Александровна Сухомлина</cp:lastModifiedBy>
  <cp:revision>10</cp:revision>
  <dcterms:created xsi:type="dcterms:W3CDTF">2016-03-17T12:03:00Z</dcterms:created>
  <dcterms:modified xsi:type="dcterms:W3CDTF">2016-05-24T12:54:00Z</dcterms:modified>
</cp:coreProperties>
</file>