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97A" w:rsidRPr="0041740A" w:rsidRDefault="00C8397A" w:rsidP="00DA7CDB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41740A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Приложение № 1 </w:t>
      </w:r>
    </w:p>
    <w:p w:rsidR="00C8397A" w:rsidRPr="0086686F" w:rsidRDefault="00C8397A" w:rsidP="00DA7CDB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86686F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к договору №</w:t>
      </w:r>
      <w:r w:rsidR="002656DE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</w:t>
      </w:r>
      <w:r w:rsidRPr="00DA6BF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________</w:t>
      </w:r>
    </w:p>
    <w:p w:rsidR="00C8397A" w:rsidRPr="00C8397A" w:rsidRDefault="00C8397A" w:rsidP="00DA7CDB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от «</w:t>
      </w:r>
      <w:r w:rsidR="00043012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1</w:t>
      </w:r>
      <w:r w:rsidR="00FA3BC2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9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» </w:t>
      </w:r>
      <w:r w:rsidR="0041740A"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ноября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20</w:t>
      </w:r>
      <w:r w:rsidR="0041740A"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15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г.</w:t>
      </w:r>
    </w:p>
    <w:p w:rsidR="00C8397A" w:rsidRDefault="00C8397A" w:rsidP="00C8397A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  <w:r w:rsidRPr="005B13E1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КАЛЕНДАРНЫЙ ПЛАН ВЫПОЛНЕНИЯ РАБОТ</w:t>
      </w:r>
    </w:p>
    <w:p w:rsidR="00C8397A" w:rsidRDefault="00C8397A" w:rsidP="00C8397A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</w:pPr>
    </w:p>
    <w:p w:rsidR="00043012" w:rsidRPr="00043012" w:rsidRDefault="00043012" w:rsidP="00B13C83">
      <w:pPr>
        <w:shd w:val="clear" w:color="C0C0C0" w:fill="auto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реинжинирингу объектов наземной инфраструктуры </w:t>
      </w:r>
      <w:r w:rsidR="00FF2026" w:rsidRPr="00FF2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Северо-Покурского </w:t>
      </w:r>
      <w:r w:rsidR="00FA3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3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месторождения (разработка программы оптимизации эксплуатационных затрат на объекты наземной инфраструктуры). </w:t>
      </w:r>
    </w:p>
    <w:p w:rsidR="00C8397A" w:rsidRDefault="00C8397A" w:rsidP="00C8397A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</w:p>
    <w:p w:rsidR="00C8397A" w:rsidRDefault="00C8397A" w:rsidP="00C8397A">
      <w:pPr>
        <w:widowControl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W w:w="9639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85"/>
        <w:gridCol w:w="2268"/>
        <w:gridCol w:w="1559"/>
        <w:gridCol w:w="1417"/>
      </w:tblGrid>
      <w:tr w:rsidR="00C8397A" w:rsidTr="00343F87">
        <w:trPr>
          <w:tblHeader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№</w:t>
            </w:r>
          </w:p>
          <w:p w:rsidR="00C8397A" w:rsidRPr="00043012" w:rsidRDefault="00C839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Наименование этапов работ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Сроки выполнения, мес.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Стоимость этапа, без НДС, 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Вид отчетного документа</w:t>
            </w:r>
          </w:p>
        </w:tc>
      </w:tr>
      <w:tr w:rsidR="00C8397A" w:rsidTr="00343F87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FA3B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Предпроектное исследование с оценкой потенциала по реинжинирингу (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объемы сокращения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Сарех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и Орех)</w:t>
            </w: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. Решение Заказчика о </w:t>
            </w:r>
            <w:proofErr w:type="gramStart"/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необходимости</w:t>
            </w:r>
            <w:proofErr w:type="gramEnd"/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/ об отсутствии необходимости выполнения работ по реинжинирингу объектов наземной инфраструктуры </w:t>
            </w:r>
            <w:r w:rsidR="00FF2026" w:rsidRPr="00FF202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Северо-Покурского </w:t>
            </w: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месторождения.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FA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19</w:t>
            </w:r>
            <w:r w:rsid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.11.2015 – 29.02.2016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A" w:rsidTr="00343F87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FA3B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Выполнение работ по реинжинирингу объектов наземной инфраст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руктуры </w:t>
            </w:r>
            <w:r w:rsidR="00FF2026" w:rsidRPr="00FF202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Северо-Покурского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месторождения</w:t>
            </w: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A" w:rsidTr="00343F87">
        <w:trPr>
          <w:cantSplit/>
          <w:trHeight w:val="6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2.1</w:t>
            </w:r>
          </w:p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методологии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01.03.2016 – 15.04.2016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C8397A" w:rsidTr="00043012">
        <w:trPr>
          <w:cantSplit/>
          <w:trHeight w:val="12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0430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технических решений по оптимизации объектов наземной инфраструктуры месторождения.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16.04.2016 – 30.06.2016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C8397A" w:rsidTr="00043012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2.3 – 2.4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Технико-экономическая оценка технических решений. Оценка рисков, анализ чувствительности по каждому техническому решению.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01.07.2016 – 31.09.2016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043012" w:rsidTr="00043012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012" w:rsidRDefault="00043012" w:rsidP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012" w:rsidRPr="00043012" w:rsidRDefault="00043012" w:rsidP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технического решения, формирование программы оптимизации   </w:t>
            </w:r>
          </w:p>
          <w:p w:rsidR="00043012" w:rsidRPr="00043012" w:rsidRDefault="00043012" w:rsidP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эксплуатационных затрат объектов наземной инфраструктуры месторождения.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01.10.2016 – 31.11.2016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12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43012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043012" w:rsidTr="00DA7CDB">
        <w:trPr>
          <w:cantSplit/>
          <w:trHeight w:val="7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012" w:rsidRDefault="00043012" w:rsidP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012" w:rsidRPr="00043012" w:rsidRDefault="00043012" w:rsidP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итогового отчета.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01.12.2016 – 31.12.2016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12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43012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C8397A" w:rsidTr="00343F87">
        <w:trPr>
          <w:trHeight w:val="62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Default="00C8397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C8397A" w:rsidTr="00343F87">
        <w:trPr>
          <w:trHeight w:val="56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Default="00C8397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  <w:t>кроме того НДС (18%)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C8397A" w:rsidTr="00343F87">
        <w:trPr>
          <w:trHeight w:val="54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Default="00C8397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  <w:t>Всего с НДС: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C8397A" w:rsidRDefault="00C8397A" w:rsidP="00C8397A">
      <w:pPr>
        <w:widowControl w:val="0"/>
        <w:spacing w:after="0" w:line="264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val="en-US" w:eastAsia="ru-RU"/>
        </w:rPr>
      </w:pPr>
    </w:p>
    <w:p w:rsidR="00C8397A" w:rsidRDefault="00C8397A" w:rsidP="00C8397A">
      <w:pPr>
        <w:widowControl w:val="0"/>
        <w:spacing w:after="0" w:line="264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ind w:left="1134" w:firstLine="567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84"/>
        <w:tblW w:w="10548" w:type="dxa"/>
        <w:tblLayout w:type="fixed"/>
        <w:tblLook w:val="04A0" w:firstRow="1" w:lastRow="0" w:firstColumn="1" w:lastColumn="0" w:noHBand="0" w:noVBand="1"/>
      </w:tblPr>
      <w:tblGrid>
        <w:gridCol w:w="5320"/>
        <w:gridCol w:w="236"/>
        <w:gridCol w:w="4992"/>
      </w:tblGrid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Исполнитель: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ОАО «СН-МНГ»</w:t>
            </w:r>
          </w:p>
          <w:p w:rsidR="00CA010A" w:rsidRDefault="00CA010A" w:rsidP="00B169A5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CA010A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Юридический адрес: Российская Федерация, </w:t>
            </w:r>
          </w:p>
          <w:p w:rsidR="00B169A5" w:rsidRPr="00B169A5" w:rsidRDefault="00B169A5" w:rsidP="00B169A5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город Мегион, Ханты-Мансийский автономный </w:t>
            </w:r>
          </w:p>
          <w:p w:rsidR="00B169A5" w:rsidRPr="00B169A5" w:rsidRDefault="00B169A5" w:rsidP="00B169A5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округ – Югра, улица Кузьмина, дом 51.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Почтовый адрес: Российская Федерация, 628684, 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город  Мегион, Ханты-Мансийский автономный округ – Югра, улица Кузьмина, дом 51.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ИНН 8605003932  КПП 997150001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ОКПО 05679120   ОКВЭД 11.10.11 БИК 044525204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proofErr w:type="gramStart"/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Р</w:t>
            </w:r>
            <w:proofErr w:type="gramEnd"/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/с 40702810400004262190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ОАО АКБ «ЕВРОФИНАНС МОСНАРБАНК»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г. Москва</w:t>
            </w:r>
          </w:p>
          <w:p w:rsid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К/с 30101810900000000204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  <w:t>«_________________________________»</w:t>
            </w:r>
          </w:p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 xml:space="preserve">          Наименование Исполнителя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B169A5" w:rsidP="00B16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______________________________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Default="00C8397A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____________________________ </w:t>
            </w:r>
            <w:r w:rsidR="00B169A5" w:rsidRPr="00B169A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А.Г. Кан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__________________________ 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</w:tr>
    </w:tbl>
    <w:p w:rsidR="00C8397A" w:rsidRDefault="00C8397A" w:rsidP="00C8397A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</w:p>
    <w:p w:rsidR="00C8397A" w:rsidRDefault="00C8397A" w:rsidP="00C8397A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</w:p>
    <w:p w:rsidR="00B02A50" w:rsidRDefault="00B02A50"/>
    <w:sectPr w:rsidR="00B02A50" w:rsidSect="004D4F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7A"/>
    <w:rsid w:val="00043012"/>
    <w:rsid w:val="00055741"/>
    <w:rsid w:val="000866D9"/>
    <w:rsid w:val="002656DE"/>
    <w:rsid w:val="002F7273"/>
    <w:rsid w:val="00343F87"/>
    <w:rsid w:val="0041740A"/>
    <w:rsid w:val="004D4F8A"/>
    <w:rsid w:val="005B13E1"/>
    <w:rsid w:val="007577C4"/>
    <w:rsid w:val="0086686F"/>
    <w:rsid w:val="00B02A50"/>
    <w:rsid w:val="00B13C83"/>
    <w:rsid w:val="00B169A5"/>
    <w:rsid w:val="00C8397A"/>
    <w:rsid w:val="00CA010A"/>
    <w:rsid w:val="00D34322"/>
    <w:rsid w:val="00DA6BF5"/>
    <w:rsid w:val="00DA7CDB"/>
    <w:rsid w:val="00EB01D1"/>
    <w:rsid w:val="00F11F72"/>
    <w:rsid w:val="00FA3BC2"/>
    <w:rsid w:val="00FF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Альмира Махияновна Нургалиева</cp:lastModifiedBy>
  <cp:revision>22</cp:revision>
  <dcterms:created xsi:type="dcterms:W3CDTF">2014-10-29T11:55:00Z</dcterms:created>
  <dcterms:modified xsi:type="dcterms:W3CDTF">2015-07-16T12:26:00Z</dcterms:modified>
</cp:coreProperties>
</file>