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3698" w:rsidRDefault="0064653E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Приложение № 1 к форме 5</w:t>
      </w: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ТЕХНИЧЕСКОЕ ЗАДАНИЕ</w:t>
      </w:r>
    </w:p>
    <w:p w:rsidR="004E5C06" w:rsidRDefault="004E5C06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выполнение работ </w:t>
      </w:r>
      <w:r w:rsidRPr="004E5C06">
        <w:rPr>
          <w:bCs/>
          <w:sz w:val="28"/>
          <w:szCs w:val="28"/>
        </w:rPr>
        <w:t xml:space="preserve">по модернизации насосов </w:t>
      </w:r>
    </w:p>
    <w:p w:rsidR="004E5C06" w:rsidRPr="004E5C06" w:rsidRDefault="004E5C06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Cs/>
          <w:sz w:val="20"/>
          <w:szCs w:val="20"/>
        </w:rPr>
      </w:pPr>
      <w:bookmarkStart w:id="0" w:name="_GoBack"/>
      <w:bookmarkEnd w:id="0"/>
      <w:r w:rsidRPr="004E5C06">
        <w:rPr>
          <w:bCs/>
          <w:sz w:val="28"/>
          <w:szCs w:val="28"/>
        </w:rPr>
        <w:t>с энергоэффективным дизайном</w:t>
      </w:r>
    </w:p>
    <w:p w:rsidR="006D3698" w:rsidRDefault="006D3698">
      <w:pPr>
        <w:ind w:left="425"/>
        <w:jc w:val="center"/>
      </w:pPr>
    </w:p>
    <w:p w:rsidR="006D3698" w:rsidRDefault="006D3698">
      <w:pPr>
        <w:ind w:left="425"/>
        <w:jc w:val="center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153"/>
        <w:gridCol w:w="7961"/>
      </w:tblGrid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33BCA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Состав </w:t>
            </w:r>
            <w:r w:rsidR="00733BCA">
              <w:rPr>
                <w:rStyle w:val="11pt"/>
                <w:sz w:val="24"/>
                <w:szCs w:val="24"/>
              </w:rPr>
              <w:t>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C86BA4">
            <w:pPr>
              <w:pStyle w:val="17"/>
              <w:numPr>
                <w:ilvl w:val="3"/>
                <w:numId w:val="4"/>
              </w:numPr>
              <w:shd w:val="clear" w:color="auto" w:fill="auto"/>
              <w:spacing w:before="0" w:after="60" w:line="276" w:lineRule="auto"/>
              <w:ind w:left="647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Модернизация</w:t>
            </w:r>
            <w:r w:rsidR="006D3698">
              <w:rPr>
                <w:sz w:val="24"/>
                <w:szCs w:val="24"/>
              </w:rPr>
              <w:t xml:space="preserve"> насосов на производственной базе </w:t>
            </w:r>
            <w:r w:rsidR="005D0163">
              <w:rPr>
                <w:sz w:val="24"/>
                <w:szCs w:val="24"/>
              </w:rPr>
              <w:t>Подрядчика</w:t>
            </w:r>
            <w:r w:rsidR="006D3698">
              <w:rPr>
                <w:sz w:val="24"/>
                <w:szCs w:val="24"/>
              </w:rPr>
              <w:t>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Границей ответственности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являются (включительно): муфта насосного агрегата, фланцы приёмного и выкидного трубопроводов, соединения трубки разгрузки к штуцерам насоса и маслосистемы к подшипникам, крепления рамы НА к фундаменту.</w:t>
            </w:r>
          </w:p>
          <w:p w:rsidR="00606C52" w:rsidRDefault="00606C52" w:rsidP="006428AC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977E5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</w:t>
            </w:r>
            <w:r w:rsidR="007977E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насоса  (требования)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Увеличение ресурса насоса до значений не менее указанных в разделе «Гарантийные обязательства»;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рабочей характеристики насоса в пределах диапазона, указанного в технологической карте дизайна насоса</w:t>
            </w:r>
            <w:r w:rsidR="006428AC">
              <w:rPr>
                <w:sz w:val="24"/>
                <w:szCs w:val="24"/>
              </w:rPr>
              <w:t xml:space="preserve"> при указанной мощности приводного электродвигателя</w:t>
            </w:r>
            <w:r>
              <w:rPr>
                <w:sz w:val="24"/>
                <w:szCs w:val="24"/>
              </w:rPr>
              <w:t>;</w:t>
            </w:r>
          </w:p>
          <w:p w:rsidR="006428AC" w:rsidRDefault="006428AC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к.п.д. насоса в номинальной точке рабочей характеристики не менее указанного в технологической карте дизайна насоса;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1D75D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риведение насоса к вибрационному состоянию НА, соответствующему зоне «А»; </w:t>
            </w:r>
          </w:p>
          <w:p w:rsidR="006D3698" w:rsidRDefault="001D75D6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</w:t>
            </w:r>
            <w:r w:rsidR="006D3698">
              <w:rPr>
                <w:sz w:val="24"/>
                <w:szCs w:val="24"/>
              </w:rPr>
              <w:t xml:space="preserve">риведение насоса к температурному режиму в контролируемых точках с запасом до достижения предельных значений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15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 xml:space="preserve">С летом и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20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>С в другие периоды.</w:t>
            </w:r>
          </w:p>
          <w:p w:rsidR="00606C52" w:rsidRDefault="00606C52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4"/>
                <w:szCs w:val="24"/>
              </w:rPr>
            </w:pP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Срок выполнения 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монтажа одного насосного агрегата (исключая работы выполняемые Заказчиком)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двух</w:t>
            </w:r>
            <w:r>
              <w:rPr>
                <w:sz w:val="24"/>
                <w:szCs w:val="24"/>
                <w:shd w:val="clear" w:color="auto" w:fill="CCCCCC"/>
              </w:rPr>
              <w:t xml:space="preserve"> суток</w:t>
            </w:r>
            <w:r>
              <w:rPr>
                <w:sz w:val="24"/>
                <w:szCs w:val="24"/>
              </w:rPr>
              <w:t xml:space="preserve"> с момента начала монтажных работ.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объектов, где отсутствует резерв насосных агрегатов, монтаж должен выполняться непрерывно до окончания работ в соответствии с заявкой Заказчика, при этом время монтажа не должно превышать </w:t>
            </w:r>
            <w:r>
              <w:rPr>
                <w:sz w:val="24"/>
                <w:szCs w:val="24"/>
                <w:shd w:val="clear" w:color="auto" w:fill="CCCCCC"/>
              </w:rPr>
              <w:t>24</w:t>
            </w:r>
            <w:r>
              <w:rPr>
                <w:sz w:val="24"/>
                <w:szCs w:val="24"/>
              </w:rPr>
              <w:t xml:space="preserve"> часов.</w:t>
            </w:r>
          </w:p>
          <w:p w:rsidR="00606C52" w:rsidRDefault="006D3698" w:rsidP="00606C52">
            <w:pPr>
              <w:pStyle w:val="17"/>
              <w:shd w:val="clear" w:color="auto" w:fill="auto"/>
              <w:spacing w:before="0" w:after="24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с энергоэффективным дизайном одного насоса, включая перевозки,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30</w:t>
            </w:r>
            <w:r>
              <w:rPr>
                <w:sz w:val="24"/>
                <w:szCs w:val="24"/>
              </w:rPr>
              <w:t xml:space="preserve"> календарных дней.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33BCA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  <w:lang w:eastAsia="en-US"/>
              </w:rPr>
            </w:pPr>
            <w:r>
              <w:rPr>
                <w:rStyle w:val="11pt"/>
                <w:sz w:val="24"/>
                <w:szCs w:val="24"/>
                <w:lang w:eastAsia="en-US"/>
              </w:rPr>
              <w:t xml:space="preserve">Место </w:t>
            </w:r>
            <w:r w:rsidR="00733BCA">
              <w:rPr>
                <w:rStyle w:val="11pt"/>
                <w:sz w:val="24"/>
                <w:szCs w:val="24"/>
                <w:lang w:eastAsia="en-US"/>
              </w:rPr>
              <w:t xml:space="preserve">выполнения работ </w:t>
            </w:r>
            <w:r>
              <w:rPr>
                <w:rStyle w:val="11pt"/>
                <w:sz w:val="24"/>
                <w:szCs w:val="24"/>
                <w:lang w:eastAsia="en-US"/>
              </w:rPr>
              <w:t>при монтаже насосов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Объекты Заказчика расположены на месторождениях ОАО «СН-МНГ».</w:t>
            </w:r>
          </w:p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Ориентировочное расстояние от г.Мегиона, км в одну сторону: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1.Аганское – 58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2.Южно-Аганское – 33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3.Ватинское – 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4.Северо-Покурское – 40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5.Северо-Ореховское (вост. купол) - 20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Северо-Ореховское (зап. купол) - 44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7.Мыхпайское – 19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8.Мегионское – 30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9.Кысомское – 104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10.Узунское – 116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11.Аригольское – 210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12.Покамасовкое – 105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13.Кетовское – 165 км (33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14.Ново-Покурское – 166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15.Северо-Островное – 205 км (35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16.Южно-Локосовское – 207 км (60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17.Ачимовское – 278 км (92,5 км зимник, 72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18.Чистинное – 318 км (92,5 км зимник, 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19.Тайлаковское – 493 км (130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20.Западно-Усть-Балыкское – 290 км (16 км зимник, 6,5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21.Западно-Асомкинское – 335 км (23 км грунтовой а/дороги).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33BCA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 xml:space="preserve">Формирование заявок на выполнение </w:t>
            </w:r>
            <w:r w:rsidR="00733BCA">
              <w:rPr>
                <w:rStyle w:val="11pt"/>
                <w:sz w:val="24"/>
                <w:szCs w:val="24"/>
              </w:rPr>
              <w:t>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Заявки на</w:t>
            </w:r>
            <w:r w:rsidR="00FA4855">
              <w:rPr>
                <w:sz w:val="24"/>
                <w:szCs w:val="24"/>
              </w:rPr>
              <w:t xml:space="preserve"> модернизацию</w:t>
            </w:r>
            <w:r>
              <w:rPr>
                <w:sz w:val="24"/>
                <w:szCs w:val="24"/>
              </w:rPr>
              <w:t>:</w:t>
            </w:r>
          </w:p>
          <w:p w:rsidR="006D3698" w:rsidRDefault="006D3698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Ежемесячно до </w:t>
            </w:r>
            <w:r>
              <w:rPr>
                <w:sz w:val="24"/>
                <w:szCs w:val="24"/>
                <w:shd w:val="clear" w:color="auto" w:fill="CCCCCC"/>
              </w:rPr>
              <w:t>25</w:t>
            </w:r>
            <w:r>
              <w:rPr>
                <w:sz w:val="24"/>
                <w:szCs w:val="24"/>
              </w:rPr>
              <w:t xml:space="preserve"> числа месяца, предшествующего планируемому, главный механик Заказчика предоставляет </w:t>
            </w:r>
            <w:r w:rsidR="005D0163">
              <w:rPr>
                <w:sz w:val="24"/>
                <w:szCs w:val="24"/>
              </w:rPr>
              <w:t>Подрядчику</w:t>
            </w:r>
            <w:r>
              <w:rPr>
                <w:sz w:val="24"/>
                <w:szCs w:val="24"/>
              </w:rPr>
              <w:t xml:space="preserve"> план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с приложением технологической карты дизайна по каждому насосу. Согласованный ответственным лицом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план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возвращается главному механику Заказчика не позднее последнего рабочего дня месяца, предшествующего планируемому.</w:t>
            </w:r>
          </w:p>
          <w:p w:rsidR="006D3698" w:rsidRDefault="006D3698" w:rsidP="00FA4855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необходимости выполнения внепланово</w:t>
            </w:r>
            <w:r w:rsidR="00FA4855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главный механик Заказчика производит корректировку плана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по согласованию с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>.</w:t>
            </w:r>
          </w:p>
          <w:p w:rsidR="00606C52" w:rsidRDefault="00606C52" w:rsidP="00606C52">
            <w:pPr>
              <w:pStyle w:val="17"/>
              <w:shd w:val="clear" w:color="auto" w:fill="auto"/>
              <w:spacing w:before="0" w:after="60" w:line="276" w:lineRule="auto"/>
              <w:ind w:left="390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Требования к документации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на технологический процесс должны быть разработаны до начала</w:t>
            </w:r>
            <w:r w:rsidR="00733BCA">
              <w:rPr>
                <w:sz w:val="24"/>
                <w:szCs w:val="24"/>
              </w:rPr>
              <w:t xml:space="preserve"> выполнения работ</w:t>
            </w:r>
            <w:r>
              <w:rPr>
                <w:sz w:val="24"/>
                <w:szCs w:val="24"/>
              </w:rPr>
              <w:t>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Завоз/вывоз насосов на </w:t>
            </w:r>
            <w:r w:rsidR="00FA4855">
              <w:rPr>
                <w:rStyle w:val="20"/>
                <w:sz w:val="24"/>
                <w:szCs w:val="24"/>
              </w:rPr>
              <w:t>модернизацию</w:t>
            </w:r>
            <w:r>
              <w:rPr>
                <w:rStyle w:val="20"/>
                <w:sz w:val="24"/>
                <w:szCs w:val="24"/>
              </w:rPr>
              <w:t xml:space="preserve"> оформляется актом в двух экземплярах</w:t>
            </w:r>
            <w:r>
              <w:rPr>
                <w:sz w:val="24"/>
                <w:szCs w:val="24"/>
              </w:rPr>
              <w:t xml:space="preserve">. Заполняется при передаче насоса </w:t>
            </w:r>
            <w:r w:rsidR="00FA4855">
              <w:rPr>
                <w:sz w:val="24"/>
                <w:szCs w:val="24"/>
              </w:rPr>
              <w:t>Подрядчику</w:t>
            </w:r>
            <w:r>
              <w:rPr>
                <w:sz w:val="24"/>
                <w:szCs w:val="24"/>
              </w:rPr>
              <w:t>/</w:t>
            </w:r>
            <w:r w:rsidR="00FA4855">
              <w:rPr>
                <w:sz w:val="24"/>
                <w:szCs w:val="24"/>
              </w:rPr>
              <w:t>от Подрядчика</w:t>
            </w:r>
            <w:r>
              <w:rPr>
                <w:sz w:val="24"/>
                <w:szCs w:val="24"/>
              </w:rPr>
              <w:t>, указывается заводской №.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Формуляр (эксплуатационный паспорт) насоса: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передается Заказчиком </w:t>
            </w:r>
            <w:r w:rsidR="005D0163">
              <w:rPr>
                <w:sz w:val="24"/>
                <w:szCs w:val="24"/>
              </w:rPr>
              <w:t>Подрядчику</w:t>
            </w:r>
            <w:r>
              <w:rPr>
                <w:sz w:val="24"/>
                <w:szCs w:val="24"/>
              </w:rPr>
              <w:t xml:space="preserve"> при сдаче оборудования </w:t>
            </w:r>
            <w:r w:rsidR="00FA4855">
              <w:rPr>
                <w:sz w:val="24"/>
                <w:szCs w:val="24"/>
              </w:rPr>
              <w:t>на модернизацию</w:t>
            </w:r>
            <w:r>
              <w:rPr>
                <w:sz w:val="24"/>
                <w:szCs w:val="24"/>
              </w:rPr>
              <w:t>;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передается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Заказчику при передаче оборудования </w:t>
            </w:r>
            <w:r w:rsidR="00FA4855">
              <w:rPr>
                <w:sz w:val="24"/>
                <w:szCs w:val="24"/>
              </w:rPr>
              <w:t>после модернизации</w:t>
            </w:r>
            <w:r>
              <w:rPr>
                <w:sz w:val="24"/>
                <w:szCs w:val="24"/>
              </w:rPr>
              <w:t xml:space="preserve"> с записью о проведенно</w:t>
            </w:r>
            <w:r w:rsidR="00FA4855">
              <w:rPr>
                <w:sz w:val="24"/>
                <w:szCs w:val="24"/>
              </w:rPr>
              <w:t>й модернизации</w:t>
            </w:r>
            <w:r w:rsidR="0078457A">
              <w:rPr>
                <w:sz w:val="24"/>
                <w:szCs w:val="24"/>
              </w:rPr>
              <w:t>, включая напорно-расходные номинальные характеристики</w:t>
            </w:r>
            <w:r>
              <w:rPr>
                <w:sz w:val="24"/>
                <w:szCs w:val="24"/>
              </w:rPr>
              <w:t xml:space="preserve">, с приложением </w:t>
            </w:r>
            <w:r w:rsidR="0078457A">
              <w:rPr>
                <w:sz w:val="24"/>
                <w:szCs w:val="24"/>
              </w:rPr>
              <w:t>ремонтной карты</w:t>
            </w:r>
            <w:r>
              <w:rPr>
                <w:sz w:val="24"/>
                <w:szCs w:val="24"/>
              </w:rPr>
              <w:t>;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Ремонтная карта по форме Заказчика составляется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процессе </w:t>
            </w:r>
            <w:r w:rsidR="005D0163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, передается в ОГМ Заказчика при сдаче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стендовых испытаний насоса составляется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процессе стендовых испытаний, передается в ОГМ Заказчика при сдаче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.</w:t>
            </w:r>
          </w:p>
          <w:p w:rsidR="006D3698" w:rsidRDefault="00FA4855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выполненных модернизаций</w:t>
            </w:r>
            <w:r w:rsidR="006D3698">
              <w:rPr>
                <w:sz w:val="24"/>
                <w:szCs w:val="24"/>
              </w:rPr>
              <w:t xml:space="preserve"> насосов ведется на базе </w:t>
            </w:r>
            <w:r w:rsidR="005D0163">
              <w:rPr>
                <w:sz w:val="24"/>
                <w:szCs w:val="24"/>
              </w:rPr>
              <w:t>Подрядчика</w:t>
            </w:r>
            <w:r w:rsidR="006D3698">
              <w:rPr>
                <w:sz w:val="24"/>
                <w:szCs w:val="24"/>
              </w:rPr>
              <w:t>. Журнал предъявляется Заказчику по требованию.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12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 учета испытаний ведется на базе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 Предоставляется Заказчику по требованию.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30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33BCA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 xml:space="preserve">Объем </w:t>
            </w:r>
            <w:r w:rsidR="00733BCA">
              <w:rPr>
                <w:rStyle w:val="11pt"/>
                <w:sz w:val="24"/>
                <w:szCs w:val="24"/>
              </w:rPr>
              <w:t>работ</w:t>
            </w:r>
            <w:r>
              <w:rPr>
                <w:rStyle w:val="11pt"/>
                <w:sz w:val="24"/>
                <w:szCs w:val="24"/>
              </w:rPr>
              <w:t xml:space="preserve">, выполняемый </w:t>
            </w:r>
            <w:r w:rsidR="005D0163">
              <w:rPr>
                <w:rStyle w:val="11pt"/>
                <w:sz w:val="24"/>
                <w:szCs w:val="24"/>
              </w:rPr>
              <w:t>Подрядчиком</w:t>
            </w:r>
            <w:r>
              <w:rPr>
                <w:rStyle w:val="11pt"/>
                <w:sz w:val="24"/>
                <w:szCs w:val="24"/>
              </w:rPr>
              <w:t xml:space="preserve"> при </w:t>
            </w:r>
            <w:r w:rsidR="00FA4855">
              <w:rPr>
                <w:rStyle w:val="11pt"/>
                <w:sz w:val="24"/>
                <w:szCs w:val="24"/>
              </w:rPr>
              <w:t>модернизации</w:t>
            </w:r>
            <w:r>
              <w:rPr>
                <w:rStyle w:val="11pt"/>
                <w:sz w:val="24"/>
                <w:szCs w:val="24"/>
              </w:rPr>
              <w:t xml:space="preserve">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операций, выполняемых для восстановления исправности насоса, восстановления рабочей характеристики и к.п.д. насоса, включая полную разборку, ремонт или замену составных частей насоса</w:t>
            </w:r>
            <w:r w:rsidR="001D75D6">
              <w:rPr>
                <w:sz w:val="24"/>
                <w:szCs w:val="24"/>
              </w:rPr>
              <w:t xml:space="preserve"> (100% замена деталей проточной части)</w:t>
            </w:r>
            <w:r>
              <w:rPr>
                <w:sz w:val="24"/>
                <w:szCs w:val="24"/>
              </w:rPr>
              <w:t xml:space="preserve">, входной контроль применяемых деталей, сборку насоса с промежуточным контролем операций, регулирование, стендовые испытания, покраска, консервация и упаковка. </w:t>
            </w:r>
          </w:p>
          <w:p w:rsidR="006D3698" w:rsidRDefault="006D3698" w:rsidP="00C521D3">
            <w:pPr>
              <w:pStyle w:val="17"/>
              <w:shd w:val="clear" w:color="auto" w:fill="auto"/>
              <w:spacing w:before="12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</w:t>
            </w:r>
            <w:r w:rsidR="00FA4855">
              <w:rPr>
                <w:sz w:val="24"/>
                <w:szCs w:val="24"/>
              </w:rPr>
              <w:t>модернизации</w:t>
            </w:r>
            <w:r>
              <w:rPr>
                <w:sz w:val="24"/>
                <w:szCs w:val="24"/>
              </w:rPr>
              <w:t xml:space="preserve"> должна быть обеспечена сохранность и при необходимости восстановление или замена заводской идентификационной таблички.</w:t>
            </w:r>
            <w:r w:rsidR="0078457A">
              <w:rPr>
                <w:sz w:val="24"/>
                <w:szCs w:val="24"/>
              </w:rPr>
              <w:t xml:space="preserve"> </w:t>
            </w:r>
          </w:p>
          <w:p w:rsidR="006D3698" w:rsidRDefault="00FA4855" w:rsidP="00C521D3">
            <w:pPr>
              <w:pStyle w:val="17"/>
              <w:shd w:val="clear" w:color="auto" w:fill="auto"/>
              <w:spacing w:before="12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Работы</w:t>
            </w:r>
            <w:r w:rsidR="006D3698">
              <w:rPr>
                <w:rStyle w:val="20"/>
                <w:sz w:val="24"/>
                <w:szCs w:val="24"/>
              </w:rPr>
              <w:t xml:space="preserve"> включа</w:t>
            </w:r>
            <w:r>
              <w:rPr>
                <w:rStyle w:val="20"/>
                <w:sz w:val="24"/>
                <w:szCs w:val="24"/>
              </w:rPr>
              <w:t>ю</w:t>
            </w:r>
            <w:r w:rsidR="006D3698">
              <w:rPr>
                <w:rStyle w:val="20"/>
                <w:sz w:val="24"/>
                <w:szCs w:val="24"/>
              </w:rPr>
              <w:t xml:space="preserve">т доставку, т.е. содержит перевозку насоса с объекта или места хранения Заказчика на базу </w:t>
            </w:r>
            <w:r w:rsidR="005D0163">
              <w:rPr>
                <w:rStyle w:val="20"/>
                <w:sz w:val="24"/>
                <w:szCs w:val="24"/>
              </w:rPr>
              <w:t>Подрядчика</w:t>
            </w:r>
            <w:r w:rsidR="006D3698">
              <w:rPr>
                <w:rStyle w:val="20"/>
                <w:sz w:val="24"/>
                <w:szCs w:val="24"/>
              </w:rPr>
              <w:t xml:space="preserve"> и обратно.</w:t>
            </w:r>
          </w:p>
          <w:p w:rsidR="006D3698" w:rsidRDefault="00FA4855" w:rsidP="00C521D3">
            <w:pPr>
              <w:pStyle w:val="17"/>
              <w:shd w:val="clear" w:color="auto" w:fill="auto"/>
              <w:spacing w:before="12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Работы</w:t>
            </w:r>
            <w:r w:rsidR="006D3698">
              <w:rPr>
                <w:rStyle w:val="20"/>
                <w:sz w:val="24"/>
                <w:szCs w:val="24"/>
              </w:rPr>
              <w:t xml:space="preserve"> включа</w:t>
            </w:r>
            <w:r>
              <w:rPr>
                <w:rStyle w:val="20"/>
                <w:sz w:val="24"/>
                <w:szCs w:val="24"/>
              </w:rPr>
              <w:t>ю</w:t>
            </w:r>
            <w:r w:rsidR="006D3698">
              <w:rPr>
                <w:rStyle w:val="20"/>
                <w:sz w:val="24"/>
                <w:szCs w:val="24"/>
              </w:rPr>
              <w:t>т монтаж насоса.</w:t>
            </w:r>
          </w:p>
          <w:p w:rsidR="00606C52" w:rsidRDefault="00606C52" w:rsidP="00FA4855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</w:rPr>
            </w:pPr>
          </w:p>
          <w:p w:rsidR="002916E5" w:rsidRDefault="002916E5" w:rsidP="00FA4855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733BCA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Объем </w:t>
            </w:r>
            <w:r w:rsidR="00733BCA">
              <w:rPr>
                <w:rStyle w:val="11pt"/>
                <w:sz w:val="24"/>
                <w:szCs w:val="24"/>
              </w:rPr>
              <w:t>работ</w:t>
            </w:r>
            <w:r>
              <w:rPr>
                <w:rStyle w:val="11pt"/>
                <w:sz w:val="24"/>
                <w:szCs w:val="24"/>
              </w:rPr>
              <w:t xml:space="preserve">, выполняемый </w:t>
            </w:r>
            <w:r w:rsidR="005D0163">
              <w:rPr>
                <w:rStyle w:val="11pt"/>
                <w:sz w:val="24"/>
                <w:szCs w:val="24"/>
              </w:rPr>
              <w:t>Подрядчиком</w:t>
            </w:r>
            <w:r>
              <w:rPr>
                <w:rStyle w:val="11pt"/>
                <w:sz w:val="24"/>
                <w:szCs w:val="24"/>
              </w:rPr>
              <w:t xml:space="preserve"> при монтаже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Доставка насоса автотранспортом </w:t>
            </w:r>
            <w:r w:rsidR="005D0163">
              <w:rPr>
                <w:rStyle w:val="11pt"/>
                <w:sz w:val="24"/>
                <w:szCs w:val="24"/>
              </w:rPr>
              <w:t>Подрядчика</w:t>
            </w:r>
            <w:r w:rsidR="00FA4855">
              <w:rPr>
                <w:rStyle w:val="11pt"/>
                <w:sz w:val="24"/>
                <w:szCs w:val="24"/>
              </w:rPr>
              <w:t xml:space="preserve"> на объект</w:t>
            </w:r>
            <w:r>
              <w:rPr>
                <w:rStyle w:val="11pt"/>
                <w:sz w:val="24"/>
                <w:szCs w:val="24"/>
              </w:rPr>
              <w:t xml:space="preserve"> Заказчика.</w:t>
            </w:r>
          </w:p>
          <w:p w:rsidR="006D3698" w:rsidRDefault="00FA4855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Шеф-монтаж (контроль монтажных работ).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замена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Центровка НА, включая затяжку креплений электродвигателя. Сборка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sz w:val="24"/>
                <w:szCs w:val="24"/>
              </w:rPr>
      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Уборка рабочего места.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Присутствие при пробном запуске НА.</w:t>
            </w:r>
          </w:p>
          <w:p w:rsidR="006D3698" w:rsidRDefault="006D3698" w:rsidP="002916E5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12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 xml:space="preserve">Запись результатов </w:t>
            </w:r>
            <w:r w:rsidR="005D0163">
              <w:rPr>
                <w:rStyle w:val="11pt"/>
                <w:sz w:val="24"/>
                <w:szCs w:val="24"/>
                <w:shd w:val="clear" w:color="auto" w:fill="auto"/>
              </w:rPr>
              <w:t>работ</w:t>
            </w:r>
            <w:r>
              <w:rPr>
                <w:rStyle w:val="11pt"/>
                <w:sz w:val="24"/>
                <w:szCs w:val="24"/>
                <w:shd w:val="clear" w:color="auto" w:fill="auto"/>
              </w:rPr>
              <w:t xml:space="preserve"> в формуляр насоса (о зазорах в подшипниках насоса, результатах выставки ротора насоса, величине общего хода и разбега ротора) и журнал технического обслуживания и ремонта (о результатах выставки насоса, о центровке НА, работах на муфте и раме НА).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Вывоз с объекта персонала, инструмента, приспособлений, </w:t>
            </w:r>
            <w:r>
              <w:rPr>
                <w:sz w:val="24"/>
                <w:szCs w:val="24"/>
              </w:rPr>
              <w:lastRenderedPageBreak/>
              <w:t xml:space="preserve">демонтированных и оставшихся от комплекта запасных частей на производственную базу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>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171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 w:rsidP="005D0163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 xml:space="preserve">Порядок контроля качества и приёмки </w:t>
            </w:r>
            <w:r w:rsidR="005D0163">
              <w:rPr>
                <w:rStyle w:val="11pt"/>
                <w:sz w:val="24"/>
                <w:szCs w:val="24"/>
              </w:rPr>
              <w:t>выполненных 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выборочно проводит аудит выполняемых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.</w:t>
            </w:r>
          </w:p>
          <w:p w:rsidR="002916E5" w:rsidRPr="002916E5" w:rsidRDefault="002916E5" w:rsidP="002916E5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0"/>
                <w:szCs w:val="24"/>
              </w:rPr>
            </w:pPr>
          </w:p>
          <w:p w:rsidR="006D3698" w:rsidRDefault="005D0163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по окончании </w:t>
            </w:r>
            <w:r>
              <w:rPr>
                <w:sz w:val="24"/>
                <w:szCs w:val="24"/>
              </w:rPr>
              <w:t>модернизации</w:t>
            </w:r>
            <w:r w:rsidR="006D3698">
              <w:rPr>
                <w:sz w:val="24"/>
                <w:szCs w:val="24"/>
              </w:rPr>
              <w:t xml:space="preserve"> проводит стендовые испытания насоса. При испытаниях суммарная погрешность измерений и вычислений не должна превышать </w:t>
            </w:r>
            <w:r w:rsidR="006D3698">
              <w:rPr>
                <w:sz w:val="24"/>
                <w:szCs w:val="24"/>
                <w:shd w:val="clear" w:color="auto" w:fill="CCCCCC"/>
              </w:rPr>
              <w:t>2</w:t>
            </w:r>
            <w:r w:rsidR="006D3698">
              <w:rPr>
                <w:sz w:val="24"/>
                <w:szCs w:val="24"/>
              </w:rPr>
              <w:t>%. Протокол испытания должен содержать идентификацию насоса, всю информацию о проведенном испытании, погрешности измерений и вычислений, построенные графики рабочей характеристики, мощности, к.п.д. Результаты испытания направляются электронно в ОГМ Заказчика и являются основанием для принятия решения о доставке и монтаже насоса.</w:t>
            </w:r>
          </w:p>
          <w:p w:rsidR="002916E5" w:rsidRPr="002916E5" w:rsidRDefault="002916E5" w:rsidP="002916E5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0"/>
                <w:szCs w:val="24"/>
              </w:rPr>
            </w:pP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монтажа насоса выполняется комиссионная приёмка НА путём пробного запуска и работы НА 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отказа НА при наработке менее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–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 xml:space="preserve">а не считается выполненной. Недостатки подлежат устранению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Заказчиком производится снятие параметров работы НА для построения рабочей характеристики и к.п.д., определения вибрационного состояния, температурного режима.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наработке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 составляется акт ввода в эксплуатацию с указанием достигнутых значений контролируемых параметров.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несоответствия требуемым значениям параметров, указанных в технологической карте дизайна насоса, насос возвращается на доработку. Недостатки подлежат устранению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 На период устранения недостатков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должен быть смонтирован другой насос, согласованный с Заказчиком, при этом демонтаж и монтаж производится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за счет собственных средств.</w:t>
            </w:r>
          </w:p>
          <w:p w:rsidR="002916E5" w:rsidRPr="002916E5" w:rsidRDefault="002916E5" w:rsidP="002916E5">
            <w:pPr>
              <w:pStyle w:val="17"/>
              <w:shd w:val="clear" w:color="auto" w:fill="auto"/>
              <w:tabs>
                <w:tab w:val="left" w:pos="1002"/>
              </w:tabs>
              <w:spacing w:before="0" w:after="60" w:line="276" w:lineRule="auto"/>
              <w:ind w:left="642" w:right="62" w:firstLine="0"/>
              <w:rPr>
                <w:sz w:val="20"/>
                <w:szCs w:val="24"/>
              </w:rPr>
            </w:pP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разбега ротора: 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регулировки разбега ротора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      </w:r>
          </w:p>
          <w:p w:rsidR="006D3698" w:rsidRDefault="005D0163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обеспечивает оборудование насосов приспособлением для контроля разбега ротора насоса. При отсутствии возможности контроля разбега ротора насоса </w:t>
            </w:r>
            <w:r w:rsidR="006D3698">
              <w:rPr>
                <w:sz w:val="24"/>
                <w:szCs w:val="24"/>
              </w:rPr>
              <w:lastRenderedPageBreak/>
              <w:t xml:space="preserve">персоналом Заказчика все отказы НА устраняются </w:t>
            </w:r>
            <w:r>
              <w:rPr>
                <w:sz w:val="24"/>
                <w:szCs w:val="24"/>
              </w:rPr>
              <w:t>Подрядчиком</w:t>
            </w:r>
            <w:r w:rsidR="006D3698">
              <w:rPr>
                <w:sz w:val="24"/>
                <w:szCs w:val="24"/>
              </w:rPr>
              <w:t xml:space="preserve">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выставки ротора насоса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выставки ротора в виде зазоров между ротором и статором, измеренных в 4-х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выставки насоса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Журнал ТОиР вносится запись о результатах выставки в виде остаточных отклонений от горизонтальности в продольном и поперечном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центровки НА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Журнал ТОиР вносится запись о результатах центровки (либо выдается протокол центровки) – об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насосов на выносных опорах </w:t>
            </w:r>
            <w:r w:rsidR="005D0163">
              <w:rPr>
                <w:sz w:val="24"/>
                <w:szCs w:val="24"/>
              </w:rPr>
              <w:t>Подрядчиком</w:t>
            </w:r>
            <w:r>
              <w:rPr>
                <w:sz w:val="24"/>
                <w:szCs w:val="24"/>
              </w:rPr>
              <w:t xml:space="preserve">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385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 xml:space="preserve">Требования к внутреннему контролю качества </w:t>
            </w:r>
            <w:r w:rsidR="005D0163">
              <w:rPr>
                <w:rStyle w:val="11pt"/>
                <w:sz w:val="24"/>
                <w:szCs w:val="24"/>
              </w:rPr>
              <w:t>Подрядчика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Сварочные работы должны осуществляться сварщиками,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 xml:space="preserve">Контроль остаточного дисбаланса ротора должен выполняться на балансировочном станке способном определить остаточный дисбаланс с необходимой точностью и имеющем погрешность измерений не более </w:t>
            </w:r>
            <w:r>
              <w:rPr>
                <w:sz w:val="24"/>
                <w:szCs w:val="24"/>
                <w:shd w:val="clear" w:color="auto" w:fill="CCCCCC"/>
              </w:rPr>
              <w:t>10</w:t>
            </w:r>
            <w:r>
              <w:rPr>
                <w:sz w:val="24"/>
                <w:szCs w:val="24"/>
              </w:rPr>
              <w:t>% от допустимого остаточного дисбаланса ротора на всем диапазоне частот вращения станка.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Требования безопасности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76" w:lineRule="auto"/>
              <w:ind w:left="20"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при монтаже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</w:t>
            </w:r>
            <w:r>
              <w:rPr>
                <w:sz w:val="24"/>
                <w:szCs w:val="24"/>
              </w:rPr>
              <w:lastRenderedPageBreak/>
              <w:t>выполнять с соблюдением необходимых мер безопасности, приступать к работе с разрешения ответственного лица.</w:t>
            </w:r>
          </w:p>
          <w:p w:rsidR="006D3698" w:rsidRDefault="006D3698" w:rsidP="00C521D3">
            <w:pPr>
              <w:pStyle w:val="17"/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11" w:firstLine="0"/>
            </w:pPr>
            <w:r>
              <w:rPr>
                <w:sz w:val="24"/>
                <w:szCs w:val="24"/>
              </w:rPr>
              <w:t xml:space="preserve">Работники, выполняющие </w:t>
            </w:r>
            <w:r w:rsidR="00733BCA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, в т.ч. перемещение грузов, должны быть обучены и аттестованы в установленном порядке.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Прочие условия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733BCA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П</w:t>
            </w:r>
            <w:r w:rsidR="006D3698">
              <w:rPr>
                <w:rStyle w:val="20"/>
                <w:sz w:val="24"/>
                <w:szCs w:val="24"/>
              </w:rPr>
              <w:t xml:space="preserve">еревозка оборудования, материалов, приспособлений, инструментов и т.п. на объекты Заказчика </w:t>
            </w:r>
            <w:r w:rsidR="006D3698">
              <w:rPr>
                <w:rStyle w:val="11pt"/>
                <w:sz w:val="24"/>
                <w:szCs w:val="24"/>
              </w:rPr>
              <w:t xml:space="preserve">осуществляются </w:t>
            </w:r>
            <w:r w:rsidR="005D0163">
              <w:rPr>
                <w:rStyle w:val="20"/>
                <w:sz w:val="24"/>
                <w:szCs w:val="24"/>
              </w:rPr>
              <w:t>Подрядчиком</w:t>
            </w:r>
            <w:r w:rsidR="006D3698">
              <w:rPr>
                <w:rStyle w:val="20"/>
                <w:sz w:val="24"/>
                <w:szCs w:val="24"/>
              </w:rPr>
              <w:t xml:space="preserve"> за счёт собственных средств.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выполнении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 xml:space="preserve"> соблюдать принципы промышленной эстетики.</w:t>
            </w:r>
          </w:p>
          <w:p w:rsidR="006D3698" w:rsidRDefault="005D0163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Технологии, применяемые при модернизации</w:t>
            </w:r>
            <w:r w:rsidR="006D3698">
              <w:rPr>
                <w:sz w:val="24"/>
                <w:szCs w:val="24"/>
              </w:rPr>
              <w:t xml:space="preserve"> насосов</w:t>
            </w:r>
            <w:r>
              <w:rPr>
                <w:sz w:val="24"/>
                <w:szCs w:val="24"/>
              </w:rPr>
              <w:t>,</w:t>
            </w:r>
            <w:r w:rsidR="006D3698">
              <w:rPr>
                <w:sz w:val="24"/>
                <w:szCs w:val="24"/>
              </w:rPr>
              <w:t xml:space="preserve"> согласовывать с главным механиком Заказчика.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процессе монтажа насоса персонал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выполняет снятие и установку первичных датчиков температуры, а также первичных датчиков осевого положения ротора (при наличии) совместно с персоналом организации, обслуживающей КИПиА.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выполнения центровки НА персонал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должен быть обеспечен современными высокоточными приспособлениями и приборами (преимущественно лазерными).</w:t>
            </w:r>
          </w:p>
          <w:p w:rsidR="006D3698" w:rsidRDefault="005D0163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Подрядчик</w:t>
            </w:r>
            <w:r w:rsidR="006D3698">
              <w:rPr>
                <w:sz w:val="24"/>
                <w:szCs w:val="24"/>
              </w:rPr>
              <w:t xml:space="preserve"> обязуется ежед</w:t>
            </w:r>
            <w:r w:rsidR="008B699C">
              <w:rPr>
                <w:sz w:val="24"/>
                <w:szCs w:val="24"/>
              </w:rPr>
              <w:t xml:space="preserve">екадно </w:t>
            </w:r>
            <w:r w:rsidR="006D3698">
              <w:rPr>
                <w:sz w:val="24"/>
                <w:szCs w:val="24"/>
              </w:rPr>
              <w:t>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</w:t>
            </w:r>
            <w:r w:rsidR="008B699C">
              <w:rPr>
                <w:sz w:val="24"/>
                <w:szCs w:val="24"/>
              </w:rPr>
              <w:t>, факсу</w:t>
            </w:r>
            <w:r w:rsidR="006D3698">
              <w:rPr>
                <w:sz w:val="24"/>
                <w:szCs w:val="24"/>
              </w:rPr>
              <w:t xml:space="preserve"> или средствами электронной связи.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по возможности обеспечивает работников </w:t>
            </w:r>
            <w:r w:rsidR="005D0163">
              <w:rPr>
                <w:sz w:val="24"/>
                <w:szCs w:val="24"/>
              </w:rPr>
              <w:t>Подрядчика</w:t>
            </w:r>
            <w:r>
              <w:rPr>
                <w:sz w:val="24"/>
                <w:szCs w:val="24"/>
              </w:rPr>
              <w:t xml:space="preserve">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      </w:r>
          </w:p>
          <w:p w:rsidR="006D3698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обеспечивает благоприятный тепловой режим и нормы освещенности в насосных блоках при выполнении </w:t>
            </w:r>
            <w:r w:rsidR="00733BCA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.</w:t>
            </w:r>
          </w:p>
          <w:p w:rsidR="006D3698" w:rsidRPr="002916E5" w:rsidRDefault="006D3698" w:rsidP="00C521D3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368" w:hanging="357"/>
            </w:pPr>
            <w:r>
              <w:rPr>
                <w:sz w:val="24"/>
                <w:szCs w:val="24"/>
              </w:rPr>
              <w:t>Общие требования – см. в договоре.</w:t>
            </w:r>
          </w:p>
          <w:p w:rsidR="002916E5" w:rsidRDefault="002916E5" w:rsidP="002916E5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5D0163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Подрядчик</w:t>
            </w:r>
            <w:r w:rsidR="006D3698">
              <w:rPr>
                <w:rStyle w:val="20"/>
                <w:sz w:val="24"/>
                <w:szCs w:val="24"/>
              </w:rPr>
              <w:t xml:space="preserve"> гарантирует:</w:t>
            </w:r>
          </w:p>
          <w:p w:rsidR="006D3698" w:rsidRDefault="006D3698" w:rsidP="00C521D3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714" w:hanging="357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Достижение целей </w:t>
            </w:r>
            <w:r w:rsidR="0019222C">
              <w:rPr>
                <w:rStyle w:val="20"/>
                <w:sz w:val="24"/>
                <w:szCs w:val="24"/>
              </w:rPr>
              <w:t>модернизации</w:t>
            </w:r>
            <w:r>
              <w:rPr>
                <w:rStyle w:val="20"/>
                <w:sz w:val="24"/>
                <w:szCs w:val="24"/>
              </w:rPr>
              <w:t>;</w:t>
            </w:r>
          </w:p>
          <w:p w:rsidR="006D3698" w:rsidRDefault="006D3698" w:rsidP="00C521D3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714" w:hanging="357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Безотказную работу НА в границах своей ответственности в течение сроков до значений наработки (межремонтный период) не менее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2 500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 w:rsidP="00C521D3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120" w:after="60" w:line="276" w:lineRule="auto"/>
              <w:ind w:left="714" w:hanging="357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Безопасную и эффективную эксплуатацию НА в течение гарантийного срока до следующего КР</w:t>
            </w:r>
            <w:r w:rsidR="00606C52">
              <w:rPr>
                <w:rStyle w:val="20"/>
                <w:sz w:val="24"/>
                <w:szCs w:val="24"/>
              </w:rPr>
              <w:t xml:space="preserve"> или модернизации</w:t>
            </w:r>
            <w:r>
              <w:rPr>
                <w:rStyle w:val="20"/>
                <w:sz w:val="24"/>
                <w:szCs w:val="24"/>
              </w:rPr>
              <w:t xml:space="preserve"> (ремонтный цикл) не менее: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слабоагрессивных нефтепромысловых вод без содержания сероводорода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25 000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lastRenderedPageBreak/>
              <w:t xml:space="preserve">для среднеагресссивных нефтепромысловых вод с содержанием сероводорода до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16 000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агрессивных нефтепромысловых вод с содержанием сероводорода свыше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12 500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Pr="0064653E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При этом снижение к.п.д. в течение всего гарантийного срока не должно превышать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3</w:t>
            </w:r>
            <w:r>
              <w:rPr>
                <w:rStyle w:val="20"/>
                <w:sz w:val="24"/>
                <w:szCs w:val="24"/>
              </w:rPr>
              <w:t>% от первоначального к.п.д., зафиксированного в акте ввода в эксплуатацию.</w:t>
            </w:r>
          </w:p>
          <w:p w:rsidR="00630C91" w:rsidRPr="00630C91" w:rsidRDefault="00630C91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</w:pPr>
            <w:r w:rsidRPr="00630C91">
              <w:rPr>
                <w:rStyle w:val="20"/>
                <w:sz w:val="24"/>
                <w:szCs w:val="24"/>
              </w:rPr>
              <w:t>4</w:t>
            </w:r>
            <w:r>
              <w:rPr>
                <w:rStyle w:val="20"/>
                <w:sz w:val="24"/>
                <w:szCs w:val="24"/>
              </w:rPr>
              <w:t xml:space="preserve">. В случае наступления гарантийного случая устранить выявленные недостатки за счет собственных средств в согласованные сторонами сроки, но не более </w:t>
            </w:r>
            <w:r w:rsidRPr="00630C91">
              <w:rPr>
                <w:rStyle w:val="20"/>
                <w:sz w:val="24"/>
                <w:szCs w:val="24"/>
                <w:highlight w:val="lightGray"/>
              </w:rPr>
              <w:t>_</w:t>
            </w:r>
            <w:r w:rsidR="00017E3A">
              <w:rPr>
                <w:rStyle w:val="20"/>
                <w:sz w:val="24"/>
                <w:szCs w:val="24"/>
                <w:highlight w:val="lightGray"/>
              </w:rPr>
              <w:t>30</w:t>
            </w:r>
            <w:r w:rsidRPr="00630C91">
              <w:rPr>
                <w:rStyle w:val="20"/>
                <w:sz w:val="24"/>
                <w:szCs w:val="24"/>
                <w:highlight w:val="lightGray"/>
              </w:rPr>
              <w:t>_</w:t>
            </w:r>
            <w:r>
              <w:rPr>
                <w:rStyle w:val="20"/>
                <w:sz w:val="24"/>
                <w:szCs w:val="24"/>
              </w:rPr>
              <w:t xml:space="preserve"> дней.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</w:tbl>
    <w:p w:rsidR="006D3698" w:rsidRDefault="006D3698">
      <w:pPr>
        <w:ind w:left="360"/>
        <w:rPr>
          <w:sz w:val="16"/>
        </w:rPr>
      </w:pPr>
    </w:p>
    <w:p w:rsidR="006D3698" w:rsidRDefault="006D3698">
      <w:r>
        <w:t>Сокращения, использованные в техническом задании:</w:t>
      </w:r>
    </w:p>
    <w:p w:rsidR="006D3698" w:rsidRPr="002916E5" w:rsidRDefault="006D3698">
      <w:pPr>
        <w:rPr>
          <w:sz w:val="20"/>
        </w:rPr>
      </w:pPr>
    </w:p>
    <w:p w:rsidR="006D3698" w:rsidRDefault="006D3698">
      <w:pPr>
        <w:rPr>
          <w:b/>
        </w:rPr>
      </w:pPr>
      <w:r>
        <w:t>*   – контроль выполняется аттестованной лабораторией неразрушающего контроля;</w:t>
      </w:r>
    </w:p>
    <w:p w:rsidR="006D3698" w:rsidRDefault="006D3698">
      <w:pPr>
        <w:rPr>
          <w:b/>
        </w:rPr>
      </w:pPr>
      <w:r>
        <w:rPr>
          <w:b/>
        </w:rPr>
        <w:t xml:space="preserve">НА </w:t>
      </w:r>
      <w:r>
        <w:t>– насосный агрегат;</w:t>
      </w:r>
    </w:p>
    <w:p w:rsidR="0019222C" w:rsidRDefault="0019222C">
      <w:pPr>
        <w:rPr>
          <w:b/>
        </w:rPr>
      </w:pPr>
      <w:r>
        <w:rPr>
          <w:b/>
        </w:rPr>
        <w:t xml:space="preserve">КР </w:t>
      </w:r>
      <w:r w:rsidRPr="0019222C">
        <w:t xml:space="preserve">– </w:t>
      </w:r>
      <w:r>
        <w:t>капитальный ремонт;</w:t>
      </w:r>
    </w:p>
    <w:p w:rsidR="006D3698" w:rsidRDefault="00C86BA4">
      <w:r>
        <w:rPr>
          <w:b/>
        </w:rPr>
        <w:t>Модернизация</w:t>
      </w:r>
      <w:r w:rsidR="009C2DD7">
        <w:rPr>
          <w:b/>
        </w:rPr>
        <w:t xml:space="preserve"> </w:t>
      </w:r>
      <w:r w:rsidR="006D3698" w:rsidRPr="0019222C">
        <w:t xml:space="preserve">– </w:t>
      </w:r>
      <w:r w:rsidRPr="00C86BA4">
        <w:t>модернизация</w:t>
      </w:r>
      <w:r w:rsidR="009C2DD7">
        <w:t xml:space="preserve"> насоса с энергоэффективным дизайном</w:t>
      </w:r>
      <w:r w:rsidR="006D3698">
        <w:t>;</w:t>
      </w:r>
    </w:p>
    <w:p w:rsidR="006D3698" w:rsidRDefault="006D3698"/>
    <w:p w:rsidR="006D3698" w:rsidRDefault="006D3698"/>
    <w:p w:rsidR="006D3698" w:rsidRDefault="006D3698"/>
    <w:p w:rsidR="006D3698" w:rsidRDefault="006D3698">
      <w:pPr>
        <w:ind w:left="540" w:hanging="540"/>
        <w:jc w:val="right"/>
      </w:pPr>
    </w:p>
    <w:sectPr w:rsidR="006D3698">
      <w:headerReference w:type="default" r:id="rId8"/>
      <w:pgSz w:w="11906" w:h="16838"/>
      <w:pgMar w:top="1134" w:right="567" w:bottom="1135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CFA" w:rsidRDefault="00A64CFA">
      <w:r>
        <w:separator/>
      </w:r>
    </w:p>
  </w:endnote>
  <w:endnote w:type="continuationSeparator" w:id="0">
    <w:p w:rsidR="00A64CFA" w:rsidRDefault="00A6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CFA" w:rsidRDefault="00A64CFA">
      <w:r>
        <w:separator/>
      </w:r>
    </w:p>
  </w:footnote>
  <w:footnote w:type="continuationSeparator" w:id="0">
    <w:p w:rsidR="00A64CFA" w:rsidRDefault="00A64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8" w:rsidRDefault="004E5C06">
    <w:pPr>
      <w:pStyle w:val="af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D3698" w:rsidRDefault="006D3698">
                <w:pPr>
                  <w:pStyle w:val="af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4E5C06">
                  <w:rPr>
                    <w:rStyle w:val="a4"/>
                    <w:noProof/>
                  </w:rPr>
                  <w:t>1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6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3" w:hanging="360"/>
      </w:pPr>
      <w:rPr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8">
    <w:nsid w:val="00000009"/>
    <w:multiLevelType w:val="singleLevel"/>
    <w:tmpl w:val="00000009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0" w:hanging="360"/>
      </w:pPr>
      <w:rPr>
        <w:rFonts w:ascii="Symbol" w:hAnsi="Symbol" w:cs="Symbol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6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99C"/>
    <w:rsid w:val="00017E3A"/>
    <w:rsid w:val="00096099"/>
    <w:rsid w:val="00115085"/>
    <w:rsid w:val="00181E9E"/>
    <w:rsid w:val="001839F1"/>
    <w:rsid w:val="0019222C"/>
    <w:rsid w:val="001D75D6"/>
    <w:rsid w:val="00286033"/>
    <w:rsid w:val="002916E5"/>
    <w:rsid w:val="002A4488"/>
    <w:rsid w:val="00312ABF"/>
    <w:rsid w:val="004173FE"/>
    <w:rsid w:val="004E5C06"/>
    <w:rsid w:val="00546FCF"/>
    <w:rsid w:val="005946BC"/>
    <w:rsid w:val="005D0163"/>
    <w:rsid w:val="005D5FC3"/>
    <w:rsid w:val="00606C52"/>
    <w:rsid w:val="00630C91"/>
    <w:rsid w:val="006428AC"/>
    <w:rsid w:val="0064653E"/>
    <w:rsid w:val="006D3698"/>
    <w:rsid w:val="00733BCA"/>
    <w:rsid w:val="0078457A"/>
    <w:rsid w:val="007977E5"/>
    <w:rsid w:val="008749E0"/>
    <w:rsid w:val="008B699C"/>
    <w:rsid w:val="009B7462"/>
    <w:rsid w:val="009C2DD7"/>
    <w:rsid w:val="00A15DE1"/>
    <w:rsid w:val="00A64CFA"/>
    <w:rsid w:val="00AA3E60"/>
    <w:rsid w:val="00AA5190"/>
    <w:rsid w:val="00AD08D0"/>
    <w:rsid w:val="00B374E2"/>
    <w:rsid w:val="00C521D3"/>
    <w:rsid w:val="00C86BA4"/>
    <w:rsid w:val="00D03183"/>
    <w:rsid w:val="00DC43E1"/>
    <w:rsid w:val="00DE5C2E"/>
    <w:rsid w:val="00E04CF5"/>
    <w:rsid w:val="00E30B9E"/>
    <w:rsid w:val="00EC2C82"/>
    <w:rsid w:val="00F645B2"/>
    <w:rsid w:val="00FA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40" w:hanging="54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  <w:sz w:val="24"/>
      <w:szCs w:val="24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i w:val="0"/>
      <w:sz w:val="28"/>
      <w:szCs w:val="28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i w:val="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  <w:sz w:val="24"/>
      <w:szCs w:val="24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sz w:val="24"/>
      <w:szCs w:val="24"/>
    </w:rPr>
  </w:style>
  <w:style w:type="character" w:customStyle="1" w:styleId="WW8Num16z4">
    <w:name w:val="WW8Num16z4"/>
    <w:rPr>
      <w:rFonts w:ascii="Symbol" w:hAnsi="Symbol" w:cs="Symbol"/>
      <w:sz w:val="24"/>
      <w:szCs w:val="24"/>
    </w:rPr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8"/>
      <w:szCs w:val="28"/>
    </w:rPr>
  </w:style>
  <w:style w:type="character" w:customStyle="1" w:styleId="WW8Num18z1">
    <w:name w:val="WW8Num18z1"/>
    <w:rPr>
      <w:b w:val="0"/>
    </w:rPr>
  </w:style>
  <w:style w:type="character" w:customStyle="1" w:styleId="WW8Num18z2">
    <w:name w:val="WW8Num18z2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Symbol" w:hAnsi="Symbol" w:cs="Symbol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_"/>
    <w:rPr>
      <w:sz w:val="21"/>
      <w:szCs w:val="21"/>
      <w:shd w:val="clear" w:color="auto" w:fill="FFFFFF"/>
    </w:rPr>
  </w:style>
  <w:style w:type="character" w:customStyle="1" w:styleId="11pt">
    <w:name w:val="Основной текст + 11 pt"/>
    <w:rPr>
      <w:spacing w:val="0"/>
      <w:sz w:val="22"/>
      <w:szCs w:val="22"/>
      <w:shd w:val="clear" w:color="auto" w:fill="FFFFFF"/>
    </w:rPr>
  </w:style>
  <w:style w:type="character" w:customStyle="1" w:styleId="20">
    <w:name w:val="Основной текст2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2">
    <w:name w:val="Заголовок №1_"/>
    <w:rPr>
      <w:sz w:val="23"/>
      <w:szCs w:val="23"/>
      <w:shd w:val="clear" w:color="auto" w:fill="FFFFFF"/>
    </w:rPr>
  </w:style>
  <w:style w:type="character" w:customStyle="1" w:styleId="21">
    <w:name w:val="Заголовок №2_"/>
    <w:rPr>
      <w:sz w:val="21"/>
      <w:szCs w:val="21"/>
      <w:lang w:val="ru-RU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left="540" w:hanging="540"/>
      <w:jc w:val="both"/>
    </w:pPr>
  </w:style>
  <w:style w:type="paragraph" w:customStyle="1" w:styleId="210">
    <w:name w:val="Основной текст с отступом 21"/>
    <w:basedOn w:val="a"/>
    <w:pPr>
      <w:ind w:left="708"/>
      <w:jc w:val="both"/>
    </w:pPr>
  </w:style>
  <w:style w:type="paragraph" w:customStyle="1" w:styleId="31">
    <w:name w:val="Основной текст с отступом 31"/>
    <w:basedOn w:val="a"/>
    <w:pPr>
      <w:ind w:left="540" w:hanging="540"/>
      <w:jc w:val="both"/>
    </w:pPr>
    <w:rPr>
      <w:sz w:val="28"/>
    </w:rPr>
  </w:style>
  <w:style w:type="paragraph" w:customStyle="1" w:styleId="211">
    <w:name w:val="Основной текст 21"/>
    <w:basedOn w:val="a"/>
    <w:rPr>
      <w:sz w:val="28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c">
    <w:name w:val="annotation subject"/>
    <w:basedOn w:val="14"/>
    <w:next w:val="14"/>
    <w:rPr>
      <w:b/>
      <w:bCs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footnote text"/>
    <w:basedOn w:val="a"/>
    <w:rPr>
      <w:sz w:val="20"/>
      <w:szCs w:val="20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toc 2"/>
    <w:basedOn w:val="a"/>
    <w:next w:val="a"/>
    <w:pPr>
      <w:ind w:left="240"/>
    </w:pPr>
  </w:style>
  <w:style w:type="paragraph" w:styleId="15">
    <w:name w:val="toc 1"/>
    <w:basedOn w:val="a"/>
    <w:next w:val="a"/>
  </w:style>
  <w:style w:type="paragraph" w:customStyle="1" w:styleId="16">
    <w:name w:val="Стиль1"/>
    <w:basedOn w:val="a"/>
    <w:pPr>
      <w:tabs>
        <w:tab w:val="left" w:pos="720"/>
      </w:tabs>
      <w:spacing w:after="120"/>
      <w:ind w:firstLine="709"/>
      <w:jc w:val="both"/>
    </w:pPr>
    <w:rPr>
      <w:b/>
      <w:sz w:val="28"/>
    </w:rPr>
  </w:style>
  <w:style w:type="paragraph" w:customStyle="1" w:styleId="17">
    <w:name w:val="Основной текст1"/>
    <w:basedOn w:val="a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customStyle="1" w:styleId="18">
    <w:name w:val="Заголовок №1"/>
    <w:basedOn w:val="a"/>
    <w:pPr>
      <w:shd w:val="clear" w:color="auto" w:fill="FFFFFF"/>
      <w:spacing w:after="660" w:line="288" w:lineRule="exact"/>
    </w:pPr>
    <w:rPr>
      <w:sz w:val="23"/>
      <w:szCs w:val="23"/>
    </w:rPr>
  </w:style>
  <w:style w:type="paragraph" w:customStyle="1" w:styleId="23">
    <w:name w:val="Заголовок №2"/>
    <w:basedOn w:val="a"/>
    <w:pPr>
      <w:shd w:val="clear" w:color="auto" w:fill="FFFFFF"/>
      <w:spacing w:line="254" w:lineRule="exact"/>
    </w:pPr>
    <w:rPr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  <w:style w:type="paragraph" w:styleId="af6">
    <w:name w:val="List Paragraph"/>
    <w:basedOn w:val="a"/>
    <w:uiPriority w:val="34"/>
    <w:qFormat/>
    <w:rsid w:val="002916E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1977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Наталья Юрьевна Штокина</cp:lastModifiedBy>
  <cp:revision>3</cp:revision>
  <cp:lastPrinted>2015-05-22T04:03:00Z</cp:lastPrinted>
  <dcterms:created xsi:type="dcterms:W3CDTF">2015-05-28T05:20:00Z</dcterms:created>
  <dcterms:modified xsi:type="dcterms:W3CDTF">2015-05-28T05:27:00Z</dcterms:modified>
</cp:coreProperties>
</file>