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675" w:rsidRPr="0052636B" w:rsidRDefault="007D5675" w:rsidP="007D5675">
      <w:pPr>
        <w:ind w:right="-357"/>
        <w:rPr>
          <w:rFonts w:cs="Arial"/>
        </w:rPr>
      </w:pPr>
    </w:p>
    <w:p w:rsidR="007D5675" w:rsidRPr="0052636B" w:rsidRDefault="007D5675" w:rsidP="007D5675">
      <w:pPr>
        <w:pStyle w:val="a4"/>
      </w:pPr>
    </w:p>
    <w:p w:rsidR="007D5675" w:rsidRPr="00E25735" w:rsidRDefault="00A2197A" w:rsidP="00A2197A">
      <w:pPr>
        <w:pStyle w:val="11"/>
        <w:ind w:left="4254" w:firstLine="709"/>
        <w:rPr>
          <w:highlight w:val="lightGray"/>
          <w:lang w:val="en-US"/>
        </w:rPr>
      </w:pPr>
      <w:r w:rsidRPr="00904CBC">
        <w:rPr>
          <w:highlight w:val="lightGray"/>
        </w:rPr>
        <w:t>Приложение №</w:t>
      </w:r>
      <w:r w:rsidR="00E25735">
        <w:rPr>
          <w:highlight w:val="lightGray"/>
          <w:lang w:val="en-US"/>
        </w:rPr>
        <w:t xml:space="preserve"> 5</w:t>
      </w:r>
    </w:p>
    <w:p w:rsidR="00A2197A" w:rsidRPr="00A2197A" w:rsidRDefault="00904CBC" w:rsidP="00A2197A">
      <w:pPr>
        <w:ind w:left="4254" w:firstLine="709"/>
      </w:pPr>
      <w:r>
        <w:rPr>
          <w:highlight w:val="lightGray"/>
        </w:rPr>
        <w:t>К договору №____</w:t>
      </w:r>
      <w:proofErr w:type="gramStart"/>
      <w:r>
        <w:rPr>
          <w:highlight w:val="lightGray"/>
        </w:rPr>
        <w:t>от</w:t>
      </w:r>
      <w:proofErr w:type="gramEnd"/>
      <w:r>
        <w:rPr>
          <w:highlight w:val="lightGray"/>
        </w:rPr>
        <w:t>___</w:t>
      </w:r>
      <w:r w:rsidRPr="00904CBC">
        <w:rPr>
          <w:highlight w:val="lightGray"/>
        </w:rPr>
        <w:t>_________</w:t>
      </w:r>
    </w:p>
    <w:p w:rsidR="007D5675" w:rsidRPr="007D5675" w:rsidRDefault="009C0C28" w:rsidP="007D5675">
      <w:r>
        <w:rPr>
          <w:noProof/>
        </w:rPr>
        <w:drawing>
          <wp:anchor distT="0" distB="0" distL="114300" distR="114300" simplePos="0" relativeHeight="251659264" behindDoc="1" locked="0" layoutInCell="1" allowOverlap="1" wp14:anchorId="4A15EB51" wp14:editId="45F1609C">
            <wp:simplePos x="0" y="0"/>
            <wp:positionH relativeFrom="column">
              <wp:posOffset>40640</wp:posOffset>
            </wp:positionH>
            <wp:positionV relativeFrom="paragraph">
              <wp:posOffset>154940</wp:posOffset>
            </wp:positionV>
            <wp:extent cx="2607945" cy="687705"/>
            <wp:effectExtent l="0" t="0" r="1905" b="0"/>
            <wp:wrapThrough wrapText="bothSides">
              <wp:wrapPolygon edited="0">
                <wp:start x="0" y="0"/>
                <wp:lineTo x="0" y="20942"/>
                <wp:lineTo x="21458" y="20942"/>
                <wp:lineTo x="21458"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rotWithShape="1">
                    <a:blip r:embed="rId9" cstate="print">
                      <a:extLst>
                        <a:ext uri="{28A0092B-C50C-407E-A947-70E740481C1C}">
                          <a14:useLocalDpi xmlns:a14="http://schemas.microsoft.com/office/drawing/2010/main" val="0"/>
                        </a:ext>
                      </a:extLst>
                    </a:blip>
                    <a:srcRect l="35778" t="43470" r="22252" b="38111"/>
                    <a:stretch/>
                  </pic:blipFill>
                  <pic:spPr>
                    <a:xfrm>
                      <a:off x="0" y="0"/>
                      <a:ext cx="2607945" cy="687705"/>
                    </a:xfrm>
                    <a:prstGeom prst="rect">
                      <a:avLst/>
                    </a:prstGeom>
                  </pic:spPr>
                </pic:pic>
              </a:graphicData>
            </a:graphic>
            <wp14:sizeRelH relativeFrom="page">
              <wp14:pctWidth>0</wp14:pctWidth>
            </wp14:sizeRelH>
            <wp14:sizeRelV relativeFrom="page">
              <wp14:pctHeight>0</wp14:pctHeight>
            </wp14:sizeRelV>
          </wp:anchor>
        </w:drawing>
      </w:r>
    </w:p>
    <w:p w:rsidR="007D5675" w:rsidRPr="00EF428A" w:rsidRDefault="00EF428A" w:rsidP="007D5675">
      <w:pPr>
        <w:rPr>
          <w:lang w:val="en-US"/>
        </w:rPr>
      </w:pPr>
      <w:r>
        <w:rPr>
          <w:lang w:val="en-US"/>
        </w:rPr>
        <w:tab/>
      </w:r>
    </w:p>
    <w:p w:rsidR="00904CBC" w:rsidRDefault="00904CBC" w:rsidP="007D5675"/>
    <w:p w:rsidR="00904CBC" w:rsidRPr="007D5675" w:rsidRDefault="00904CBC" w:rsidP="007D5675"/>
    <w:p w:rsidR="007D5675" w:rsidRPr="007D5675" w:rsidRDefault="007D5675" w:rsidP="007D5675"/>
    <w:p w:rsidR="007D5675" w:rsidRPr="007D5675" w:rsidRDefault="007D5675" w:rsidP="007D5675"/>
    <w:p w:rsidR="007D5675" w:rsidRPr="007D5675" w:rsidRDefault="007D5675" w:rsidP="007D5675"/>
    <w:p w:rsidR="00EF428A" w:rsidRPr="00CE5C0D" w:rsidRDefault="00EF428A" w:rsidP="00EF428A">
      <w:pPr>
        <w:jc w:val="both"/>
        <w:rPr>
          <w:b/>
          <w:sz w:val="28"/>
          <w:szCs w:val="28"/>
          <w:u w:val="single"/>
        </w:rPr>
      </w:pPr>
      <w:r>
        <w:rPr>
          <w:b/>
          <w:sz w:val="28"/>
          <w:szCs w:val="28"/>
        </w:rPr>
        <w:t xml:space="preserve">       </w:t>
      </w:r>
      <w:r w:rsidRPr="00AD6C5D">
        <w:rPr>
          <w:b/>
          <w:sz w:val="28"/>
          <w:szCs w:val="28"/>
          <w:u w:val="single"/>
        </w:rPr>
        <w:t>Согласовано:</w:t>
      </w:r>
      <w:r>
        <w:rPr>
          <w:b/>
          <w:sz w:val="28"/>
          <w:szCs w:val="28"/>
        </w:rPr>
        <w:t xml:space="preserve">                 </w:t>
      </w:r>
      <w:r>
        <w:rPr>
          <w:b/>
          <w:sz w:val="28"/>
          <w:szCs w:val="28"/>
        </w:rPr>
        <w:t xml:space="preserve">                       </w:t>
      </w:r>
      <w:r w:rsidRPr="00EF428A">
        <w:rPr>
          <w:b/>
          <w:sz w:val="28"/>
          <w:szCs w:val="28"/>
        </w:rPr>
        <w:t xml:space="preserve">   </w:t>
      </w:r>
      <w:r>
        <w:rPr>
          <w:b/>
          <w:sz w:val="28"/>
          <w:szCs w:val="28"/>
        </w:rPr>
        <w:tab/>
      </w:r>
      <w:r>
        <w:rPr>
          <w:b/>
          <w:sz w:val="28"/>
          <w:szCs w:val="28"/>
        </w:rPr>
        <w:tab/>
      </w:r>
      <w:r>
        <w:rPr>
          <w:b/>
          <w:sz w:val="28"/>
          <w:szCs w:val="28"/>
          <w:u w:val="single"/>
        </w:rPr>
        <w:t>Утверждаю:</w:t>
      </w:r>
    </w:p>
    <w:p w:rsidR="00EF428A" w:rsidRDefault="00EF428A" w:rsidP="00EF428A">
      <w:pPr>
        <w:tabs>
          <w:tab w:val="left" w:pos="5710"/>
        </w:tabs>
        <w:ind w:left="-426"/>
        <w:jc w:val="both"/>
      </w:pPr>
      <w:r>
        <w:tab/>
      </w:r>
    </w:p>
    <w:p w:rsidR="00EF428A" w:rsidRPr="00CE5C0D" w:rsidRDefault="00EF428A" w:rsidP="00EF428A">
      <w:pPr>
        <w:tabs>
          <w:tab w:val="left" w:pos="5710"/>
        </w:tabs>
        <w:jc w:val="both"/>
        <w:rPr>
          <w:b/>
        </w:rPr>
      </w:pPr>
      <w:r>
        <w:rPr>
          <w:b/>
        </w:rPr>
        <w:t xml:space="preserve">         </w:t>
      </w:r>
      <w:r>
        <w:rPr>
          <w:b/>
        </w:rPr>
        <w:t xml:space="preserve">                                         </w:t>
      </w:r>
      <w:r w:rsidRPr="00EF428A">
        <w:rPr>
          <w:b/>
        </w:rPr>
        <w:tab/>
      </w:r>
    </w:p>
    <w:p w:rsidR="00EF428A" w:rsidRPr="00CE5C0D" w:rsidRDefault="00EF428A" w:rsidP="00EF428A">
      <w:pPr>
        <w:tabs>
          <w:tab w:val="left" w:pos="5710"/>
        </w:tabs>
        <w:ind w:left="-426"/>
        <w:jc w:val="both"/>
        <w:rPr>
          <w:b/>
        </w:rPr>
      </w:pPr>
      <w:r>
        <w:rPr>
          <w:b/>
        </w:rPr>
        <w:t xml:space="preserve">      </w:t>
      </w:r>
      <w:r>
        <w:rPr>
          <w:b/>
        </w:rPr>
        <w:t xml:space="preserve">       </w:t>
      </w:r>
      <w:r>
        <w:rPr>
          <w:b/>
        </w:rPr>
        <w:t xml:space="preserve">                         </w:t>
      </w:r>
      <w:r w:rsidRPr="00EF428A">
        <w:rPr>
          <w:b/>
        </w:rPr>
        <w:tab/>
      </w:r>
    </w:p>
    <w:p w:rsidR="00EF428A" w:rsidRPr="00CE5C0D" w:rsidRDefault="00EF428A" w:rsidP="00EF428A">
      <w:pPr>
        <w:ind w:left="-426"/>
        <w:jc w:val="both"/>
        <w:rPr>
          <w:b/>
        </w:rPr>
      </w:pPr>
    </w:p>
    <w:p w:rsidR="00EF428A" w:rsidRPr="00CE5C0D" w:rsidRDefault="00EF428A" w:rsidP="00EF428A">
      <w:pPr>
        <w:tabs>
          <w:tab w:val="left" w:pos="5727"/>
        </w:tabs>
        <w:ind w:left="-426"/>
        <w:jc w:val="both"/>
        <w:rPr>
          <w:b/>
        </w:rPr>
      </w:pPr>
      <w:r>
        <w:rPr>
          <w:b/>
        </w:rPr>
        <w:t xml:space="preserve">                 </w:t>
      </w:r>
      <w:r w:rsidRPr="00CE5C0D">
        <w:rPr>
          <w:b/>
        </w:rPr>
        <w:t>_</w:t>
      </w:r>
      <w:r>
        <w:rPr>
          <w:b/>
        </w:rPr>
        <w:t>________________</w:t>
      </w:r>
      <w:r w:rsidRPr="00EF428A">
        <w:rPr>
          <w:b/>
        </w:rPr>
        <w:t xml:space="preserve">  </w:t>
      </w:r>
      <w:r>
        <w:rPr>
          <w:b/>
        </w:rPr>
        <w:t>Ф.И.О.</w:t>
      </w:r>
      <w:r w:rsidRPr="00EF428A">
        <w:rPr>
          <w:b/>
        </w:rPr>
        <w:t xml:space="preserve">                                       </w:t>
      </w:r>
      <w:r>
        <w:rPr>
          <w:b/>
        </w:rPr>
        <w:t xml:space="preserve">        </w:t>
      </w:r>
      <w:r w:rsidRPr="00CE5C0D">
        <w:rPr>
          <w:b/>
        </w:rPr>
        <w:t>_</w:t>
      </w:r>
      <w:r>
        <w:rPr>
          <w:b/>
        </w:rPr>
        <w:t>____________</w:t>
      </w:r>
      <w:r>
        <w:rPr>
          <w:b/>
        </w:rPr>
        <w:t>____</w:t>
      </w:r>
      <w:r>
        <w:rPr>
          <w:b/>
        </w:rPr>
        <w:t>__Ф.И.О.</w:t>
      </w:r>
    </w:p>
    <w:p w:rsidR="00EF428A" w:rsidRPr="00CE5C0D" w:rsidRDefault="00EF428A" w:rsidP="00EF428A">
      <w:pPr>
        <w:ind w:left="-426"/>
        <w:jc w:val="both"/>
        <w:rPr>
          <w:b/>
        </w:rPr>
      </w:pPr>
    </w:p>
    <w:p w:rsidR="00EF428A" w:rsidRPr="00CE5C0D" w:rsidRDefault="00EF428A" w:rsidP="00EF428A">
      <w:pPr>
        <w:tabs>
          <w:tab w:val="left" w:pos="5743"/>
        </w:tabs>
        <w:ind w:left="-426"/>
        <w:jc w:val="both"/>
        <w:rPr>
          <w:b/>
        </w:rPr>
      </w:pPr>
      <w:r>
        <w:rPr>
          <w:b/>
        </w:rPr>
        <w:t xml:space="preserve">       </w:t>
      </w:r>
      <w:r>
        <w:rPr>
          <w:b/>
        </w:rPr>
        <w:t xml:space="preserve">          «____»____________ 20</w:t>
      </w:r>
      <w:r w:rsidRPr="00EF428A">
        <w:rPr>
          <w:b/>
        </w:rPr>
        <w:t>__</w:t>
      </w:r>
      <w:r w:rsidRPr="00CE5C0D">
        <w:rPr>
          <w:b/>
        </w:rPr>
        <w:t>г.</w:t>
      </w:r>
      <w:r>
        <w:rPr>
          <w:b/>
        </w:rPr>
        <w:t xml:space="preserve">                                    </w:t>
      </w:r>
      <w:r>
        <w:rPr>
          <w:b/>
        </w:rPr>
        <w:tab/>
        <w:t xml:space="preserve">         «____»____________ 20</w:t>
      </w:r>
      <w:r w:rsidRPr="00EF428A">
        <w:rPr>
          <w:b/>
        </w:rPr>
        <w:t>__</w:t>
      </w:r>
      <w:r w:rsidRPr="00CE5C0D">
        <w:rPr>
          <w:b/>
        </w:rPr>
        <w:t>г.</w:t>
      </w:r>
    </w:p>
    <w:p w:rsidR="00EF428A" w:rsidRDefault="00EF428A" w:rsidP="00EF428A">
      <w:pPr>
        <w:ind w:left="-426"/>
        <w:jc w:val="both"/>
      </w:pPr>
    </w:p>
    <w:p w:rsidR="007D5675" w:rsidRPr="007D5675" w:rsidRDefault="007D5675" w:rsidP="007D5675"/>
    <w:p w:rsidR="007D5675" w:rsidRPr="007D5675" w:rsidRDefault="007D5675" w:rsidP="007D5675"/>
    <w:tbl>
      <w:tblPr>
        <w:tblW w:w="0" w:type="auto"/>
        <w:tblInd w:w="648" w:type="dxa"/>
        <w:tblLook w:val="00A0" w:firstRow="1" w:lastRow="0" w:firstColumn="1" w:lastColumn="0" w:noHBand="0" w:noVBand="0"/>
      </w:tblPr>
      <w:tblGrid>
        <w:gridCol w:w="9000"/>
      </w:tblGrid>
      <w:tr w:rsidR="007D5675" w:rsidRPr="007D5675" w:rsidTr="007D5675">
        <w:tc>
          <w:tcPr>
            <w:tcW w:w="9000" w:type="dxa"/>
            <w:vAlign w:val="center"/>
          </w:tcPr>
          <w:p w:rsidR="007D5675" w:rsidRDefault="007D5675" w:rsidP="007D5675">
            <w:pPr>
              <w:spacing w:before="120"/>
              <w:jc w:val="right"/>
              <w:rPr>
                <w:b/>
                <w:sz w:val="36"/>
                <w:szCs w:val="36"/>
              </w:rPr>
            </w:pPr>
          </w:p>
          <w:p w:rsidR="007D5675" w:rsidRDefault="007D5675" w:rsidP="007D5675">
            <w:pPr>
              <w:spacing w:before="120"/>
              <w:jc w:val="right"/>
              <w:rPr>
                <w:b/>
                <w:sz w:val="36"/>
                <w:szCs w:val="36"/>
              </w:rPr>
            </w:pPr>
          </w:p>
          <w:p w:rsidR="007D5675" w:rsidRDefault="007D5675" w:rsidP="007D5675">
            <w:pPr>
              <w:spacing w:before="120"/>
              <w:jc w:val="right"/>
              <w:rPr>
                <w:b/>
                <w:sz w:val="36"/>
                <w:szCs w:val="36"/>
              </w:rPr>
            </w:pPr>
          </w:p>
          <w:p w:rsidR="007D5675" w:rsidRPr="007D5675" w:rsidRDefault="007D5675" w:rsidP="007D5675">
            <w:pPr>
              <w:spacing w:before="120"/>
              <w:jc w:val="center"/>
              <w:rPr>
                <w:b/>
                <w:sz w:val="36"/>
                <w:szCs w:val="36"/>
              </w:rPr>
            </w:pPr>
            <w:r w:rsidRPr="007D5675">
              <w:rPr>
                <w:b/>
                <w:sz w:val="36"/>
                <w:szCs w:val="36"/>
              </w:rPr>
              <w:t>ТЕХНОЛОГИЧЕСКАЯ ИНСТРУКЦИЯ</w:t>
            </w:r>
          </w:p>
        </w:tc>
      </w:tr>
      <w:tr w:rsidR="007D5675" w:rsidRPr="007D5675" w:rsidTr="007D5675">
        <w:trPr>
          <w:trHeight w:val="355"/>
        </w:trPr>
        <w:tc>
          <w:tcPr>
            <w:tcW w:w="9000" w:type="dxa"/>
            <w:vAlign w:val="center"/>
          </w:tcPr>
          <w:p w:rsidR="007D5675" w:rsidRPr="007D5675" w:rsidRDefault="007D5675" w:rsidP="007D5675">
            <w:pPr>
              <w:pStyle w:val="a6"/>
              <w:spacing w:before="120"/>
              <w:jc w:val="center"/>
              <w:rPr>
                <w:b/>
                <w:caps/>
                <w:snapToGrid w:val="0"/>
              </w:rPr>
            </w:pPr>
            <w:r w:rsidRPr="007D5675">
              <w:rPr>
                <w:b/>
                <w:caps/>
              </w:rPr>
              <w:t xml:space="preserve">ОБЕСПЕЧЕНИе И КОНТРОЛь КАЧЕСТВА ПРИ ПРОВЕДЕНИИ </w:t>
            </w:r>
            <w:bookmarkStart w:id="0" w:name="OLE_LINK20"/>
            <w:bookmarkStart w:id="1" w:name="OLE_LINK22"/>
            <w:r w:rsidRPr="007D5675">
              <w:rPr>
                <w:b/>
                <w:caps/>
              </w:rPr>
              <w:t>ОБРАБОТКИ  ПРИЗАБОЙНОЙ  зоны</w:t>
            </w:r>
            <w:bookmarkEnd w:id="0"/>
            <w:bookmarkEnd w:id="1"/>
            <w:r w:rsidRPr="007D5675">
              <w:rPr>
                <w:b/>
                <w:caps/>
              </w:rPr>
              <w:t xml:space="preserve"> (ОПЗ)</w:t>
            </w:r>
          </w:p>
        </w:tc>
      </w:tr>
    </w:tbl>
    <w:p w:rsidR="007D5675" w:rsidRPr="007D5675" w:rsidRDefault="007D5675" w:rsidP="007D5675"/>
    <w:p w:rsidR="007D5675" w:rsidRPr="007D5675" w:rsidRDefault="007D5675" w:rsidP="007D5675">
      <w:pPr>
        <w:pStyle w:val="a6"/>
        <w:jc w:val="center"/>
        <w:rPr>
          <w:b/>
          <w:caps/>
          <w:snapToGrid w:val="0"/>
        </w:rPr>
      </w:pPr>
      <w:r w:rsidRPr="007D5675">
        <w:rPr>
          <w:b/>
          <w:caps/>
          <w:snapToGrid w:val="0"/>
        </w:rPr>
        <w:t>№ _________________</w:t>
      </w:r>
    </w:p>
    <w:p w:rsidR="007D5675" w:rsidRPr="007D5675" w:rsidRDefault="007D5675" w:rsidP="007D5675">
      <w:pPr>
        <w:jc w:val="center"/>
        <w:rPr>
          <w:b/>
          <w:caps/>
          <w:sz w:val="18"/>
          <w:szCs w:val="18"/>
        </w:rPr>
      </w:pPr>
    </w:p>
    <w:p w:rsidR="007D5675" w:rsidRPr="007D5675" w:rsidRDefault="007D5675" w:rsidP="007D5675">
      <w:pPr>
        <w:jc w:val="center"/>
        <w:rPr>
          <w:b/>
          <w:caps/>
          <w:sz w:val="18"/>
          <w:szCs w:val="18"/>
        </w:rPr>
      </w:pPr>
    </w:p>
    <w:p w:rsidR="007D5675" w:rsidRPr="007D5675" w:rsidRDefault="007D5675" w:rsidP="007D5675">
      <w:pPr>
        <w:jc w:val="center"/>
        <w:rPr>
          <w:b/>
          <w:caps/>
          <w:sz w:val="18"/>
          <w:szCs w:val="18"/>
        </w:rPr>
      </w:pPr>
    </w:p>
    <w:p w:rsidR="007D5675" w:rsidRPr="007D5675" w:rsidRDefault="007D5675" w:rsidP="007D5675">
      <w:pPr>
        <w:rPr>
          <w:caps/>
        </w:rPr>
      </w:pPr>
    </w:p>
    <w:p w:rsidR="007D5675" w:rsidRPr="007D5675" w:rsidRDefault="007D5675" w:rsidP="007D5675">
      <w:pPr>
        <w:rPr>
          <w:caps/>
        </w:rPr>
      </w:pPr>
    </w:p>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Default="007D5675" w:rsidP="007D5675"/>
    <w:p w:rsidR="00570768" w:rsidRPr="007D5675" w:rsidRDefault="00570768" w:rsidP="007D5675">
      <w:bookmarkStart w:id="2" w:name="_GoBack"/>
      <w:bookmarkEnd w:id="2"/>
    </w:p>
    <w:p w:rsidR="007D5675" w:rsidRPr="007D5675" w:rsidRDefault="007D5675" w:rsidP="007D5675"/>
    <w:p w:rsidR="007D5675" w:rsidRPr="007D5675" w:rsidRDefault="007D5675" w:rsidP="007D5675"/>
    <w:p w:rsidR="007D5675" w:rsidRPr="007D5675" w:rsidRDefault="007D5675" w:rsidP="007D5675"/>
    <w:p w:rsidR="007D5675" w:rsidRDefault="007D5675" w:rsidP="007D5675"/>
    <w:p w:rsidR="007D5675" w:rsidRPr="001F56B4" w:rsidRDefault="007D5675" w:rsidP="007D5675">
      <w:pPr>
        <w:pStyle w:val="1"/>
        <w:keepNext w:val="0"/>
        <w:spacing w:before="0" w:after="0"/>
        <w:jc w:val="both"/>
        <w:rPr>
          <w:rFonts w:ascii="Times New Roman" w:hAnsi="Times New Roman" w:cs="Times New Roman"/>
          <w:caps/>
          <w:kern w:val="0"/>
        </w:rPr>
      </w:pPr>
      <w:bookmarkStart w:id="3" w:name="_Toc213825857"/>
      <w:bookmarkStart w:id="4" w:name="_Toc219545962"/>
      <w:bookmarkStart w:id="5" w:name="_Toc219794655"/>
      <w:bookmarkStart w:id="6" w:name="_Toc219795024"/>
      <w:bookmarkStart w:id="7" w:name="_Toc225224449"/>
      <w:bookmarkStart w:id="8" w:name="_Toc226521282"/>
      <w:r w:rsidRPr="001F56B4">
        <w:rPr>
          <w:rFonts w:ascii="Times New Roman" w:hAnsi="Times New Roman" w:cs="Times New Roman"/>
          <w:caps/>
          <w:kern w:val="0"/>
        </w:rPr>
        <w:lastRenderedPageBreak/>
        <w:t>Содержание</w:t>
      </w:r>
      <w:bookmarkEnd w:id="3"/>
      <w:bookmarkEnd w:id="4"/>
      <w:bookmarkEnd w:id="5"/>
      <w:bookmarkEnd w:id="6"/>
      <w:bookmarkEnd w:id="7"/>
      <w:bookmarkEnd w:id="8"/>
    </w:p>
    <w:p w:rsidR="007D5675" w:rsidRPr="007D5675" w:rsidRDefault="007D5675" w:rsidP="007D5675">
      <w:bookmarkStart w:id="9" w:name="_Toc149983185"/>
      <w:bookmarkStart w:id="10" w:name="_Toc149985379"/>
    </w:p>
    <w:p w:rsidR="007D5675" w:rsidRPr="007D5675" w:rsidRDefault="007D5675" w:rsidP="007D5675"/>
    <w:p w:rsidR="00D8661E" w:rsidRPr="00D8661E" w:rsidRDefault="00570768" w:rsidP="00D8661E">
      <w:pPr>
        <w:tabs>
          <w:tab w:val="right" w:leader="dot" w:pos="9628"/>
        </w:tabs>
        <w:spacing w:before="240"/>
        <w:ind w:left="180" w:hanging="180"/>
        <w:rPr>
          <w:b/>
          <w:bCs/>
          <w:caps/>
          <w:noProof/>
          <w:sz w:val="20"/>
          <w:szCs w:val="20"/>
        </w:rPr>
      </w:pPr>
      <w:hyperlink w:anchor="_Toc226521283" w:history="1">
        <w:r w:rsidR="00D8661E" w:rsidRPr="00D8661E">
          <w:rPr>
            <w:b/>
            <w:bCs/>
            <w:caps/>
            <w:noProof/>
            <w:sz w:val="20"/>
            <w:szCs w:val="20"/>
          </w:rPr>
          <w:t>Вводные положения</w:t>
        </w:r>
        <w:r w:rsidR="00D8661E" w:rsidRPr="00D8661E">
          <w:rPr>
            <w:b/>
            <w:bCs/>
            <w:caps/>
            <w:noProof/>
            <w:webHidden/>
            <w:sz w:val="20"/>
            <w:szCs w:val="20"/>
          </w:rPr>
          <w:tab/>
          <w:t>4</w:t>
        </w:r>
      </w:hyperlink>
    </w:p>
    <w:p w:rsidR="00D8661E" w:rsidRPr="00D8661E" w:rsidRDefault="00570768" w:rsidP="00D8661E">
      <w:pPr>
        <w:tabs>
          <w:tab w:val="left" w:pos="540"/>
          <w:tab w:val="right" w:leader="dot" w:pos="9628"/>
        </w:tabs>
        <w:spacing w:before="240"/>
        <w:ind w:left="540" w:hanging="360"/>
        <w:rPr>
          <w:b/>
          <w:bCs/>
          <w:caps/>
          <w:noProof/>
          <w:sz w:val="18"/>
          <w:szCs w:val="18"/>
        </w:rPr>
      </w:pPr>
      <w:hyperlink w:anchor="_Toc226521284" w:history="1">
        <w:r w:rsidR="00D8661E" w:rsidRPr="00D8661E">
          <w:rPr>
            <w:b/>
            <w:bCs/>
            <w:caps/>
            <w:noProof/>
            <w:sz w:val="18"/>
            <w:szCs w:val="18"/>
          </w:rPr>
          <w:t>Введение</w:t>
        </w:r>
        <w:r w:rsidR="00D8661E" w:rsidRPr="00D8661E">
          <w:rPr>
            <w:b/>
            <w:bCs/>
            <w:caps/>
            <w:noProof/>
            <w:webHidden/>
            <w:sz w:val="18"/>
            <w:szCs w:val="18"/>
          </w:rPr>
          <w:tab/>
          <w:t>4</w:t>
        </w:r>
      </w:hyperlink>
    </w:p>
    <w:p w:rsidR="00D8661E" w:rsidRPr="00D8661E" w:rsidRDefault="00570768" w:rsidP="00D8661E">
      <w:pPr>
        <w:tabs>
          <w:tab w:val="left" w:pos="540"/>
          <w:tab w:val="right" w:leader="dot" w:pos="9628"/>
        </w:tabs>
        <w:spacing w:before="240"/>
        <w:ind w:left="540" w:hanging="360"/>
        <w:rPr>
          <w:b/>
          <w:bCs/>
          <w:caps/>
          <w:noProof/>
          <w:sz w:val="18"/>
          <w:szCs w:val="18"/>
        </w:rPr>
      </w:pPr>
      <w:hyperlink w:anchor="_Toc226521285" w:history="1">
        <w:r w:rsidR="00D8661E" w:rsidRPr="00D8661E">
          <w:rPr>
            <w:b/>
            <w:bCs/>
            <w:caps/>
            <w:noProof/>
            <w:sz w:val="18"/>
            <w:szCs w:val="18"/>
          </w:rPr>
          <w:t>Цели</w:t>
        </w:r>
        <w:r w:rsidR="00D8661E" w:rsidRPr="00D8661E">
          <w:rPr>
            <w:b/>
            <w:bCs/>
            <w:caps/>
            <w:noProof/>
            <w:webHidden/>
            <w:sz w:val="18"/>
            <w:szCs w:val="18"/>
          </w:rPr>
          <w:tab/>
        </w:r>
        <w:r w:rsidR="00D8661E" w:rsidRPr="00D8661E">
          <w:rPr>
            <w:b/>
            <w:bCs/>
            <w:caps/>
            <w:noProof/>
            <w:webHidden/>
            <w:sz w:val="18"/>
            <w:szCs w:val="18"/>
          </w:rPr>
          <w:fldChar w:fldCharType="begin"/>
        </w:r>
        <w:r w:rsidR="00D8661E" w:rsidRPr="00D8661E">
          <w:rPr>
            <w:b/>
            <w:bCs/>
            <w:caps/>
            <w:noProof/>
            <w:webHidden/>
            <w:sz w:val="18"/>
            <w:szCs w:val="18"/>
          </w:rPr>
          <w:instrText xml:space="preserve"> PAGEREF _Toc226521285 \h </w:instrText>
        </w:r>
        <w:r w:rsidR="00D8661E" w:rsidRPr="00D8661E">
          <w:rPr>
            <w:b/>
            <w:bCs/>
            <w:caps/>
            <w:noProof/>
            <w:webHidden/>
            <w:sz w:val="18"/>
            <w:szCs w:val="18"/>
          </w:rPr>
        </w:r>
        <w:r w:rsidR="00D8661E" w:rsidRPr="00D8661E">
          <w:rPr>
            <w:b/>
            <w:bCs/>
            <w:caps/>
            <w:noProof/>
            <w:webHidden/>
            <w:sz w:val="18"/>
            <w:szCs w:val="18"/>
          </w:rPr>
          <w:fldChar w:fldCharType="separate"/>
        </w:r>
        <w:r w:rsidR="002E3F01">
          <w:rPr>
            <w:b/>
            <w:bCs/>
            <w:caps/>
            <w:noProof/>
            <w:webHidden/>
            <w:sz w:val="18"/>
            <w:szCs w:val="18"/>
          </w:rPr>
          <w:t>4</w:t>
        </w:r>
        <w:r w:rsidR="00D8661E" w:rsidRPr="00D8661E">
          <w:rPr>
            <w:b/>
            <w:bCs/>
            <w:caps/>
            <w:noProof/>
            <w:webHidden/>
            <w:sz w:val="18"/>
            <w:szCs w:val="18"/>
          </w:rPr>
          <w:fldChar w:fldCharType="end"/>
        </w:r>
      </w:hyperlink>
    </w:p>
    <w:p w:rsidR="00D8661E" w:rsidRPr="00D8661E" w:rsidRDefault="00570768" w:rsidP="00D8661E">
      <w:pPr>
        <w:tabs>
          <w:tab w:val="left" w:pos="540"/>
          <w:tab w:val="right" w:leader="dot" w:pos="9628"/>
        </w:tabs>
        <w:spacing w:before="240"/>
        <w:ind w:left="540" w:hanging="360"/>
        <w:rPr>
          <w:b/>
          <w:bCs/>
          <w:caps/>
          <w:noProof/>
          <w:sz w:val="18"/>
          <w:szCs w:val="18"/>
        </w:rPr>
      </w:pPr>
      <w:hyperlink w:anchor="_Toc226521286" w:history="1">
        <w:r w:rsidR="00D8661E" w:rsidRPr="00D8661E">
          <w:rPr>
            <w:b/>
            <w:bCs/>
            <w:caps/>
            <w:noProof/>
            <w:sz w:val="18"/>
            <w:szCs w:val="18"/>
          </w:rPr>
          <w:t>ЗадачИ</w:t>
        </w:r>
        <w:r w:rsidR="00D8661E" w:rsidRPr="00D8661E">
          <w:rPr>
            <w:b/>
            <w:bCs/>
            <w:caps/>
            <w:noProof/>
            <w:webHidden/>
            <w:sz w:val="18"/>
            <w:szCs w:val="18"/>
          </w:rPr>
          <w:tab/>
        </w:r>
        <w:r w:rsidR="00D8661E" w:rsidRPr="00D8661E">
          <w:rPr>
            <w:b/>
            <w:bCs/>
            <w:caps/>
            <w:noProof/>
            <w:webHidden/>
            <w:sz w:val="18"/>
            <w:szCs w:val="18"/>
          </w:rPr>
          <w:fldChar w:fldCharType="begin"/>
        </w:r>
        <w:r w:rsidR="00D8661E" w:rsidRPr="00D8661E">
          <w:rPr>
            <w:b/>
            <w:bCs/>
            <w:caps/>
            <w:noProof/>
            <w:webHidden/>
            <w:sz w:val="18"/>
            <w:szCs w:val="18"/>
          </w:rPr>
          <w:instrText xml:space="preserve"> PAGEREF _Toc226521286 \h </w:instrText>
        </w:r>
        <w:r w:rsidR="00D8661E" w:rsidRPr="00D8661E">
          <w:rPr>
            <w:b/>
            <w:bCs/>
            <w:caps/>
            <w:noProof/>
            <w:webHidden/>
            <w:sz w:val="18"/>
            <w:szCs w:val="18"/>
          </w:rPr>
        </w:r>
        <w:r w:rsidR="00D8661E" w:rsidRPr="00D8661E">
          <w:rPr>
            <w:b/>
            <w:bCs/>
            <w:caps/>
            <w:noProof/>
            <w:webHidden/>
            <w:sz w:val="18"/>
            <w:szCs w:val="18"/>
          </w:rPr>
          <w:fldChar w:fldCharType="separate"/>
        </w:r>
        <w:r w:rsidR="002E3F01">
          <w:rPr>
            <w:b/>
            <w:bCs/>
            <w:caps/>
            <w:noProof/>
            <w:webHidden/>
            <w:sz w:val="18"/>
            <w:szCs w:val="18"/>
          </w:rPr>
          <w:t>4</w:t>
        </w:r>
        <w:r w:rsidR="00D8661E" w:rsidRPr="00D8661E">
          <w:rPr>
            <w:b/>
            <w:bCs/>
            <w:caps/>
            <w:noProof/>
            <w:webHidden/>
            <w:sz w:val="18"/>
            <w:szCs w:val="18"/>
          </w:rPr>
          <w:fldChar w:fldCharType="end"/>
        </w:r>
      </w:hyperlink>
    </w:p>
    <w:p w:rsidR="00D8661E" w:rsidRPr="00D8661E" w:rsidRDefault="00570768" w:rsidP="00D8661E">
      <w:pPr>
        <w:tabs>
          <w:tab w:val="left" w:pos="540"/>
          <w:tab w:val="right" w:leader="dot" w:pos="9628"/>
        </w:tabs>
        <w:spacing w:before="240"/>
        <w:ind w:left="540" w:hanging="360"/>
        <w:rPr>
          <w:b/>
          <w:bCs/>
          <w:caps/>
          <w:noProof/>
          <w:sz w:val="18"/>
          <w:szCs w:val="18"/>
        </w:rPr>
      </w:pPr>
      <w:hyperlink w:anchor="_Toc226521287" w:history="1">
        <w:r w:rsidR="00D8661E" w:rsidRPr="00D8661E">
          <w:rPr>
            <w:b/>
            <w:bCs/>
            <w:caps/>
            <w:noProof/>
            <w:sz w:val="18"/>
            <w:szCs w:val="18"/>
          </w:rPr>
          <w:t>Область действия</w:t>
        </w:r>
        <w:r w:rsidR="00D8661E" w:rsidRPr="00D8661E">
          <w:rPr>
            <w:b/>
            <w:bCs/>
            <w:caps/>
            <w:noProof/>
            <w:webHidden/>
            <w:sz w:val="18"/>
            <w:szCs w:val="18"/>
          </w:rPr>
          <w:tab/>
        </w:r>
        <w:r w:rsidR="00D8661E" w:rsidRPr="00D8661E">
          <w:rPr>
            <w:b/>
            <w:bCs/>
            <w:caps/>
            <w:noProof/>
            <w:webHidden/>
            <w:sz w:val="18"/>
            <w:szCs w:val="18"/>
          </w:rPr>
          <w:fldChar w:fldCharType="begin"/>
        </w:r>
        <w:r w:rsidR="00D8661E" w:rsidRPr="00D8661E">
          <w:rPr>
            <w:b/>
            <w:bCs/>
            <w:caps/>
            <w:noProof/>
            <w:webHidden/>
            <w:sz w:val="18"/>
            <w:szCs w:val="18"/>
          </w:rPr>
          <w:instrText xml:space="preserve"> PAGEREF _Toc226521287 \h </w:instrText>
        </w:r>
        <w:r w:rsidR="00D8661E" w:rsidRPr="00D8661E">
          <w:rPr>
            <w:b/>
            <w:bCs/>
            <w:caps/>
            <w:noProof/>
            <w:webHidden/>
            <w:sz w:val="18"/>
            <w:szCs w:val="18"/>
          </w:rPr>
        </w:r>
        <w:r w:rsidR="00D8661E" w:rsidRPr="00D8661E">
          <w:rPr>
            <w:b/>
            <w:bCs/>
            <w:caps/>
            <w:noProof/>
            <w:webHidden/>
            <w:sz w:val="18"/>
            <w:szCs w:val="18"/>
          </w:rPr>
          <w:fldChar w:fldCharType="separate"/>
        </w:r>
        <w:r w:rsidR="002E3F01">
          <w:rPr>
            <w:b/>
            <w:bCs/>
            <w:caps/>
            <w:noProof/>
            <w:webHidden/>
            <w:sz w:val="18"/>
            <w:szCs w:val="18"/>
          </w:rPr>
          <w:t>4</w:t>
        </w:r>
        <w:r w:rsidR="00D8661E" w:rsidRPr="00D8661E">
          <w:rPr>
            <w:b/>
            <w:bCs/>
            <w:caps/>
            <w:noProof/>
            <w:webHidden/>
            <w:sz w:val="18"/>
            <w:szCs w:val="18"/>
          </w:rPr>
          <w:fldChar w:fldCharType="end"/>
        </w:r>
      </w:hyperlink>
    </w:p>
    <w:p w:rsidR="00D8661E" w:rsidRPr="00D8661E" w:rsidRDefault="00570768" w:rsidP="00D8661E">
      <w:pPr>
        <w:tabs>
          <w:tab w:val="left" w:pos="540"/>
          <w:tab w:val="right" w:leader="dot" w:pos="9628"/>
        </w:tabs>
        <w:spacing w:before="240"/>
        <w:ind w:left="540" w:hanging="360"/>
        <w:rPr>
          <w:b/>
          <w:bCs/>
          <w:caps/>
          <w:noProof/>
          <w:sz w:val="18"/>
          <w:szCs w:val="18"/>
        </w:rPr>
      </w:pPr>
      <w:hyperlink w:anchor="_Toc226521288" w:history="1">
        <w:r w:rsidR="00D8661E" w:rsidRPr="00D8661E">
          <w:rPr>
            <w:b/>
            <w:bCs/>
            <w:caps/>
            <w:noProof/>
            <w:snapToGrid w:val="0"/>
            <w:sz w:val="18"/>
            <w:szCs w:val="18"/>
          </w:rPr>
          <w:t>ПЕРИОД ДЕЙСТВИЯ И ПОРЯДОК ВНЕСЕНИЯ ИЗМЕНЕНИЙ</w:t>
        </w:r>
        <w:r w:rsidR="00D8661E" w:rsidRPr="00D8661E">
          <w:rPr>
            <w:b/>
            <w:bCs/>
            <w:caps/>
            <w:noProof/>
            <w:webHidden/>
            <w:sz w:val="18"/>
            <w:szCs w:val="18"/>
          </w:rPr>
          <w:tab/>
          <w:t>5</w:t>
        </w:r>
      </w:hyperlink>
    </w:p>
    <w:p w:rsidR="00D8661E" w:rsidRPr="00D8661E" w:rsidRDefault="00570768" w:rsidP="00D8661E">
      <w:pPr>
        <w:tabs>
          <w:tab w:val="right" w:leader="dot" w:pos="9628"/>
        </w:tabs>
        <w:spacing w:before="240"/>
        <w:ind w:left="180" w:hanging="180"/>
        <w:rPr>
          <w:b/>
          <w:bCs/>
          <w:caps/>
          <w:noProof/>
          <w:sz w:val="20"/>
          <w:szCs w:val="20"/>
        </w:rPr>
      </w:pPr>
      <w:hyperlink w:anchor="_Toc226521289" w:history="1">
        <w:r w:rsidR="00D8661E" w:rsidRPr="00D8661E">
          <w:rPr>
            <w:b/>
            <w:bCs/>
            <w:caps/>
            <w:noProof/>
            <w:sz w:val="20"/>
            <w:szCs w:val="20"/>
          </w:rPr>
          <w:t>1</w:t>
        </w:r>
        <w:r w:rsidR="00D8661E" w:rsidRPr="00D8661E">
          <w:rPr>
            <w:b/>
            <w:bCs/>
            <w:caps/>
            <w:noProof/>
            <w:sz w:val="20"/>
            <w:szCs w:val="20"/>
          </w:rPr>
          <w:tab/>
          <w:t>термины и определения</w:t>
        </w:r>
        <w:r w:rsidR="00D8661E" w:rsidRPr="00D8661E">
          <w:rPr>
            <w:b/>
            <w:bCs/>
            <w:caps/>
            <w:noProof/>
            <w:webHidden/>
            <w:sz w:val="20"/>
            <w:szCs w:val="20"/>
          </w:rPr>
          <w:tab/>
          <w:t>5</w:t>
        </w:r>
      </w:hyperlink>
    </w:p>
    <w:p w:rsidR="00D8661E" w:rsidRPr="00D8661E" w:rsidRDefault="00570768" w:rsidP="00D8661E">
      <w:pPr>
        <w:tabs>
          <w:tab w:val="right" w:leader="dot" w:pos="9628"/>
        </w:tabs>
        <w:spacing w:before="240"/>
        <w:ind w:left="180" w:hanging="180"/>
        <w:rPr>
          <w:b/>
          <w:bCs/>
          <w:caps/>
          <w:noProof/>
          <w:sz w:val="20"/>
          <w:szCs w:val="20"/>
        </w:rPr>
      </w:pPr>
      <w:hyperlink w:anchor="_Toc226521292" w:history="1">
        <w:r w:rsidR="00D8661E" w:rsidRPr="00D8661E">
          <w:rPr>
            <w:b/>
            <w:bCs/>
            <w:caps/>
            <w:noProof/>
            <w:sz w:val="20"/>
            <w:szCs w:val="20"/>
          </w:rPr>
          <w:t>2</w:t>
        </w:r>
        <w:r w:rsidR="00D8661E" w:rsidRPr="00D8661E">
          <w:rPr>
            <w:b/>
            <w:bCs/>
            <w:caps/>
            <w:noProof/>
            <w:sz w:val="20"/>
            <w:szCs w:val="20"/>
          </w:rPr>
          <w:tab/>
          <w:t>обозначения и сокращения</w:t>
        </w:r>
        <w:r w:rsidR="00D8661E" w:rsidRPr="00D8661E">
          <w:rPr>
            <w:b/>
            <w:bCs/>
            <w:caps/>
            <w:noProof/>
            <w:webHidden/>
            <w:sz w:val="20"/>
            <w:szCs w:val="20"/>
          </w:rPr>
          <w:tab/>
          <w:t>6</w:t>
        </w:r>
      </w:hyperlink>
    </w:p>
    <w:p w:rsidR="00D8661E" w:rsidRPr="00D8661E" w:rsidRDefault="00570768" w:rsidP="00D8661E">
      <w:pPr>
        <w:tabs>
          <w:tab w:val="right" w:leader="dot" w:pos="9628"/>
        </w:tabs>
        <w:spacing w:before="240"/>
        <w:ind w:left="180" w:hanging="180"/>
        <w:rPr>
          <w:b/>
          <w:bCs/>
          <w:caps/>
          <w:noProof/>
          <w:sz w:val="20"/>
          <w:szCs w:val="20"/>
        </w:rPr>
      </w:pPr>
      <w:hyperlink w:anchor="_Toc226521293" w:history="1">
        <w:r w:rsidR="00D8661E" w:rsidRPr="00D8661E">
          <w:rPr>
            <w:b/>
            <w:bCs/>
            <w:caps/>
            <w:noProof/>
            <w:sz w:val="20"/>
            <w:szCs w:val="20"/>
          </w:rPr>
          <w:t>3</w:t>
        </w:r>
        <w:r w:rsidR="00D8661E" w:rsidRPr="00D8661E">
          <w:rPr>
            <w:b/>
            <w:bCs/>
            <w:caps/>
            <w:noProof/>
            <w:sz w:val="20"/>
            <w:szCs w:val="20"/>
          </w:rPr>
          <w:tab/>
          <w:t>ТРЕБОВАНИЯ ПО БЕЗОПАСНОСТИ И ПРОВЕДЕНИЮ РАБОТ ПО ОПЗ</w:t>
        </w:r>
        <w:r w:rsidR="00D8661E" w:rsidRPr="00D8661E">
          <w:rPr>
            <w:b/>
            <w:bCs/>
            <w:caps/>
            <w:noProof/>
            <w:webHidden/>
            <w:sz w:val="20"/>
            <w:szCs w:val="20"/>
          </w:rPr>
          <w:tab/>
          <w:t>7</w:t>
        </w:r>
      </w:hyperlink>
    </w:p>
    <w:p w:rsidR="00D8661E" w:rsidRPr="00D8661E" w:rsidRDefault="00570768" w:rsidP="00D8661E">
      <w:pPr>
        <w:tabs>
          <w:tab w:val="left" w:pos="540"/>
          <w:tab w:val="right" w:leader="dot" w:pos="9628"/>
        </w:tabs>
        <w:spacing w:before="240"/>
        <w:ind w:left="540" w:hanging="360"/>
        <w:rPr>
          <w:b/>
          <w:bCs/>
          <w:caps/>
          <w:noProof/>
          <w:sz w:val="18"/>
          <w:szCs w:val="18"/>
        </w:rPr>
      </w:pPr>
      <w:hyperlink w:anchor="_Toc226521294" w:history="1">
        <w:r w:rsidR="00D8661E" w:rsidRPr="00D8661E">
          <w:rPr>
            <w:b/>
            <w:bCs/>
            <w:caps/>
            <w:noProof/>
            <w:sz w:val="18"/>
            <w:szCs w:val="18"/>
          </w:rPr>
          <w:t>3.1</w:t>
        </w:r>
        <w:r w:rsidR="00D8661E" w:rsidRPr="00D8661E">
          <w:rPr>
            <w:b/>
            <w:bCs/>
            <w:caps/>
            <w:noProof/>
            <w:sz w:val="18"/>
            <w:szCs w:val="18"/>
          </w:rPr>
          <w:tab/>
          <w:t>Общие положения</w:t>
        </w:r>
        <w:r w:rsidR="00D8661E" w:rsidRPr="00D8661E">
          <w:rPr>
            <w:b/>
            <w:bCs/>
            <w:caps/>
            <w:noProof/>
            <w:webHidden/>
            <w:sz w:val="18"/>
            <w:szCs w:val="18"/>
          </w:rPr>
          <w:tab/>
          <w:t>7</w:t>
        </w:r>
      </w:hyperlink>
    </w:p>
    <w:p w:rsidR="00D8661E" w:rsidRPr="00D8661E" w:rsidRDefault="00570768" w:rsidP="00D8661E">
      <w:pPr>
        <w:tabs>
          <w:tab w:val="left" w:pos="960"/>
          <w:tab w:val="right" w:leader="dot" w:pos="9628"/>
        </w:tabs>
        <w:spacing w:before="120"/>
        <w:ind w:left="896" w:hanging="357"/>
        <w:rPr>
          <w:noProof/>
        </w:rPr>
      </w:pPr>
      <w:hyperlink w:anchor="_Toc226521296" w:history="1">
        <w:r w:rsidR="00D8661E" w:rsidRPr="00D8661E">
          <w:rPr>
            <w:i/>
            <w:caps/>
            <w:noProof/>
            <w:sz w:val="16"/>
            <w:szCs w:val="16"/>
          </w:rPr>
          <w:t>3.1.1</w:t>
        </w:r>
        <w:r w:rsidR="00D8661E" w:rsidRPr="00D8661E">
          <w:rPr>
            <w:i/>
            <w:noProof/>
            <w:sz w:val="16"/>
            <w:szCs w:val="16"/>
          </w:rPr>
          <w:tab/>
        </w:r>
        <w:r w:rsidR="00D8661E" w:rsidRPr="00D8661E">
          <w:rPr>
            <w:i/>
            <w:caps/>
            <w:noProof/>
            <w:sz w:val="16"/>
            <w:szCs w:val="16"/>
          </w:rPr>
          <w:t>План ликвидации аварий и чрезвычайных ситуаций при проведении ОПЗ</w:t>
        </w:r>
        <w:r w:rsidR="00D8661E" w:rsidRPr="00D8661E">
          <w:rPr>
            <w:i/>
            <w:noProof/>
            <w:webHidden/>
            <w:sz w:val="16"/>
            <w:szCs w:val="16"/>
          </w:rPr>
          <w:tab/>
          <w:t>7</w:t>
        </w:r>
      </w:hyperlink>
    </w:p>
    <w:p w:rsidR="00D8661E" w:rsidRPr="00D8661E" w:rsidRDefault="00570768" w:rsidP="00D8661E">
      <w:pPr>
        <w:tabs>
          <w:tab w:val="left" w:pos="540"/>
          <w:tab w:val="right" w:leader="dot" w:pos="9628"/>
        </w:tabs>
        <w:spacing w:before="240"/>
        <w:ind w:left="540" w:hanging="360"/>
        <w:rPr>
          <w:b/>
          <w:bCs/>
          <w:caps/>
          <w:noProof/>
        </w:rPr>
      </w:pPr>
      <w:hyperlink w:anchor="_Toc226521297" w:history="1">
        <w:r w:rsidR="00D8661E" w:rsidRPr="00D8661E">
          <w:rPr>
            <w:b/>
            <w:bCs/>
            <w:caps/>
            <w:noProof/>
            <w:sz w:val="18"/>
            <w:szCs w:val="18"/>
          </w:rPr>
          <w:t>3.2</w:t>
        </w:r>
        <w:r w:rsidR="00D8661E" w:rsidRPr="00D8661E">
          <w:rPr>
            <w:b/>
            <w:bCs/>
            <w:caps/>
            <w:noProof/>
          </w:rPr>
          <w:tab/>
        </w:r>
        <w:r w:rsidR="00D8661E" w:rsidRPr="00D8661E">
          <w:rPr>
            <w:b/>
            <w:bCs/>
            <w:caps/>
            <w:noProof/>
            <w:sz w:val="18"/>
            <w:szCs w:val="18"/>
          </w:rPr>
          <w:t>ТРЕБОВАНИЯ к СРЕДСТВАМ ИНДИВИДУАЛЬНОЙ ЗАЩИТЫ</w:t>
        </w:r>
        <w:r w:rsidR="00D8661E" w:rsidRPr="00D8661E">
          <w:rPr>
            <w:b/>
            <w:bCs/>
            <w:caps/>
            <w:noProof/>
            <w:webHidden/>
            <w:sz w:val="18"/>
            <w:szCs w:val="18"/>
          </w:rPr>
          <w:tab/>
          <w:t>9</w:t>
        </w:r>
      </w:hyperlink>
    </w:p>
    <w:p w:rsidR="00D8661E" w:rsidRPr="00D8661E" w:rsidRDefault="00570768" w:rsidP="00D8661E">
      <w:pPr>
        <w:tabs>
          <w:tab w:val="left" w:pos="540"/>
          <w:tab w:val="right" w:leader="dot" w:pos="9628"/>
        </w:tabs>
        <w:spacing w:before="240"/>
        <w:ind w:left="540" w:hanging="360"/>
        <w:rPr>
          <w:b/>
          <w:bCs/>
          <w:caps/>
          <w:noProof/>
        </w:rPr>
      </w:pPr>
      <w:hyperlink w:anchor="_Toc226521298" w:history="1">
        <w:r w:rsidR="00D8661E" w:rsidRPr="00D8661E">
          <w:rPr>
            <w:b/>
            <w:bCs/>
            <w:caps/>
            <w:noProof/>
            <w:sz w:val="18"/>
            <w:szCs w:val="18"/>
          </w:rPr>
          <w:t>3.3</w:t>
        </w:r>
        <w:r w:rsidR="00D8661E" w:rsidRPr="00D8661E">
          <w:rPr>
            <w:b/>
            <w:bCs/>
            <w:caps/>
            <w:noProof/>
          </w:rPr>
          <w:tab/>
        </w:r>
        <w:r w:rsidR="00D8661E" w:rsidRPr="00D8661E">
          <w:rPr>
            <w:b/>
            <w:bCs/>
            <w:caps/>
            <w:noProof/>
            <w:sz w:val="18"/>
            <w:szCs w:val="18"/>
          </w:rPr>
          <w:t>ТРЕБОВАНИЯ ПО БЕЗОПАСНОСТИ ПРИ РАБОТЕ С КИСЛОТОЙ И ЖИДКОСТЯМИ НА УГЛЕВОДОРОДНОЙ ОСНОВЕ</w:t>
        </w:r>
        <w:r w:rsidR="00D8661E" w:rsidRPr="00D8661E">
          <w:rPr>
            <w:b/>
            <w:bCs/>
            <w:caps/>
            <w:noProof/>
            <w:webHidden/>
            <w:sz w:val="18"/>
            <w:szCs w:val="18"/>
          </w:rPr>
          <w:tab/>
          <w:t>9</w:t>
        </w:r>
      </w:hyperlink>
    </w:p>
    <w:p w:rsidR="00D8661E" w:rsidRPr="00D8661E" w:rsidRDefault="00570768" w:rsidP="00D8661E">
      <w:pPr>
        <w:tabs>
          <w:tab w:val="left" w:pos="540"/>
          <w:tab w:val="right" w:leader="dot" w:pos="9628"/>
        </w:tabs>
        <w:spacing w:before="240"/>
        <w:ind w:left="540" w:hanging="360"/>
        <w:rPr>
          <w:b/>
          <w:bCs/>
          <w:caps/>
          <w:noProof/>
        </w:rPr>
      </w:pPr>
      <w:hyperlink w:anchor="_Toc226521299" w:history="1">
        <w:r w:rsidR="00D8661E" w:rsidRPr="00D8661E">
          <w:rPr>
            <w:b/>
            <w:bCs/>
            <w:caps/>
            <w:noProof/>
            <w:sz w:val="18"/>
            <w:szCs w:val="18"/>
          </w:rPr>
          <w:t>3.4</w:t>
        </w:r>
        <w:r w:rsidR="00D8661E" w:rsidRPr="00D8661E">
          <w:rPr>
            <w:b/>
            <w:bCs/>
            <w:caps/>
            <w:noProof/>
          </w:rPr>
          <w:tab/>
        </w:r>
        <w:r w:rsidR="00D8661E" w:rsidRPr="00D8661E">
          <w:rPr>
            <w:b/>
            <w:bCs/>
            <w:caps/>
            <w:noProof/>
            <w:sz w:val="18"/>
            <w:szCs w:val="18"/>
          </w:rPr>
          <w:t>ОСНОВНЫЕ ТРЕБОВАНИЯ К ОБОРУДОВАНИЮ и МОНТАЖНЫМ РАБОТАМ.</w:t>
        </w:r>
        <w:r w:rsidR="00D8661E" w:rsidRPr="00D8661E">
          <w:rPr>
            <w:b/>
            <w:bCs/>
            <w:caps/>
            <w:noProof/>
            <w:webHidden/>
            <w:sz w:val="18"/>
            <w:szCs w:val="18"/>
          </w:rPr>
          <w:tab/>
          <w:t>10</w:t>
        </w:r>
      </w:hyperlink>
    </w:p>
    <w:p w:rsidR="00D8661E" w:rsidRPr="00D8661E" w:rsidRDefault="00570768" w:rsidP="00D8661E">
      <w:pPr>
        <w:tabs>
          <w:tab w:val="left" w:pos="960"/>
          <w:tab w:val="right" w:leader="dot" w:pos="9628"/>
        </w:tabs>
        <w:spacing w:before="120"/>
        <w:ind w:left="896" w:hanging="357"/>
        <w:rPr>
          <w:i/>
          <w:noProof/>
          <w:sz w:val="16"/>
          <w:szCs w:val="16"/>
        </w:rPr>
      </w:pPr>
      <w:hyperlink w:anchor="_Toc226521300" w:history="1">
        <w:r w:rsidR="00D8661E" w:rsidRPr="00D8661E">
          <w:rPr>
            <w:i/>
            <w:caps/>
            <w:noProof/>
            <w:sz w:val="16"/>
            <w:szCs w:val="16"/>
          </w:rPr>
          <w:t>3.4.1</w:t>
        </w:r>
        <w:r w:rsidR="00D8661E" w:rsidRPr="00D8661E">
          <w:rPr>
            <w:i/>
            <w:noProof/>
            <w:sz w:val="16"/>
            <w:szCs w:val="16"/>
          </w:rPr>
          <w:tab/>
        </w:r>
        <w:r w:rsidR="00D8661E" w:rsidRPr="00D8661E">
          <w:rPr>
            <w:i/>
            <w:caps/>
            <w:noProof/>
            <w:sz w:val="16"/>
            <w:szCs w:val="16"/>
          </w:rPr>
          <w:t>ОБЩИЕ положения</w:t>
        </w:r>
        <w:r w:rsidR="00D8661E" w:rsidRPr="00D8661E">
          <w:rPr>
            <w:i/>
            <w:noProof/>
            <w:webHidden/>
            <w:sz w:val="16"/>
            <w:szCs w:val="16"/>
          </w:rPr>
          <w:tab/>
          <w:t>10</w:t>
        </w:r>
      </w:hyperlink>
    </w:p>
    <w:p w:rsidR="00D8661E" w:rsidRPr="00D8661E" w:rsidRDefault="00570768" w:rsidP="00D8661E">
      <w:pPr>
        <w:tabs>
          <w:tab w:val="left" w:pos="960"/>
          <w:tab w:val="right" w:leader="dot" w:pos="9628"/>
        </w:tabs>
        <w:spacing w:before="120"/>
        <w:ind w:left="896" w:hanging="357"/>
        <w:rPr>
          <w:i/>
          <w:noProof/>
          <w:sz w:val="16"/>
          <w:szCs w:val="16"/>
        </w:rPr>
      </w:pPr>
      <w:hyperlink w:anchor="_Toc226521301" w:history="1">
        <w:r w:rsidR="00D8661E" w:rsidRPr="00D8661E">
          <w:rPr>
            <w:i/>
            <w:caps/>
            <w:noProof/>
            <w:sz w:val="16"/>
            <w:szCs w:val="16"/>
          </w:rPr>
          <w:t>3.4.2</w:t>
        </w:r>
        <w:r w:rsidR="00D8661E" w:rsidRPr="00D8661E">
          <w:rPr>
            <w:i/>
            <w:noProof/>
            <w:sz w:val="16"/>
            <w:szCs w:val="16"/>
          </w:rPr>
          <w:tab/>
        </w:r>
        <w:r w:rsidR="00D8661E" w:rsidRPr="00D8661E">
          <w:rPr>
            <w:i/>
            <w:caps/>
            <w:noProof/>
            <w:sz w:val="16"/>
            <w:szCs w:val="16"/>
          </w:rPr>
          <w:t>ТРЕБОВАНИЯ ПО ИСПОЛЬЗОВАНИЮ ЛИНИЙ ВЫСОКОГО ДАВЛЕНИЯ И СПЕЦИФИКАЦИЯ К ЛИНИЯМ ВЫСОКОГО ДАВЛЕНИЯ</w:t>
        </w:r>
        <w:r w:rsidR="00D8661E" w:rsidRPr="00D8661E">
          <w:rPr>
            <w:i/>
            <w:noProof/>
            <w:webHidden/>
            <w:sz w:val="16"/>
            <w:szCs w:val="16"/>
          </w:rPr>
          <w:tab/>
          <w:t>10</w:t>
        </w:r>
      </w:hyperlink>
    </w:p>
    <w:p w:rsidR="00D8661E" w:rsidRPr="00D8661E" w:rsidRDefault="00570768" w:rsidP="00D8661E">
      <w:pPr>
        <w:tabs>
          <w:tab w:val="left" w:pos="960"/>
          <w:tab w:val="right" w:leader="dot" w:pos="9628"/>
        </w:tabs>
        <w:spacing w:before="120"/>
        <w:ind w:left="896" w:hanging="357"/>
        <w:rPr>
          <w:i/>
          <w:noProof/>
          <w:sz w:val="16"/>
          <w:szCs w:val="16"/>
        </w:rPr>
      </w:pPr>
      <w:hyperlink w:anchor="_Toc226521302" w:history="1">
        <w:r w:rsidR="00D8661E" w:rsidRPr="00D8661E">
          <w:rPr>
            <w:i/>
            <w:caps/>
            <w:noProof/>
            <w:sz w:val="16"/>
            <w:szCs w:val="16"/>
          </w:rPr>
          <w:t>3.4.3</w:t>
        </w:r>
        <w:r w:rsidR="00D8661E" w:rsidRPr="00D8661E">
          <w:rPr>
            <w:i/>
            <w:noProof/>
            <w:sz w:val="16"/>
            <w:szCs w:val="16"/>
          </w:rPr>
          <w:tab/>
        </w:r>
        <w:r w:rsidR="00D8661E" w:rsidRPr="00D8661E">
          <w:rPr>
            <w:i/>
            <w:caps/>
            <w:noProof/>
            <w:sz w:val="16"/>
            <w:szCs w:val="16"/>
          </w:rPr>
          <w:t>ТРЕБОВАНия к оборудованию при ОПЗ (смеситель, насосный агрегат)</w:t>
        </w:r>
        <w:r w:rsidR="00D8661E" w:rsidRPr="00D8661E">
          <w:rPr>
            <w:i/>
            <w:noProof/>
            <w:webHidden/>
            <w:sz w:val="16"/>
            <w:szCs w:val="16"/>
          </w:rPr>
          <w:tab/>
        </w:r>
        <w:r w:rsidR="00D8661E" w:rsidRPr="00D8661E">
          <w:rPr>
            <w:i/>
            <w:noProof/>
            <w:webHidden/>
            <w:sz w:val="16"/>
            <w:szCs w:val="16"/>
          </w:rPr>
          <w:fldChar w:fldCharType="begin"/>
        </w:r>
        <w:r w:rsidR="00D8661E" w:rsidRPr="00D8661E">
          <w:rPr>
            <w:i/>
            <w:noProof/>
            <w:webHidden/>
            <w:sz w:val="16"/>
            <w:szCs w:val="16"/>
          </w:rPr>
          <w:instrText xml:space="preserve"> PAGEREF _Toc226521302 \h </w:instrText>
        </w:r>
        <w:r w:rsidR="00D8661E" w:rsidRPr="00D8661E">
          <w:rPr>
            <w:i/>
            <w:noProof/>
            <w:webHidden/>
            <w:sz w:val="16"/>
            <w:szCs w:val="16"/>
          </w:rPr>
        </w:r>
        <w:r w:rsidR="00D8661E" w:rsidRPr="00D8661E">
          <w:rPr>
            <w:i/>
            <w:noProof/>
            <w:webHidden/>
            <w:sz w:val="16"/>
            <w:szCs w:val="16"/>
          </w:rPr>
          <w:fldChar w:fldCharType="separate"/>
        </w:r>
        <w:r w:rsidR="002E3F01">
          <w:rPr>
            <w:i/>
            <w:noProof/>
            <w:webHidden/>
            <w:sz w:val="16"/>
            <w:szCs w:val="16"/>
          </w:rPr>
          <w:t>12</w:t>
        </w:r>
        <w:r w:rsidR="00D8661E" w:rsidRPr="00D8661E">
          <w:rPr>
            <w:i/>
            <w:noProof/>
            <w:webHidden/>
            <w:sz w:val="16"/>
            <w:szCs w:val="16"/>
          </w:rPr>
          <w:fldChar w:fldCharType="end"/>
        </w:r>
      </w:hyperlink>
    </w:p>
    <w:p w:rsidR="00D8661E" w:rsidRPr="00D8661E" w:rsidRDefault="00570768" w:rsidP="00D8661E">
      <w:pPr>
        <w:tabs>
          <w:tab w:val="left" w:pos="960"/>
          <w:tab w:val="right" w:leader="dot" w:pos="9628"/>
        </w:tabs>
        <w:spacing w:before="120"/>
        <w:ind w:left="896" w:hanging="357"/>
        <w:rPr>
          <w:noProof/>
        </w:rPr>
      </w:pPr>
      <w:hyperlink w:anchor="_Toc226521304" w:history="1">
        <w:r w:rsidR="00D8661E" w:rsidRPr="00D8661E">
          <w:rPr>
            <w:i/>
            <w:caps/>
            <w:noProof/>
            <w:sz w:val="16"/>
            <w:szCs w:val="16"/>
          </w:rPr>
          <w:t>3.4.4</w:t>
        </w:r>
        <w:r w:rsidR="00D8661E" w:rsidRPr="00D8661E">
          <w:rPr>
            <w:i/>
            <w:noProof/>
            <w:sz w:val="16"/>
            <w:szCs w:val="16"/>
          </w:rPr>
          <w:tab/>
        </w:r>
        <w:r w:rsidR="00D8661E" w:rsidRPr="00D8661E">
          <w:rPr>
            <w:i/>
            <w:caps/>
            <w:noProof/>
            <w:sz w:val="16"/>
            <w:szCs w:val="16"/>
          </w:rPr>
          <w:t>ОСНОВНЫЕ ТРЕБОВАНИЯ К материалам и химическим  реагентам  при проведении  ОПЗ</w:t>
        </w:r>
        <w:r w:rsidR="00D8661E" w:rsidRPr="00D8661E">
          <w:rPr>
            <w:i/>
            <w:noProof/>
            <w:webHidden/>
            <w:sz w:val="16"/>
            <w:szCs w:val="16"/>
          </w:rPr>
          <w:tab/>
        </w:r>
        <w:r w:rsidR="00D8661E" w:rsidRPr="00D8661E">
          <w:rPr>
            <w:i/>
            <w:noProof/>
            <w:webHidden/>
            <w:sz w:val="16"/>
            <w:szCs w:val="16"/>
          </w:rPr>
          <w:fldChar w:fldCharType="begin"/>
        </w:r>
        <w:r w:rsidR="00D8661E" w:rsidRPr="00D8661E">
          <w:rPr>
            <w:i/>
            <w:noProof/>
            <w:webHidden/>
            <w:sz w:val="16"/>
            <w:szCs w:val="16"/>
          </w:rPr>
          <w:instrText xml:space="preserve"> PAGEREF _Toc226521304 \h </w:instrText>
        </w:r>
        <w:r w:rsidR="00D8661E" w:rsidRPr="00D8661E">
          <w:rPr>
            <w:i/>
            <w:noProof/>
            <w:webHidden/>
            <w:sz w:val="16"/>
            <w:szCs w:val="16"/>
          </w:rPr>
        </w:r>
        <w:r w:rsidR="00D8661E" w:rsidRPr="00D8661E">
          <w:rPr>
            <w:i/>
            <w:noProof/>
            <w:webHidden/>
            <w:sz w:val="16"/>
            <w:szCs w:val="16"/>
          </w:rPr>
          <w:fldChar w:fldCharType="separate"/>
        </w:r>
        <w:r w:rsidR="002E3F01">
          <w:rPr>
            <w:b/>
            <w:bCs/>
            <w:i/>
            <w:noProof/>
            <w:webHidden/>
            <w:sz w:val="16"/>
            <w:szCs w:val="16"/>
          </w:rPr>
          <w:t>Ошибка! Закладка не определена.</w:t>
        </w:r>
        <w:r w:rsidR="00D8661E" w:rsidRPr="00D8661E">
          <w:rPr>
            <w:i/>
            <w:noProof/>
            <w:webHidden/>
            <w:sz w:val="16"/>
            <w:szCs w:val="16"/>
          </w:rPr>
          <w:fldChar w:fldCharType="end"/>
        </w:r>
      </w:hyperlink>
    </w:p>
    <w:p w:rsidR="00D8661E" w:rsidRPr="00D8661E" w:rsidRDefault="00570768" w:rsidP="00D8661E">
      <w:pPr>
        <w:tabs>
          <w:tab w:val="left" w:pos="540"/>
          <w:tab w:val="right" w:leader="dot" w:pos="9628"/>
        </w:tabs>
        <w:spacing w:before="240"/>
        <w:ind w:left="540" w:hanging="360"/>
        <w:rPr>
          <w:b/>
          <w:bCs/>
          <w:caps/>
          <w:noProof/>
        </w:rPr>
      </w:pPr>
      <w:hyperlink w:anchor="_Toc226521305" w:history="1">
        <w:r w:rsidR="00D8661E" w:rsidRPr="00D8661E">
          <w:rPr>
            <w:b/>
            <w:bCs/>
            <w:caps/>
            <w:noProof/>
            <w:sz w:val="18"/>
            <w:szCs w:val="18"/>
          </w:rPr>
          <w:t>3.5</w:t>
        </w:r>
        <w:r w:rsidR="00D8661E" w:rsidRPr="00D8661E">
          <w:rPr>
            <w:b/>
            <w:bCs/>
            <w:caps/>
            <w:noProof/>
          </w:rPr>
          <w:tab/>
        </w:r>
        <w:r w:rsidR="00D8661E" w:rsidRPr="00D8661E">
          <w:rPr>
            <w:b/>
            <w:bCs/>
            <w:caps/>
            <w:noProof/>
            <w:sz w:val="18"/>
            <w:szCs w:val="18"/>
          </w:rPr>
          <w:t>ТРАНСПОРТИРОВКА, ХРАНЕНИЕ КИСЛОТЫ И ЖИДКОСТЕЙ НА УГЛЕВОДОРОДНОЙ ОСНОВЕ НА МЕСТОРОЖДЕНИИ И НА БАЗЕ ПОДРЯдчика</w:t>
        </w:r>
        <w:r w:rsidR="00D8661E" w:rsidRPr="00D8661E">
          <w:rPr>
            <w:b/>
            <w:bCs/>
            <w:caps/>
            <w:noProof/>
            <w:webHidden/>
            <w:sz w:val="18"/>
            <w:szCs w:val="18"/>
          </w:rPr>
          <w:tab/>
        </w:r>
        <w:r w:rsidR="00D8661E" w:rsidRPr="00D8661E">
          <w:rPr>
            <w:b/>
            <w:bCs/>
            <w:caps/>
            <w:noProof/>
            <w:webHidden/>
            <w:sz w:val="18"/>
            <w:szCs w:val="18"/>
          </w:rPr>
          <w:fldChar w:fldCharType="begin"/>
        </w:r>
        <w:r w:rsidR="00D8661E" w:rsidRPr="00D8661E">
          <w:rPr>
            <w:b/>
            <w:bCs/>
            <w:caps/>
            <w:noProof/>
            <w:webHidden/>
            <w:sz w:val="18"/>
            <w:szCs w:val="18"/>
          </w:rPr>
          <w:instrText xml:space="preserve"> PAGEREF _Toc226521305 \h </w:instrText>
        </w:r>
        <w:r w:rsidR="00D8661E" w:rsidRPr="00D8661E">
          <w:rPr>
            <w:b/>
            <w:bCs/>
            <w:caps/>
            <w:noProof/>
            <w:webHidden/>
            <w:sz w:val="18"/>
            <w:szCs w:val="18"/>
          </w:rPr>
        </w:r>
        <w:r w:rsidR="00D8661E" w:rsidRPr="00D8661E">
          <w:rPr>
            <w:b/>
            <w:bCs/>
            <w:caps/>
            <w:noProof/>
            <w:webHidden/>
            <w:sz w:val="18"/>
            <w:szCs w:val="18"/>
          </w:rPr>
          <w:fldChar w:fldCharType="separate"/>
        </w:r>
        <w:r w:rsidR="002E3F01">
          <w:rPr>
            <w:b/>
            <w:bCs/>
            <w:caps/>
            <w:noProof/>
            <w:webHidden/>
            <w:sz w:val="18"/>
            <w:szCs w:val="18"/>
          </w:rPr>
          <w:t>14</w:t>
        </w:r>
        <w:r w:rsidR="00D8661E" w:rsidRPr="00D8661E">
          <w:rPr>
            <w:b/>
            <w:bCs/>
            <w:caps/>
            <w:noProof/>
            <w:webHidden/>
            <w:sz w:val="18"/>
            <w:szCs w:val="18"/>
          </w:rPr>
          <w:fldChar w:fldCharType="end"/>
        </w:r>
      </w:hyperlink>
    </w:p>
    <w:p w:rsidR="00D8661E" w:rsidRPr="00D8661E" w:rsidRDefault="00570768" w:rsidP="00D8661E">
      <w:pPr>
        <w:tabs>
          <w:tab w:val="left" w:pos="960"/>
          <w:tab w:val="right" w:leader="dot" w:pos="9628"/>
        </w:tabs>
        <w:spacing w:before="120"/>
        <w:ind w:left="896" w:hanging="357"/>
        <w:rPr>
          <w:i/>
          <w:noProof/>
          <w:sz w:val="16"/>
          <w:szCs w:val="16"/>
        </w:rPr>
      </w:pPr>
      <w:hyperlink w:anchor="_Toc226521306" w:history="1">
        <w:r w:rsidR="00D8661E" w:rsidRPr="00D8661E">
          <w:rPr>
            <w:i/>
            <w:caps/>
            <w:noProof/>
            <w:sz w:val="16"/>
            <w:szCs w:val="16"/>
          </w:rPr>
          <w:t>3.5.1</w:t>
        </w:r>
        <w:r w:rsidR="00D8661E" w:rsidRPr="00D8661E">
          <w:rPr>
            <w:i/>
            <w:noProof/>
            <w:sz w:val="16"/>
            <w:szCs w:val="16"/>
          </w:rPr>
          <w:tab/>
        </w:r>
        <w:r w:rsidR="00D8661E" w:rsidRPr="00D8661E">
          <w:rPr>
            <w:i/>
            <w:caps/>
            <w:noProof/>
            <w:sz w:val="16"/>
            <w:szCs w:val="16"/>
          </w:rPr>
          <w:t>Транспортировка Кислоты и жидкостей на углеводородной основе</w:t>
        </w:r>
        <w:r w:rsidR="00D8661E" w:rsidRPr="00D8661E">
          <w:rPr>
            <w:i/>
            <w:noProof/>
            <w:webHidden/>
            <w:sz w:val="16"/>
            <w:szCs w:val="16"/>
          </w:rPr>
          <w:tab/>
        </w:r>
        <w:r w:rsidR="00D8661E" w:rsidRPr="00D8661E">
          <w:rPr>
            <w:i/>
            <w:noProof/>
            <w:webHidden/>
            <w:sz w:val="16"/>
            <w:szCs w:val="16"/>
          </w:rPr>
          <w:fldChar w:fldCharType="begin"/>
        </w:r>
        <w:r w:rsidR="00D8661E" w:rsidRPr="00D8661E">
          <w:rPr>
            <w:i/>
            <w:noProof/>
            <w:webHidden/>
            <w:sz w:val="16"/>
            <w:szCs w:val="16"/>
          </w:rPr>
          <w:instrText xml:space="preserve"> PAGEREF _Toc226521306 \h </w:instrText>
        </w:r>
        <w:r w:rsidR="00D8661E" w:rsidRPr="00D8661E">
          <w:rPr>
            <w:i/>
            <w:noProof/>
            <w:webHidden/>
            <w:sz w:val="16"/>
            <w:szCs w:val="16"/>
          </w:rPr>
        </w:r>
        <w:r w:rsidR="00D8661E" w:rsidRPr="00D8661E">
          <w:rPr>
            <w:i/>
            <w:noProof/>
            <w:webHidden/>
            <w:sz w:val="16"/>
            <w:szCs w:val="16"/>
          </w:rPr>
          <w:fldChar w:fldCharType="separate"/>
        </w:r>
        <w:r w:rsidR="002E3F01">
          <w:rPr>
            <w:i/>
            <w:noProof/>
            <w:webHidden/>
            <w:sz w:val="16"/>
            <w:szCs w:val="16"/>
          </w:rPr>
          <w:t>15</w:t>
        </w:r>
        <w:r w:rsidR="00D8661E" w:rsidRPr="00D8661E">
          <w:rPr>
            <w:i/>
            <w:noProof/>
            <w:webHidden/>
            <w:sz w:val="16"/>
            <w:szCs w:val="16"/>
          </w:rPr>
          <w:fldChar w:fldCharType="end"/>
        </w:r>
      </w:hyperlink>
    </w:p>
    <w:p w:rsidR="00D8661E" w:rsidRPr="00D8661E" w:rsidRDefault="00570768" w:rsidP="00D8661E">
      <w:pPr>
        <w:tabs>
          <w:tab w:val="left" w:pos="960"/>
          <w:tab w:val="right" w:leader="dot" w:pos="9628"/>
        </w:tabs>
        <w:spacing w:before="120"/>
        <w:ind w:left="896" w:hanging="357"/>
        <w:rPr>
          <w:i/>
          <w:noProof/>
          <w:sz w:val="16"/>
          <w:szCs w:val="16"/>
        </w:rPr>
      </w:pPr>
      <w:hyperlink w:anchor="_Toc226521307" w:history="1">
        <w:r w:rsidR="00D8661E" w:rsidRPr="00D8661E">
          <w:rPr>
            <w:i/>
            <w:caps/>
            <w:noProof/>
            <w:sz w:val="16"/>
            <w:szCs w:val="16"/>
          </w:rPr>
          <w:t>3.5.2</w:t>
        </w:r>
        <w:r w:rsidR="00D8661E" w:rsidRPr="00D8661E">
          <w:rPr>
            <w:i/>
            <w:noProof/>
            <w:sz w:val="16"/>
            <w:szCs w:val="16"/>
          </w:rPr>
          <w:tab/>
        </w:r>
        <w:r w:rsidR="00D8661E" w:rsidRPr="00D8661E">
          <w:rPr>
            <w:i/>
            <w:caps/>
            <w:noProof/>
            <w:sz w:val="16"/>
            <w:szCs w:val="16"/>
          </w:rPr>
          <w:t>Хранение КИСЛОТЫ И ЖИДКОСТЕЙ НА УГЛЕВОДОРОДНОЙ ОСНОВЕ</w:t>
        </w:r>
        <w:r w:rsidR="00D8661E" w:rsidRPr="00D8661E">
          <w:rPr>
            <w:i/>
            <w:noProof/>
            <w:webHidden/>
            <w:sz w:val="16"/>
            <w:szCs w:val="16"/>
          </w:rPr>
          <w:tab/>
          <w:t>16</w:t>
        </w:r>
      </w:hyperlink>
    </w:p>
    <w:p w:rsidR="00D8661E" w:rsidRPr="00D8661E" w:rsidRDefault="00570768" w:rsidP="00D8661E">
      <w:pPr>
        <w:tabs>
          <w:tab w:val="left" w:pos="540"/>
          <w:tab w:val="right" w:leader="dot" w:pos="9628"/>
        </w:tabs>
        <w:spacing w:before="240"/>
        <w:ind w:left="540" w:hanging="360"/>
        <w:rPr>
          <w:b/>
          <w:bCs/>
          <w:caps/>
          <w:noProof/>
        </w:rPr>
      </w:pPr>
      <w:hyperlink w:anchor="_Toc226521308" w:history="1">
        <w:r w:rsidR="00D8661E" w:rsidRPr="00D8661E">
          <w:rPr>
            <w:b/>
            <w:bCs/>
            <w:caps/>
            <w:noProof/>
            <w:sz w:val="18"/>
            <w:szCs w:val="18"/>
          </w:rPr>
          <w:t>3.6</w:t>
        </w:r>
        <w:r w:rsidR="00D8661E" w:rsidRPr="00D8661E">
          <w:rPr>
            <w:b/>
            <w:bCs/>
            <w:caps/>
            <w:noProof/>
          </w:rPr>
          <w:tab/>
        </w:r>
        <w:r w:rsidR="00D8661E" w:rsidRPr="00D8661E">
          <w:rPr>
            <w:b/>
            <w:bCs/>
            <w:caps/>
            <w:noProof/>
            <w:sz w:val="18"/>
            <w:szCs w:val="18"/>
          </w:rPr>
          <w:t>Рекомендуемые требования к  условиям ХРАНЕНИя ХИМИЧЕСКИХ РЕАГЕНТОВ</w:t>
        </w:r>
        <w:r w:rsidR="00D8661E" w:rsidRPr="00D8661E">
          <w:rPr>
            <w:b/>
            <w:bCs/>
            <w:caps/>
            <w:noProof/>
            <w:webHidden/>
            <w:sz w:val="18"/>
            <w:szCs w:val="18"/>
          </w:rPr>
          <w:tab/>
          <w:t>17</w:t>
        </w:r>
      </w:hyperlink>
    </w:p>
    <w:p w:rsidR="00D8661E" w:rsidRPr="00D8661E" w:rsidRDefault="00570768" w:rsidP="00D8661E">
      <w:pPr>
        <w:tabs>
          <w:tab w:val="left" w:pos="960"/>
          <w:tab w:val="right" w:leader="dot" w:pos="9628"/>
        </w:tabs>
        <w:spacing w:before="120"/>
        <w:ind w:left="896" w:hanging="357"/>
        <w:rPr>
          <w:i/>
          <w:noProof/>
          <w:sz w:val="16"/>
          <w:szCs w:val="16"/>
        </w:rPr>
      </w:pPr>
      <w:hyperlink w:anchor="_Toc226521309" w:history="1">
        <w:r w:rsidR="00D8661E" w:rsidRPr="00D8661E">
          <w:rPr>
            <w:i/>
            <w:caps/>
            <w:noProof/>
            <w:sz w:val="16"/>
            <w:szCs w:val="16"/>
          </w:rPr>
          <w:t>3.6.1</w:t>
        </w:r>
        <w:r w:rsidR="00D8661E" w:rsidRPr="00D8661E">
          <w:rPr>
            <w:i/>
            <w:noProof/>
            <w:sz w:val="16"/>
            <w:szCs w:val="16"/>
          </w:rPr>
          <w:tab/>
        </w:r>
        <w:r w:rsidR="00D8661E" w:rsidRPr="00D8661E">
          <w:rPr>
            <w:i/>
            <w:caps/>
            <w:noProof/>
            <w:sz w:val="16"/>
            <w:szCs w:val="16"/>
          </w:rPr>
          <w:t>ОБЩИЕ ПОЛОЖЕНИЯ</w:t>
        </w:r>
        <w:r w:rsidR="00D8661E" w:rsidRPr="00D8661E">
          <w:rPr>
            <w:i/>
            <w:noProof/>
            <w:webHidden/>
            <w:sz w:val="16"/>
            <w:szCs w:val="16"/>
          </w:rPr>
          <w:tab/>
          <w:t>17</w:t>
        </w:r>
      </w:hyperlink>
    </w:p>
    <w:p w:rsidR="00D8661E" w:rsidRPr="00D8661E" w:rsidRDefault="00570768" w:rsidP="00D8661E">
      <w:pPr>
        <w:tabs>
          <w:tab w:val="left" w:pos="960"/>
          <w:tab w:val="right" w:leader="dot" w:pos="9628"/>
        </w:tabs>
        <w:spacing w:before="120"/>
        <w:ind w:left="896" w:hanging="357"/>
        <w:rPr>
          <w:i/>
          <w:noProof/>
          <w:sz w:val="16"/>
          <w:szCs w:val="16"/>
        </w:rPr>
      </w:pPr>
      <w:hyperlink w:anchor="_Toc226521310" w:history="1">
        <w:r w:rsidR="00D8661E" w:rsidRPr="00D8661E">
          <w:rPr>
            <w:i/>
            <w:caps/>
            <w:noProof/>
            <w:sz w:val="16"/>
            <w:szCs w:val="16"/>
          </w:rPr>
          <w:t>3.6.2</w:t>
        </w:r>
        <w:r w:rsidR="00D8661E" w:rsidRPr="00D8661E">
          <w:rPr>
            <w:i/>
            <w:noProof/>
            <w:sz w:val="16"/>
            <w:szCs w:val="16"/>
          </w:rPr>
          <w:tab/>
        </w:r>
        <w:r w:rsidR="00D8661E" w:rsidRPr="00D8661E">
          <w:rPr>
            <w:i/>
            <w:caps/>
            <w:noProof/>
            <w:sz w:val="16"/>
            <w:szCs w:val="16"/>
          </w:rPr>
          <w:t>Хранение химических реактивов в лаборатории</w:t>
        </w:r>
        <w:r w:rsidR="00D8661E" w:rsidRPr="00D8661E">
          <w:rPr>
            <w:i/>
            <w:noProof/>
            <w:webHidden/>
            <w:sz w:val="16"/>
            <w:szCs w:val="16"/>
          </w:rPr>
          <w:tab/>
          <w:t>18</w:t>
        </w:r>
      </w:hyperlink>
    </w:p>
    <w:p w:rsidR="00D8661E" w:rsidRPr="00D8661E" w:rsidRDefault="00570768" w:rsidP="00D8661E">
      <w:pPr>
        <w:tabs>
          <w:tab w:val="left" w:pos="540"/>
          <w:tab w:val="right" w:leader="dot" w:pos="9628"/>
        </w:tabs>
        <w:spacing w:before="240"/>
        <w:ind w:left="540" w:hanging="360"/>
        <w:rPr>
          <w:b/>
          <w:bCs/>
          <w:caps/>
          <w:noProof/>
        </w:rPr>
      </w:pPr>
      <w:hyperlink w:anchor="_Toc226521311" w:history="1">
        <w:r w:rsidR="00D8661E" w:rsidRPr="00D8661E">
          <w:rPr>
            <w:b/>
            <w:bCs/>
            <w:caps/>
            <w:noProof/>
            <w:sz w:val="18"/>
            <w:szCs w:val="18"/>
          </w:rPr>
          <w:t>3.7</w:t>
        </w:r>
        <w:r w:rsidR="00D8661E" w:rsidRPr="00D8661E">
          <w:rPr>
            <w:b/>
            <w:bCs/>
            <w:caps/>
            <w:noProof/>
          </w:rPr>
          <w:tab/>
        </w:r>
        <w:r w:rsidR="00D8661E" w:rsidRPr="00D8661E">
          <w:rPr>
            <w:b/>
            <w:bCs/>
            <w:caps/>
            <w:noProof/>
            <w:sz w:val="18"/>
            <w:szCs w:val="18"/>
          </w:rPr>
          <w:t>ТРЕБОВАНИЯ ПО Охране окружающей среды при проведении ОПЗ</w:t>
        </w:r>
        <w:r w:rsidR="00D8661E" w:rsidRPr="00D8661E">
          <w:rPr>
            <w:b/>
            <w:bCs/>
            <w:caps/>
            <w:noProof/>
            <w:webHidden/>
            <w:sz w:val="18"/>
            <w:szCs w:val="18"/>
          </w:rPr>
          <w:tab/>
          <w:t>19</w:t>
        </w:r>
      </w:hyperlink>
    </w:p>
    <w:p w:rsidR="00D8661E" w:rsidRPr="00D8661E" w:rsidRDefault="00570768" w:rsidP="00D8661E">
      <w:pPr>
        <w:tabs>
          <w:tab w:val="right" w:leader="dot" w:pos="9628"/>
        </w:tabs>
        <w:spacing w:before="240"/>
        <w:ind w:left="180" w:hanging="180"/>
        <w:rPr>
          <w:b/>
          <w:bCs/>
          <w:caps/>
          <w:noProof/>
          <w:sz w:val="20"/>
          <w:szCs w:val="20"/>
        </w:rPr>
      </w:pPr>
      <w:hyperlink w:anchor="_Toc226521377" w:history="1">
        <w:proofErr w:type="gramStart"/>
        <w:r w:rsidR="00D8661E" w:rsidRPr="00D8661E">
          <w:rPr>
            <w:b/>
            <w:bCs/>
            <w:caps/>
            <w:noProof/>
            <w:sz w:val="20"/>
            <w:szCs w:val="20"/>
          </w:rPr>
          <w:t>4</w:t>
        </w:r>
        <w:r w:rsidR="00D8661E" w:rsidRPr="00D8661E">
          <w:rPr>
            <w:b/>
            <w:bCs/>
            <w:caps/>
            <w:noProof/>
            <w:sz w:val="20"/>
            <w:szCs w:val="20"/>
          </w:rPr>
          <w:tab/>
          <w:t>ОСНОВНЫЕ ТРЕБОВАНИЯ ПРИ ПРОВЕДЕНИИ КИСЛОТНОГО ОПЗ</w:t>
        </w:r>
        <w:r w:rsidR="00D8661E" w:rsidRPr="00D8661E">
          <w:rPr>
            <w:b/>
            <w:bCs/>
            <w:caps/>
            <w:noProof/>
            <w:webHidden/>
            <w:sz w:val="20"/>
            <w:szCs w:val="20"/>
          </w:rPr>
          <w:tab/>
          <w:t>20</w:t>
        </w:r>
      </w:hyperlink>
      <w:proofErr w:type="gramEnd"/>
    </w:p>
    <w:p w:rsidR="00D8661E" w:rsidRPr="00D8661E" w:rsidRDefault="00570768" w:rsidP="00D8661E">
      <w:pPr>
        <w:tabs>
          <w:tab w:val="left" w:pos="540"/>
          <w:tab w:val="right" w:leader="dot" w:pos="9628"/>
        </w:tabs>
        <w:spacing w:before="240"/>
        <w:ind w:left="540" w:hanging="360"/>
        <w:rPr>
          <w:b/>
          <w:bCs/>
          <w:caps/>
          <w:noProof/>
        </w:rPr>
      </w:pPr>
      <w:hyperlink w:anchor="_Toc226521378" w:history="1">
        <w:r w:rsidR="00D8661E" w:rsidRPr="00D8661E">
          <w:rPr>
            <w:b/>
            <w:bCs/>
            <w:caps/>
            <w:noProof/>
            <w:sz w:val="18"/>
            <w:szCs w:val="18"/>
          </w:rPr>
          <w:t>4.1</w:t>
        </w:r>
        <w:r w:rsidR="00D8661E" w:rsidRPr="00D8661E">
          <w:rPr>
            <w:b/>
            <w:bCs/>
            <w:caps/>
            <w:noProof/>
          </w:rPr>
          <w:tab/>
        </w:r>
        <w:r w:rsidR="00D8661E" w:rsidRPr="00D8661E">
          <w:rPr>
            <w:b/>
            <w:bCs/>
            <w:caps/>
            <w:noProof/>
            <w:sz w:val="18"/>
            <w:szCs w:val="18"/>
          </w:rPr>
          <w:t>ОБЩИЕ МЕРЫ БЕЗОПАСНОСТИ</w:t>
        </w:r>
        <w:r w:rsidR="00D8661E" w:rsidRPr="00D8661E">
          <w:rPr>
            <w:b/>
            <w:bCs/>
            <w:caps/>
            <w:noProof/>
            <w:webHidden/>
            <w:sz w:val="18"/>
            <w:szCs w:val="18"/>
          </w:rPr>
          <w:tab/>
          <w:t>20</w:t>
        </w:r>
      </w:hyperlink>
    </w:p>
    <w:p w:rsidR="00D8661E" w:rsidRPr="00D8661E" w:rsidRDefault="00570768" w:rsidP="00D8661E">
      <w:pPr>
        <w:tabs>
          <w:tab w:val="left" w:pos="960"/>
          <w:tab w:val="right" w:leader="dot" w:pos="9628"/>
        </w:tabs>
        <w:spacing w:before="120"/>
        <w:ind w:left="896" w:hanging="357"/>
        <w:rPr>
          <w:i/>
          <w:noProof/>
          <w:sz w:val="16"/>
          <w:szCs w:val="16"/>
        </w:rPr>
      </w:pPr>
      <w:hyperlink w:anchor="_Toc226521379" w:history="1">
        <w:r w:rsidR="00D8661E" w:rsidRPr="00D8661E">
          <w:rPr>
            <w:i/>
            <w:caps/>
            <w:noProof/>
            <w:sz w:val="16"/>
            <w:szCs w:val="16"/>
          </w:rPr>
          <w:t>4.1.1</w:t>
        </w:r>
        <w:r w:rsidR="00D8661E" w:rsidRPr="00D8661E">
          <w:rPr>
            <w:i/>
            <w:noProof/>
            <w:sz w:val="16"/>
            <w:szCs w:val="16"/>
          </w:rPr>
          <w:tab/>
        </w:r>
        <w:r w:rsidR="00D8661E" w:rsidRPr="00D8661E">
          <w:rPr>
            <w:i/>
            <w:caps/>
            <w:noProof/>
            <w:sz w:val="16"/>
            <w:szCs w:val="16"/>
          </w:rPr>
          <w:t>ОБРАЩЕНИЕ С КИСЛОТОЙ В ЛАБОРАТОРИИ</w:t>
        </w:r>
        <w:r w:rsidR="00D8661E" w:rsidRPr="00D8661E">
          <w:rPr>
            <w:i/>
            <w:noProof/>
            <w:webHidden/>
            <w:sz w:val="16"/>
            <w:szCs w:val="16"/>
          </w:rPr>
          <w:tab/>
          <w:t>20</w:t>
        </w:r>
      </w:hyperlink>
    </w:p>
    <w:p w:rsidR="00D8661E" w:rsidRPr="00D8661E" w:rsidRDefault="00570768" w:rsidP="00D8661E">
      <w:pPr>
        <w:tabs>
          <w:tab w:val="left" w:pos="960"/>
          <w:tab w:val="right" w:leader="dot" w:pos="9628"/>
        </w:tabs>
        <w:spacing w:before="120"/>
        <w:ind w:left="896" w:hanging="357"/>
        <w:rPr>
          <w:i/>
          <w:noProof/>
          <w:sz w:val="16"/>
          <w:szCs w:val="16"/>
        </w:rPr>
      </w:pPr>
      <w:hyperlink w:anchor="_Toc226521380" w:history="1">
        <w:r w:rsidR="00D8661E" w:rsidRPr="00D8661E">
          <w:rPr>
            <w:i/>
            <w:caps/>
            <w:noProof/>
            <w:sz w:val="16"/>
            <w:szCs w:val="16"/>
          </w:rPr>
          <w:t>4.1.2</w:t>
        </w:r>
        <w:r w:rsidR="00D8661E" w:rsidRPr="00D8661E">
          <w:rPr>
            <w:i/>
            <w:noProof/>
            <w:sz w:val="16"/>
            <w:szCs w:val="16"/>
          </w:rPr>
          <w:tab/>
        </w:r>
        <w:r w:rsidR="00D8661E" w:rsidRPr="00D8661E">
          <w:rPr>
            <w:i/>
            <w:caps/>
            <w:noProof/>
            <w:sz w:val="16"/>
            <w:szCs w:val="16"/>
          </w:rPr>
          <w:t>ОБРАЩЕНИЕ С КИСЛОТОЙ НА МЕСТОРОЖДЕНИИ</w:t>
        </w:r>
        <w:r w:rsidR="00D8661E" w:rsidRPr="00D8661E">
          <w:rPr>
            <w:i/>
            <w:noProof/>
            <w:webHidden/>
            <w:sz w:val="16"/>
            <w:szCs w:val="16"/>
          </w:rPr>
          <w:tab/>
          <w:t>21</w:t>
        </w:r>
      </w:hyperlink>
    </w:p>
    <w:p w:rsidR="00D8661E" w:rsidRPr="00D8661E" w:rsidRDefault="00570768" w:rsidP="00D8661E">
      <w:pPr>
        <w:tabs>
          <w:tab w:val="left" w:pos="540"/>
          <w:tab w:val="right" w:leader="dot" w:pos="9628"/>
        </w:tabs>
        <w:spacing w:before="240"/>
        <w:ind w:left="540" w:hanging="360"/>
        <w:rPr>
          <w:b/>
          <w:bCs/>
          <w:caps/>
          <w:noProof/>
        </w:rPr>
      </w:pPr>
      <w:hyperlink w:anchor="_Toc226521381" w:history="1">
        <w:r w:rsidR="00D8661E" w:rsidRPr="00D8661E">
          <w:rPr>
            <w:b/>
            <w:bCs/>
            <w:caps/>
            <w:noProof/>
            <w:sz w:val="18"/>
            <w:szCs w:val="18"/>
          </w:rPr>
          <w:t>4.2</w:t>
        </w:r>
        <w:r w:rsidR="00D8661E" w:rsidRPr="00D8661E">
          <w:rPr>
            <w:b/>
            <w:bCs/>
            <w:caps/>
            <w:noProof/>
          </w:rPr>
          <w:tab/>
        </w:r>
        <w:r w:rsidR="00D8661E" w:rsidRPr="00D8661E">
          <w:rPr>
            <w:b/>
            <w:bCs/>
            <w:caps/>
            <w:noProof/>
            <w:sz w:val="18"/>
            <w:szCs w:val="18"/>
          </w:rPr>
          <w:t>МАТЕРИАЛЫ, ИСПОЛЬЗУЕМЫЕ ПРИ ПРОВЕДЕНИИ ОПЗ</w:t>
        </w:r>
        <w:r w:rsidR="00D8661E" w:rsidRPr="00D8661E">
          <w:rPr>
            <w:b/>
            <w:bCs/>
            <w:caps/>
            <w:noProof/>
            <w:webHidden/>
            <w:sz w:val="18"/>
            <w:szCs w:val="18"/>
          </w:rPr>
          <w:tab/>
          <w:t>21</w:t>
        </w:r>
      </w:hyperlink>
    </w:p>
    <w:p w:rsidR="00D8661E" w:rsidRPr="00D8661E" w:rsidRDefault="00570768" w:rsidP="00D8661E">
      <w:pPr>
        <w:tabs>
          <w:tab w:val="left" w:pos="960"/>
          <w:tab w:val="right" w:leader="dot" w:pos="9628"/>
        </w:tabs>
        <w:spacing w:before="120"/>
        <w:ind w:left="1078" w:hanging="539"/>
        <w:rPr>
          <w:i/>
          <w:noProof/>
          <w:sz w:val="16"/>
          <w:szCs w:val="16"/>
        </w:rPr>
      </w:pPr>
      <w:hyperlink w:anchor="_Toc226521382" w:history="1">
        <w:r w:rsidR="00D8661E" w:rsidRPr="00D8661E">
          <w:rPr>
            <w:i/>
            <w:caps/>
            <w:noProof/>
            <w:sz w:val="16"/>
            <w:szCs w:val="16"/>
          </w:rPr>
          <w:t>4.2.1</w:t>
        </w:r>
        <w:r w:rsidR="00D8661E" w:rsidRPr="00D8661E">
          <w:rPr>
            <w:i/>
            <w:noProof/>
            <w:sz w:val="16"/>
            <w:szCs w:val="16"/>
          </w:rPr>
          <w:tab/>
        </w:r>
        <w:r w:rsidR="00D8661E" w:rsidRPr="00D8661E">
          <w:rPr>
            <w:i/>
            <w:caps/>
            <w:noProof/>
            <w:sz w:val="16"/>
            <w:szCs w:val="16"/>
          </w:rPr>
          <w:t>СОЛЯНАЯ КИСЛОТА</w:t>
        </w:r>
        <w:r w:rsidR="00D8661E" w:rsidRPr="00D8661E">
          <w:rPr>
            <w:i/>
            <w:noProof/>
            <w:webHidden/>
            <w:sz w:val="16"/>
            <w:szCs w:val="16"/>
          </w:rPr>
          <w:tab/>
          <w:t>21</w:t>
        </w:r>
      </w:hyperlink>
    </w:p>
    <w:p w:rsidR="00D8661E" w:rsidRPr="00D8661E" w:rsidRDefault="00570768" w:rsidP="00D8661E">
      <w:pPr>
        <w:tabs>
          <w:tab w:val="left" w:pos="960"/>
          <w:tab w:val="right" w:leader="dot" w:pos="9628"/>
        </w:tabs>
        <w:spacing w:before="120"/>
        <w:ind w:left="1078" w:hanging="539"/>
        <w:rPr>
          <w:i/>
          <w:noProof/>
          <w:sz w:val="16"/>
          <w:szCs w:val="16"/>
        </w:rPr>
      </w:pPr>
      <w:hyperlink w:anchor="_Toc226521383" w:history="1">
        <w:r w:rsidR="00D8661E" w:rsidRPr="00D8661E">
          <w:rPr>
            <w:i/>
            <w:caps/>
            <w:noProof/>
            <w:sz w:val="16"/>
            <w:szCs w:val="16"/>
          </w:rPr>
          <w:t>4.2.2</w:t>
        </w:r>
        <w:r w:rsidR="00D8661E" w:rsidRPr="00D8661E">
          <w:rPr>
            <w:i/>
            <w:noProof/>
            <w:sz w:val="16"/>
            <w:szCs w:val="16"/>
          </w:rPr>
          <w:tab/>
        </w:r>
        <w:r w:rsidR="00D8661E" w:rsidRPr="00D8661E">
          <w:rPr>
            <w:i/>
            <w:caps/>
            <w:noProof/>
            <w:sz w:val="16"/>
            <w:szCs w:val="16"/>
          </w:rPr>
          <w:t>КОНТРОЛЬ СОДЕРЖАНИЯ ЖЕЛЕЗА (F</w:t>
        </w:r>
        <w:r w:rsidR="00D8661E" w:rsidRPr="00D8661E">
          <w:rPr>
            <w:i/>
            <w:noProof/>
            <w:sz w:val="16"/>
            <w:szCs w:val="16"/>
          </w:rPr>
          <w:t>e</w:t>
        </w:r>
        <w:r w:rsidR="00D8661E" w:rsidRPr="00D8661E">
          <w:rPr>
            <w:i/>
            <w:caps/>
            <w:noProof/>
            <w:sz w:val="16"/>
            <w:szCs w:val="16"/>
          </w:rPr>
          <w:t>+3)</w:t>
        </w:r>
        <w:r w:rsidR="00D8661E" w:rsidRPr="00D8661E">
          <w:rPr>
            <w:i/>
            <w:noProof/>
            <w:webHidden/>
            <w:sz w:val="16"/>
            <w:szCs w:val="16"/>
          </w:rPr>
          <w:tab/>
          <w:t>24</w:t>
        </w:r>
      </w:hyperlink>
    </w:p>
    <w:p w:rsidR="00D8661E" w:rsidRPr="00D8661E" w:rsidRDefault="00570768" w:rsidP="00D8661E">
      <w:pPr>
        <w:tabs>
          <w:tab w:val="left" w:pos="960"/>
          <w:tab w:val="right" w:leader="dot" w:pos="9628"/>
        </w:tabs>
        <w:spacing w:before="120"/>
        <w:ind w:left="1078" w:hanging="539"/>
        <w:rPr>
          <w:i/>
          <w:noProof/>
          <w:sz w:val="16"/>
          <w:szCs w:val="16"/>
        </w:rPr>
      </w:pPr>
      <w:hyperlink w:anchor="_Toc226521384" w:history="1">
        <w:r w:rsidR="00D8661E" w:rsidRPr="00D8661E">
          <w:rPr>
            <w:i/>
            <w:caps/>
            <w:noProof/>
            <w:sz w:val="16"/>
            <w:szCs w:val="16"/>
          </w:rPr>
          <w:t>4.2.3</w:t>
        </w:r>
        <w:r w:rsidR="00D8661E" w:rsidRPr="00D8661E">
          <w:rPr>
            <w:i/>
            <w:noProof/>
            <w:sz w:val="16"/>
            <w:szCs w:val="16"/>
          </w:rPr>
          <w:tab/>
        </w:r>
        <w:r w:rsidR="00D8661E" w:rsidRPr="00D8661E">
          <w:rPr>
            <w:i/>
            <w:caps/>
            <w:noProof/>
            <w:sz w:val="16"/>
            <w:szCs w:val="16"/>
          </w:rPr>
          <w:t>ОРГАНИЧЕСКИЕ КИСЛОТЫ (уксусная)</w:t>
        </w:r>
        <w:r w:rsidR="00D8661E" w:rsidRPr="00D8661E">
          <w:rPr>
            <w:i/>
            <w:noProof/>
            <w:webHidden/>
            <w:sz w:val="16"/>
            <w:szCs w:val="16"/>
          </w:rPr>
          <w:tab/>
          <w:t>25</w:t>
        </w:r>
      </w:hyperlink>
    </w:p>
    <w:p w:rsidR="00D8661E" w:rsidRPr="00D8661E" w:rsidRDefault="00570768" w:rsidP="00D8661E">
      <w:pPr>
        <w:tabs>
          <w:tab w:val="left" w:pos="960"/>
          <w:tab w:val="right" w:leader="dot" w:pos="9628"/>
        </w:tabs>
        <w:spacing w:before="120"/>
        <w:ind w:left="1078" w:hanging="539"/>
        <w:rPr>
          <w:i/>
          <w:noProof/>
          <w:sz w:val="16"/>
          <w:szCs w:val="16"/>
        </w:rPr>
      </w:pPr>
      <w:hyperlink w:anchor="_Toc226521385" w:history="1">
        <w:r w:rsidR="00D8661E" w:rsidRPr="00D8661E">
          <w:rPr>
            <w:i/>
            <w:caps/>
            <w:noProof/>
            <w:sz w:val="16"/>
            <w:szCs w:val="16"/>
          </w:rPr>
          <w:t>4.2.4</w:t>
        </w:r>
        <w:r w:rsidR="00D8661E" w:rsidRPr="00D8661E">
          <w:rPr>
            <w:i/>
            <w:noProof/>
            <w:sz w:val="16"/>
            <w:szCs w:val="16"/>
          </w:rPr>
          <w:tab/>
        </w:r>
        <w:r w:rsidR="00D8661E" w:rsidRPr="00D8661E">
          <w:rPr>
            <w:i/>
            <w:caps/>
            <w:noProof/>
            <w:sz w:val="16"/>
            <w:szCs w:val="16"/>
          </w:rPr>
          <w:t>углеводородные  РАСТВОРИТЕЛИ</w:t>
        </w:r>
        <w:r w:rsidR="00D8661E" w:rsidRPr="00D8661E">
          <w:rPr>
            <w:i/>
            <w:noProof/>
            <w:webHidden/>
            <w:sz w:val="16"/>
            <w:szCs w:val="16"/>
          </w:rPr>
          <w:tab/>
          <w:t>26</w:t>
        </w:r>
      </w:hyperlink>
    </w:p>
    <w:p w:rsidR="00D8661E" w:rsidRPr="00D8661E" w:rsidRDefault="00570768" w:rsidP="00D8661E">
      <w:pPr>
        <w:tabs>
          <w:tab w:val="left" w:pos="960"/>
          <w:tab w:val="right" w:leader="dot" w:pos="9628"/>
        </w:tabs>
        <w:spacing w:before="120"/>
        <w:ind w:left="1078" w:hanging="539"/>
        <w:rPr>
          <w:i/>
          <w:noProof/>
          <w:sz w:val="16"/>
          <w:szCs w:val="16"/>
        </w:rPr>
      </w:pPr>
      <w:hyperlink w:anchor="_Toc226521386" w:history="1">
        <w:r w:rsidR="00D8661E" w:rsidRPr="00D8661E">
          <w:rPr>
            <w:i/>
            <w:caps/>
            <w:noProof/>
            <w:sz w:val="16"/>
            <w:szCs w:val="16"/>
          </w:rPr>
          <w:t>4.2.5</w:t>
        </w:r>
        <w:r w:rsidR="00D8661E" w:rsidRPr="00D8661E">
          <w:rPr>
            <w:i/>
            <w:noProof/>
            <w:sz w:val="16"/>
            <w:szCs w:val="16"/>
          </w:rPr>
          <w:tab/>
        </w:r>
        <w:r w:rsidR="00D8661E" w:rsidRPr="00D8661E">
          <w:rPr>
            <w:i/>
            <w:caps/>
            <w:noProof/>
            <w:sz w:val="16"/>
            <w:szCs w:val="16"/>
          </w:rPr>
          <w:t>УНИВЕРСАЛЬНЫЕ РАСТВОРИТЕЛИ</w:t>
        </w:r>
        <w:r w:rsidR="00D8661E" w:rsidRPr="00D8661E">
          <w:rPr>
            <w:i/>
            <w:noProof/>
            <w:webHidden/>
            <w:sz w:val="16"/>
            <w:szCs w:val="16"/>
          </w:rPr>
          <w:tab/>
          <w:t>27</w:t>
        </w:r>
      </w:hyperlink>
    </w:p>
    <w:p w:rsidR="00D8661E" w:rsidRPr="00D8661E" w:rsidRDefault="00570768" w:rsidP="00D8661E">
      <w:pPr>
        <w:tabs>
          <w:tab w:val="left" w:pos="960"/>
          <w:tab w:val="right" w:leader="dot" w:pos="9628"/>
        </w:tabs>
        <w:spacing w:before="120"/>
        <w:ind w:left="1078" w:hanging="539"/>
        <w:rPr>
          <w:i/>
          <w:noProof/>
          <w:sz w:val="16"/>
          <w:szCs w:val="16"/>
        </w:rPr>
      </w:pPr>
      <w:hyperlink w:anchor="_Toc226521387" w:history="1">
        <w:r w:rsidR="00D8661E" w:rsidRPr="00D8661E">
          <w:rPr>
            <w:i/>
            <w:caps/>
            <w:noProof/>
            <w:sz w:val="16"/>
            <w:szCs w:val="16"/>
          </w:rPr>
          <w:t>4.2.6</w:t>
        </w:r>
        <w:r w:rsidR="00D8661E" w:rsidRPr="00D8661E">
          <w:rPr>
            <w:i/>
            <w:noProof/>
            <w:sz w:val="16"/>
            <w:szCs w:val="16"/>
          </w:rPr>
          <w:tab/>
        </w:r>
        <w:r w:rsidR="00D8661E" w:rsidRPr="00D8661E">
          <w:rPr>
            <w:i/>
            <w:caps/>
            <w:noProof/>
            <w:sz w:val="16"/>
            <w:szCs w:val="16"/>
          </w:rPr>
          <w:t>УГЛЕВОДОДОРОДЫ ДЛЯ СИСТЕМ С КИСЛОТНОЙ ЭМУЛЬСИЕЙ</w:t>
        </w:r>
        <w:r w:rsidR="00D8661E" w:rsidRPr="00D8661E">
          <w:rPr>
            <w:i/>
            <w:noProof/>
            <w:webHidden/>
            <w:sz w:val="16"/>
            <w:szCs w:val="16"/>
          </w:rPr>
          <w:tab/>
          <w:t>27</w:t>
        </w:r>
      </w:hyperlink>
    </w:p>
    <w:p w:rsidR="00D8661E" w:rsidRPr="00D8661E" w:rsidRDefault="00570768" w:rsidP="00D8661E">
      <w:pPr>
        <w:tabs>
          <w:tab w:val="left" w:pos="960"/>
          <w:tab w:val="right" w:leader="dot" w:pos="9628"/>
        </w:tabs>
        <w:spacing w:before="120"/>
        <w:ind w:left="1078" w:hanging="539"/>
        <w:rPr>
          <w:i/>
          <w:noProof/>
          <w:sz w:val="16"/>
          <w:szCs w:val="16"/>
        </w:rPr>
      </w:pPr>
      <w:hyperlink w:anchor="_Toc226521388" w:history="1">
        <w:r w:rsidR="00D8661E" w:rsidRPr="00D8661E">
          <w:rPr>
            <w:i/>
            <w:caps/>
            <w:noProof/>
            <w:sz w:val="16"/>
            <w:szCs w:val="16"/>
          </w:rPr>
          <w:t>4.2.7</w:t>
        </w:r>
        <w:r w:rsidR="00D8661E" w:rsidRPr="00D8661E">
          <w:rPr>
            <w:i/>
            <w:noProof/>
            <w:sz w:val="16"/>
            <w:szCs w:val="16"/>
          </w:rPr>
          <w:tab/>
        </w:r>
        <w:r w:rsidR="00D8661E" w:rsidRPr="00D8661E">
          <w:rPr>
            <w:i/>
            <w:caps/>
            <w:noProof/>
            <w:sz w:val="16"/>
            <w:szCs w:val="16"/>
          </w:rPr>
          <w:t>САМООТКЛОНЯЮЩИЕСЯ  КИСЛОТНЫЕ СИСТЕМЫ</w:t>
        </w:r>
        <w:r w:rsidR="00D8661E" w:rsidRPr="00D8661E">
          <w:rPr>
            <w:i/>
            <w:noProof/>
            <w:webHidden/>
            <w:sz w:val="16"/>
            <w:szCs w:val="16"/>
          </w:rPr>
          <w:tab/>
          <w:t>28</w:t>
        </w:r>
      </w:hyperlink>
    </w:p>
    <w:p w:rsidR="00D8661E" w:rsidRPr="00D8661E" w:rsidRDefault="00570768" w:rsidP="00D8661E">
      <w:pPr>
        <w:tabs>
          <w:tab w:val="left" w:pos="960"/>
          <w:tab w:val="right" w:leader="dot" w:pos="9628"/>
        </w:tabs>
        <w:spacing w:before="120"/>
        <w:ind w:left="1078" w:hanging="539"/>
        <w:rPr>
          <w:i/>
          <w:noProof/>
          <w:sz w:val="16"/>
          <w:szCs w:val="16"/>
        </w:rPr>
      </w:pPr>
      <w:hyperlink w:anchor="_Toc226521389" w:history="1">
        <w:r w:rsidR="00D8661E" w:rsidRPr="00D8661E">
          <w:rPr>
            <w:i/>
            <w:caps/>
            <w:noProof/>
            <w:sz w:val="16"/>
            <w:szCs w:val="16"/>
          </w:rPr>
          <w:t>4.2.8</w:t>
        </w:r>
        <w:r w:rsidR="00D8661E" w:rsidRPr="00D8661E">
          <w:rPr>
            <w:i/>
            <w:noProof/>
            <w:sz w:val="16"/>
            <w:szCs w:val="16"/>
          </w:rPr>
          <w:tab/>
        </w:r>
        <w:r w:rsidR="00D8661E" w:rsidRPr="00D8661E">
          <w:rPr>
            <w:i/>
            <w:caps/>
            <w:noProof/>
            <w:sz w:val="16"/>
            <w:szCs w:val="16"/>
          </w:rPr>
          <w:t>ЗАГЕЛИВАТЕЛИ КИСЛОТЫ НА ОСНОВЕ ПОЛИМЕРА</w:t>
        </w:r>
        <w:r w:rsidR="00D8661E" w:rsidRPr="00D8661E">
          <w:rPr>
            <w:i/>
            <w:noProof/>
            <w:webHidden/>
            <w:sz w:val="16"/>
            <w:szCs w:val="16"/>
          </w:rPr>
          <w:tab/>
          <w:t>28</w:t>
        </w:r>
      </w:hyperlink>
    </w:p>
    <w:p w:rsidR="00D8661E" w:rsidRPr="00D8661E" w:rsidRDefault="00570768" w:rsidP="00D8661E">
      <w:pPr>
        <w:tabs>
          <w:tab w:val="left" w:pos="960"/>
          <w:tab w:val="right" w:leader="dot" w:pos="9628"/>
        </w:tabs>
        <w:spacing w:before="120"/>
        <w:ind w:left="1078" w:hanging="539"/>
        <w:rPr>
          <w:i/>
          <w:noProof/>
          <w:sz w:val="16"/>
          <w:szCs w:val="16"/>
        </w:rPr>
      </w:pPr>
      <w:hyperlink w:anchor="_Toc226521390" w:history="1">
        <w:r w:rsidR="00D8661E" w:rsidRPr="00D8661E">
          <w:rPr>
            <w:i/>
            <w:caps/>
            <w:noProof/>
            <w:sz w:val="16"/>
            <w:szCs w:val="16"/>
          </w:rPr>
          <w:t>4.2.9</w:t>
        </w:r>
        <w:r w:rsidR="00D8661E" w:rsidRPr="00D8661E">
          <w:rPr>
            <w:i/>
            <w:noProof/>
            <w:sz w:val="16"/>
            <w:szCs w:val="16"/>
          </w:rPr>
          <w:tab/>
        </w:r>
        <w:r w:rsidR="00D8661E" w:rsidRPr="00D8661E">
          <w:rPr>
            <w:i/>
            <w:caps/>
            <w:noProof/>
            <w:sz w:val="16"/>
            <w:szCs w:val="16"/>
          </w:rPr>
          <w:t>ТРЕБОВАНИЯ К КАЧЕСТВУ ВОДЫ ДЛЯ ПРИГОТОВЛЕНИЯ РАБОЧИХ РАСТВОРОВ</w:t>
        </w:r>
        <w:r w:rsidR="00D8661E" w:rsidRPr="00D8661E">
          <w:rPr>
            <w:i/>
            <w:noProof/>
            <w:webHidden/>
            <w:sz w:val="16"/>
            <w:szCs w:val="16"/>
          </w:rPr>
          <w:tab/>
          <w:t>28</w:t>
        </w:r>
      </w:hyperlink>
    </w:p>
    <w:p w:rsidR="00D8661E" w:rsidRPr="00D8661E" w:rsidRDefault="00570768" w:rsidP="00D8661E">
      <w:pPr>
        <w:tabs>
          <w:tab w:val="left" w:pos="1200"/>
          <w:tab w:val="right" w:leader="dot" w:pos="9628"/>
        </w:tabs>
        <w:spacing w:before="120"/>
        <w:ind w:left="1078" w:hanging="539"/>
        <w:rPr>
          <w:i/>
          <w:noProof/>
          <w:sz w:val="16"/>
          <w:szCs w:val="16"/>
        </w:rPr>
      </w:pPr>
      <w:hyperlink w:anchor="_Toc226521391" w:history="1">
        <w:r w:rsidR="00D8661E" w:rsidRPr="00D8661E">
          <w:rPr>
            <w:i/>
            <w:caps/>
            <w:noProof/>
            <w:sz w:val="16"/>
            <w:szCs w:val="16"/>
          </w:rPr>
          <w:t>4.2.10</w:t>
        </w:r>
        <w:r w:rsidR="00D8661E" w:rsidRPr="00D8661E">
          <w:rPr>
            <w:i/>
            <w:noProof/>
            <w:sz w:val="16"/>
            <w:szCs w:val="16"/>
          </w:rPr>
          <w:tab/>
        </w:r>
        <w:r w:rsidR="00D8661E" w:rsidRPr="00D8661E">
          <w:rPr>
            <w:i/>
            <w:caps/>
            <w:noProof/>
            <w:sz w:val="16"/>
            <w:szCs w:val="16"/>
          </w:rPr>
          <w:t>ЗАГЕЛЕННые углеводороды</w:t>
        </w:r>
        <w:r w:rsidR="00D8661E" w:rsidRPr="00D8661E">
          <w:rPr>
            <w:i/>
            <w:noProof/>
            <w:webHidden/>
            <w:sz w:val="16"/>
            <w:szCs w:val="16"/>
          </w:rPr>
          <w:tab/>
          <w:t>29</w:t>
        </w:r>
      </w:hyperlink>
    </w:p>
    <w:p w:rsidR="00D8661E" w:rsidRPr="00D8661E" w:rsidRDefault="00570768" w:rsidP="00D8661E">
      <w:pPr>
        <w:tabs>
          <w:tab w:val="left" w:pos="540"/>
          <w:tab w:val="right" w:leader="dot" w:pos="9628"/>
        </w:tabs>
        <w:spacing w:before="240"/>
        <w:ind w:left="540" w:hanging="360"/>
        <w:rPr>
          <w:b/>
          <w:bCs/>
          <w:caps/>
          <w:noProof/>
        </w:rPr>
      </w:pPr>
      <w:hyperlink w:anchor="_Toc226521392" w:history="1">
        <w:r w:rsidR="00D8661E" w:rsidRPr="00D8661E">
          <w:rPr>
            <w:b/>
            <w:bCs/>
            <w:caps/>
            <w:noProof/>
            <w:sz w:val="18"/>
            <w:szCs w:val="18"/>
          </w:rPr>
          <w:t>4.3</w:t>
        </w:r>
        <w:r w:rsidR="00D8661E" w:rsidRPr="00D8661E">
          <w:rPr>
            <w:b/>
            <w:bCs/>
            <w:caps/>
            <w:noProof/>
          </w:rPr>
          <w:tab/>
        </w:r>
        <w:r w:rsidR="00D8661E" w:rsidRPr="00D8661E">
          <w:rPr>
            <w:b/>
            <w:bCs/>
            <w:caps/>
            <w:noProof/>
            <w:sz w:val="18"/>
            <w:szCs w:val="18"/>
          </w:rPr>
          <w:t>ЛАБОРАТОРНОЕ ОБОРУДОВАНИЕ НЕОБХОДИМОЕ ДЛЯ ПРОВЕДЕНИЯ ТЕСТИРОВАНИЯ</w:t>
        </w:r>
        <w:r w:rsidR="00D8661E" w:rsidRPr="00D8661E">
          <w:rPr>
            <w:b/>
            <w:bCs/>
            <w:caps/>
            <w:noProof/>
            <w:webHidden/>
            <w:sz w:val="18"/>
            <w:szCs w:val="18"/>
          </w:rPr>
          <w:tab/>
          <w:t>29</w:t>
        </w:r>
      </w:hyperlink>
    </w:p>
    <w:p w:rsidR="00D8661E" w:rsidRPr="00D8661E" w:rsidRDefault="00570768" w:rsidP="00D8661E">
      <w:pPr>
        <w:tabs>
          <w:tab w:val="left" w:pos="960"/>
          <w:tab w:val="right" w:leader="dot" w:pos="9628"/>
        </w:tabs>
        <w:spacing w:before="120"/>
        <w:ind w:left="1078" w:hanging="539"/>
        <w:rPr>
          <w:i/>
          <w:noProof/>
          <w:sz w:val="16"/>
          <w:szCs w:val="16"/>
        </w:rPr>
      </w:pPr>
      <w:hyperlink w:anchor="_Toc226521393" w:history="1">
        <w:r w:rsidR="00D8661E" w:rsidRPr="00D8661E">
          <w:rPr>
            <w:i/>
            <w:caps/>
            <w:noProof/>
            <w:sz w:val="16"/>
            <w:szCs w:val="16"/>
          </w:rPr>
          <w:t>4.3.1</w:t>
        </w:r>
        <w:r w:rsidR="00D8661E" w:rsidRPr="00D8661E">
          <w:rPr>
            <w:i/>
            <w:noProof/>
            <w:sz w:val="16"/>
            <w:szCs w:val="16"/>
          </w:rPr>
          <w:tab/>
        </w:r>
        <w:r w:rsidR="00D8661E" w:rsidRPr="00D8661E">
          <w:rPr>
            <w:i/>
            <w:caps/>
            <w:noProof/>
            <w:sz w:val="16"/>
            <w:szCs w:val="16"/>
          </w:rPr>
          <w:t>ЛАБОРАТОРИЯ НА БАЗЕ  Подрядчика</w:t>
        </w:r>
        <w:r w:rsidR="00D8661E" w:rsidRPr="00D8661E">
          <w:rPr>
            <w:i/>
            <w:noProof/>
            <w:webHidden/>
            <w:sz w:val="16"/>
            <w:szCs w:val="16"/>
          </w:rPr>
          <w:tab/>
          <w:t>29</w:t>
        </w:r>
      </w:hyperlink>
    </w:p>
    <w:p w:rsidR="00D8661E" w:rsidRPr="00D8661E" w:rsidRDefault="00570768" w:rsidP="00D8661E">
      <w:pPr>
        <w:tabs>
          <w:tab w:val="left" w:pos="960"/>
          <w:tab w:val="right" w:leader="dot" w:pos="9628"/>
        </w:tabs>
        <w:spacing w:before="120"/>
        <w:ind w:left="1078" w:hanging="539"/>
        <w:rPr>
          <w:i/>
          <w:noProof/>
          <w:sz w:val="16"/>
          <w:szCs w:val="16"/>
        </w:rPr>
      </w:pPr>
      <w:hyperlink w:anchor="_Toc226521401" w:history="1">
        <w:r w:rsidR="00D8661E" w:rsidRPr="00D8661E">
          <w:rPr>
            <w:i/>
            <w:caps/>
            <w:noProof/>
            <w:sz w:val="16"/>
            <w:szCs w:val="16"/>
          </w:rPr>
          <w:t>4.3.2</w:t>
        </w:r>
        <w:r w:rsidR="00D8661E" w:rsidRPr="00D8661E">
          <w:rPr>
            <w:i/>
            <w:noProof/>
            <w:sz w:val="16"/>
            <w:szCs w:val="16"/>
          </w:rPr>
          <w:tab/>
        </w:r>
        <w:r w:rsidR="00D8661E" w:rsidRPr="00D8661E">
          <w:rPr>
            <w:i/>
            <w:caps/>
            <w:noProof/>
            <w:sz w:val="16"/>
            <w:szCs w:val="16"/>
          </w:rPr>
          <w:t>ЛАБОРАТОРИЯ НА МЕСТОРОЖДЕНИИ</w:t>
        </w:r>
        <w:r w:rsidR="00D8661E" w:rsidRPr="00D8661E">
          <w:rPr>
            <w:i/>
            <w:noProof/>
            <w:webHidden/>
            <w:sz w:val="16"/>
            <w:szCs w:val="16"/>
          </w:rPr>
          <w:tab/>
          <w:t>31</w:t>
        </w:r>
      </w:hyperlink>
    </w:p>
    <w:p w:rsidR="00D8661E" w:rsidRPr="00D8661E" w:rsidRDefault="00570768" w:rsidP="00D8661E">
      <w:pPr>
        <w:tabs>
          <w:tab w:val="left" w:pos="540"/>
          <w:tab w:val="right" w:leader="dot" w:pos="9628"/>
        </w:tabs>
        <w:spacing w:before="240"/>
        <w:ind w:left="540" w:hanging="360"/>
        <w:rPr>
          <w:b/>
          <w:bCs/>
          <w:caps/>
          <w:noProof/>
        </w:rPr>
      </w:pPr>
      <w:hyperlink w:anchor="_Toc226521405" w:history="1">
        <w:r w:rsidR="00D8661E" w:rsidRPr="00D8661E">
          <w:rPr>
            <w:b/>
            <w:bCs/>
            <w:caps/>
            <w:noProof/>
            <w:sz w:val="18"/>
            <w:szCs w:val="18"/>
          </w:rPr>
          <w:t>4.4</w:t>
        </w:r>
        <w:r w:rsidR="00D8661E" w:rsidRPr="00D8661E">
          <w:rPr>
            <w:b/>
            <w:bCs/>
            <w:caps/>
            <w:noProof/>
          </w:rPr>
          <w:tab/>
        </w:r>
        <w:r w:rsidR="00D8661E" w:rsidRPr="00D8661E">
          <w:rPr>
            <w:b/>
            <w:bCs/>
            <w:caps/>
            <w:noProof/>
            <w:sz w:val="18"/>
            <w:szCs w:val="18"/>
          </w:rPr>
          <w:t>ПРОЦЕДУРЫ ЛАБОРАТОРНЫХ ТЕСТОВ</w:t>
        </w:r>
        <w:r w:rsidR="00D8661E" w:rsidRPr="00D8661E">
          <w:rPr>
            <w:b/>
            <w:bCs/>
            <w:caps/>
            <w:noProof/>
            <w:webHidden/>
            <w:sz w:val="18"/>
            <w:szCs w:val="18"/>
          </w:rPr>
          <w:tab/>
          <w:t>32</w:t>
        </w:r>
      </w:hyperlink>
    </w:p>
    <w:p w:rsidR="00D8661E" w:rsidRPr="00D8661E" w:rsidRDefault="00570768" w:rsidP="00D8661E">
      <w:pPr>
        <w:tabs>
          <w:tab w:val="left" w:pos="960"/>
          <w:tab w:val="right" w:leader="dot" w:pos="9628"/>
        </w:tabs>
        <w:spacing w:before="120"/>
        <w:ind w:left="539"/>
        <w:rPr>
          <w:i/>
          <w:noProof/>
          <w:sz w:val="16"/>
          <w:szCs w:val="16"/>
        </w:rPr>
      </w:pPr>
      <w:hyperlink w:anchor="_Toc226521406" w:history="1">
        <w:r w:rsidR="00D8661E" w:rsidRPr="00D8661E">
          <w:rPr>
            <w:i/>
            <w:caps/>
            <w:noProof/>
            <w:sz w:val="16"/>
            <w:szCs w:val="16"/>
          </w:rPr>
          <w:t>4.4.1</w:t>
        </w:r>
        <w:r w:rsidR="00D8661E" w:rsidRPr="00D8661E">
          <w:rPr>
            <w:i/>
            <w:noProof/>
            <w:sz w:val="16"/>
            <w:szCs w:val="16"/>
          </w:rPr>
          <w:tab/>
        </w:r>
        <w:r w:rsidR="00D8661E" w:rsidRPr="00D8661E">
          <w:rPr>
            <w:i/>
            <w:caps/>
            <w:noProof/>
            <w:sz w:val="16"/>
            <w:szCs w:val="16"/>
          </w:rPr>
          <w:t>ПРОВЕДЕНИЕ ЛАБОРАТОРНЫХ ТЕСТОВ НА БАЗЕ ПОдрядчика</w:t>
        </w:r>
        <w:r w:rsidR="00D8661E" w:rsidRPr="00D8661E">
          <w:rPr>
            <w:i/>
            <w:noProof/>
            <w:webHidden/>
            <w:sz w:val="16"/>
            <w:szCs w:val="16"/>
          </w:rPr>
          <w:tab/>
          <w:t>32</w:t>
        </w:r>
      </w:hyperlink>
    </w:p>
    <w:p w:rsidR="00D8661E" w:rsidRPr="00D8661E" w:rsidRDefault="00570768" w:rsidP="00D8661E">
      <w:pPr>
        <w:tabs>
          <w:tab w:val="left" w:pos="960"/>
          <w:tab w:val="right" w:leader="dot" w:pos="9628"/>
        </w:tabs>
        <w:spacing w:before="120"/>
        <w:ind w:left="539"/>
        <w:rPr>
          <w:i/>
          <w:noProof/>
          <w:sz w:val="16"/>
          <w:szCs w:val="16"/>
        </w:rPr>
      </w:pPr>
      <w:hyperlink w:anchor="_Toc226521413" w:history="1">
        <w:r w:rsidR="00D8661E" w:rsidRPr="00D8661E">
          <w:rPr>
            <w:i/>
            <w:caps/>
            <w:noProof/>
            <w:sz w:val="16"/>
            <w:szCs w:val="16"/>
          </w:rPr>
          <w:t>4.4.2</w:t>
        </w:r>
        <w:r w:rsidR="00D8661E" w:rsidRPr="00D8661E">
          <w:rPr>
            <w:i/>
            <w:noProof/>
            <w:sz w:val="16"/>
            <w:szCs w:val="16"/>
          </w:rPr>
          <w:tab/>
        </w:r>
        <w:r w:rsidR="00D8661E" w:rsidRPr="00D8661E">
          <w:rPr>
            <w:i/>
            <w:caps/>
            <w:noProof/>
            <w:sz w:val="16"/>
            <w:szCs w:val="16"/>
          </w:rPr>
          <w:t>ПРОВЕДЕНИЕ тестирования  В ПОЛЕВОЙ ЛАБОРАТОРИИ ПОдрядчика</w:t>
        </w:r>
        <w:r w:rsidR="00D8661E" w:rsidRPr="00D8661E">
          <w:rPr>
            <w:i/>
            <w:noProof/>
            <w:webHidden/>
            <w:sz w:val="16"/>
            <w:szCs w:val="16"/>
          </w:rPr>
          <w:tab/>
          <w:t>35</w:t>
        </w:r>
      </w:hyperlink>
    </w:p>
    <w:p w:rsidR="007D5675" w:rsidRPr="00D8661E" w:rsidRDefault="00570768" w:rsidP="00D8661E">
      <w:pPr>
        <w:tabs>
          <w:tab w:val="right" w:leader="dot" w:pos="9628"/>
        </w:tabs>
        <w:spacing w:before="240"/>
        <w:ind w:left="180" w:hanging="180"/>
        <w:rPr>
          <w:b/>
          <w:bCs/>
          <w:caps/>
          <w:noProof/>
          <w:sz w:val="20"/>
          <w:szCs w:val="20"/>
        </w:rPr>
      </w:pPr>
      <w:hyperlink w:anchor="_Toc226521418" w:history="1">
        <w:r w:rsidR="00D8661E" w:rsidRPr="00D8661E">
          <w:rPr>
            <w:b/>
            <w:bCs/>
            <w:caps/>
            <w:noProof/>
            <w:sz w:val="20"/>
            <w:szCs w:val="20"/>
          </w:rPr>
          <w:t>5 ССЫЛКИ</w:t>
        </w:r>
        <w:r w:rsidR="00D8661E" w:rsidRPr="00D8661E">
          <w:rPr>
            <w:b/>
            <w:bCs/>
            <w:caps/>
            <w:noProof/>
            <w:webHidden/>
            <w:sz w:val="20"/>
            <w:szCs w:val="20"/>
          </w:rPr>
          <w:tab/>
          <w:t>39</w:t>
        </w:r>
      </w:hyperlink>
    </w:p>
    <w:p w:rsidR="00D8661E" w:rsidRPr="00D8661E" w:rsidRDefault="00D8661E" w:rsidP="00D8661E"/>
    <w:p w:rsidR="007D5675" w:rsidRPr="00D8661E" w:rsidRDefault="007D5675" w:rsidP="007D5675">
      <w:pPr>
        <w:sectPr w:rsidR="007D5675" w:rsidRPr="00D8661E" w:rsidSect="004157DF">
          <w:footerReference w:type="default" r:id="rId10"/>
          <w:pgSz w:w="11906" w:h="16838"/>
          <w:pgMar w:top="1134" w:right="567" w:bottom="1134" w:left="1701" w:header="709" w:footer="709" w:gutter="0"/>
          <w:cols w:space="708"/>
          <w:titlePg/>
          <w:docGrid w:linePitch="360"/>
        </w:sectPr>
      </w:pPr>
    </w:p>
    <w:p w:rsidR="007D5675" w:rsidRPr="004C1B26" w:rsidRDefault="007D5675" w:rsidP="00EF233E">
      <w:pPr>
        <w:pStyle w:val="1"/>
        <w:spacing w:before="0" w:after="0"/>
        <w:jc w:val="center"/>
        <w:rPr>
          <w:rFonts w:ascii="Times New Roman" w:hAnsi="Times New Roman" w:cs="Times New Roman"/>
          <w:caps/>
          <w:sz w:val="28"/>
          <w:szCs w:val="28"/>
        </w:rPr>
      </w:pPr>
      <w:bookmarkStart w:id="11" w:name="_Toc213657585"/>
      <w:bookmarkStart w:id="12" w:name="_Toc219545963"/>
      <w:bookmarkStart w:id="13" w:name="_Toc225224450"/>
      <w:bookmarkStart w:id="14" w:name="_Toc226521283"/>
      <w:bookmarkEnd w:id="9"/>
      <w:bookmarkEnd w:id="10"/>
      <w:r w:rsidRPr="004C1B26">
        <w:rPr>
          <w:rFonts w:ascii="Times New Roman" w:hAnsi="Times New Roman" w:cs="Times New Roman"/>
          <w:caps/>
          <w:sz w:val="28"/>
          <w:szCs w:val="28"/>
        </w:rPr>
        <w:lastRenderedPageBreak/>
        <w:t>Вводные положения</w:t>
      </w:r>
      <w:bookmarkEnd w:id="11"/>
      <w:bookmarkEnd w:id="12"/>
      <w:bookmarkEnd w:id="13"/>
      <w:bookmarkEnd w:id="14"/>
    </w:p>
    <w:p w:rsidR="007D5675" w:rsidRPr="007D5675" w:rsidRDefault="007D5675" w:rsidP="007D5675">
      <w:pPr>
        <w:pStyle w:val="2"/>
        <w:spacing w:before="0" w:after="0"/>
        <w:rPr>
          <w:rFonts w:ascii="Times New Roman" w:hAnsi="Times New Roman" w:cs="Times New Roman"/>
          <w:i w:val="0"/>
          <w:caps/>
          <w:sz w:val="24"/>
          <w:szCs w:val="24"/>
        </w:rPr>
      </w:pPr>
      <w:bookmarkStart w:id="15" w:name="_Toc149983186"/>
      <w:bookmarkStart w:id="16" w:name="_Toc149985380"/>
      <w:bookmarkStart w:id="17" w:name="_Toc213657586"/>
      <w:bookmarkStart w:id="18" w:name="_Toc219545964"/>
      <w:bookmarkStart w:id="19" w:name="_Toc225224451"/>
      <w:bookmarkStart w:id="20" w:name="_Toc226521284"/>
      <w:r w:rsidRPr="007D5675">
        <w:rPr>
          <w:rFonts w:ascii="Times New Roman" w:hAnsi="Times New Roman" w:cs="Times New Roman"/>
          <w:i w:val="0"/>
          <w:caps/>
          <w:sz w:val="24"/>
          <w:szCs w:val="24"/>
        </w:rPr>
        <w:t>Введение</w:t>
      </w:r>
      <w:bookmarkEnd w:id="15"/>
      <w:bookmarkEnd w:id="16"/>
      <w:bookmarkEnd w:id="17"/>
      <w:bookmarkEnd w:id="18"/>
      <w:bookmarkEnd w:id="19"/>
      <w:bookmarkEnd w:id="20"/>
    </w:p>
    <w:p w:rsidR="007D5675" w:rsidRPr="007D5675" w:rsidRDefault="007D5675" w:rsidP="007D5675">
      <w:pPr>
        <w:tabs>
          <w:tab w:val="left" w:pos="720"/>
        </w:tabs>
        <w:ind w:right="-7"/>
        <w:jc w:val="both"/>
      </w:pPr>
      <w:bookmarkStart w:id="21" w:name="_Toc149983187"/>
      <w:bookmarkStart w:id="22" w:name="_Toc149985381"/>
    </w:p>
    <w:p w:rsidR="007D5675" w:rsidRPr="007D5675" w:rsidRDefault="007D5675" w:rsidP="007D5675">
      <w:pPr>
        <w:tabs>
          <w:tab w:val="left" w:pos="720"/>
        </w:tabs>
        <w:ind w:right="-7"/>
        <w:jc w:val="both"/>
      </w:pPr>
      <w:r w:rsidRPr="007D5675">
        <w:rPr>
          <w:b/>
          <w:i/>
          <w:caps/>
          <w:sz w:val="20"/>
          <w:szCs w:val="20"/>
        </w:rPr>
        <w:t xml:space="preserve">Технологическая Инструкция «ОБЕСПЕЧЕНИе И КОНТРОЛь КАЧЕСТВА ПРИ ПРОВЕДЕНИИ ОПЕРАЦИЙ кислотной обработки (ОПЗ)» </w:t>
      </w:r>
      <w:r w:rsidRPr="007D5675">
        <w:rPr>
          <w:bCs/>
          <w:iCs/>
        </w:rPr>
        <w:t xml:space="preserve">(далее – </w:t>
      </w:r>
      <w:r w:rsidRPr="007D5675">
        <w:rPr>
          <w:b/>
          <w:i/>
          <w:caps/>
          <w:sz w:val="20"/>
          <w:szCs w:val="20"/>
        </w:rPr>
        <w:t>Технологическая Инструкция</w:t>
      </w:r>
      <w:r w:rsidRPr="007D5675">
        <w:rPr>
          <w:bCs/>
          <w:iCs/>
        </w:rPr>
        <w:t xml:space="preserve">) </w:t>
      </w:r>
      <w:r w:rsidRPr="007D5675">
        <w:t xml:space="preserve">определяет принципы обеспечения и контроля качества при проведении работ по </w:t>
      </w:r>
      <w:bookmarkStart w:id="23" w:name="OLE_LINK5"/>
      <w:bookmarkStart w:id="24" w:name="OLE_LINK6"/>
      <w:r w:rsidRPr="007D5675">
        <w:t xml:space="preserve">ОПЗ  </w:t>
      </w:r>
      <w:bookmarkEnd w:id="23"/>
      <w:bookmarkEnd w:id="24"/>
      <w:r w:rsidRPr="007D5675">
        <w:t>на месторождениях  ОАО «</w:t>
      </w:r>
      <w:r w:rsidR="00923600">
        <w:t>Славнефть-Мегионнефтегаз</w:t>
      </w:r>
      <w:r w:rsidRPr="007D5675">
        <w:t xml:space="preserve">», а также определяет требования по безопасности при проведении ОПЗ.  </w:t>
      </w:r>
    </w:p>
    <w:p w:rsidR="007D5675" w:rsidRPr="007D5675" w:rsidRDefault="007D5675" w:rsidP="007D5675"/>
    <w:p w:rsidR="007D5675" w:rsidRPr="007D5675" w:rsidRDefault="007D5675" w:rsidP="007D5675">
      <w:pPr>
        <w:pStyle w:val="2"/>
        <w:spacing w:before="0" w:after="0"/>
        <w:rPr>
          <w:rFonts w:ascii="Times New Roman" w:hAnsi="Times New Roman" w:cs="Times New Roman"/>
          <w:i w:val="0"/>
          <w:caps/>
          <w:sz w:val="24"/>
          <w:szCs w:val="24"/>
        </w:rPr>
      </w:pPr>
      <w:bookmarkStart w:id="25" w:name="_Toc213657587"/>
      <w:bookmarkStart w:id="26" w:name="_Toc219545965"/>
      <w:bookmarkStart w:id="27" w:name="_Toc225224452"/>
      <w:bookmarkStart w:id="28" w:name="_Toc226521285"/>
      <w:r w:rsidRPr="007D5675">
        <w:rPr>
          <w:rFonts w:ascii="Times New Roman" w:hAnsi="Times New Roman" w:cs="Times New Roman"/>
          <w:i w:val="0"/>
          <w:caps/>
          <w:sz w:val="24"/>
          <w:szCs w:val="24"/>
        </w:rPr>
        <w:t>Цел</w:t>
      </w:r>
      <w:bookmarkEnd w:id="21"/>
      <w:bookmarkEnd w:id="22"/>
      <w:r w:rsidRPr="007D5675">
        <w:rPr>
          <w:rFonts w:ascii="Times New Roman" w:hAnsi="Times New Roman" w:cs="Times New Roman"/>
          <w:i w:val="0"/>
          <w:caps/>
          <w:sz w:val="24"/>
          <w:szCs w:val="24"/>
        </w:rPr>
        <w:t>и</w:t>
      </w:r>
      <w:bookmarkEnd w:id="25"/>
      <w:bookmarkEnd w:id="26"/>
      <w:bookmarkEnd w:id="27"/>
      <w:bookmarkEnd w:id="28"/>
    </w:p>
    <w:p w:rsidR="007D5675" w:rsidRPr="007D5675" w:rsidRDefault="007D5675" w:rsidP="007D5675">
      <w:pPr>
        <w:pStyle w:val="31"/>
        <w:spacing w:before="0" w:after="0"/>
      </w:pPr>
    </w:p>
    <w:p w:rsidR="007D5675" w:rsidRPr="007D5675" w:rsidRDefault="007D5675" w:rsidP="007D5675">
      <w:pPr>
        <w:jc w:val="both"/>
        <w:rPr>
          <w:bCs/>
          <w:iCs/>
        </w:rPr>
      </w:pPr>
      <w:bookmarkStart w:id="29" w:name="_Toc149983188"/>
      <w:bookmarkStart w:id="30" w:name="_Toc149985382"/>
      <w:r w:rsidRPr="007D5675">
        <w:rPr>
          <w:b/>
          <w:i/>
          <w:caps/>
          <w:sz w:val="20"/>
          <w:szCs w:val="20"/>
        </w:rPr>
        <w:t xml:space="preserve">Технологическая Инструкция </w:t>
      </w:r>
      <w:r w:rsidRPr="007D5675">
        <w:rPr>
          <w:bCs/>
          <w:iCs/>
        </w:rPr>
        <w:t>разработана для следующих целей:</w:t>
      </w:r>
    </w:p>
    <w:p w:rsidR="007D5675" w:rsidRPr="007D5675" w:rsidRDefault="007D5675" w:rsidP="00657A1A">
      <w:pPr>
        <w:numPr>
          <w:ilvl w:val="0"/>
          <w:numId w:val="2"/>
        </w:numPr>
        <w:tabs>
          <w:tab w:val="num" w:pos="540"/>
        </w:tabs>
        <w:spacing w:before="120"/>
        <w:ind w:left="540" w:hanging="360"/>
        <w:jc w:val="both"/>
      </w:pPr>
      <w:r w:rsidRPr="007D5675">
        <w:t xml:space="preserve">установление и оптимизация  требований, предъявляемых к Подрядным организациям, выполняющим ОПЗ на месторождениях ОАО </w:t>
      </w:r>
      <w:r w:rsidR="00923600" w:rsidRPr="007D5675">
        <w:t>«</w:t>
      </w:r>
      <w:r w:rsidR="00923600">
        <w:t>Славнефть-Мегионнефтегаз</w:t>
      </w:r>
      <w:r w:rsidR="00923600" w:rsidRPr="007D5675">
        <w:t>»</w:t>
      </w:r>
      <w:r w:rsidRPr="007D5675">
        <w:t>;</w:t>
      </w:r>
    </w:p>
    <w:p w:rsidR="007D5675" w:rsidRPr="007D5675" w:rsidRDefault="007D5675" w:rsidP="00657A1A">
      <w:pPr>
        <w:numPr>
          <w:ilvl w:val="0"/>
          <w:numId w:val="2"/>
        </w:numPr>
        <w:tabs>
          <w:tab w:val="num" w:pos="540"/>
        </w:tabs>
        <w:spacing w:before="120"/>
        <w:ind w:left="540" w:hanging="360"/>
        <w:jc w:val="both"/>
      </w:pPr>
      <w:r w:rsidRPr="007D5675">
        <w:t>улучшение  качества работ по ОПЗ;</w:t>
      </w:r>
    </w:p>
    <w:p w:rsidR="007D5675" w:rsidRPr="007D5675" w:rsidRDefault="007D5675" w:rsidP="00657A1A">
      <w:pPr>
        <w:numPr>
          <w:ilvl w:val="0"/>
          <w:numId w:val="2"/>
        </w:numPr>
        <w:tabs>
          <w:tab w:val="num" w:pos="540"/>
        </w:tabs>
        <w:spacing w:before="120"/>
        <w:ind w:left="540" w:hanging="360"/>
        <w:jc w:val="both"/>
      </w:pPr>
      <w:r w:rsidRPr="007D5675">
        <w:t xml:space="preserve">организация взаимодействия Подрядной организации  с ОАО </w:t>
      </w:r>
      <w:r w:rsidR="00923600" w:rsidRPr="007D5675">
        <w:t>«</w:t>
      </w:r>
      <w:r w:rsidR="00923600">
        <w:t>Славнефть-Мегионнефтегаз</w:t>
      </w:r>
      <w:r w:rsidR="00923600" w:rsidRPr="007D5675">
        <w:t>»</w:t>
      </w:r>
      <w:r w:rsidRPr="007D5675">
        <w:t xml:space="preserve">, связанными с проведением работ по ОПЗ. </w:t>
      </w:r>
    </w:p>
    <w:p w:rsidR="007D5675" w:rsidRPr="007D5675" w:rsidRDefault="007D5675" w:rsidP="007D5675"/>
    <w:p w:rsidR="007D5675" w:rsidRPr="007D5675" w:rsidRDefault="007D5675" w:rsidP="007D5675">
      <w:pPr>
        <w:pStyle w:val="2"/>
        <w:spacing w:before="0" w:after="0"/>
        <w:rPr>
          <w:rFonts w:ascii="Times New Roman" w:hAnsi="Times New Roman" w:cs="Times New Roman"/>
          <w:i w:val="0"/>
          <w:caps/>
        </w:rPr>
      </w:pPr>
      <w:bookmarkStart w:id="31" w:name="_Toc213657588"/>
      <w:bookmarkStart w:id="32" w:name="_Toc219545966"/>
      <w:bookmarkStart w:id="33" w:name="_Toc225224453"/>
      <w:bookmarkStart w:id="34" w:name="_Toc226521286"/>
      <w:r w:rsidRPr="007D5675">
        <w:rPr>
          <w:rFonts w:ascii="Times New Roman" w:hAnsi="Times New Roman" w:cs="Times New Roman"/>
          <w:i w:val="0"/>
          <w:caps/>
          <w:sz w:val="24"/>
          <w:szCs w:val="24"/>
        </w:rPr>
        <w:t>Задач</w:t>
      </w:r>
      <w:bookmarkEnd w:id="29"/>
      <w:bookmarkEnd w:id="30"/>
      <w:r w:rsidRPr="007D5675">
        <w:rPr>
          <w:rFonts w:ascii="Times New Roman" w:hAnsi="Times New Roman" w:cs="Times New Roman"/>
          <w:i w:val="0"/>
          <w:caps/>
          <w:sz w:val="24"/>
          <w:szCs w:val="24"/>
        </w:rPr>
        <w:t>И</w:t>
      </w:r>
      <w:bookmarkEnd w:id="31"/>
      <w:bookmarkEnd w:id="32"/>
      <w:bookmarkEnd w:id="33"/>
      <w:bookmarkEnd w:id="34"/>
    </w:p>
    <w:p w:rsidR="007D5675" w:rsidRPr="007D5675" w:rsidRDefault="007D5675" w:rsidP="007D5675">
      <w:pPr>
        <w:jc w:val="both"/>
      </w:pPr>
    </w:p>
    <w:p w:rsidR="007D5675" w:rsidRPr="007D5675" w:rsidRDefault="007D5675" w:rsidP="007D5675">
      <w:pPr>
        <w:tabs>
          <w:tab w:val="left" w:pos="8820"/>
        </w:tabs>
      </w:pPr>
      <w:r w:rsidRPr="007D5675">
        <w:t xml:space="preserve">Задачами настоящей </w:t>
      </w:r>
      <w:r w:rsidRPr="007D5675">
        <w:rPr>
          <w:b/>
          <w:i/>
          <w:caps/>
          <w:sz w:val="20"/>
          <w:szCs w:val="20"/>
        </w:rPr>
        <w:t xml:space="preserve">Технологической Инструкции </w:t>
      </w:r>
      <w:r w:rsidRPr="007D5675">
        <w:t>являются:</w:t>
      </w:r>
    </w:p>
    <w:p w:rsidR="007D5675" w:rsidRPr="007D5675" w:rsidRDefault="007D5675" w:rsidP="00657A1A">
      <w:pPr>
        <w:numPr>
          <w:ilvl w:val="0"/>
          <w:numId w:val="2"/>
        </w:numPr>
        <w:tabs>
          <w:tab w:val="num" w:pos="540"/>
        </w:tabs>
        <w:spacing w:before="120"/>
        <w:ind w:left="540" w:hanging="360"/>
        <w:jc w:val="both"/>
      </w:pPr>
      <w:bookmarkStart w:id="35" w:name="_Toc149983189"/>
      <w:bookmarkStart w:id="36" w:name="_Toc149985383"/>
      <w:r w:rsidRPr="007D5675">
        <w:t>определение единых требований предъявляемых к Подрядным организациям, выполняющим   работы по ОПЗ;</w:t>
      </w:r>
    </w:p>
    <w:p w:rsidR="007D5675" w:rsidRPr="007D5675" w:rsidRDefault="007D5675" w:rsidP="00657A1A">
      <w:pPr>
        <w:numPr>
          <w:ilvl w:val="0"/>
          <w:numId w:val="2"/>
        </w:numPr>
        <w:tabs>
          <w:tab w:val="num" w:pos="540"/>
        </w:tabs>
        <w:spacing w:before="120"/>
        <w:ind w:left="540" w:hanging="360"/>
        <w:jc w:val="both"/>
      </w:pPr>
      <w:r w:rsidRPr="007D5675">
        <w:t xml:space="preserve">определение принципов  по обеспечению и контролю качества при проведении работ по ОПЗ.  </w:t>
      </w:r>
    </w:p>
    <w:p w:rsidR="007D5675" w:rsidRPr="007D5675" w:rsidRDefault="007D5675" w:rsidP="007D5675"/>
    <w:p w:rsidR="007D5675" w:rsidRPr="007D5675" w:rsidRDefault="007D5675" w:rsidP="007D5675">
      <w:pPr>
        <w:pStyle w:val="2"/>
        <w:spacing w:before="0" w:after="0"/>
        <w:rPr>
          <w:rFonts w:ascii="Times New Roman" w:hAnsi="Times New Roman" w:cs="Times New Roman"/>
          <w:i w:val="0"/>
          <w:caps/>
          <w:sz w:val="24"/>
          <w:szCs w:val="24"/>
        </w:rPr>
      </w:pPr>
      <w:bookmarkStart w:id="37" w:name="_Toc213657589"/>
      <w:bookmarkStart w:id="38" w:name="_Toc219545967"/>
      <w:bookmarkStart w:id="39" w:name="_Toc225224454"/>
      <w:bookmarkStart w:id="40" w:name="_Toc226521287"/>
      <w:r w:rsidRPr="007D5675">
        <w:rPr>
          <w:rFonts w:ascii="Times New Roman" w:hAnsi="Times New Roman" w:cs="Times New Roman"/>
          <w:i w:val="0"/>
          <w:caps/>
          <w:sz w:val="24"/>
          <w:szCs w:val="24"/>
        </w:rPr>
        <w:t>Область действия</w:t>
      </w:r>
      <w:bookmarkEnd w:id="35"/>
      <w:bookmarkEnd w:id="36"/>
      <w:bookmarkEnd w:id="37"/>
      <w:bookmarkEnd w:id="38"/>
      <w:bookmarkEnd w:id="39"/>
      <w:bookmarkEnd w:id="40"/>
    </w:p>
    <w:p w:rsidR="007D5675" w:rsidRPr="007D5675" w:rsidRDefault="007D5675" w:rsidP="007D5675">
      <w:pPr>
        <w:jc w:val="both"/>
      </w:pPr>
    </w:p>
    <w:p w:rsidR="007D5675" w:rsidRPr="007D5675" w:rsidRDefault="007D5675" w:rsidP="00923600">
      <w:pPr>
        <w:jc w:val="both"/>
      </w:pPr>
      <w:bookmarkStart w:id="41" w:name="_Toc121553949"/>
      <w:bookmarkStart w:id="42" w:name="_Toc122931397"/>
      <w:bookmarkStart w:id="43" w:name="_Toc123375487"/>
      <w:bookmarkStart w:id="44" w:name="_Toc125445241"/>
      <w:r w:rsidRPr="007D5675">
        <w:t xml:space="preserve">Настоящая </w:t>
      </w:r>
      <w:r w:rsidRPr="007D5675">
        <w:rPr>
          <w:b/>
          <w:i/>
          <w:caps/>
          <w:sz w:val="20"/>
          <w:szCs w:val="20"/>
        </w:rPr>
        <w:t xml:space="preserve">Технологическая Инструкция </w:t>
      </w:r>
      <w:r w:rsidRPr="007D5675">
        <w:t>обязательна для исполнения работниками</w:t>
      </w:r>
      <w:r w:rsidR="00923600">
        <w:t xml:space="preserve"> ОАО </w:t>
      </w:r>
      <w:r w:rsidR="00923600" w:rsidRPr="007D5675">
        <w:t>«</w:t>
      </w:r>
      <w:r w:rsidR="00923600">
        <w:t>Славнефть-Мегионнефтегаз</w:t>
      </w:r>
      <w:r w:rsidR="00923600" w:rsidRPr="007D5675">
        <w:t>»</w:t>
      </w:r>
      <w:r w:rsidR="00923600">
        <w:t xml:space="preserve">, </w:t>
      </w:r>
      <w:r w:rsidRPr="007D5675">
        <w:t xml:space="preserve">задействованных в процессе  работ по ОПЗ.   </w:t>
      </w:r>
    </w:p>
    <w:p w:rsidR="007D5675" w:rsidRPr="007D5675" w:rsidRDefault="007D5675" w:rsidP="007D5675">
      <w:pPr>
        <w:jc w:val="both"/>
        <w:rPr>
          <w:szCs w:val="20"/>
        </w:rPr>
      </w:pPr>
    </w:p>
    <w:bookmarkEnd w:id="41"/>
    <w:bookmarkEnd w:id="42"/>
    <w:bookmarkEnd w:id="43"/>
    <w:bookmarkEnd w:id="44"/>
    <w:p w:rsidR="007D5675" w:rsidRPr="007D5675" w:rsidRDefault="00923600" w:rsidP="007D5675">
      <w:pPr>
        <w:pStyle w:val="afb"/>
        <w:spacing w:before="0" w:after="0"/>
        <w:rPr>
          <w:rStyle w:val="afe"/>
          <w:rFonts w:ascii="Times New Roman" w:hAnsi="Times New Roman"/>
          <w:caps/>
          <w:sz w:val="20"/>
        </w:rPr>
      </w:pPr>
      <w:r>
        <w:rPr>
          <w:szCs w:val="24"/>
        </w:rPr>
        <w:t>П</w:t>
      </w:r>
      <w:r w:rsidR="007D5675" w:rsidRPr="007D5675">
        <w:rPr>
          <w:szCs w:val="24"/>
        </w:rPr>
        <w:t xml:space="preserve">ри оформлении договоров с Подрядными (сервисными) организациями, осуществляющими работы по ОПЗ, включить в условия договора пункт о неукоснительном выполнении Подрядной (сервисной) организацией данной </w:t>
      </w:r>
      <w:r w:rsidR="007D5675" w:rsidRPr="007D5675">
        <w:t xml:space="preserve"> </w:t>
      </w:r>
      <w:r w:rsidR="007D5675" w:rsidRPr="007D5675">
        <w:rPr>
          <w:b/>
          <w:i/>
          <w:caps/>
          <w:sz w:val="20"/>
        </w:rPr>
        <w:t>Технологической Инструкции</w:t>
      </w:r>
    </w:p>
    <w:p w:rsidR="007D5675" w:rsidRPr="007D5675" w:rsidRDefault="007D5675" w:rsidP="007D5675">
      <w:pPr>
        <w:pStyle w:val="31"/>
        <w:spacing w:before="0" w:after="0"/>
        <w:ind w:right="6"/>
      </w:pPr>
    </w:p>
    <w:p w:rsidR="007D5675" w:rsidRPr="007D5675" w:rsidRDefault="007D5675" w:rsidP="007D5675">
      <w:pPr>
        <w:pStyle w:val="2"/>
        <w:keepNext w:val="0"/>
        <w:spacing w:before="0" w:after="0"/>
        <w:jc w:val="both"/>
        <w:rPr>
          <w:rFonts w:ascii="Times New Roman" w:hAnsi="Times New Roman" w:cs="Times New Roman"/>
          <w:i w:val="0"/>
          <w:caps/>
          <w:snapToGrid w:val="0"/>
          <w:sz w:val="24"/>
          <w:szCs w:val="24"/>
        </w:rPr>
      </w:pPr>
      <w:bookmarkStart w:id="45" w:name="_Toc119829116"/>
      <w:bookmarkStart w:id="46" w:name="_Toc119830244"/>
      <w:bookmarkStart w:id="47" w:name="_Toc119915571"/>
      <w:bookmarkStart w:id="48" w:name="_Toc122931398"/>
      <w:bookmarkStart w:id="49" w:name="_Toc125445242"/>
      <w:bookmarkStart w:id="50" w:name="_Toc127622061"/>
      <w:bookmarkStart w:id="51" w:name="_Toc127622140"/>
      <w:bookmarkStart w:id="52" w:name="_Toc202077754"/>
      <w:bookmarkStart w:id="53" w:name="_Toc209412967"/>
      <w:bookmarkStart w:id="54" w:name="_Toc219545968"/>
      <w:bookmarkStart w:id="55" w:name="_Toc225224455"/>
      <w:bookmarkStart w:id="56" w:name="_Toc226521288"/>
      <w:r w:rsidRPr="007D5675">
        <w:rPr>
          <w:rFonts w:ascii="Times New Roman" w:hAnsi="Times New Roman" w:cs="Times New Roman"/>
          <w:i w:val="0"/>
          <w:caps/>
          <w:snapToGrid w:val="0"/>
          <w:sz w:val="24"/>
          <w:szCs w:val="24"/>
        </w:rPr>
        <w:t>ПЕРИОД ДЕЙСТВИЯ И ПОРЯДОК ВНЕСЕНИЯ ИЗМЕНЕНИЙ</w:t>
      </w:r>
      <w:bookmarkEnd w:id="45"/>
      <w:bookmarkEnd w:id="46"/>
      <w:bookmarkEnd w:id="47"/>
      <w:bookmarkEnd w:id="48"/>
      <w:bookmarkEnd w:id="49"/>
      <w:bookmarkEnd w:id="50"/>
      <w:bookmarkEnd w:id="51"/>
      <w:bookmarkEnd w:id="52"/>
      <w:bookmarkEnd w:id="53"/>
      <w:bookmarkEnd w:id="54"/>
      <w:bookmarkEnd w:id="55"/>
      <w:bookmarkEnd w:id="56"/>
    </w:p>
    <w:p w:rsidR="007D5675" w:rsidRPr="007D5675" w:rsidRDefault="007D5675" w:rsidP="007D5675">
      <w:pPr>
        <w:autoSpaceDE w:val="0"/>
        <w:autoSpaceDN w:val="0"/>
        <w:adjustRightInd w:val="0"/>
        <w:jc w:val="both"/>
      </w:pPr>
    </w:p>
    <w:p w:rsidR="007D5675" w:rsidRPr="007D5675" w:rsidRDefault="007D5675" w:rsidP="007D5675">
      <w:pPr>
        <w:pStyle w:val="afb"/>
        <w:spacing w:before="0" w:after="0"/>
      </w:pPr>
      <w:r w:rsidRPr="007D5675">
        <w:t xml:space="preserve">Настоящая </w:t>
      </w:r>
      <w:r w:rsidRPr="007D5675">
        <w:rPr>
          <w:b/>
          <w:i/>
          <w:caps/>
          <w:sz w:val="20"/>
        </w:rPr>
        <w:t xml:space="preserve">Технологическая Инструкция </w:t>
      </w:r>
      <w:r w:rsidRPr="007D5675">
        <w:t>является нормативным документом постоянного действия.</w:t>
      </w:r>
    </w:p>
    <w:p w:rsidR="007D5675" w:rsidRPr="007D5675" w:rsidRDefault="007D5675" w:rsidP="007D5675">
      <w:pPr>
        <w:pStyle w:val="afb"/>
        <w:spacing w:before="0" w:after="0"/>
      </w:pPr>
    </w:p>
    <w:p w:rsidR="007D5675" w:rsidRPr="007D5675" w:rsidRDefault="007D5675" w:rsidP="007D5675">
      <w:pPr>
        <w:pStyle w:val="afb"/>
        <w:spacing w:before="0" w:after="0"/>
      </w:pPr>
      <w:r w:rsidRPr="007D5675">
        <w:t xml:space="preserve">Настоящая </w:t>
      </w:r>
      <w:r w:rsidRPr="007D5675">
        <w:rPr>
          <w:b/>
          <w:i/>
          <w:caps/>
          <w:sz w:val="20"/>
        </w:rPr>
        <w:t xml:space="preserve">Технологическая Инструкция </w:t>
      </w:r>
      <w:r w:rsidRPr="007D5675">
        <w:t xml:space="preserve">вводится в действие в ОАО </w:t>
      </w:r>
      <w:r w:rsidR="00923600" w:rsidRPr="007D5675">
        <w:t>«</w:t>
      </w:r>
      <w:r w:rsidR="00923600">
        <w:t>Славнефть-Мегионнефтегаз</w:t>
      </w:r>
      <w:r w:rsidR="00923600" w:rsidRPr="007D5675">
        <w:t>»</w:t>
      </w:r>
      <w:r w:rsidRPr="007D5675">
        <w:t xml:space="preserve"> приказом ОАО </w:t>
      </w:r>
      <w:r w:rsidR="00923600" w:rsidRPr="007D5675">
        <w:t>«</w:t>
      </w:r>
      <w:r w:rsidR="00923600">
        <w:t>Славнефть-Мегионнефтегаз</w:t>
      </w:r>
      <w:r w:rsidR="00923600" w:rsidRPr="007D5675">
        <w:t>»</w:t>
      </w:r>
      <w:r w:rsidRPr="007D5675">
        <w:t>.</w:t>
      </w:r>
    </w:p>
    <w:p w:rsidR="007D5675" w:rsidRPr="007D5675" w:rsidRDefault="007D5675" w:rsidP="007D5675">
      <w:pPr>
        <w:pStyle w:val="afb"/>
        <w:spacing w:before="0" w:after="0"/>
      </w:pPr>
    </w:p>
    <w:p w:rsidR="007D5675" w:rsidRPr="007D5675" w:rsidRDefault="007D5675" w:rsidP="007D5675">
      <w:pPr>
        <w:pStyle w:val="afb"/>
        <w:spacing w:before="0" w:after="0"/>
      </w:pPr>
      <w:r w:rsidRPr="007D5675">
        <w:t xml:space="preserve"> </w:t>
      </w:r>
      <w:r w:rsidRPr="007D5675">
        <w:rPr>
          <w:b/>
          <w:i/>
          <w:caps/>
          <w:sz w:val="20"/>
        </w:rPr>
        <w:t xml:space="preserve">Технологическая Инструкция </w:t>
      </w:r>
      <w:r w:rsidRPr="007D5675">
        <w:t xml:space="preserve">признается утратившим силу в ОАО </w:t>
      </w:r>
      <w:r w:rsidR="00923600" w:rsidRPr="007D5675">
        <w:t>«</w:t>
      </w:r>
      <w:r w:rsidR="00923600">
        <w:t>Славнефть-Мегионнефтегаз</w:t>
      </w:r>
      <w:r w:rsidR="00923600" w:rsidRPr="007D5675">
        <w:t>»</w:t>
      </w:r>
      <w:r w:rsidRPr="007D5675">
        <w:t xml:space="preserve"> на основании </w:t>
      </w:r>
      <w:r w:rsidR="004C1B26">
        <w:t>приказа</w:t>
      </w:r>
      <w:r w:rsidRPr="007D5675">
        <w:t xml:space="preserve"> ОАО </w:t>
      </w:r>
      <w:r w:rsidR="00923600" w:rsidRPr="007D5675">
        <w:t>«</w:t>
      </w:r>
      <w:r w:rsidR="00923600">
        <w:t>Славнефть-Мегионнефтегаз</w:t>
      </w:r>
      <w:r w:rsidR="00923600" w:rsidRPr="007D5675">
        <w:t>»</w:t>
      </w:r>
      <w:r w:rsidRPr="007D5675">
        <w:t>.</w:t>
      </w:r>
    </w:p>
    <w:p w:rsidR="007D5675" w:rsidRPr="007D5675" w:rsidRDefault="007D5675" w:rsidP="007D5675">
      <w:pPr>
        <w:pStyle w:val="afb"/>
        <w:spacing w:before="0" w:after="0"/>
      </w:pPr>
    </w:p>
    <w:p w:rsidR="007D5675" w:rsidRPr="007D5675" w:rsidRDefault="007D5675" w:rsidP="007D5675">
      <w:pPr>
        <w:pStyle w:val="afb"/>
        <w:spacing w:before="0" w:after="0"/>
      </w:pPr>
      <w:r w:rsidRPr="007D5675">
        <w:t xml:space="preserve">Изменения в </w:t>
      </w:r>
      <w:proofErr w:type="gramStart"/>
      <w:r w:rsidRPr="007D5675">
        <w:rPr>
          <w:b/>
          <w:i/>
          <w:caps/>
          <w:sz w:val="20"/>
        </w:rPr>
        <w:t>Технологическая</w:t>
      </w:r>
      <w:proofErr w:type="gramEnd"/>
      <w:r w:rsidRPr="007D5675">
        <w:rPr>
          <w:b/>
          <w:i/>
          <w:caps/>
          <w:sz w:val="20"/>
        </w:rPr>
        <w:t xml:space="preserve"> Инструкцию </w:t>
      </w:r>
      <w:r w:rsidRPr="007D5675">
        <w:t xml:space="preserve">вносятся </w:t>
      </w:r>
      <w:r w:rsidR="004C1B26">
        <w:t>приказом</w:t>
      </w:r>
      <w:r w:rsidRPr="007D5675">
        <w:t xml:space="preserve"> ОАО </w:t>
      </w:r>
      <w:r w:rsidR="00923600" w:rsidRPr="007D5675">
        <w:t>«</w:t>
      </w:r>
      <w:r w:rsidR="00923600">
        <w:t>Славнефть-Мегионнефтегаз</w:t>
      </w:r>
      <w:r w:rsidR="00923600" w:rsidRPr="007D5675">
        <w:t>»</w:t>
      </w:r>
      <w:r w:rsidRPr="007D5675">
        <w:t>.</w:t>
      </w:r>
    </w:p>
    <w:p w:rsidR="007D5675" w:rsidRPr="007D5675" w:rsidRDefault="007D5675" w:rsidP="007D5675">
      <w:pPr>
        <w:pStyle w:val="afb"/>
        <w:spacing w:before="0" w:after="0"/>
      </w:pPr>
    </w:p>
    <w:p w:rsidR="004C1B26" w:rsidRDefault="007D5675" w:rsidP="004C1B26">
      <w:pPr>
        <w:pStyle w:val="afb"/>
        <w:spacing w:before="0" w:after="0"/>
      </w:pPr>
      <w:r w:rsidRPr="007D5675">
        <w:t xml:space="preserve">Изменения в </w:t>
      </w:r>
      <w:r w:rsidRPr="007D5675">
        <w:rPr>
          <w:b/>
          <w:i/>
          <w:caps/>
          <w:sz w:val="20"/>
        </w:rPr>
        <w:t>Технологическую Инструкцию</w:t>
      </w:r>
      <w:r w:rsidRPr="007D5675">
        <w:t xml:space="preserve"> вносятся, в случаях: изменения Стратегии развития Компании, усовершенствования  технологии производства ОПЗ и т.п. </w:t>
      </w:r>
      <w:r w:rsidR="004C1B26">
        <w:br w:type="page"/>
      </w:r>
    </w:p>
    <w:p w:rsidR="007D5675" w:rsidRPr="004C1B26" w:rsidRDefault="007D5675" w:rsidP="00EF233E">
      <w:pPr>
        <w:pStyle w:val="1"/>
        <w:keepNext w:val="0"/>
        <w:tabs>
          <w:tab w:val="left" w:pos="360"/>
        </w:tabs>
        <w:spacing w:before="0" w:after="0"/>
        <w:jc w:val="center"/>
        <w:rPr>
          <w:rFonts w:ascii="Times New Roman" w:hAnsi="Times New Roman" w:cs="Times New Roman"/>
          <w:caps/>
          <w:kern w:val="0"/>
          <w:sz w:val="28"/>
          <w:szCs w:val="28"/>
        </w:rPr>
      </w:pPr>
      <w:bookmarkStart w:id="57" w:name="_Toc219545969"/>
      <w:bookmarkStart w:id="58" w:name="_Toc225224456"/>
      <w:bookmarkStart w:id="59" w:name="_Toc226521289"/>
      <w:bookmarkStart w:id="60" w:name="_Toc213657591"/>
      <w:r w:rsidRPr="004C1B26">
        <w:rPr>
          <w:rFonts w:ascii="Times New Roman" w:hAnsi="Times New Roman" w:cs="Times New Roman"/>
          <w:caps/>
          <w:kern w:val="0"/>
          <w:sz w:val="28"/>
          <w:szCs w:val="28"/>
        </w:rPr>
        <w:lastRenderedPageBreak/>
        <w:t>1</w:t>
      </w:r>
      <w:r w:rsidRPr="004C1B26">
        <w:rPr>
          <w:rFonts w:ascii="Times New Roman" w:hAnsi="Times New Roman" w:cs="Times New Roman"/>
          <w:caps/>
          <w:kern w:val="0"/>
          <w:sz w:val="28"/>
          <w:szCs w:val="28"/>
        </w:rPr>
        <w:tab/>
        <w:t>термины и определения</w:t>
      </w:r>
      <w:bookmarkEnd w:id="57"/>
      <w:bookmarkEnd w:id="58"/>
      <w:bookmarkEnd w:id="59"/>
    </w:p>
    <w:p w:rsidR="007D5675" w:rsidRPr="007D5675" w:rsidRDefault="007D5675" w:rsidP="007D5675"/>
    <w:p w:rsidR="007D5675" w:rsidRPr="007D5675" w:rsidRDefault="007D5675" w:rsidP="007D5675">
      <w:pPr>
        <w:pStyle w:val="2"/>
        <w:spacing w:before="0" w:after="0"/>
        <w:rPr>
          <w:rFonts w:ascii="Times New Roman" w:hAnsi="Times New Roman" w:cs="Times New Roman"/>
          <w:i w:val="0"/>
          <w:snapToGrid w:val="0"/>
          <w:sz w:val="24"/>
          <w:szCs w:val="24"/>
        </w:rPr>
      </w:pPr>
      <w:bookmarkStart w:id="61" w:name="_Toc217472683"/>
      <w:bookmarkStart w:id="62" w:name="_Toc219545971"/>
      <w:bookmarkStart w:id="63" w:name="_Toc219794664"/>
      <w:bookmarkStart w:id="64" w:name="_Toc219795033"/>
      <w:bookmarkStart w:id="65" w:name="_Toc225224458"/>
      <w:bookmarkStart w:id="66" w:name="_Toc226521291"/>
      <w:r w:rsidRPr="007D5675">
        <w:rPr>
          <w:rFonts w:ascii="Times New Roman" w:hAnsi="Times New Roman" w:cs="Times New Roman"/>
          <w:i w:val="0"/>
          <w:snapToGrid w:val="0"/>
          <w:sz w:val="24"/>
          <w:szCs w:val="24"/>
        </w:rPr>
        <w:t>ТЕРМИНЫ И ОПРЕДЕЛЕНИЯ ДЛЯ ЦЕЛЕЙ  НАСТОЯЩЕГО ДОКУМЕНТА</w:t>
      </w:r>
      <w:bookmarkEnd w:id="61"/>
      <w:bookmarkEnd w:id="62"/>
      <w:bookmarkEnd w:id="63"/>
      <w:bookmarkEnd w:id="64"/>
      <w:bookmarkEnd w:id="65"/>
      <w:bookmarkEnd w:id="66"/>
    </w:p>
    <w:p w:rsidR="007D5675" w:rsidRPr="007D5675" w:rsidRDefault="007D5675" w:rsidP="007D5675">
      <w:pPr>
        <w:pStyle w:val="aff0"/>
        <w:spacing w:after="0"/>
        <w:ind w:left="0"/>
        <w:jc w:val="both"/>
        <w:rPr>
          <w:rStyle w:val="afe"/>
          <w:rFonts w:ascii="Times New Roman" w:hAnsi="Times New Roman"/>
          <w:caps/>
          <w:sz w:val="20"/>
        </w:rPr>
      </w:pPr>
    </w:p>
    <w:p w:rsidR="007D5675" w:rsidRDefault="007D5675" w:rsidP="007D5675">
      <w:pPr>
        <w:pStyle w:val="aff0"/>
        <w:spacing w:after="0"/>
        <w:ind w:left="0"/>
        <w:jc w:val="both"/>
      </w:pPr>
      <w:r w:rsidRPr="007D5675">
        <w:rPr>
          <w:rStyle w:val="afe"/>
          <w:rFonts w:ascii="Times New Roman" w:hAnsi="Times New Roman"/>
          <w:bCs w:val="0"/>
          <w:iCs w:val="0"/>
          <w:sz w:val="20"/>
        </w:rPr>
        <w:t>ЗАКАЗЧИК</w:t>
      </w:r>
      <w:r w:rsidRPr="007D5675">
        <w:rPr>
          <w:rStyle w:val="afe"/>
          <w:rFonts w:ascii="Times New Roman" w:hAnsi="Times New Roman"/>
          <w:b w:val="0"/>
          <w:bCs w:val="0"/>
          <w:iCs w:val="0"/>
        </w:rPr>
        <w:t xml:space="preserve"> </w:t>
      </w:r>
      <w:r w:rsidRPr="007D5675">
        <w:rPr>
          <w:rStyle w:val="afe"/>
          <w:rFonts w:ascii="Times New Roman" w:hAnsi="Times New Roman"/>
          <w:b w:val="0"/>
          <w:bCs w:val="0"/>
          <w:i w:val="0"/>
          <w:iCs w:val="0"/>
        </w:rPr>
        <w:t xml:space="preserve">– ОАО </w:t>
      </w:r>
      <w:r w:rsidR="00C8180B" w:rsidRPr="007D5675">
        <w:t>«</w:t>
      </w:r>
      <w:r w:rsidR="00C8180B">
        <w:t>Славнефть-Мегионнефтегаз</w:t>
      </w:r>
      <w:r w:rsidR="00C8180B" w:rsidRPr="007D5675">
        <w:t>»</w:t>
      </w:r>
      <w:r w:rsidRPr="007D5675">
        <w:t xml:space="preserve"> </w:t>
      </w:r>
    </w:p>
    <w:p w:rsidR="00C8180B" w:rsidRPr="007D5675" w:rsidRDefault="00C8180B" w:rsidP="007D5675">
      <w:pPr>
        <w:pStyle w:val="aff0"/>
        <w:spacing w:after="0"/>
        <w:ind w:left="0"/>
        <w:jc w:val="both"/>
        <w:rPr>
          <w:rStyle w:val="afe"/>
          <w:rFonts w:ascii="Times New Roman" w:hAnsi="Times New Roman"/>
          <w:caps/>
          <w:sz w:val="20"/>
        </w:rPr>
      </w:pPr>
    </w:p>
    <w:p w:rsidR="007D5675" w:rsidRPr="007D5675" w:rsidRDefault="007D5675" w:rsidP="007D5675">
      <w:pPr>
        <w:pStyle w:val="aff0"/>
        <w:spacing w:after="0"/>
        <w:ind w:left="0"/>
        <w:jc w:val="both"/>
      </w:pPr>
      <w:r w:rsidRPr="007D5675">
        <w:rPr>
          <w:rStyle w:val="afe"/>
          <w:rFonts w:ascii="Times New Roman" w:hAnsi="Times New Roman"/>
          <w:caps/>
          <w:sz w:val="20"/>
        </w:rPr>
        <w:t>ПОДРЯДНАЯ ОРГАНИЗАЦИЯ (Подрядчик)</w:t>
      </w:r>
      <w:r w:rsidRPr="007D5675">
        <w:rPr>
          <w:b/>
        </w:rPr>
        <w:t xml:space="preserve"> </w:t>
      </w:r>
      <w:r w:rsidRPr="007D5675">
        <w:t xml:space="preserve">- организация, которая в соответствии с договором выполняет по заданию ОАО </w:t>
      </w:r>
      <w:r w:rsidR="00C8180B" w:rsidRPr="007D5675">
        <w:t>«</w:t>
      </w:r>
      <w:r w:rsidR="00C8180B">
        <w:t>Славнефть-Мегионнефтегаз</w:t>
      </w:r>
      <w:r w:rsidR="00C8180B" w:rsidRPr="007D5675">
        <w:t>»</w:t>
      </w:r>
      <w:r w:rsidRPr="007D5675">
        <w:t xml:space="preserve"> сервисные работы (услуги) по кислотной обработк</w:t>
      </w:r>
      <w:r w:rsidR="00C8180B">
        <w:t>е</w:t>
      </w:r>
      <w:r w:rsidRPr="007D5675">
        <w:t xml:space="preserve"> БОПЗ, либо комплекс сервисных работ (услуг) за вознаграждение и сдаёт результат работ (услуг) Заказчику.</w:t>
      </w:r>
    </w:p>
    <w:p w:rsidR="007D5675" w:rsidRPr="007D5675" w:rsidRDefault="007D5675" w:rsidP="007D5675">
      <w:pPr>
        <w:shd w:val="clear" w:color="auto" w:fill="FFFFFF"/>
        <w:ind w:left="10" w:right="19" w:hanging="10"/>
        <w:jc w:val="both"/>
        <w:rPr>
          <w:b/>
          <w:bCs/>
          <w:color w:val="000000"/>
          <w:spacing w:val="-1"/>
        </w:rPr>
      </w:pPr>
    </w:p>
    <w:p w:rsidR="007D5675" w:rsidRPr="007D5675" w:rsidRDefault="007D5675" w:rsidP="007D5675">
      <w:pPr>
        <w:shd w:val="clear" w:color="auto" w:fill="FFFFFF"/>
        <w:ind w:left="10" w:right="19" w:hanging="10"/>
        <w:jc w:val="both"/>
      </w:pPr>
      <w:r w:rsidRPr="007D5675">
        <w:rPr>
          <w:rStyle w:val="afe"/>
          <w:rFonts w:ascii="Times New Roman" w:hAnsi="Times New Roman"/>
          <w:caps/>
          <w:sz w:val="20"/>
        </w:rPr>
        <w:t xml:space="preserve">Представитель </w:t>
      </w:r>
      <w:r w:rsidR="00C8180B">
        <w:rPr>
          <w:rStyle w:val="afe"/>
          <w:rFonts w:ascii="Times New Roman" w:hAnsi="Times New Roman"/>
          <w:caps/>
          <w:sz w:val="20"/>
        </w:rPr>
        <w:t>ЗАКАЗЧИКА</w:t>
      </w:r>
      <w:r w:rsidRPr="007D5675">
        <w:rPr>
          <w:b/>
          <w:bCs/>
          <w:color w:val="000000"/>
          <w:spacing w:val="-1"/>
        </w:rPr>
        <w:t xml:space="preserve"> (</w:t>
      </w:r>
      <w:r w:rsidRPr="007D5675">
        <w:rPr>
          <w:rStyle w:val="afe"/>
          <w:rFonts w:ascii="Times New Roman" w:hAnsi="Times New Roman"/>
          <w:caps/>
          <w:sz w:val="20"/>
        </w:rPr>
        <w:t xml:space="preserve">Супервайзер по </w:t>
      </w:r>
      <w:r w:rsidR="00C8180B">
        <w:rPr>
          <w:rStyle w:val="afe"/>
          <w:rFonts w:ascii="Times New Roman" w:hAnsi="Times New Roman"/>
          <w:caps/>
          <w:sz w:val="20"/>
        </w:rPr>
        <w:t>ОПЗ</w:t>
      </w:r>
      <w:r w:rsidRPr="007D5675">
        <w:rPr>
          <w:rStyle w:val="afe"/>
          <w:rFonts w:ascii="Times New Roman" w:hAnsi="Times New Roman"/>
          <w:caps/>
          <w:sz w:val="20"/>
        </w:rPr>
        <w:t xml:space="preserve">) </w:t>
      </w:r>
      <w:r w:rsidRPr="007D5675">
        <w:rPr>
          <w:color w:val="000000"/>
          <w:spacing w:val="-1"/>
        </w:rPr>
        <w:t xml:space="preserve">- лицо, представляющее интересы ОАО </w:t>
      </w:r>
      <w:r w:rsidR="00C8180B" w:rsidRPr="007D5675">
        <w:t>«</w:t>
      </w:r>
      <w:r w:rsidR="00C8180B">
        <w:t>Славнефть-Мегионнефтегаз</w:t>
      </w:r>
      <w:r w:rsidR="00C8180B" w:rsidRPr="007D5675">
        <w:t>»</w:t>
      </w:r>
      <w:r w:rsidRPr="007D5675">
        <w:rPr>
          <w:color w:val="000000"/>
          <w:spacing w:val="-2"/>
        </w:rPr>
        <w:t xml:space="preserve">, полномочия которого подтверждаются соответствующими доверенностями, и осуществляющее управление работами, технический надзор, </w:t>
      </w:r>
      <w:proofErr w:type="gramStart"/>
      <w:r w:rsidRPr="007D5675">
        <w:rPr>
          <w:color w:val="000000"/>
          <w:spacing w:val="-2"/>
        </w:rPr>
        <w:t>контроль за</w:t>
      </w:r>
      <w:proofErr w:type="gramEnd"/>
      <w:r w:rsidRPr="007D5675">
        <w:rPr>
          <w:color w:val="000000"/>
          <w:spacing w:val="-2"/>
        </w:rPr>
        <w:t xml:space="preserve"> проведением и </w:t>
      </w:r>
      <w:r w:rsidRPr="007D5675">
        <w:rPr>
          <w:color w:val="000000"/>
          <w:spacing w:val="6"/>
        </w:rPr>
        <w:t xml:space="preserve">качеством выполняемых работ, соблюдением сроков их выполнения, качеством </w:t>
      </w:r>
      <w:r w:rsidRPr="007D5675">
        <w:rPr>
          <w:color w:val="000000"/>
          <w:spacing w:val="-3"/>
        </w:rPr>
        <w:t>применяемых материалов и приемку результата работ.</w:t>
      </w:r>
    </w:p>
    <w:p w:rsidR="007D5675" w:rsidRPr="007D5675" w:rsidRDefault="007D5675" w:rsidP="007D5675">
      <w:pPr>
        <w:rPr>
          <w:b/>
        </w:rPr>
      </w:pPr>
    </w:p>
    <w:p w:rsidR="007D5675" w:rsidRPr="007D5675" w:rsidRDefault="007D5675" w:rsidP="007D5675">
      <w:pPr>
        <w:jc w:val="both"/>
      </w:pPr>
      <w:r w:rsidRPr="007D5675">
        <w:rPr>
          <w:rStyle w:val="afe"/>
          <w:rFonts w:ascii="Times New Roman" w:hAnsi="Times New Roman"/>
          <w:caps/>
          <w:sz w:val="20"/>
        </w:rPr>
        <w:t>Инженер (</w:t>
      </w:r>
      <w:r w:rsidR="00C8180B">
        <w:rPr>
          <w:rStyle w:val="afe"/>
          <w:rFonts w:ascii="Times New Roman" w:hAnsi="Times New Roman"/>
          <w:caps/>
          <w:sz w:val="20"/>
        </w:rPr>
        <w:t>ТЕХНОЛОГ</w:t>
      </w:r>
      <w:r w:rsidRPr="007D5675">
        <w:rPr>
          <w:rStyle w:val="afe"/>
          <w:rFonts w:ascii="Times New Roman" w:hAnsi="Times New Roman"/>
          <w:caps/>
          <w:sz w:val="20"/>
        </w:rPr>
        <w:t xml:space="preserve">)  по </w:t>
      </w:r>
      <w:r w:rsidR="00C8180B">
        <w:rPr>
          <w:rStyle w:val="afe"/>
          <w:rFonts w:ascii="Times New Roman" w:hAnsi="Times New Roman"/>
          <w:caps/>
          <w:sz w:val="20"/>
        </w:rPr>
        <w:t>ОПЗ</w:t>
      </w:r>
      <w:r w:rsidRPr="007D5675">
        <w:rPr>
          <w:rStyle w:val="afe"/>
          <w:rFonts w:ascii="Times New Roman" w:hAnsi="Times New Roman"/>
          <w:caps/>
          <w:sz w:val="20"/>
        </w:rPr>
        <w:t xml:space="preserve"> Подрядчика</w:t>
      </w:r>
      <w:r w:rsidRPr="007D5675">
        <w:rPr>
          <w:b/>
        </w:rPr>
        <w:t xml:space="preserve"> - </w:t>
      </w:r>
      <w:r w:rsidRPr="007D5675">
        <w:rPr>
          <w:color w:val="000000"/>
          <w:spacing w:val="-1"/>
        </w:rPr>
        <w:t xml:space="preserve">лицо или лица, представляющее интересы Подрядчика при проведении обработки </w:t>
      </w:r>
      <w:proofErr w:type="spellStart"/>
      <w:r w:rsidRPr="007D5675">
        <w:rPr>
          <w:color w:val="000000"/>
          <w:spacing w:val="-1"/>
        </w:rPr>
        <w:t>призабойной</w:t>
      </w:r>
      <w:proofErr w:type="spellEnd"/>
      <w:r w:rsidRPr="007D5675">
        <w:rPr>
          <w:color w:val="000000"/>
          <w:spacing w:val="-1"/>
        </w:rPr>
        <w:t xml:space="preserve"> зоны</w:t>
      </w:r>
      <w:r w:rsidRPr="007D5675">
        <w:rPr>
          <w:color w:val="000000"/>
          <w:spacing w:val="-2"/>
        </w:rPr>
        <w:t xml:space="preserve">, полномочия которого подтверждаются соответствующими доверенностями, и осуществляющее управление работами, технический надзор, </w:t>
      </w:r>
      <w:proofErr w:type="gramStart"/>
      <w:r w:rsidRPr="007D5675">
        <w:rPr>
          <w:color w:val="000000"/>
          <w:spacing w:val="-2"/>
        </w:rPr>
        <w:t>контроль за</w:t>
      </w:r>
      <w:proofErr w:type="gramEnd"/>
      <w:r w:rsidRPr="007D5675">
        <w:rPr>
          <w:color w:val="000000"/>
          <w:spacing w:val="-2"/>
        </w:rPr>
        <w:t xml:space="preserve"> проведением и </w:t>
      </w:r>
      <w:r w:rsidRPr="007D5675">
        <w:rPr>
          <w:color w:val="000000"/>
          <w:spacing w:val="6"/>
        </w:rPr>
        <w:t xml:space="preserve">качеством выполняемых работ, соблюдением сроков их выполнения, качеством </w:t>
      </w:r>
      <w:r w:rsidRPr="007D5675">
        <w:rPr>
          <w:color w:val="000000"/>
          <w:spacing w:val="-3"/>
        </w:rPr>
        <w:t>применяемых материалов и сдачу результата работ.</w:t>
      </w:r>
    </w:p>
    <w:p w:rsidR="007D5675" w:rsidRPr="007D5675" w:rsidRDefault="007D5675" w:rsidP="007D5675">
      <w:pPr>
        <w:rPr>
          <w:b/>
        </w:rPr>
      </w:pPr>
    </w:p>
    <w:p w:rsidR="007D5675" w:rsidRPr="007D5675" w:rsidRDefault="007D5675" w:rsidP="007D5675">
      <w:pPr>
        <w:jc w:val="both"/>
        <w:rPr>
          <w:b/>
        </w:rPr>
      </w:pPr>
      <w:r w:rsidRPr="007D5675">
        <w:rPr>
          <w:rStyle w:val="afe"/>
          <w:rFonts w:ascii="Times New Roman" w:hAnsi="Times New Roman"/>
          <w:caps/>
          <w:sz w:val="20"/>
        </w:rPr>
        <w:t>База Подрядчика</w:t>
      </w:r>
      <w:r w:rsidRPr="007D5675">
        <w:rPr>
          <w:rStyle w:val="afe"/>
          <w:rFonts w:ascii="Times New Roman" w:hAnsi="Times New Roman"/>
          <w:sz w:val="20"/>
        </w:rPr>
        <w:t xml:space="preserve"> </w:t>
      </w:r>
      <w:r w:rsidRPr="007D5675">
        <w:rPr>
          <w:b/>
        </w:rPr>
        <w:t xml:space="preserve">-  </w:t>
      </w:r>
      <w:r w:rsidRPr="007D5675">
        <w:t>место постоянной дислокации оборудования для ОПЗ Подрядчика.</w:t>
      </w:r>
    </w:p>
    <w:p w:rsidR="007D5675" w:rsidRPr="007D5675" w:rsidRDefault="007D5675" w:rsidP="007D5675">
      <w:pPr>
        <w:rPr>
          <w:rStyle w:val="afe"/>
          <w:rFonts w:ascii="Times New Roman" w:hAnsi="Times New Roman"/>
          <w:sz w:val="20"/>
        </w:rPr>
      </w:pPr>
    </w:p>
    <w:p w:rsidR="007D5675" w:rsidRPr="007D5675" w:rsidRDefault="007D5675" w:rsidP="007D5675">
      <w:pPr>
        <w:jc w:val="both"/>
      </w:pPr>
      <w:r w:rsidRPr="007D5675">
        <w:rPr>
          <w:rStyle w:val="afe"/>
          <w:rFonts w:ascii="Times New Roman" w:hAnsi="Times New Roman"/>
          <w:caps/>
          <w:sz w:val="20"/>
        </w:rPr>
        <w:t>Полевая лаборатория Подрядчика</w:t>
      </w:r>
      <w:r w:rsidRPr="007D5675">
        <w:rPr>
          <w:b/>
        </w:rPr>
        <w:t xml:space="preserve"> – </w:t>
      </w:r>
      <w:r w:rsidRPr="007D5675">
        <w:t>специально оборудованное транспортное средство, приспособленное для проведения исследований жидкости ОПЗ.</w:t>
      </w:r>
    </w:p>
    <w:p w:rsidR="007D5675" w:rsidRPr="007D5675" w:rsidRDefault="007D5675" w:rsidP="007D5675">
      <w:pPr>
        <w:rPr>
          <w:rStyle w:val="afe"/>
          <w:rFonts w:ascii="Times New Roman" w:hAnsi="Times New Roman"/>
          <w:caps/>
          <w:sz w:val="20"/>
        </w:rPr>
      </w:pPr>
    </w:p>
    <w:p w:rsidR="007D5675" w:rsidRPr="007D5675" w:rsidRDefault="007D5675" w:rsidP="007D5675">
      <w:pPr>
        <w:jc w:val="both"/>
      </w:pPr>
      <w:r w:rsidRPr="007D5675">
        <w:rPr>
          <w:rStyle w:val="afe"/>
          <w:rFonts w:ascii="Times New Roman" w:hAnsi="Times New Roman"/>
          <w:caps/>
          <w:sz w:val="20"/>
        </w:rPr>
        <w:t>Лаборатория на Базе Подрядчика</w:t>
      </w:r>
      <w:r w:rsidRPr="007D5675">
        <w:rPr>
          <w:b/>
        </w:rPr>
        <w:t xml:space="preserve"> - </w:t>
      </w:r>
      <w:r w:rsidRPr="007D5675">
        <w:t>специально оборудованное помещение, предназначенное для проведения исследований жидкости ОПЗ.</w:t>
      </w:r>
    </w:p>
    <w:p w:rsidR="007D5675" w:rsidRPr="007D5675" w:rsidRDefault="007D5675" w:rsidP="007D5675"/>
    <w:p w:rsidR="007D5675" w:rsidRPr="007D5675" w:rsidRDefault="007D5675" w:rsidP="007D5675">
      <w:pPr>
        <w:jc w:val="both"/>
      </w:pPr>
      <w:r w:rsidRPr="007D5675">
        <w:rPr>
          <w:rStyle w:val="afe"/>
          <w:rFonts w:ascii="Times New Roman" w:hAnsi="Times New Roman"/>
          <w:caps/>
          <w:sz w:val="20"/>
        </w:rPr>
        <w:t xml:space="preserve">Станция КОнтроля </w:t>
      </w:r>
      <w:r w:rsidRPr="007D5675">
        <w:rPr>
          <w:b/>
        </w:rPr>
        <w:t>–</w:t>
      </w:r>
      <w:r w:rsidRPr="007D5675">
        <w:rPr>
          <w:rStyle w:val="afe"/>
          <w:rFonts w:ascii="Times New Roman" w:hAnsi="Times New Roman"/>
          <w:caps/>
          <w:sz w:val="20"/>
        </w:rPr>
        <w:t xml:space="preserve"> </w:t>
      </w:r>
      <w:r w:rsidRPr="007D5675">
        <w:t>специально оборудованное транспортное средство, приспособленное для записи  основных параметров ОПЗ.</w:t>
      </w:r>
    </w:p>
    <w:p w:rsidR="007D5675" w:rsidRPr="007D5675" w:rsidRDefault="007D5675" w:rsidP="007D5675">
      <w:pPr>
        <w:rPr>
          <w:b/>
        </w:rPr>
      </w:pPr>
      <w:r w:rsidRPr="007D5675">
        <w:rPr>
          <w:b/>
        </w:rPr>
        <w:t xml:space="preserve"> </w:t>
      </w:r>
    </w:p>
    <w:p w:rsidR="007D5675" w:rsidRPr="007D5675" w:rsidRDefault="007D5675" w:rsidP="007D5675"/>
    <w:p w:rsidR="007D5675" w:rsidRPr="007D5675" w:rsidRDefault="007D5675" w:rsidP="007D5675">
      <w:pPr>
        <w:sectPr w:rsidR="007D5675" w:rsidRPr="007D5675" w:rsidSect="004C1B26">
          <w:headerReference w:type="even" r:id="rId11"/>
          <w:headerReference w:type="default" r:id="rId12"/>
          <w:headerReference w:type="first" r:id="rId13"/>
          <w:pgSz w:w="11906" w:h="16838"/>
          <w:pgMar w:top="993" w:right="567" w:bottom="851" w:left="1701" w:header="709" w:footer="709" w:gutter="0"/>
          <w:cols w:space="708"/>
          <w:docGrid w:linePitch="360"/>
        </w:sectPr>
      </w:pPr>
      <w:r w:rsidRPr="007D5675">
        <w:t xml:space="preserve">  </w:t>
      </w:r>
    </w:p>
    <w:p w:rsidR="007D5675" w:rsidRPr="004C1B26" w:rsidRDefault="007D5675" w:rsidP="00EF233E">
      <w:pPr>
        <w:pStyle w:val="1"/>
        <w:keepNext w:val="0"/>
        <w:tabs>
          <w:tab w:val="left" w:pos="540"/>
        </w:tabs>
        <w:spacing w:before="0" w:after="0"/>
        <w:jc w:val="center"/>
        <w:rPr>
          <w:rFonts w:ascii="Times New Roman" w:hAnsi="Times New Roman" w:cs="Times New Roman"/>
          <w:caps/>
          <w:kern w:val="0"/>
          <w:sz w:val="28"/>
          <w:szCs w:val="28"/>
        </w:rPr>
      </w:pPr>
      <w:bookmarkStart w:id="67" w:name="_Toc219545972"/>
      <w:bookmarkStart w:id="68" w:name="_Toc225224459"/>
      <w:bookmarkStart w:id="69" w:name="_Toc226521292"/>
      <w:r w:rsidRPr="004C1B26">
        <w:rPr>
          <w:rFonts w:ascii="Times New Roman" w:hAnsi="Times New Roman" w:cs="Times New Roman"/>
          <w:caps/>
          <w:kern w:val="0"/>
          <w:sz w:val="28"/>
          <w:szCs w:val="28"/>
        </w:rPr>
        <w:lastRenderedPageBreak/>
        <w:t>2</w:t>
      </w:r>
      <w:r w:rsidRPr="004C1B26">
        <w:rPr>
          <w:rFonts w:ascii="Times New Roman" w:hAnsi="Times New Roman" w:cs="Times New Roman"/>
          <w:caps/>
          <w:kern w:val="0"/>
          <w:sz w:val="28"/>
          <w:szCs w:val="28"/>
        </w:rPr>
        <w:tab/>
        <w:t>обозначения и сокращения</w:t>
      </w:r>
      <w:bookmarkEnd w:id="60"/>
      <w:bookmarkEnd w:id="67"/>
      <w:bookmarkEnd w:id="68"/>
      <w:bookmarkEnd w:id="69"/>
    </w:p>
    <w:p w:rsidR="007D5675" w:rsidRPr="007D5675" w:rsidRDefault="007D5675" w:rsidP="007D5675">
      <w:pPr>
        <w:tabs>
          <w:tab w:val="left" w:pos="0"/>
          <w:tab w:val="left" w:pos="9899"/>
        </w:tabs>
        <w:ind w:right="-1"/>
        <w:jc w:val="both"/>
      </w:pPr>
    </w:p>
    <w:p w:rsidR="007D5675" w:rsidRPr="007D5675" w:rsidRDefault="007D5675" w:rsidP="007D5675">
      <w:pPr>
        <w:tabs>
          <w:tab w:val="left" w:pos="0"/>
          <w:tab w:val="left" w:pos="9899"/>
        </w:tabs>
        <w:ind w:right="-1"/>
        <w:jc w:val="both"/>
      </w:pPr>
    </w:p>
    <w:p w:rsidR="007D5675" w:rsidRPr="007D5675" w:rsidRDefault="007D5675" w:rsidP="007D5675">
      <w:pPr>
        <w:tabs>
          <w:tab w:val="left" w:pos="540"/>
          <w:tab w:val="left" w:pos="9899"/>
        </w:tabs>
        <w:ind w:right="7"/>
        <w:jc w:val="both"/>
        <w:rPr>
          <w:bCs/>
          <w:iCs/>
        </w:rPr>
      </w:pPr>
      <w:r w:rsidRPr="007D5675">
        <w:rPr>
          <w:b/>
          <w:i/>
          <w:caps/>
          <w:sz w:val="20"/>
          <w:szCs w:val="20"/>
        </w:rPr>
        <w:t xml:space="preserve">АСПО  </w:t>
      </w:r>
      <w:r w:rsidRPr="007D5675">
        <w:rPr>
          <w:bCs/>
          <w:iCs/>
        </w:rPr>
        <w:t xml:space="preserve">– </w:t>
      </w:r>
      <w:proofErr w:type="spellStart"/>
      <w:r w:rsidRPr="007D5675">
        <w:rPr>
          <w:bCs/>
          <w:iCs/>
        </w:rPr>
        <w:t>асфальтено</w:t>
      </w:r>
      <w:proofErr w:type="spellEnd"/>
      <w:r w:rsidRPr="007D5675">
        <w:rPr>
          <w:bCs/>
          <w:iCs/>
        </w:rPr>
        <w:t>-смолистые и парафиновые отложения.</w:t>
      </w:r>
    </w:p>
    <w:p w:rsidR="007D5675" w:rsidRPr="007D5675" w:rsidRDefault="007D5675" w:rsidP="007D5675">
      <w:pPr>
        <w:tabs>
          <w:tab w:val="left" w:pos="540"/>
          <w:tab w:val="left" w:pos="9899"/>
        </w:tabs>
        <w:ind w:right="7"/>
        <w:jc w:val="both"/>
      </w:pPr>
    </w:p>
    <w:p w:rsidR="007D5675" w:rsidRPr="007D5675" w:rsidRDefault="007D5675" w:rsidP="007D5675">
      <w:pPr>
        <w:tabs>
          <w:tab w:val="left" w:pos="540"/>
          <w:tab w:val="left" w:pos="9899"/>
        </w:tabs>
        <w:ind w:right="7"/>
        <w:jc w:val="both"/>
      </w:pPr>
      <w:r w:rsidRPr="007D5675">
        <w:rPr>
          <w:b/>
          <w:i/>
          <w:caps/>
          <w:sz w:val="20"/>
          <w:szCs w:val="20"/>
        </w:rPr>
        <w:t xml:space="preserve">АСПВ   </w:t>
      </w:r>
      <w:r w:rsidRPr="007D5675">
        <w:rPr>
          <w:bCs/>
          <w:iCs/>
        </w:rPr>
        <w:t xml:space="preserve">– </w:t>
      </w:r>
      <w:r w:rsidRPr="007D5675">
        <w:rPr>
          <w:b/>
          <w:i/>
          <w:caps/>
          <w:sz w:val="20"/>
          <w:szCs w:val="20"/>
        </w:rPr>
        <w:t xml:space="preserve"> </w:t>
      </w:r>
      <w:proofErr w:type="spellStart"/>
      <w:r w:rsidRPr="007D5675">
        <w:t>асфальтено</w:t>
      </w:r>
      <w:proofErr w:type="spellEnd"/>
      <w:r w:rsidRPr="007D5675">
        <w:t>-</w:t>
      </w:r>
      <w:proofErr w:type="spellStart"/>
      <w:r w:rsidRPr="007D5675">
        <w:t>смоло</w:t>
      </w:r>
      <w:proofErr w:type="spellEnd"/>
      <w:r w:rsidRPr="007D5675">
        <w:t>-парафиновые вещества.</w:t>
      </w:r>
    </w:p>
    <w:p w:rsidR="007D5675" w:rsidRPr="007D5675" w:rsidRDefault="007D5675" w:rsidP="007D5675">
      <w:pPr>
        <w:tabs>
          <w:tab w:val="left" w:pos="540"/>
          <w:tab w:val="left" w:pos="9899"/>
        </w:tabs>
        <w:ind w:right="7"/>
        <w:jc w:val="both"/>
        <w:rPr>
          <w:b/>
          <w:i/>
          <w:caps/>
          <w:sz w:val="20"/>
          <w:szCs w:val="20"/>
        </w:rPr>
      </w:pPr>
    </w:p>
    <w:p w:rsidR="007D5675" w:rsidRPr="007D5675" w:rsidRDefault="007D5675" w:rsidP="007D5675">
      <w:pPr>
        <w:tabs>
          <w:tab w:val="left" w:pos="540"/>
          <w:tab w:val="left" w:pos="9899"/>
        </w:tabs>
        <w:ind w:right="7"/>
        <w:jc w:val="both"/>
        <w:rPr>
          <w:b/>
          <w:i/>
          <w:caps/>
          <w:sz w:val="20"/>
          <w:szCs w:val="20"/>
        </w:rPr>
      </w:pPr>
      <w:r w:rsidRPr="007D5675">
        <w:rPr>
          <w:b/>
          <w:i/>
          <w:caps/>
          <w:sz w:val="20"/>
          <w:szCs w:val="20"/>
        </w:rPr>
        <w:t>АДПМ</w:t>
      </w:r>
      <w:r w:rsidRPr="007D5675">
        <w:t xml:space="preserve"> </w:t>
      </w:r>
      <w:r w:rsidRPr="007D5675">
        <w:rPr>
          <w:bCs/>
          <w:iCs/>
        </w:rPr>
        <w:t>–</w:t>
      </w:r>
      <w:r w:rsidRPr="007D5675">
        <w:t xml:space="preserve"> агрегат </w:t>
      </w:r>
      <w:proofErr w:type="spellStart"/>
      <w:r w:rsidRPr="007D5675">
        <w:t>депарафинизации</w:t>
      </w:r>
      <w:proofErr w:type="spellEnd"/>
      <w:r w:rsidRPr="007D5675">
        <w:t xml:space="preserve"> модернизированный.</w:t>
      </w:r>
    </w:p>
    <w:p w:rsidR="007D5675" w:rsidRPr="007D5675" w:rsidRDefault="007D5675" w:rsidP="007D5675">
      <w:pPr>
        <w:rPr>
          <w:rStyle w:val="afe"/>
          <w:rFonts w:ascii="Times New Roman" w:hAnsi="Times New Roman"/>
          <w:caps/>
          <w:sz w:val="20"/>
        </w:rPr>
      </w:pPr>
    </w:p>
    <w:p w:rsidR="007D5675" w:rsidRPr="007D5675" w:rsidRDefault="007D5675" w:rsidP="007D5675">
      <w:pPr>
        <w:tabs>
          <w:tab w:val="left" w:pos="540"/>
          <w:tab w:val="left" w:pos="9899"/>
        </w:tabs>
        <w:ind w:right="7"/>
        <w:jc w:val="both"/>
      </w:pPr>
      <w:r w:rsidRPr="007D5675">
        <w:rPr>
          <w:b/>
          <w:i/>
          <w:caps/>
          <w:sz w:val="20"/>
          <w:szCs w:val="20"/>
        </w:rPr>
        <w:t xml:space="preserve">ОПЗ </w:t>
      </w:r>
      <w:r w:rsidRPr="007D5675">
        <w:rPr>
          <w:bCs/>
          <w:iCs/>
        </w:rPr>
        <w:t>–</w:t>
      </w:r>
      <w:r w:rsidRPr="007D5675">
        <w:rPr>
          <w:b/>
          <w:i/>
          <w:caps/>
          <w:sz w:val="20"/>
          <w:szCs w:val="20"/>
        </w:rPr>
        <w:t xml:space="preserve"> </w:t>
      </w:r>
      <w:r w:rsidRPr="007D5675">
        <w:t xml:space="preserve"> обработка </w:t>
      </w:r>
      <w:proofErr w:type="spellStart"/>
      <w:r w:rsidRPr="007D5675">
        <w:t>призабойной</w:t>
      </w:r>
      <w:proofErr w:type="spellEnd"/>
      <w:r w:rsidRPr="007D5675">
        <w:t xml:space="preserve"> зоны.</w:t>
      </w:r>
    </w:p>
    <w:p w:rsidR="007D5675" w:rsidRPr="007D5675" w:rsidRDefault="007D5675" w:rsidP="007D5675">
      <w:pPr>
        <w:tabs>
          <w:tab w:val="left" w:pos="540"/>
          <w:tab w:val="left" w:pos="9899"/>
        </w:tabs>
        <w:ind w:right="7"/>
        <w:jc w:val="both"/>
        <w:rPr>
          <w:b/>
          <w:i/>
          <w:caps/>
          <w:sz w:val="20"/>
          <w:szCs w:val="20"/>
        </w:rPr>
      </w:pPr>
    </w:p>
    <w:p w:rsidR="007D5675" w:rsidRPr="007D5675" w:rsidRDefault="007D5675" w:rsidP="007D5675">
      <w:pPr>
        <w:tabs>
          <w:tab w:val="left" w:pos="540"/>
          <w:tab w:val="left" w:pos="9899"/>
        </w:tabs>
        <w:ind w:right="7"/>
        <w:jc w:val="both"/>
      </w:pPr>
      <w:r w:rsidRPr="007D5675">
        <w:rPr>
          <w:b/>
          <w:i/>
          <w:caps/>
          <w:sz w:val="20"/>
          <w:szCs w:val="20"/>
        </w:rPr>
        <w:t xml:space="preserve">ГТМ  </w:t>
      </w:r>
      <w:r w:rsidRPr="007D5675">
        <w:rPr>
          <w:bCs/>
          <w:iCs/>
        </w:rPr>
        <w:t>–</w:t>
      </w:r>
      <w:r w:rsidRPr="007D5675">
        <w:rPr>
          <w:b/>
          <w:i/>
          <w:caps/>
          <w:sz w:val="20"/>
          <w:szCs w:val="20"/>
        </w:rPr>
        <w:t xml:space="preserve"> </w:t>
      </w:r>
      <w:r w:rsidRPr="007D5675">
        <w:t>геолого-техническое мероприятие.</w:t>
      </w:r>
    </w:p>
    <w:p w:rsidR="007D5675" w:rsidRPr="007D5675" w:rsidRDefault="007D5675" w:rsidP="007D5675">
      <w:pPr>
        <w:tabs>
          <w:tab w:val="left" w:pos="540"/>
          <w:tab w:val="left" w:pos="9899"/>
        </w:tabs>
        <w:ind w:right="7"/>
        <w:jc w:val="both"/>
        <w:rPr>
          <w:bCs/>
          <w:iCs/>
        </w:rPr>
      </w:pPr>
    </w:p>
    <w:p w:rsidR="007D5675" w:rsidRPr="007D5675" w:rsidRDefault="007D5675" w:rsidP="007D5675">
      <w:pPr>
        <w:tabs>
          <w:tab w:val="left" w:pos="540"/>
          <w:tab w:val="left" w:pos="9899"/>
        </w:tabs>
        <w:ind w:right="7"/>
        <w:jc w:val="both"/>
      </w:pPr>
      <w:r w:rsidRPr="007D5675">
        <w:rPr>
          <w:b/>
          <w:i/>
          <w:caps/>
          <w:sz w:val="20"/>
          <w:szCs w:val="20"/>
        </w:rPr>
        <w:t xml:space="preserve">ЛВЖ </w:t>
      </w:r>
      <w:r w:rsidRPr="007D5675">
        <w:rPr>
          <w:bCs/>
          <w:iCs/>
        </w:rPr>
        <w:t>–</w:t>
      </w:r>
      <w:r w:rsidRPr="007D5675">
        <w:t xml:space="preserve"> </w:t>
      </w:r>
      <w:proofErr w:type="spellStart"/>
      <w:r w:rsidRPr="007D5675">
        <w:t>легковоспламеняющая</w:t>
      </w:r>
      <w:proofErr w:type="spellEnd"/>
      <w:r w:rsidRPr="007D5675">
        <w:t xml:space="preserve"> жидкость. </w:t>
      </w:r>
    </w:p>
    <w:p w:rsidR="007D5675" w:rsidRPr="007D5675" w:rsidRDefault="007D5675" w:rsidP="007D5675">
      <w:pPr>
        <w:tabs>
          <w:tab w:val="left" w:pos="540"/>
          <w:tab w:val="left" w:pos="9899"/>
        </w:tabs>
        <w:ind w:right="7"/>
        <w:jc w:val="both"/>
        <w:rPr>
          <w:b/>
          <w:i/>
          <w:caps/>
          <w:sz w:val="20"/>
          <w:szCs w:val="20"/>
        </w:rPr>
      </w:pPr>
    </w:p>
    <w:p w:rsidR="007D5675" w:rsidRPr="007D5675" w:rsidRDefault="007D5675" w:rsidP="007D5675">
      <w:pPr>
        <w:tabs>
          <w:tab w:val="left" w:pos="540"/>
          <w:tab w:val="left" w:pos="9899"/>
        </w:tabs>
        <w:ind w:right="7"/>
        <w:jc w:val="both"/>
      </w:pPr>
      <w:r w:rsidRPr="007D5675">
        <w:rPr>
          <w:b/>
          <w:i/>
          <w:caps/>
          <w:sz w:val="20"/>
          <w:szCs w:val="20"/>
        </w:rPr>
        <w:t xml:space="preserve">НКТ </w:t>
      </w:r>
      <w:r w:rsidRPr="007D5675">
        <w:t>– насосно-компрессорные трубы.</w:t>
      </w:r>
    </w:p>
    <w:p w:rsidR="007D5675" w:rsidRPr="007D5675" w:rsidRDefault="007D5675" w:rsidP="007D5675">
      <w:pPr>
        <w:tabs>
          <w:tab w:val="left" w:pos="540"/>
          <w:tab w:val="left" w:pos="9899"/>
        </w:tabs>
        <w:ind w:right="7"/>
        <w:jc w:val="both"/>
        <w:rPr>
          <w:b/>
          <w:i/>
          <w:caps/>
          <w:sz w:val="20"/>
          <w:szCs w:val="20"/>
        </w:rPr>
      </w:pPr>
    </w:p>
    <w:p w:rsidR="007D5675" w:rsidRPr="007D5675" w:rsidRDefault="007D5675" w:rsidP="007D5675">
      <w:pPr>
        <w:tabs>
          <w:tab w:val="left" w:pos="540"/>
          <w:tab w:val="left" w:pos="9899"/>
        </w:tabs>
        <w:ind w:right="7"/>
        <w:jc w:val="both"/>
      </w:pPr>
      <w:r w:rsidRPr="007D5675">
        <w:rPr>
          <w:b/>
          <w:i/>
          <w:caps/>
          <w:sz w:val="20"/>
          <w:szCs w:val="20"/>
        </w:rPr>
        <w:t>Пзп</w:t>
      </w:r>
      <w:r w:rsidRPr="007D5675">
        <w:t xml:space="preserve"> –  </w:t>
      </w:r>
      <w:proofErr w:type="spellStart"/>
      <w:r w:rsidRPr="007D5675">
        <w:t>призабойная</w:t>
      </w:r>
      <w:proofErr w:type="spellEnd"/>
      <w:r w:rsidRPr="007D5675">
        <w:t xml:space="preserve"> зона пласта.</w:t>
      </w:r>
    </w:p>
    <w:p w:rsidR="007D5675" w:rsidRPr="007D5675" w:rsidRDefault="007D5675" w:rsidP="007D5675">
      <w:pPr>
        <w:tabs>
          <w:tab w:val="left" w:pos="540"/>
          <w:tab w:val="left" w:pos="9899"/>
        </w:tabs>
        <w:ind w:right="7"/>
        <w:jc w:val="both"/>
      </w:pPr>
    </w:p>
    <w:p w:rsidR="007D5675" w:rsidRPr="007D5675" w:rsidRDefault="007D5675" w:rsidP="007D5675">
      <w:pPr>
        <w:tabs>
          <w:tab w:val="left" w:pos="540"/>
          <w:tab w:val="left" w:pos="9899"/>
        </w:tabs>
        <w:ind w:right="7"/>
        <w:jc w:val="both"/>
      </w:pPr>
      <w:r w:rsidRPr="007D5675">
        <w:rPr>
          <w:b/>
          <w:i/>
          <w:caps/>
          <w:sz w:val="20"/>
          <w:szCs w:val="20"/>
        </w:rPr>
        <w:t>ППУ</w:t>
      </w:r>
      <w:r w:rsidRPr="007D5675">
        <w:t xml:space="preserve"> –  передвижная  паровая установка.</w:t>
      </w:r>
    </w:p>
    <w:p w:rsidR="007D5675" w:rsidRPr="007D5675" w:rsidRDefault="007D5675" w:rsidP="007D5675">
      <w:pPr>
        <w:tabs>
          <w:tab w:val="left" w:pos="540"/>
          <w:tab w:val="left" w:pos="9899"/>
        </w:tabs>
        <w:ind w:right="7"/>
        <w:jc w:val="both"/>
      </w:pPr>
    </w:p>
    <w:p w:rsidR="007D5675" w:rsidRPr="007D5675" w:rsidRDefault="007D5675" w:rsidP="007D5675">
      <w:pPr>
        <w:tabs>
          <w:tab w:val="left" w:pos="540"/>
          <w:tab w:val="left" w:pos="9899"/>
        </w:tabs>
        <w:ind w:right="7"/>
        <w:jc w:val="both"/>
      </w:pPr>
      <w:r w:rsidRPr="007D5675">
        <w:rPr>
          <w:b/>
          <w:i/>
          <w:caps/>
          <w:sz w:val="20"/>
          <w:szCs w:val="20"/>
        </w:rPr>
        <w:t>ППД</w:t>
      </w:r>
      <w:r w:rsidRPr="007D5675">
        <w:t xml:space="preserve"> –  поддержание пластового давления.</w:t>
      </w:r>
    </w:p>
    <w:p w:rsidR="007D5675" w:rsidRPr="007D5675" w:rsidRDefault="007D5675" w:rsidP="007D5675">
      <w:pPr>
        <w:tabs>
          <w:tab w:val="left" w:pos="540"/>
          <w:tab w:val="left" w:pos="9899"/>
        </w:tabs>
        <w:ind w:right="7"/>
        <w:jc w:val="both"/>
      </w:pPr>
    </w:p>
    <w:p w:rsidR="007D5675" w:rsidRPr="007D5675" w:rsidRDefault="007D5675" w:rsidP="007D5675">
      <w:pPr>
        <w:tabs>
          <w:tab w:val="left" w:pos="540"/>
          <w:tab w:val="left" w:pos="9899"/>
        </w:tabs>
        <w:ind w:right="7"/>
        <w:jc w:val="both"/>
      </w:pPr>
      <w:proofErr w:type="gramStart"/>
      <w:r w:rsidRPr="007D5675">
        <w:rPr>
          <w:b/>
          <w:i/>
          <w:caps/>
          <w:sz w:val="20"/>
          <w:szCs w:val="20"/>
        </w:rPr>
        <w:t>СИЗ</w:t>
      </w:r>
      <w:proofErr w:type="gramEnd"/>
      <w:r w:rsidRPr="007D5675">
        <w:rPr>
          <w:b/>
          <w:i/>
          <w:caps/>
          <w:sz w:val="20"/>
          <w:szCs w:val="20"/>
        </w:rPr>
        <w:t xml:space="preserve"> </w:t>
      </w:r>
      <w:r w:rsidRPr="007D5675">
        <w:rPr>
          <w:bCs/>
          <w:iCs/>
        </w:rPr>
        <w:t>–</w:t>
      </w:r>
      <w:r w:rsidRPr="007D5675">
        <w:t xml:space="preserve"> средства индивидуальной защиты.</w:t>
      </w:r>
    </w:p>
    <w:p w:rsidR="007D5675" w:rsidRPr="007D5675" w:rsidRDefault="007D5675" w:rsidP="007D5675">
      <w:pPr>
        <w:tabs>
          <w:tab w:val="left" w:pos="540"/>
          <w:tab w:val="left" w:pos="9899"/>
        </w:tabs>
        <w:ind w:right="7"/>
        <w:jc w:val="both"/>
      </w:pPr>
    </w:p>
    <w:p w:rsidR="007D5675" w:rsidRPr="007D5675" w:rsidRDefault="007D5675" w:rsidP="007D5675">
      <w:pPr>
        <w:tabs>
          <w:tab w:val="left" w:pos="540"/>
          <w:tab w:val="left" w:pos="9899"/>
        </w:tabs>
        <w:ind w:right="7"/>
        <w:jc w:val="both"/>
      </w:pPr>
      <w:r w:rsidRPr="007D5675">
        <w:rPr>
          <w:b/>
          <w:i/>
          <w:caps/>
          <w:sz w:val="20"/>
          <w:szCs w:val="20"/>
        </w:rPr>
        <w:t xml:space="preserve">ТК РФ </w:t>
      </w:r>
      <w:r w:rsidRPr="007D5675">
        <w:rPr>
          <w:bCs/>
          <w:iCs/>
        </w:rPr>
        <w:t>–</w:t>
      </w:r>
      <w:r w:rsidRPr="007D5675">
        <w:t xml:space="preserve"> Трудовой кодекс Российской Федерации.</w:t>
      </w:r>
    </w:p>
    <w:p w:rsidR="007D5675" w:rsidRPr="007D5675" w:rsidRDefault="007D5675" w:rsidP="007D5675">
      <w:pPr>
        <w:rPr>
          <w:rStyle w:val="afe"/>
          <w:rFonts w:ascii="Times New Roman" w:hAnsi="Times New Roman"/>
          <w:caps/>
          <w:sz w:val="20"/>
        </w:rPr>
      </w:pPr>
    </w:p>
    <w:p w:rsidR="007D5675" w:rsidRPr="007D5675" w:rsidRDefault="00C8180B" w:rsidP="007D5675">
      <w:r>
        <w:rPr>
          <w:rStyle w:val="afe"/>
          <w:rFonts w:ascii="Times New Roman" w:hAnsi="Times New Roman"/>
          <w:caps/>
          <w:sz w:val="20"/>
        </w:rPr>
        <w:t>НП</w:t>
      </w:r>
      <w:r w:rsidR="007D5675" w:rsidRPr="007D5675">
        <w:rPr>
          <w:rStyle w:val="afe"/>
          <w:rFonts w:ascii="Times New Roman" w:hAnsi="Times New Roman"/>
          <w:caps/>
          <w:sz w:val="20"/>
        </w:rPr>
        <w:t xml:space="preserve"> </w:t>
      </w:r>
      <w:r w:rsidR="007D5675" w:rsidRPr="007D5675">
        <w:rPr>
          <w:bCs/>
          <w:iCs/>
        </w:rPr>
        <w:t>–</w:t>
      </w:r>
      <w:r w:rsidR="007D5675" w:rsidRPr="007D5675">
        <w:t xml:space="preserve"> </w:t>
      </w:r>
      <w:r>
        <w:t>нефтепромысел</w:t>
      </w:r>
      <w:r w:rsidR="007D5675" w:rsidRPr="007D5675">
        <w:t xml:space="preserve"> </w:t>
      </w:r>
      <w:r w:rsidRPr="007D5675">
        <w:t>ОАО «</w:t>
      </w:r>
      <w:r>
        <w:t>Славнефть-Мегионнефтегаз</w:t>
      </w:r>
      <w:r w:rsidRPr="007D5675">
        <w:t>»</w:t>
      </w:r>
      <w:r w:rsidR="007D5675" w:rsidRPr="007D5675">
        <w:t>.</w:t>
      </w:r>
    </w:p>
    <w:p w:rsidR="007D5675" w:rsidRPr="007D5675" w:rsidRDefault="007D5675" w:rsidP="007D5675">
      <w:pPr>
        <w:tabs>
          <w:tab w:val="left" w:pos="540"/>
          <w:tab w:val="left" w:pos="9899"/>
        </w:tabs>
        <w:ind w:right="7"/>
        <w:jc w:val="both"/>
        <w:rPr>
          <w:b/>
          <w:i/>
          <w:caps/>
          <w:sz w:val="20"/>
          <w:szCs w:val="20"/>
        </w:rPr>
      </w:pPr>
    </w:p>
    <w:p w:rsidR="007D5675" w:rsidRPr="007D5675" w:rsidRDefault="007D5675" w:rsidP="007D5675">
      <w:pPr>
        <w:tabs>
          <w:tab w:val="left" w:pos="540"/>
          <w:tab w:val="left" w:pos="9899"/>
        </w:tabs>
        <w:ind w:right="7"/>
        <w:jc w:val="both"/>
      </w:pPr>
    </w:p>
    <w:p w:rsidR="007D5675" w:rsidRPr="007D5675" w:rsidRDefault="007D5675" w:rsidP="007D5675">
      <w:pPr>
        <w:tabs>
          <w:tab w:val="left" w:pos="540"/>
          <w:tab w:val="left" w:pos="9899"/>
        </w:tabs>
        <w:ind w:right="7"/>
        <w:jc w:val="both"/>
        <w:rPr>
          <w:b/>
          <w:i/>
          <w:caps/>
          <w:sz w:val="20"/>
          <w:szCs w:val="20"/>
        </w:rPr>
      </w:pPr>
    </w:p>
    <w:p w:rsidR="007D5675" w:rsidRPr="007D5675" w:rsidRDefault="007D5675" w:rsidP="007D5675">
      <w:pPr>
        <w:tabs>
          <w:tab w:val="left" w:pos="540"/>
          <w:tab w:val="left" w:pos="9899"/>
        </w:tabs>
        <w:ind w:right="7"/>
        <w:rPr>
          <w:b/>
          <w:i/>
          <w:caps/>
          <w:sz w:val="20"/>
          <w:szCs w:val="20"/>
        </w:rPr>
      </w:pPr>
    </w:p>
    <w:p w:rsidR="007D5675" w:rsidRPr="007D5675" w:rsidRDefault="007D5675" w:rsidP="007D5675">
      <w:pPr>
        <w:tabs>
          <w:tab w:val="left" w:pos="540"/>
        </w:tabs>
        <w:ind w:left="540" w:right="-7"/>
        <w:jc w:val="both"/>
        <w:sectPr w:rsidR="007D5675" w:rsidRPr="007D5675" w:rsidSect="002C5A3B">
          <w:headerReference w:type="default" r:id="rId14"/>
          <w:pgSz w:w="11906" w:h="16838"/>
          <w:pgMar w:top="1134" w:right="567" w:bottom="1134" w:left="1701" w:header="709" w:footer="709" w:gutter="0"/>
          <w:cols w:space="708"/>
          <w:docGrid w:linePitch="360"/>
        </w:sectPr>
      </w:pPr>
    </w:p>
    <w:p w:rsidR="007D5675" w:rsidRPr="004C1B26" w:rsidRDefault="007D5675" w:rsidP="00EF233E">
      <w:pPr>
        <w:pStyle w:val="1"/>
        <w:keepNext w:val="0"/>
        <w:tabs>
          <w:tab w:val="left" w:pos="360"/>
        </w:tabs>
        <w:spacing w:before="0" w:after="0"/>
        <w:jc w:val="center"/>
        <w:rPr>
          <w:rFonts w:ascii="Times New Roman" w:hAnsi="Times New Roman" w:cs="Times New Roman"/>
          <w:caps/>
          <w:kern w:val="0"/>
          <w:sz w:val="28"/>
          <w:szCs w:val="28"/>
        </w:rPr>
      </w:pPr>
      <w:bookmarkStart w:id="70" w:name="_Toc213657592"/>
      <w:bookmarkStart w:id="71" w:name="_Toc219545973"/>
      <w:bookmarkStart w:id="72" w:name="_Toc225224460"/>
      <w:bookmarkStart w:id="73" w:name="_Toc226521293"/>
      <w:r w:rsidRPr="004C1B26">
        <w:rPr>
          <w:rFonts w:ascii="Times New Roman" w:hAnsi="Times New Roman" w:cs="Times New Roman"/>
          <w:caps/>
          <w:kern w:val="0"/>
          <w:sz w:val="28"/>
          <w:szCs w:val="28"/>
        </w:rPr>
        <w:lastRenderedPageBreak/>
        <w:t>3</w:t>
      </w:r>
      <w:r w:rsidRPr="004C1B26">
        <w:rPr>
          <w:rFonts w:ascii="Times New Roman" w:hAnsi="Times New Roman" w:cs="Times New Roman"/>
          <w:caps/>
          <w:kern w:val="0"/>
          <w:sz w:val="28"/>
          <w:szCs w:val="28"/>
        </w:rPr>
        <w:tab/>
        <w:t xml:space="preserve">ТРЕБОВАНИЯ ПО БЕЗОПАСНОСТИ И ПРОВЕДЕНИЮ РАБОТ ПО </w:t>
      </w:r>
      <w:bookmarkEnd w:id="70"/>
      <w:bookmarkEnd w:id="71"/>
      <w:r w:rsidRPr="004C1B26">
        <w:rPr>
          <w:rFonts w:ascii="Times New Roman" w:hAnsi="Times New Roman" w:cs="Times New Roman"/>
          <w:caps/>
          <w:kern w:val="0"/>
          <w:sz w:val="28"/>
          <w:szCs w:val="28"/>
        </w:rPr>
        <w:t>ОПЗ</w:t>
      </w:r>
      <w:bookmarkEnd w:id="72"/>
      <w:bookmarkEnd w:id="73"/>
    </w:p>
    <w:p w:rsidR="007D5675" w:rsidRPr="007D5675" w:rsidRDefault="007D5675" w:rsidP="007D5675"/>
    <w:p w:rsidR="007D5675" w:rsidRPr="007D5675" w:rsidRDefault="007D5675" w:rsidP="007D5675">
      <w:pPr>
        <w:pStyle w:val="2"/>
        <w:keepNext w:val="0"/>
        <w:tabs>
          <w:tab w:val="left" w:pos="540"/>
        </w:tabs>
        <w:spacing w:before="0" w:after="0"/>
        <w:jc w:val="both"/>
        <w:rPr>
          <w:rFonts w:ascii="Times New Roman" w:hAnsi="Times New Roman" w:cs="Times New Roman"/>
          <w:i w:val="0"/>
          <w:caps/>
          <w:sz w:val="24"/>
        </w:rPr>
      </w:pPr>
      <w:bookmarkStart w:id="74" w:name="_Toc225224461"/>
      <w:bookmarkStart w:id="75" w:name="_Toc226521294"/>
      <w:r w:rsidRPr="007D5675">
        <w:rPr>
          <w:rFonts w:ascii="Times New Roman" w:hAnsi="Times New Roman" w:cs="Times New Roman"/>
          <w:i w:val="0"/>
          <w:caps/>
          <w:sz w:val="24"/>
        </w:rPr>
        <w:t>3.1</w:t>
      </w:r>
      <w:r w:rsidRPr="007D5675">
        <w:rPr>
          <w:rFonts w:ascii="Times New Roman" w:hAnsi="Times New Roman" w:cs="Times New Roman"/>
          <w:i w:val="0"/>
          <w:caps/>
          <w:sz w:val="24"/>
        </w:rPr>
        <w:tab/>
        <w:t>Общие положения</w:t>
      </w:r>
      <w:bookmarkEnd w:id="74"/>
      <w:bookmarkEnd w:id="75"/>
    </w:p>
    <w:p w:rsidR="007D5675" w:rsidRPr="007D5675" w:rsidRDefault="007D5675" w:rsidP="007D5675">
      <w:pPr>
        <w:jc w:val="both"/>
      </w:pPr>
    </w:p>
    <w:p w:rsidR="007D5675" w:rsidRPr="007D5675" w:rsidRDefault="007D5675" w:rsidP="007D5675">
      <w:pPr>
        <w:jc w:val="both"/>
      </w:pPr>
      <w:r w:rsidRPr="007D5675">
        <w:t>К работам по производству ОПЗ привлекаются работники, имеющие квалификационное обучение на право выполнения данных видов работ, годные по состоянию здоровья и прошедшие в установленном порядке подготовку (обучение) и проверку знаний (аттестацию) в области промышленной безопасности, охраны труда.</w:t>
      </w:r>
    </w:p>
    <w:p w:rsidR="007D5675" w:rsidRPr="007D5675" w:rsidRDefault="007D5675" w:rsidP="007D5675">
      <w:pPr>
        <w:jc w:val="both"/>
      </w:pPr>
    </w:p>
    <w:p w:rsidR="007D5675" w:rsidRPr="007D5675" w:rsidRDefault="007D5675" w:rsidP="007D5675">
      <w:pPr>
        <w:jc w:val="both"/>
      </w:pPr>
      <w:r w:rsidRPr="007D5675">
        <w:t>При проведении работ по ОПЗ, Подрядчик должен в обязательном порядке выполнять требования ПБ 08- 624-03 «Правил безопасности в нефтяной и газовой промышленности», РД 08-435-02 «</w:t>
      </w:r>
      <w:r w:rsidRPr="007D5675">
        <w:rPr>
          <w:bCs/>
        </w:rPr>
        <w:t>Положение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sidRPr="007D5675">
        <w:t>.</w:t>
      </w:r>
    </w:p>
    <w:p w:rsidR="007D5675" w:rsidRPr="007D5675" w:rsidRDefault="007D5675" w:rsidP="007D5675"/>
    <w:p w:rsidR="007D5675" w:rsidRPr="007D5675" w:rsidRDefault="007D5675" w:rsidP="00EF233E">
      <w:pPr>
        <w:pStyle w:val="3"/>
        <w:keepNext w:val="0"/>
        <w:numPr>
          <w:ilvl w:val="2"/>
          <w:numId w:val="31"/>
        </w:numPr>
        <w:spacing w:before="0" w:after="0"/>
        <w:jc w:val="both"/>
        <w:rPr>
          <w:rFonts w:ascii="Times New Roman" w:hAnsi="Times New Roman" w:cs="Times New Roman"/>
          <w:i/>
          <w:caps/>
          <w:color w:val="000000"/>
          <w:sz w:val="20"/>
          <w:szCs w:val="20"/>
        </w:rPr>
      </w:pPr>
      <w:bookmarkStart w:id="76" w:name="_Toc225224463"/>
      <w:bookmarkStart w:id="77" w:name="_Toc226521296"/>
      <w:r w:rsidRPr="007D5675">
        <w:rPr>
          <w:rFonts w:ascii="Times New Roman" w:hAnsi="Times New Roman" w:cs="Times New Roman"/>
          <w:i/>
          <w:caps/>
          <w:color w:val="000000"/>
          <w:sz w:val="20"/>
          <w:szCs w:val="20"/>
        </w:rPr>
        <w:t>План ликвидации аварий и чрезвычайных ситуаций при проведении ОПЗ</w:t>
      </w:r>
      <w:bookmarkEnd w:id="76"/>
      <w:bookmarkEnd w:id="77"/>
    </w:p>
    <w:p w:rsidR="007D5675" w:rsidRPr="007D5675" w:rsidRDefault="007D5675" w:rsidP="007D5675"/>
    <w:p w:rsidR="007D5675" w:rsidRPr="007D5675" w:rsidRDefault="007D5675" w:rsidP="007D5675">
      <w:pPr>
        <w:jc w:val="both"/>
      </w:pPr>
      <w:r w:rsidRPr="007D5675">
        <w:t xml:space="preserve">Подрядчик в обязательном порядке должен разработать и согласовать с Заказчиком и местными органами по предупреждению возникновения и по ликвидации открытых газовых и нефтяных фонтанов план ликвидации аварий при проведении ОПЗ. К аварии и чрезвычайной ситуации при проведении ОПЗ относится пожар, разлив рабочей жидкости и нефти, разгерметизация фонтанной арматуры скважины, открытый фонтан.  </w:t>
      </w:r>
    </w:p>
    <w:p w:rsidR="007D5675" w:rsidRPr="007D5675" w:rsidRDefault="007D5675" w:rsidP="007D5675">
      <w:pPr>
        <w:jc w:val="both"/>
      </w:pPr>
    </w:p>
    <w:p w:rsidR="007D5675" w:rsidRPr="007D5675" w:rsidRDefault="007D5675" w:rsidP="007D5675">
      <w:pPr>
        <w:jc w:val="both"/>
      </w:pPr>
      <w:r w:rsidRPr="007D5675">
        <w:t xml:space="preserve">План ликвидации аварий при проведении ОПЗ должен включать в себя следующие пункты:  </w:t>
      </w:r>
    </w:p>
    <w:p w:rsidR="007D5675" w:rsidRPr="007D5675" w:rsidRDefault="007D5675" w:rsidP="00657A1A">
      <w:pPr>
        <w:numPr>
          <w:ilvl w:val="0"/>
          <w:numId w:val="18"/>
        </w:numPr>
        <w:tabs>
          <w:tab w:val="clear" w:pos="720"/>
          <w:tab w:val="num" w:pos="540"/>
        </w:tabs>
        <w:spacing w:before="120"/>
        <w:ind w:left="540"/>
        <w:jc w:val="both"/>
      </w:pPr>
      <w:r w:rsidRPr="007D5675">
        <w:t>Общие положения.</w:t>
      </w:r>
    </w:p>
    <w:p w:rsidR="007D5675" w:rsidRPr="007D5675" w:rsidRDefault="007D5675" w:rsidP="00657A1A">
      <w:pPr>
        <w:numPr>
          <w:ilvl w:val="0"/>
          <w:numId w:val="18"/>
        </w:numPr>
        <w:tabs>
          <w:tab w:val="clear" w:pos="720"/>
          <w:tab w:val="num" w:pos="540"/>
        </w:tabs>
        <w:spacing w:before="120"/>
        <w:ind w:left="540"/>
        <w:jc w:val="both"/>
      </w:pPr>
      <w:r w:rsidRPr="007D5675">
        <w:t>Возможные аварии в процессе ОПЗ.</w:t>
      </w:r>
    </w:p>
    <w:p w:rsidR="007D5675" w:rsidRPr="007D5675" w:rsidRDefault="007D5675" w:rsidP="00657A1A">
      <w:pPr>
        <w:numPr>
          <w:ilvl w:val="0"/>
          <w:numId w:val="18"/>
        </w:numPr>
        <w:tabs>
          <w:tab w:val="clear" w:pos="720"/>
          <w:tab w:val="num" w:pos="540"/>
        </w:tabs>
        <w:spacing w:before="120"/>
        <w:ind w:left="540"/>
        <w:jc w:val="both"/>
      </w:pPr>
      <w:r w:rsidRPr="007D5675">
        <w:t>Места возникновения возможных аварий и условия, опасные для жизни людей.</w:t>
      </w:r>
    </w:p>
    <w:p w:rsidR="007D5675" w:rsidRPr="007D5675" w:rsidRDefault="007D5675" w:rsidP="00657A1A">
      <w:pPr>
        <w:numPr>
          <w:ilvl w:val="0"/>
          <w:numId w:val="18"/>
        </w:numPr>
        <w:tabs>
          <w:tab w:val="clear" w:pos="720"/>
          <w:tab w:val="num" w:pos="540"/>
        </w:tabs>
        <w:spacing w:before="120"/>
        <w:ind w:left="540"/>
        <w:jc w:val="both"/>
      </w:pPr>
      <w:r w:rsidRPr="007D5675">
        <w:t>Мероприятия по спасению людей и предупреждению возможных тяжелых последствий.</w:t>
      </w:r>
    </w:p>
    <w:p w:rsidR="007D5675" w:rsidRPr="007D5675" w:rsidRDefault="007D5675" w:rsidP="00657A1A">
      <w:pPr>
        <w:numPr>
          <w:ilvl w:val="0"/>
          <w:numId w:val="18"/>
        </w:numPr>
        <w:tabs>
          <w:tab w:val="clear" w:pos="720"/>
          <w:tab w:val="num" w:pos="540"/>
        </w:tabs>
        <w:spacing w:before="120"/>
        <w:ind w:left="540"/>
        <w:jc w:val="both"/>
      </w:pPr>
      <w:r w:rsidRPr="007D5675">
        <w:t>Ответственность работников бригады и должностных лиц при возникновении аварии.</w:t>
      </w:r>
    </w:p>
    <w:p w:rsidR="007D5675" w:rsidRPr="007D5675" w:rsidRDefault="007D5675" w:rsidP="00657A1A">
      <w:pPr>
        <w:numPr>
          <w:ilvl w:val="0"/>
          <w:numId w:val="18"/>
        </w:numPr>
        <w:tabs>
          <w:tab w:val="clear" w:pos="720"/>
          <w:tab w:val="num" w:pos="540"/>
        </w:tabs>
        <w:spacing w:before="120"/>
        <w:ind w:left="540"/>
        <w:jc w:val="both"/>
      </w:pPr>
      <w:r w:rsidRPr="007D5675">
        <w:t xml:space="preserve">Распределение обязанностей между должностными лицами Подрядчика, участвующими в ликвидации аварии и их действия. </w:t>
      </w:r>
    </w:p>
    <w:p w:rsidR="007D5675" w:rsidRPr="007D5675" w:rsidRDefault="007D5675" w:rsidP="00657A1A">
      <w:pPr>
        <w:numPr>
          <w:ilvl w:val="0"/>
          <w:numId w:val="18"/>
        </w:numPr>
        <w:tabs>
          <w:tab w:val="clear" w:pos="720"/>
          <w:tab w:val="num" w:pos="540"/>
        </w:tabs>
        <w:spacing w:before="120"/>
        <w:ind w:left="540"/>
        <w:jc w:val="both"/>
      </w:pPr>
      <w:r w:rsidRPr="007D5675">
        <w:t xml:space="preserve">Наименование, количество и местонахождение аварийного инструмента, средств индивидуальной защиты и противопожарного инвентаря в бригаде ОПЗ. </w:t>
      </w:r>
    </w:p>
    <w:p w:rsidR="007D5675" w:rsidRPr="007D5675" w:rsidRDefault="007D5675" w:rsidP="00657A1A">
      <w:pPr>
        <w:numPr>
          <w:ilvl w:val="0"/>
          <w:numId w:val="18"/>
        </w:numPr>
        <w:tabs>
          <w:tab w:val="clear" w:pos="720"/>
          <w:tab w:val="num" w:pos="540"/>
        </w:tabs>
        <w:spacing w:before="120"/>
        <w:ind w:left="540"/>
        <w:jc w:val="both"/>
      </w:pPr>
      <w:r w:rsidRPr="007D5675">
        <w:t xml:space="preserve">Оперативная часть. </w:t>
      </w:r>
    </w:p>
    <w:p w:rsidR="007D5675" w:rsidRPr="007D5675" w:rsidRDefault="007D5675" w:rsidP="00657A1A">
      <w:pPr>
        <w:numPr>
          <w:ilvl w:val="0"/>
          <w:numId w:val="18"/>
        </w:numPr>
        <w:tabs>
          <w:tab w:val="clear" w:pos="720"/>
          <w:tab w:val="num" w:pos="540"/>
        </w:tabs>
        <w:spacing w:before="120"/>
        <w:ind w:left="540"/>
        <w:jc w:val="both"/>
      </w:pPr>
      <w:r w:rsidRPr="007D5675">
        <w:t>Список должностных лиц и учреждений, которые должны быть немедленно извещены об аварии.</w:t>
      </w:r>
    </w:p>
    <w:p w:rsidR="007D5675" w:rsidRPr="007D5675" w:rsidRDefault="007D5675" w:rsidP="00657A1A">
      <w:pPr>
        <w:numPr>
          <w:ilvl w:val="0"/>
          <w:numId w:val="18"/>
        </w:numPr>
        <w:tabs>
          <w:tab w:val="clear" w:pos="720"/>
          <w:tab w:val="num" w:pos="540"/>
        </w:tabs>
        <w:spacing w:before="120"/>
        <w:ind w:left="540"/>
        <w:jc w:val="both"/>
      </w:pPr>
      <w:r w:rsidRPr="007D5675">
        <w:t>Заключительные работы.</w:t>
      </w:r>
    </w:p>
    <w:p w:rsidR="007D5675" w:rsidRPr="007D5675" w:rsidRDefault="007D5675" w:rsidP="00657A1A">
      <w:pPr>
        <w:numPr>
          <w:ilvl w:val="0"/>
          <w:numId w:val="18"/>
        </w:numPr>
        <w:tabs>
          <w:tab w:val="clear" w:pos="720"/>
          <w:tab w:val="num" w:pos="540"/>
        </w:tabs>
        <w:spacing w:before="120"/>
        <w:ind w:left="540"/>
        <w:jc w:val="both"/>
      </w:pPr>
      <w:r w:rsidRPr="007D5675">
        <w:t>Мероприятия по устранению последствий аварии.</w:t>
      </w:r>
    </w:p>
    <w:p w:rsidR="007D5675" w:rsidRPr="007D5675" w:rsidRDefault="007D5675" w:rsidP="00657A1A">
      <w:pPr>
        <w:numPr>
          <w:ilvl w:val="0"/>
          <w:numId w:val="18"/>
        </w:numPr>
        <w:tabs>
          <w:tab w:val="clear" w:pos="720"/>
          <w:tab w:val="num" w:pos="540"/>
        </w:tabs>
        <w:spacing w:before="120"/>
        <w:ind w:left="540"/>
        <w:jc w:val="both"/>
      </w:pPr>
      <w:r w:rsidRPr="007D5675">
        <w:t>Инструкция о порядке совместных действий администрации предприятия и пожарной охраны при ликвидации пожара.</w:t>
      </w:r>
    </w:p>
    <w:p w:rsidR="007D5675" w:rsidRPr="007D5675" w:rsidRDefault="007D5675" w:rsidP="00657A1A">
      <w:pPr>
        <w:numPr>
          <w:ilvl w:val="0"/>
          <w:numId w:val="18"/>
        </w:numPr>
        <w:tabs>
          <w:tab w:val="clear" w:pos="720"/>
          <w:tab w:val="num" w:pos="540"/>
        </w:tabs>
        <w:spacing w:before="120"/>
        <w:ind w:left="540"/>
        <w:jc w:val="both"/>
      </w:pPr>
      <w:r w:rsidRPr="007D5675">
        <w:t>Приложение: Сообщение об открытом фонтане.</w:t>
      </w:r>
    </w:p>
    <w:p w:rsidR="007D5675" w:rsidRPr="007D5675" w:rsidRDefault="007D5675" w:rsidP="007D5675">
      <w:pPr>
        <w:jc w:val="both"/>
      </w:pPr>
    </w:p>
    <w:p w:rsidR="007D5675" w:rsidRPr="007D5675" w:rsidRDefault="007D5675" w:rsidP="007D5675">
      <w:pPr>
        <w:jc w:val="both"/>
      </w:pPr>
      <w:r w:rsidRPr="007D5675">
        <w:t xml:space="preserve">Данный план должен быть разработан в соответствии с требованиями: </w:t>
      </w:r>
    </w:p>
    <w:p w:rsidR="007D5675" w:rsidRPr="007D5675" w:rsidRDefault="007D5675" w:rsidP="00657A1A">
      <w:pPr>
        <w:numPr>
          <w:ilvl w:val="0"/>
          <w:numId w:val="20"/>
        </w:numPr>
        <w:tabs>
          <w:tab w:val="clear" w:pos="720"/>
          <w:tab w:val="num" w:pos="540"/>
        </w:tabs>
        <w:spacing w:before="120"/>
        <w:ind w:left="540"/>
        <w:jc w:val="both"/>
      </w:pPr>
      <w:r w:rsidRPr="007D5675">
        <w:t xml:space="preserve">ПБ 08- 624-03 «Правила безопасности в нефтяной и газовой промышленности», </w:t>
      </w:r>
    </w:p>
    <w:p w:rsidR="007D5675" w:rsidRPr="007D5675" w:rsidRDefault="007D5675" w:rsidP="00657A1A">
      <w:pPr>
        <w:numPr>
          <w:ilvl w:val="0"/>
          <w:numId w:val="20"/>
        </w:numPr>
        <w:tabs>
          <w:tab w:val="clear" w:pos="720"/>
          <w:tab w:val="num" w:pos="540"/>
        </w:tabs>
        <w:spacing w:before="120"/>
        <w:ind w:left="540"/>
        <w:jc w:val="both"/>
        <w:rPr>
          <w:bCs/>
          <w:color w:val="000000"/>
        </w:rPr>
      </w:pPr>
      <w:r w:rsidRPr="007D5675">
        <w:lastRenderedPageBreak/>
        <w:t>РД 08-254-98 «</w:t>
      </w:r>
      <w:r w:rsidRPr="007D5675">
        <w:rPr>
          <w:bCs/>
          <w:color w:val="000000"/>
        </w:rPr>
        <w:t xml:space="preserve">Инструкция по предупреждению </w:t>
      </w:r>
      <w:proofErr w:type="spellStart"/>
      <w:r w:rsidRPr="007D5675">
        <w:rPr>
          <w:bCs/>
          <w:color w:val="000000"/>
        </w:rPr>
        <w:t>газонефтеводопроявлений</w:t>
      </w:r>
      <w:proofErr w:type="spellEnd"/>
      <w:r w:rsidRPr="007D5675">
        <w:rPr>
          <w:bCs/>
          <w:color w:val="000000"/>
        </w:rPr>
        <w:t xml:space="preserve">  и открытых фонтанов  при строительстве и ремонте скважин в нефтяной и газовой промышленности».</w:t>
      </w:r>
    </w:p>
    <w:p w:rsidR="007D5675" w:rsidRPr="007D5675" w:rsidRDefault="007D5675" w:rsidP="007D5675">
      <w:pPr>
        <w:spacing w:before="120"/>
        <w:ind w:left="180"/>
        <w:jc w:val="both"/>
      </w:pPr>
    </w:p>
    <w:p w:rsidR="007D5675" w:rsidRPr="007D5675" w:rsidRDefault="007D5675" w:rsidP="007D5675">
      <w:pPr>
        <w:jc w:val="both"/>
      </w:pPr>
      <w:r w:rsidRPr="007D5675">
        <w:t xml:space="preserve">На месте проведения работ по ОПЗ Подрядчик должен обеспечить следующий перечень минимального количества первичных средств тушения пожара: </w:t>
      </w:r>
    </w:p>
    <w:p w:rsidR="007D5675" w:rsidRPr="007D5675" w:rsidRDefault="007D5675" w:rsidP="00657A1A">
      <w:pPr>
        <w:numPr>
          <w:ilvl w:val="0"/>
          <w:numId w:val="19"/>
        </w:numPr>
        <w:tabs>
          <w:tab w:val="clear" w:pos="720"/>
          <w:tab w:val="num" w:pos="540"/>
        </w:tabs>
        <w:spacing w:before="120"/>
        <w:ind w:left="540"/>
        <w:jc w:val="both"/>
      </w:pPr>
      <w:r w:rsidRPr="007D5675">
        <w:t>Огнетушитель порошковый (ОП)</w:t>
      </w:r>
      <w:r w:rsidRPr="007D5675">
        <w:rPr>
          <w:sz w:val="20"/>
        </w:rPr>
        <w:t xml:space="preserve"> </w:t>
      </w:r>
      <w:r w:rsidRPr="007D5675">
        <w:t xml:space="preserve">вместимостью не менее 5/4 (л/ массой огнетушащего состава, кг) - 2 шт.; </w:t>
      </w:r>
    </w:p>
    <w:p w:rsidR="007D5675" w:rsidRPr="007D5675" w:rsidRDefault="007D5675" w:rsidP="00657A1A">
      <w:pPr>
        <w:numPr>
          <w:ilvl w:val="0"/>
          <w:numId w:val="19"/>
        </w:numPr>
        <w:tabs>
          <w:tab w:val="clear" w:pos="720"/>
          <w:tab w:val="num" w:pos="540"/>
        </w:tabs>
        <w:spacing w:before="120"/>
        <w:ind w:left="540"/>
        <w:jc w:val="both"/>
      </w:pPr>
      <w:r w:rsidRPr="007D5675">
        <w:t>ящик с песком – 1 шт.;</w:t>
      </w:r>
    </w:p>
    <w:p w:rsidR="007D5675" w:rsidRPr="007D5675" w:rsidRDefault="007D5675" w:rsidP="00657A1A">
      <w:pPr>
        <w:numPr>
          <w:ilvl w:val="0"/>
          <w:numId w:val="19"/>
        </w:numPr>
        <w:tabs>
          <w:tab w:val="clear" w:pos="720"/>
          <w:tab w:val="num" w:pos="540"/>
        </w:tabs>
        <w:spacing w:before="120"/>
        <w:ind w:left="540"/>
        <w:jc w:val="both"/>
      </w:pPr>
      <w:r w:rsidRPr="007D5675">
        <w:t>кошма – 1 шт.;</w:t>
      </w:r>
    </w:p>
    <w:p w:rsidR="007D5675" w:rsidRPr="007D5675" w:rsidRDefault="007D5675" w:rsidP="00657A1A">
      <w:pPr>
        <w:numPr>
          <w:ilvl w:val="0"/>
          <w:numId w:val="19"/>
        </w:numPr>
        <w:tabs>
          <w:tab w:val="clear" w:pos="720"/>
          <w:tab w:val="num" w:pos="540"/>
        </w:tabs>
        <w:spacing w:before="120"/>
        <w:ind w:left="540"/>
        <w:jc w:val="both"/>
      </w:pPr>
      <w:r w:rsidRPr="007D5675">
        <w:t>багор -1 шт.;</w:t>
      </w:r>
    </w:p>
    <w:p w:rsidR="007D5675" w:rsidRPr="007D5675" w:rsidRDefault="007D5675" w:rsidP="00657A1A">
      <w:pPr>
        <w:numPr>
          <w:ilvl w:val="0"/>
          <w:numId w:val="19"/>
        </w:numPr>
        <w:tabs>
          <w:tab w:val="clear" w:pos="720"/>
          <w:tab w:val="num" w:pos="540"/>
        </w:tabs>
        <w:spacing w:before="120"/>
        <w:ind w:left="540"/>
        <w:jc w:val="both"/>
      </w:pPr>
      <w:r w:rsidRPr="007D5675">
        <w:t>лопата совковая - 1 шт.;</w:t>
      </w:r>
    </w:p>
    <w:p w:rsidR="007D5675" w:rsidRPr="007D5675" w:rsidRDefault="007D5675" w:rsidP="00657A1A">
      <w:pPr>
        <w:numPr>
          <w:ilvl w:val="0"/>
          <w:numId w:val="19"/>
        </w:numPr>
        <w:tabs>
          <w:tab w:val="clear" w:pos="720"/>
          <w:tab w:val="num" w:pos="540"/>
        </w:tabs>
        <w:spacing w:before="120"/>
        <w:ind w:left="540"/>
        <w:jc w:val="both"/>
      </w:pPr>
      <w:r w:rsidRPr="007D5675">
        <w:t>лопата штыковая- 1 шт.;</w:t>
      </w:r>
    </w:p>
    <w:p w:rsidR="007D5675" w:rsidRPr="007D5675" w:rsidRDefault="007D5675" w:rsidP="00657A1A">
      <w:pPr>
        <w:numPr>
          <w:ilvl w:val="0"/>
          <w:numId w:val="19"/>
        </w:numPr>
        <w:tabs>
          <w:tab w:val="clear" w:pos="720"/>
          <w:tab w:val="num" w:pos="540"/>
        </w:tabs>
        <w:spacing w:before="120"/>
        <w:ind w:left="540"/>
        <w:jc w:val="both"/>
      </w:pPr>
      <w:r w:rsidRPr="007D5675">
        <w:t>ведро- 2 шт.;</w:t>
      </w:r>
    </w:p>
    <w:p w:rsidR="007D5675" w:rsidRPr="007D5675" w:rsidRDefault="007D5675" w:rsidP="00657A1A">
      <w:pPr>
        <w:numPr>
          <w:ilvl w:val="0"/>
          <w:numId w:val="19"/>
        </w:numPr>
        <w:tabs>
          <w:tab w:val="clear" w:pos="720"/>
          <w:tab w:val="num" w:pos="540"/>
        </w:tabs>
        <w:spacing w:before="120"/>
        <w:ind w:left="540"/>
        <w:jc w:val="both"/>
      </w:pPr>
      <w:r w:rsidRPr="007D5675">
        <w:t xml:space="preserve">лом- 1 шт.; </w:t>
      </w:r>
    </w:p>
    <w:p w:rsidR="007D5675" w:rsidRPr="007D5675" w:rsidRDefault="007D5675" w:rsidP="007D5675">
      <w:pPr>
        <w:ind w:firstLine="284"/>
        <w:jc w:val="both"/>
      </w:pPr>
    </w:p>
    <w:p w:rsidR="007D5675" w:rsidRPr="007D5675" w:rsidRDefault="007D5675" w:rsidP="007D5675">
      <w:pPr>
        <w:jc w:val="both"/>
      </w:pPr>
      <w:r w:rsidRPr="007D5675">
        <w:t xml:space="preserve">Для порошковых огнетушителей приведена двойная маркировка: старая маркировка по объёму корпуса, литр (л)/ новая маркировка по массе огнетушащего состава, </w:t>
      </w:r>
      <w:proofErr w:type="gramStart"/>
      <w:r w:rsidRPr="007D5675">
        <w:t>кг</w:t>
      </w:r>
      <w:proofErr w:type="gramEnd"/>
      <w:r w:rsidRPr="007D5675">
        <w:t xml:space="preserve">. При оснащении порошковыми огнетушителями допускается использовать огнетушители, как </w:t>
      </w:r>
      <w:proofErr w:type="gramStart"/>
      <w:r w:rsidRPr="007D5675">
        <w:t>со</w:t>
      </w:r>
      <w:proofErr w:type="gramEnd"/>
      <w:r w:rsidRPr="007D5675">
        <w:t xml:space="preserve"> старой, так и с новой маркировкой.</w:t>
      </w:r>
    </w:p>
    <w:p w:rsidR="007D5675" w:rsidRPr="007D5675" w:rsidRDefault="007D5675" w:rsidP="007D5675">
      <w:pPr>
        <w:jc w:val="both"/>
      </w:pPr>
    </w:p>
    <w:p w:rsidR="007D5675" w:rsidRPr="007D5675" w:rsidRDefault="007D5675" w:rsidP="007D5675"/>
    <w:p w:rsidR="007D5675" w:rsidRPr="007D5675" w:rsidRDefault="007D5675" w:rsidP="007D5675">
      <w:pPr>
        <w:pStyle w:val="2"/>
        <w:keepNext w:val="0"/>
        <w:tabs>
          <w:tab w:val="left" w:pos="540"/>
        </w:tabs>
        <w:spacing w:before="0" w:after="0"/>
        <w:jc w:val="both"/>
        <w:rPr>
          <w:rFonts w:ascii="Times New Roman" w:hAnsi="Times New Roman" w:cs="Times New Roman"/>
          <w:i w:val="0"/>
          <w:caps/>
          <w:sz w:val="24"/>
        </w:rPr>
      </w:pPr>
      <w:bookmarkStart w:id="78" w:name="_3.1_ТРЕБОВАНИЯ_к"/>
      <w:bookmarkStart w:id="79" w:name="_Toc213657593"/>
      <w:bookmarkStart w:id="80" w:name="_Toc219545974"/>
      <w:bookmarkStart w:id="81" w:name="_Toc225224464"/>
      <w:bookmarkStart w:id="82" w:name="_Toc226521297"/>
      <w:bookmarkEnd w:id="78"/>
      <w:r w:rsidRPr="007D5675">
        <w:rPr>
          <w:rFonts w:ascii="Times New Roman" w:hAnsi="Times New Roman" w:cs="Times New Roman"/>
          <w:i w:val="0"/>
          <w:caps/>
          <w:sz w:val="24"/>
        </w:rPr>
        <w:br w:type="page"/>
      </w:r>
      <w:r w:rsidRPr="007D5675">
        <w:rPr>
          <w:rFonts w:ascii="Times New Roman" w:hAnsi="Times New Roman" w:cs="Times New Roman"/>
          <w:i w:val="0"/>
          <w:caps/>
          <w:sz w:val="24"/>
        </w:rPr>
        <w:lastRenderedPageBreak/>
        <w:t>3.2</w:t>
      </w:r>
      <w:r w:rsidRPr="007D5675">
        <w:rPr>
          <w:rFonts w:ascii="Times New Roman" w:hAnsi="Times New Roman" w:cs="Times New Roman"/>
          <w:i w:val="0"/>
          <w:caps/>
          <w:sz w:val="24"/>
        </w:rPr>
        <w:tab/>
        <w:t>ТРЕБОВАНИЯ к СРЕДСТВАМ ИНДИВИДУАЛЬНОЙ ЗАЩИТЫ</w:t>
      </w:r>
      <w:bookmarkEnd w:id="79"/>
      <w:bookmarkEnd w:id="80"/>
      <w:bookmarkEnd w:id="81"/>
      <w:bookmarkEnd w:id="82"/>
    </w:p>
    <w:p w:rsidR="007D5675" w:rsidRPr="007D5675" w:rsidRDefault="007D5675" w:rsidP="007D5675">
      <w:pPr>
        <w:jc w:val="both"/>
      </w:pPr>
    </w:p>
    <w:p w:rsidR="007D5675" w:rsidRPr="007D5675" w:rsidRDefault="007D5675" w:rsidP="007D5675">
      <w:pPr>
        <w:jc w:val="both"/>
      </w:pPr>
      <w:r w:rsidRPr="007D5675">
        <w:t xml:space="preserve">Работники </w:t>
      </w:r>
      <w:r w:rsidR="00492C5E">
        <w:t>Заказчика</w:t>
      </w:r>
      <w:r w:rsidRPr="007D5675">
        <w:t xml:space="preserve"> и Подрядчика, вовлеченные в процесс проведения ОПЗ обязаны носить специальную одежду, специальную обувь и другие средства индивидуальной защиты во всё время работы при проведении работ по ОПЗ.</w:t>
      </w:r>
    </w:p>
    <w:p w:rsidR="007D5675" w:rsidRPr="007D5675" w:rsidRDefault="007D5675" w:rsidP="007D5675">
      <w:pPr>
        <w:jc w:val="both"/>
      </w:pPr>
    </w:p>
    <w:p w:rsidR="007D5675" w:rsidRPr="007D5675" w:rsidRDefault="007D5675" w:rsidP="007D5675">
      <w:pPr>
        <w:jc w:val="both"/>
      </w:pPr>
      <w:r w:rsidRPr="007D5675">
        <w:t xml:space="preserve">Персонал Подрядчика должен использовать специальную огнезащитную одежду при закачке в скважину углеводородов любого объёма. </w:t>
      </w:r>
    </w:p>
    <w:p w:rsidR="007D5675" w:rsidRPr="007D5675" w:rsidRDefault="007D5675" w:rsidP="007D5675">
      <w:pPr>
        <w:jc w:val="both"/>
      </w:pPr>
    </w:p>
    <w:p w:rsidR="007D5675" w:rsidRPr="007D5675" w:rsidRDefault="007D5675" w:rsidP="007D5675">
      <w:pPr>
        <w:jc w:val="both"/>
      </w:pPr>
      <w:r w:rsidRPr="007D5675">
        <w:t xml:space="preserve">Весь персонал, работающий напрямую с кислотой (оператор блендера, лица, занимающиеся проверкой оборудования, замером уровня в емкостях, специалист по контролю качества), должен использовать полный защитный комплект для работы с кислотами, в </w:t>
      </w:r>
      <w:proofErr w:type="spellStart"/>
      <w:r w:rsidRPr="007D5675">
        <w:t>т.ч</w:t>
      </w:r>
      <w:proofErr w:type="spellEnd"/>
      <w:r w:rsidRPr="007D5675">
        <w:t xml:space="preserve">. защитные резиновые сапоги, </w:t>
      </w:r>
      <w:proofErr w:type="spellStart"/>
      <w:r w:rsidRPr="007D5675">
        <w:t>неопреновый</w:t>
      </w:r>
      <w:proofErr w:type="spellEnd"/>
      <w:r w:rsidRPr="007D5675">
        <w:t xml:space="preserve"> защитный костюм, каску, очки, резиновые перчатки и респиратор (по необходимости). </w:t>
      </w:r>
    </w:p>
    <w:p w:rsidR="007D5675" w:rsidRPr="007D5675" w:rsidRDefault="007D5675" w:rsidP="007D5675">
      <w:pPr>
        <w:jc w:val="both"/>
      </w:pPr>
    </w:p>
    <w:p w:rsidR="007D5675" w:rsidRPr="007D5675" w:rsidRDefault="007D5675" w:rsidP="007D5675">
      <w:pPr>
        <w:jc w:val="both"/>
      </w:pPr>
      <w:r w:rsidRPr="007D5675">
        <w:t xml:space="preserve">На месте проведения работ по закачке агрессивных химических реагентов (серной, соляной кислоты </w:t>
      </w:r>
      <w:proofErr w:type="spellStart"/>
      <w:r w:rsidRPr="007D5675">
        <w:t>и.т.д</w:t>
      </w:r>
      <w:proofErr w:type="spellEnd"/>
      <w:r w:rsidRPr="007D5675">
        <w:t>.) должен быть:</w:t>
      </w:r>
    </w:p>
    <w:p w:rsidR="007D5675" w:rsidRPr="007D5675" w:rsidRDefault="007D5675" w:rsidP="00657A1A">
      <w:pPr>
        <w:numPr>
          <w:ilvl w:val="0"/>
          <w:numId w:val="19"/>
        </w:numPr>
        <w:tabs>
          <w:tab w:val="clear" w:pos="720"/>
          <w:tab w:val="num" w:pos="540"/>
        </w:tabs>
        <w:spacing w:before="120"/>
        <w:ind w:left="540"/>
        <w:jc w:val="both"/>
      </w:pPr>
      <w:r w:rsidRPr="007D5675">
        <w:t xml:space="preserve">аварийный запас спецодежды, </w:t>
      </w:r>
      <w:proofErr w:type="spellStart"/>
      <w:r w:rsidRPr="007D5675">
        <w:t>спецобуви</w:t>
      </w:r>
      <w:proofErr w:type="spellEnd"/>
      <w:r w:rsidRPr="007D5675">
        <w:t xml:space="preserve"> и других СИЗ;</w:t>
      </w:r>
    </w:p>
    <w:p w:rsidR="007D5675" w:rsidRPr="007D5675" w:rsidRDefault="007D5675" w:rsidP="00657A1A">
      <w:pPr>
        <w:numPr>
          <w:ilvl w:val="0"/>
          <w:numId w:val="19"/>
        </w:numPr>
        <w:tabs>
          <w:tab w:val="clear" w:pos="720"/>
          <w:tab w:val="num" w:pos="540"/>
        </w:tabs>
        <w:spacing w:before="120"/>
        <w:ind w:left="540"/>
        <w:jc w:val="both"/>
      </w:pPr>
      <w:r w:rsidRPr="007D5675">
        <w:t>нейтрализующие компоненты для раствора (мел, известь, хлорамин);</w:t>
      </w:r>
    </w:p>
    <w:p w:rsidR="007D5675" w:rsidRPr="007D5675" w:rsidRDefault="007D5675" w:rsidP="00657A1A">
      <w:pPr>
        <w:numPr>
          <w:ilvl w:val="0"/>
          <w:numId w:val="19"/>
        </w:numPr>
        <w:tabs>
          <w:tab w:val="clear" w:pos="720"/>
          <w:tab w:val="num" w:pos="540"/>
        </w:tabs>
        <w:spacing w:before="120"/>
        <w:ind w:left="540"/>
        <w:jc w:val="both"/>
      </w:pPr>
      <w:r w:rsidRPr="007D5675">
        <w:t xml:space="preserve">запас чистой пресной воды. </w:t>
      </w:r>
    </w:p>
    <w:p w:rsidR="007D5675" w:rsidRPr="007D5675" w:rsidRDefault="007D5675" w:rsidP="007D5675">
      <w:pPr>
        <w:jc w:val="both"/>
      </w:pPr>
    </w:p>
    <w:p w:rsidR="007D5675" w:rsidRPr="007D5675" w:rsidRDefault="007D5675" w:rsidP="007D5675">
      <w:pPr>
        <w:jc w:val="both"/>
      </w:pPr>
      <w:proofErr w:type="gramStart"/>
      <w:r w:rsidRPr="007D5675">
        <w:t>Подрядчик должен обеспечить надлежащими СИЗ своих работников, а также смывающими и (или) обезвреживающими средствами.</w:t>
      </w:r>
      <w:proofErr w:type="gramEnd"/>
      <w:r w:rsidRPr="007D5675">
        <w:t xml:space="preserve"> Порядок обеспеченности персонала Подрядчика СИЗ, смывающими и (или) обезвреживающими средствами осуществляется в соответствии с требованиями ТК РФ, в объеме и видах не ниже, чем предусмотрено следующими нормативными документами:</w:t>
      </w:r>
    </w:p>
    <w:p w:rsidR="007D5675" w:rsidRPr="007D5675" w:rsidRDefault="007D5675" w:rsidP="00657A1A">
      <w:pPr>
        <w:numPr>
          <w:ilvl w:val="0"/>
          <w:numId w:val="25"/>
        </w:numPr>
        <w:tabs>
          <w:tab w:val="clear" w:pos="845"/>
          <w:tab w:val="num" w:pos="540"/>
        </w:tabs>
        <w:spacing w:before="120"/>
        <w:ind w:left="540" w:hanging="360"/>
        <w:jc w:val="both"/>
      </w:pPr>
      <w:r w:rsidRPr="007D5675">
        <w:t>Типовыми нормами бесплатной выдачи сертифицированных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в организациях нефтегазового комплекса,</w:t>
      </w:r>
    </w:p>
    <w:p w:rsidR="007D5675" w:rsidRPr="007D5675" w:rsidRDefault="007D5675" w:rsidP="00657A1A">
      <w:pPr>
        <w:numPr>
          <w:ilvl w:val="0"/>
          <w:numId w:val="25"/>
        </w:numPr>
        <w:tabs>
          <w:tab w:val="clear" w:pos="845"/>
          <w:tab w:val="num" w:pos="540"/>
        </w:tabs>
        <w:spacing w:before="120"/>
        <w:ind w:left="540" w:hanging="360"/>
        <w:jc w:val="both"/>
      </w:pPr>
      <w:r w:rsidRPr="007D5675">
        <w:t>Правилами обеспечения работников специальной одеждой, специальной обувью и другими средствами индивидуальной защиты,</w:t>
      </w:r>
    </w:p>
    <w:p w:rsidR="007D5675" w:rsidRPr="007D5675" w:rsidRDefault="007D5675" w:rsidP="00657A1A">
      <w:pPr>
        <w:numPr>
          <w:ilvl w:val="0"/>
          <w:numId w:val="25"/>
        </w:numPr>
        <w:tabs>
          <w:tab w:val="clear" w:pos="845"/>
          <w:tab w:val="num" w:pos="540"/>
        </w:tabs>
        <w:spacing w:before="120"/>
        <w:ind w:left="540" w:hanging="360"/>
        <w:jc w:val="both"/>
      </w:pPr>
      <w:r w:rsidRPr="007D5675">
        <w:t>Нормами бесплатной выдачи работникам смывающих и обезвреживающих средств, порядок и условия их выдачи.</w:t>
      </w:r>
    </w:p>
    <w:p w:rsidR="007D5675" w:rsidRPr="007D5675" w:rsidRDefault="007D5675" w:rsidP="007D5675">
      <w:pPr>
        <w:jc w:val="both"/>
      </w:pPr>
    </w:p>
    <w:p w:rsidR="007D5675" w:rsidRPr="007D5675" w:rsidRDefault="007D5675" w:rsidP="007D5675">
      <w:pPr>
        <w:pStyle w:val="2"/>
        <w:keepNext w:val="0"/>
        <w:tabs>
          <w:tab w:val="left" w:pos="540"/>
        </w:tabs>
        <w:spacing w:before="0" w:after="0"/>
        <w:jc w:val="both"/>
        <w:rPr>
          <w:rFonts w:ascii="Times New Roman" w:hAnsi="Times New Roman" w:cs="Times New Roman"/>
          <w:i w:val="0"/>
          <w:caps/>
          <w:sz w:val="24"/>
        </w:rPr>
      </w:pPr>
      <w:bookmarkStart w:id="83" w:name="_Toc213657594"/>
      <w:bookmarkStart w:id="84" w:name="_Toc219545975"/>
      <w:bookmarkStart w:id="85" w:name="_Toc225224465"/>
      <w:bookmarkStart w:id="86" w:name="_Toc226521298"/>
      <w:r w:rsidRPr="007D5675">
        <w:rPr>
          <w:rFonts w:ascii="Times New Roman" w:hAnsi="Times New Roman" w:cs="Times New Roman"/>
          <w:i w:val="0"/>
          <w:caps/>
          <w:sz w:val="24"/>
        </w:rPr>
        <w:t>3.3</w:t>
      </w:r>
      <w:r w:rsidRPr="007D5675">
        <w:rPr>
          <w:rFonts w:ascii="Times New Roman" w:hAnsi="Times New Roman" w:cs="Times New Roman"/>
          <w:i w:val="0"/>
          <w:caps/>
          <w:sz w:val="24"/>
        </w:rPr>
        <w:tab/>
        <w:t>ТРЕБОВАНИЯ ПО БЕЗОПАСНОСТИ ПРИ РАБОТЕ С КИСЛОТОЙ И ЖИДКОСТЯМИ НА УГЛЕВОДОРОДНОЙ ОСНОВЕ</w:t>
      </w:r>
      <w:bookmarkEnd w:id="83"/>
      <w:bookmarkEnd w:id="84"/>
      <w:bookmarkEnd w:id="85"/>
      <w:bookmarkEnd w:id="86"/>
    </w:p>
    <w:p w:rsidR="007D5675" w:rsidRPr="007D5675" w:rsidRDefault="007D5675" w:rsidP="007D5675">
      <w:pPr>
        <w:jc w:val="both"/>
      </w:pPr>
    </w:p>
    <w:p w:rsidR="007D5675" w:rsidRPr="007D5675" w:rsidRDefault="007D5675" w:rsidP="007D5675">
      <w:pPr>
        <w:jc w:val="both"/>
      </w:pPr>
      <w:r w:rsidRPr="007D5675">
        <w:t>Все мероприятия  по транспортировке, хранению кислоты и жидкостей на углеводородной основе, а также по обращению</w:t>
      </w:r>
      <w:r w:rsidR="00473D73">
        <w:t xml:space="preserve"> </w:t>
      </w:r>
      <w:r w:rsidRPr="007D5675">
        <w:t>и работе с ними, на месторождении и Базе Подрядчика должны осуществляться в соответствии с ПОТ РМ-004-97 «Межотраслевые правила по охране труда при использовании химических веществ».</w:t>
      </w:r>
    </w:p>
    <w:p w:rsidR="007D5675" w:rsidRPr="007D5675" w:rsidRDefault="007D5675" w:rsidP="007D5675">
      <w:pPr>
        <w:jc w:val="both"/>
      </w:pPr>
    </w:p>
    <w:p w:rsidR="007D5675" w:rsidRPr="007D5675" w:rsidRDefault="007D5675" w:rsidP="007D5675">
      <w:pPr>
        <w:jc w:val="both"/>
      </w:pPr>
      <w:r w:rsidRPr="007D5675">
        <w:t xml:space="preserve">В случае возникновения чрезвычайной ситуации при работе с опасными веществами в  условиях транспортировки и хранения  должны осуществляться действия в соответствии </w:t>
      </w:r>
      <w:proofErr w:type="gramStart"/>
      <w:r w:rsidRPr="007D5675">
        <w:t>с</w:t>
      </w:r>
      <w:proofErr w:type="gramEnd"/>
      <w:r w:rsidRPr="007D5675">
        <w:t xml:space="preserve">: </w:t>
      </w:r>
    </w:p>
    <w:p w:rsidR="007D5675" w:rsidRPr="007D5675" w:rsidRDefault="007D5675" w:rsidP="00657A1A">
      <w:pPr>
        <w:numPr>
          <w:ilvl w:val="0"/>
          <w:numId w:val="24"/>
        </w:numPr>
        <w:tabs>
          <w:tab w:val="clear" w:pos="720"/>
          <w:tab w:val="num" w:pos="540"/>
          <w:tab w:val="num" w:pos="1505"/>
        </w:tabs>
        <w:spacing w:before="120"/>
        <w:ind w:left="540"/>
        <w:jc w:val="both"/>
      </w:pPr>
      <w:r w:rsidRPr="007D5675">
        <w:t>Указаниями по определению нижнего уровня разлива нефти и нефтепродуктов для отнесения аварийного разлива к чрезвычайной ситуации;</w:t>
      </w:r>
    </w:p>
    <w:p w:rsidR="007D5675" w:rsidRPr="007D5675" w:rsidRDefault="007D5675" w:rsidP="00657A1A">
      <w:pPr>
        <w:numPr>
          <w:ilvl w:val="0"/>
          <w:numId w:val="24"/>
        </w:numPr>
        <w:tabs>
          <w:tab w:val="clear" w:pos="720"/>
          <w:tab w:val="num" w:pos="540"/>
          <w:tab w:val="num" w:pos="1505"/>
        </w:tabs>
        <w:spacing w:before="120"/>
        <w:ind w:left="540"/>
        <w:jc w:val="both"/>
      </w:pPr>
      <w:r w:rsidRPr="007D5675">
        <w:lastRenderedPageBreak/>
        <w:t>Постановлением Правительства РФ от 21.08.2000 г. N 613 «О неотложных мерах по предупреждению и ликвидации аварийных разливов нефти и нефтепродуктов»;</w:t>
      </w:r>
    </w:p>
    <w:p w:rsidR="007D5675" w:rsidRPr="007D5675" w:rsidRDefault="007D5675" w:rsidP="00657A1A">
      <w:pPr>
        <w:numPr>
          <w:ilvl w:val="0"/>
          <w:numId w:val="24"/>
        </w:numPr>
        <w:tabs>
          <w:tab w:val="clear" w:pos="720"/>
          <w:tab w:val="num" w:pos="540"/>
          <w:tab w:val="num" w:pos="1505"/>
        </w:tabs>
        <w:spacing w:before="120"/>
        <w:ind w:left="540"/>
        <w:jc w:val="both"/>
      </w:pPr>
      <w:r w:rsidRPr="007D5675">
        <w:t>Постановлением Правительства РФ от 15.04.2002г. № 240 «О порядке организации мероприятий по предупреждению и ликвидации разливов нефти и нефтепродуктов на территории Российской Федерации»;</w:t>
      </w:r>
    </w:p>
    <w:p w:rsidR="007D5675" w:rsidRPr="007D5675" w:rsidRDefault="007D5675" w:rsidP="007D5675">
      <w:pPr>
        <w:jc w:val="both"/>
      </w:pPr>
    </w:p>
    <w:p w:rsidR="007D5675" w:rsidRPr="007D5675" w:rsidRDefault="007D5675" w:rsidP="007D5675">
      <w:pPr>
        <w:jc w:val="both"/>
      </w:pPr>
      <w:r w:rsidRPr="007D5675">
        <w:t xml:space="preserve">Дополнительно к вышеуказанным требованиям следует руководствоваться следующими правилами по безопасности при проведении работ с кислотой и жидкостями на углеводородной основе: </w:t>
      </w:r>
    </w:p>
    <w:p w:rsidR="007D5675" w:rsidRPr="007D5675" w:rsidRDefault="007D5675" w:rsidP="00657A1A">
      <w:pPr>
        <w:numPr>
          <w:ilvl w:val="0"/>
          <w:numId w:val="23"/>
        </w:numPr>
        <w:tabs>
          <w:tab w:val="clear" w:pos="720"/>
          <w:tab w:val="num" w:pos="540"/>
        </w:tabs>
        <w:spacing w:before="120"/>
        <w:ind w:left="540"/>
        <w:jc w:val="both"/>
      </w:pPr>
      <w:r w:rsidRPr="007D5675">
        <w:t xml:space="preserve">При проведении кислотных обработок в объеме, превышающем </w:t>
      </w:r>
      <w:smartTag w:uri="urn:schemas-microsoft-com:office:smarttags" w:element="metricconverter">
        <w:smartTagPr>
          <w:attr w:name="ProductID" w:val="10 м3"/>
        </w:smartTagPr>
        <w:r w:rsidRPr="007D5675">
          <w:t>10 м3</w:t>
        </w:r>
      </w:smartTag>
      <w:r w:rsidRPr="007D5675">
        <w:t>, необходимо наличие экстренного душа на территории куста. Тип и марка экстренного душа не</w:t>
      </w:r>
      <w:r w:rsidR="00000BDD" w:rsidRPr="00000BDD">
        <w:t xml:space="preserve"> </w:t>
      </w:r>
      <w:r w:rsidRPr="007D5675">
        <w:t xml:space="preserve">установлены, обязательное требование – запас воды не менее </w:t>
      </w:r>
      <w:smartTag w:uri="urn:schemas-microsoft-com:office:smarttags" w:element="metricconverter">
        <w:smartTagPr>
          <w:attr w:name="ProductID" w:val="200 литров"/>
        </w:smartTagPr>
        <w:r w:rsidRPr="007D5675">
          <w:t>200 литров</w:t>
        </w:r>
      </w:smartTag>
      <w:r w:rsidRPr="007D5675">
        <w:t xml:space="preserve">  на каждого члена бригады. Вода должна быть чистой с нейтральным показателем </w:t>
      </w:r>
      <w:r w:rsidRPr="007D5675">
        <w:rPr>
          <w:lang w:val="en-US"/>
        </w:rPr>
        <w:t>pH</w:t>
      </w:r>
      <w:r w:rsidRPr="007D5675">
        <w:t>. Поток воды в душе должен быть постоянным с соответствующим напором, позволяющим использовать разбрызгивающую насадку душа. Предпочтительно наличие самотёчной системы душа, не требующей механического воздействия.</w:t>
      </w:r>
    </w:p>
    <w:p w:rsidR="007D5675" w:rsidRPr="007D5675" w:rsidRDefault="007D5675" w:rsidP="00657A1A">
      <w:pPr>
        <w:numPr>
          <w:ilvl w:val="0"/>
          <w:numId w:val="23"/>
        </w:numPr>
        <w:tabs>
          <w:tab w:val="clear" w:pos="720"/>
          <w:tab w:val="num" w:pos="540"/>
        </w:tabs>
        <w:spacing w:before="120"/>
        <w:ind w:left="540"/>
        <w:jc w:val="both"/>
      </w:pPr>
      <w:r w:rsidRPr="007D5675">
        <w:t xml:space="preserve">При проведении работ с кислотами при ОПЗ использовать только блендер закрытого типа, чтобы исключить разбрызгивание, пролив кислоты на людей, оборудование и территорию кустовой площадки. </w:t>
      </w:r>
    </w:p>
    <w:p w:rsidR="007D5675" w:rsidRPr="007D5675" w:rsidRDefault="007D5675" w:rsidP="00657A1A">
      <w:pPr>
        <w:numPr>
          <w:ilvl w:val="0"/>
          <w:numId w:val="23"/>
        </w:numPr>
        <w:tabs>
          <w:tab w:val="clear" w:pos="720"/>
          <w:tab w:val="num" w:pos="540"/>
        </w:tabs>
        <w:spacing w:before="120"/>
        <w:ind w:left="540"/>
        <w:jc w:val="both"/>
      </w:pPr>
      <w:r w:rsidRPr="007D5675">
        <w:t>При проведении всех видов ОПЗ, предусматривающих применение углеводородных жидкостей при давлении паров и объеме превышающих 3,44 кПа и &gt;</w:t>
      </w:r>
      <w:smartTag w:uri="urn:schemas-microsoft-com:office:smarttags" w:element="metricconverter">
        <w:smartTagPr>
          <w:attr w:name="ProductID" w:val="15 м3"/>
        </w:smartTagPr>
        <w:r w:rsidRPr="007D5675">
          <w:t>15 м3</w:t>
        </w:r>
      </w:smartTag>
      <w:r w:rsidRPr="007D5675">
        <w:t xml:space="preserve"> соответственно на площадке скважины, должны быть приняты меры противопожарной безопасности (пожарная машина и бригада).</w:t>
      </w:r>
    </w:p>
    <w:p w:rsidR="007D5675" w:rsidRPr="007D5675" w:rsidRDefault="007D5675" w:rsidP="00657A1A">
      <w:pPr>
        <w:numPr>
          <w:ilvl w:val="0"/>
          <w:numId w:val="23"/>
        </w:numPr>
        <w:tabs>
          <w:tab w:val="clear" w:pos="720"/>
          <w:tab w:val="num" w:pos="540"/>
        </w:tabs>
        <w:spacing w:before="120"/>
        <w:ind w:left="540"/>
        <w:jc w:val="both"/>
      </w:pPr>
      <w:r w:rsidRPr="007D5675">
        <w:t>В течение всего времени проведения работ на территории куста должны быть установлены индикаторы направления ветра (ветряные конусы).</w:t>
      </w:r>
    </w:p>
    <w:p w:rsidR="007D5675" w:rsidRPr="007D5675" w:rsidRDefault="007D5675" w:rsidP="00657A1A">
      <w:pPr>
        <w:numPr>
          <w:ilvl w:val="0"/>
          <w:numId w:val="23"/>
        </w:numPr>
        <w:tabs>
          <w:tab w:val="clear" w:pos="720"/>
          <w:tab w:val="num" w:pos="540"/>
        </w:tabs>
        <w:spacing w:before="120"/>
        <w:ind w:left="540"/>
        <w:jc w:val="both"/>
      </w:pPr>
      <w:r w:rsidRPr="007D5675">
        <w:t xml:space="preserve">При наличии сероводорода в жидкости, предполагаемой к закачке (&gt;5 миллионной доли), данная технологическая жидкость к работе не принимается. </w:t>
      </w:r>
    </w:p>
    <w:p w:rsidR="007D5675" w:rsidRPr="007D5675" w:rsidRDefault="007D5675" w:rsidP="007D5675"/>
    <w:p w:rsidR="007D5675" w:rsidRPr="007D5675" w:rsidRDefault="007D5675" w:rsidP="007D5675">
      <w:pPr>
        <w:pStyle w:val="2"/>
        <w:keepNext w:val="0"/>
        <w:tabs>
          <w:tab w:val="left" w:pos="360"/>
        </w:tabs>
        <w:spacing w:before="0" w:after="0"/>
        <w:jc w:val="both"/>
        <w:rPr>
          <w:rFonts w:ascii="Times New Roman" w:hAnsi="Times New Roman" w:cs="Times New Roman"/>
          <w:i w:val="0"/>
          <w:caps/>
          <w:sz w:val="24"/>
        </w:rPr>
      </w:pPr>
      <w:bookmarkStart w:id="87" w:name="_Toc225224466"/>
      <w:bookmarkStart w:id="88" w:name="_Toc226521299"/>
      <w:r w:rsidRPr="007D5675">
        <w:rPr>
          <w:rFonts w:ascii="Times New Roman" w:hAnsi="Times New Roman" w:cs="Times New Roman"/>
          <w:i w:val="0"/>
          <w:caps/>
          <w:sz w:val="24"/>
        </w:rPr>
        <w:t>3.4</w:t>
      </w:r>
      <w:r w:rsidRPr="007D5675">
        <w:rPr>
          <w:rFonts w:ascii="Times New Roman" w:hAnsi="Times New Roman" w:cs="Times New Roman"/>
          <w:i w:val="0"/>
          <w:caps/>
          <w:sz w:val="24"/>
        </w:rPr>
        <w:tab/>
        <w:t>ОСНОВНЫЕ ТРЕБОВАНИЯ К ОБОРУДОВАНИЮ, Материалам  и МОНТАЖНЫМ РАБОТАМ</w:t>
      </w:r>
      <w:bookmarkEnd w:id="87"/>
      <w:bookmarkEnd w:id="88"/>
    </w:p>
    <w:p w:rsidR="007D5675" w:rsidRPr="007D5675" w:rsidRDefault="007D5675" w:rsidP="007D5675">
      <w:bookmarkStart w:id="89" w:name="_Toc213657601"/>
      <w:bookmarkStart w:id="90" w:name="_Toc219545982"/>
    </w:p>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91" w:name="_Toc225224467"/>
      <w:bookmarkStart w:id="92" w:name="_Toc226521300"/>
      <w:r w:rsidRPr="007D5675">
        <w:rPr>
          <w:rFonts w:ascii="Times New Roman" w:hAnsi="Times New Roman" w:cs="Times New Roman"/>
          <w:i/>
          <w:caps/>
          <w:color w:val="000000"/>
          <w:sz w:val="20"/>
          <w:szCs w:val="20"/>
        </w:rPr>
        <w:t>3.4.1</w:t>
      </w:r>
      <w:r w:rsidRPr="007D5675">
        <w:rPr>
          <w:rFonts w:ascii="Times New Roman" w:hAnsi="Times New Roman" w:cs="Times New Roman"/>
          <w:i/>
          <w:caps/>
          <w:color w:val="000000"/>
          <w:sz w:val="20"/>
          <w:szCs w:val="20"/>
        </w:rPr>
        <w:tab/>
        <w:t>ОБЩИЕ положения</w:t>
      </w:r>
      <w:bookmarkEnd w:id="89"/>
      <w:bookmarkEnd w:id="90"/>
      <w:bookmarkEnd w:id="91"/>
      <w:bookmarkEnd w:id="92"/>
    </w:p>
    <w:p w:rsidR="007D5675" w:rsidRPr="007D5675" w:rsidRDefault="007D5675" w:rsidP="007D5675">
      <w:pPr>
        <w:jc w:val="both"/>
      </w:pPr>
    </w:p>
    <w:p w:rsidR="007D5675" w:rsidRPr="007D5675" w:rsidRDefault="007D5675" w:rsidP="007D5675">
      <w:pPr>
        <w:jc w:val="both"/>
      </w:pPr>
      <w:r w:rsidRPr="007D5675">
        <w:t xml:space="preserve">Типовая схема расстановки оборудования при ОПЗ приведена в </w:t>
      </w:r>
      <w:hyperlink r:id="rId15" w:history="1">
        <w:r w:rsidRPr="007D5675">
          <w:rPr>
            <w:rStyle w:val="a5"/>
          </w:rPr>
          <w:t>Приложении № 1</w:t>
        </w:r>
      </w:hyperlink>
      <w:r w:rsidRPr="007D5675">
        <w:t xml:space="preserve">. Минимальным расстоянием между устьем скважины и ближайшим насосным агрегатом  </w:t>
      </w:r>
      <w:smartTag w:uri="urn:schemas-microsoft-com:office:smarttags" w:element="metricconverter">
        <w:smartTagPr>
          <w:attr w:name="ProductID" w:val="15 метров"/>
        </w:smartTagPr>
        <w:r w:rsidRPr="007D5675">
          <w:t>15 метров</w:t>
        </w:r>
      </w:smartTag>
      <w:r w:rsidRPr="007D5675">
        <w:t xml:space="preserve">. Расстояние между оборудованием для проведения работ может изменяться в зависимости от размера куста и используемых технологий при ОПЗ. </w:t>
      </w:r>
    </w:p>
    <w:p w:rsidR="007D5675" w:rsidRPr="007D5675" w:rsidRDefault="007D5675" w:rsidP="007D5675">
      <w:pPr>
        <w:jc w:val="both"/>
      </w:pPr>
    </w:p>
    <w:p w:rsidR="007D5675" w:rsidRPr="007D5675" w:rsidRDefault="007D5675" w:rsidP="007D5675">
      <w:pPr>
        <w:jc w:val="both"/>
      </w:pPr>
      <w:r w:rsidRPr="007D5675">
        <w:t xml:space="preserve">Перед первой закачкой необходимо выполнить промывку технологических линий и </w:t>
      </w:r>
      <w:proofErr w:type="spellStart"/>
      <w:r w:rsidRPr="007D5675">
        <w:t>манифольда</w:t>
      </w:r>
      <w:proofErr w:type="spellEnd"/>
      <w:r w:rsidRPr="007D5675">
        <w:t xml:space="preserve"> в амбар, вакуумный агрегат или желобную емкость для удаления остатков </w:t>
      </w:r>
      <w:proofErr w:type="spellStart"/>
      <w:r w:rsidR="006E3932">
        <w:t>мехпримесей</w:t>
      </w:r>
      <w:proofErr w:type="spellEnd"/>
      <w:r w:rsidRPr="007D5675">
        <w:t xml:space="preserve"> из линий. Все всасывающие </w:t>
      </w:r>
      <w:proofErr w:type="spellStart"/>
      <w:r w:rsidRPr="007D5675">
        <w:t>манифольды</w:t>
      </w:r>
      <w:proofErr w:type="spellEnd"/>
      <w:r w:rsidRPr="007D5675">
        <w:t xml:space="preserve"> необходимо проверить на отсутствие в них </w:t>
      </w:r>
      <w:r w:rsidR="006E3932">
        <w:t>загрязнений</w:t>
      </w:r>
      <w:r w:rsidRPr="007D5675">
        <w:t>.</w:t>
      </w:r>
    </w:p>
    <w:p w:rsidR="007D5675" w:rsidRPr="007D5675" w:rsidRDefault="007D5675" w:rsidP="007D5675">
      <w:pPr>
        <w:jc w:val="both"/>
      </w:pPr>
    </w:p>
    <w:p w:rsidR="007D5675" w:rsidRPr="007D5675" w:rsidRDefault="007D5675" w:rsidP="007D5675">
      <w:pPr>
        <w:jc w:val="both"/>
        <w:rPr>
          <w:color w:val="000000"/>
        </w:rPr>
      </w:pPr>
      <w:r w:rsidRPr="007D5675">
        <w:t xml:space="preserve">Только с разрешения одобрения </w:t>
      </w:r>
      <w:r w:rsidR="006E3932">
        <w:t>технолога</w:t>
      </w:r>
      <w:r w:rsidRPr="007D5675">
        <w:t xml:space="preserve"> (инженера) по </w:t>
      </w:r>
      <w:r w:rsidR="006E3932">
        <w:t>ОПЗ</w:t>
      </w:r>
      <w:r w:rsidRPr="007D5675">
        <w:t xml:space="preserve"> Подрядчика разрешается открыть и закрыть скважину до и после проведения </w:t>
      </w:r>
      <w:r w:rsidR="006E3932">
        <w:t>ОПЗ</w:t>
      </w:r>
      <w:r w:rsidRPr="007D5675">
        <w:rPr>
          <w:color w:val="000000"/>
        </w:rPr>
        <w:t>.</w:t>
      </w:r>
    </w:p>
    <w:p w:rsidR="007D5675" w:rsidRPr="007D5675" w:rsidRDefault="007D5675" w:rsidP="007D5675"/>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93" w:name="_3.3_ТРЕБОВАНИЯ_ПО"/>
      <w:bookmarkStart w:id="94" w:name="_Toc213657595"/>
      <w:bookmarkStart w:id="95" w:name="_Toc219545976"/>
      <w:bookmarkStart w:id="96" w:name="_Toc225224468"/>
      <w:bookmarkStart w:id="97" w:name="_Toc226521301"/>
      <w:bookmarkEnd w:id="93"/>
      <w:r w:rsidRPr="007D5675">
        <w:rPr>
          <w:rFonts w:ascii="Times New Roman" w:hAnsi="Times New Roman" w:cs="Times New Roman"/>
          <w:i/>
          <w:caps/>
          <w:color w:val="000000"/>
          <w:sz w:val="20"/>
          <w:szCs w:val="20"/>
        </w:rPr>
        <w:t>3.4.2</w:t>
      </w:r>
      <w:r w:rsidRPr="007D5675">
        <w:rPr>
          <w:rFonts w:ascii="Times New Roman" w:hAnsi="Times New Roman" w:cs="Times New Roman"/>
          <w:i/>
          <w:caps/>
          <w:color w:val="000000"/>
          <w:sz w:val="20"/>
          <w:szCs w:val="20"/>
        </w:rPr>
        <w:tab/>
        <w:t>ТРЕБОВАНИЯ ПО ИСПОЛЬЗОВАНИЮ ЛИНИЙ ВЫСОКОГО ДАВЛЕНИЯ И СПЕЦИФИКАЦИЯ К ЛИНИЯМ ВЫСОКОГО ДАВЛЕНИЯ</w:t>
      </w:r>
      <w:bookmarkEnd w:id="94"/>
      <w:bookmarkEnd w:id="95"/>
      <w:bookmarkEnd w:id="96"/>
      <w:bookmarkEnd w:id="97"/>
    </w:p>
    <w:p w:rsidR="007D5675" w:rsidRPr="007D5675" w:rsidRDefault="007D5675" w:rsidP="007D5675">
      <w:pPr>
        <w:pStyle w:val="2"/>
        <w:keepNext w:val="0"/>
        <w:tabs>
          <w:tab w:val="left" w:pos="360"/>
        </w:tabs>
        <w:spacing w:before="0" w:after="0"/>
        <w:jc w:val="both"/>
        <w:rPr>
          <w:rFonts w:ascii="Times New Roman" w:hAnsi="Times New Roman" w:cs="Times New Roman"/>
          <w:i w:val="0"/>
          <w:caps/>
          <w:sz w:val="24"/>
        </w:rPr>
      </w:pPr>
      <w:bookmarkStart w:id="98" w:name="_Toc213657600"/>
      <w:bookmarkStart w:id="99" w:name="_Toc219545981"/>
    </w:p>
    <w:bookmarkEnd w:id="98"/>
    <w:bookmarkEnd w:id="99"/>
    <w:p w:rsidR="007D5675" w:rsidRPr="007D5675" w:rsidRDefault="007D5675" w:rsidP="007D5675">
      <w:pPr>
        <w:jc w:val="both"/>
      </w:pPr>
      <w:r w:rsidRPr="007D5675">
        <w:lastRenderedPageBreak/>
        <w:t xml:space="preserve">При проведении </w:t>
      </w:r>
      <w:r w:rsidR="006E3932">
        <w:t>ОПЗ</w:t>
      </w:r>
      <w:r w:rsidRPr="007D5675">
        <w:t xml:space="preserve"> необходимо наличие детального инвентарного списка всех элементов технологической обвязки и соединений высокого давления, а также результатов испытаний толщины стенок и испытаний на целостность линий высокого давления (магнитная дефектоскопия). Испытания проводятся в соответствии с требованиями изготовителей.  Результаты испытаний должны быть доступны для  ознакомления Представителю </w:t>
      </w:r>
      <w:r w:rsidR="006E3932">
        <w:t>Заказчика</w:t>
      </w:r>
      <w:r w:rsidRPr="007D5675">
        <w:t xml:space="preserve">  при  проведении ОПЗ. Также обязательным для проверки (проводится Представителем </w:t>
      </w:r>
      <w:r w:rsidR="006E3932">
        <w:t>Заказчика</w:t>
      </w:r>
      <w:r w:rsidRPr="007D5675">
        <w:t xml:space="preserve">) является наличие результатов </w:t>
      </w:r>
      <w:proofErr w:type="spellStart"/>
      <w:r w:rsidRPr="007D5675">
        <w:t>опрессовки</w:t>
      </w:r>
      <w:proofErr w:type="spellEnd"/>
      <w:r w:rsidRPr="007D5675">
        <w:t xml:space="preserve"> всех элементов обвязки, работающих под давлением. Испытания должны проводиться не реже одного раза в год. </w:t>
      </w:r>
    </w:p>
    <w:p w:rsidR="007D5675" w:rsidRPr="007D5675" w:rsidRDefault="007D5675" w:rsidP="007D5675">
      <w:pPr>
        <w:jc w:val="both"/>
      </w:pPr>
    </w:p>
    <w:p w:rsidR="007D5675" w:rsidRPr="007D5675" w:rsidRDefault="007D5675" w:rsidP="007D5675">
      <w:pPr>
        <w:jc w:val="both"/>
      </w:pPr>
      <w:r w:rsidRPr="007D5675">
        <w:t>Определение целостности линий и магнитная дефектоскопия должны быть проведены на все насосы высокого давления (</w:t>
      </w:r>
      <w:proofErr w:type="spellStart"/>
      <w:r w:rsidRPr="007D5675">
        <w:t>трехплунжерные</w:t>
      </w:r>
      <w:proofErr w:type="spellEnd"/>
      <w:r w:rsidRPr="007D5675">
        <w:t xml:space="preserve"> и </w:t>
      </w:r>
      <w:proofErr w:type="spellStart"/>
      <w:r w:rsidRPr="007D5675">
        <w:t>пятиплунжерные</w:t>
      </w:r>
      <w:proofErr w:type="spellEnd"/>
      <w:r w:rsidRPr="007D5675">
        <w:t>), заглушки на линии высокого давления. Испытания должны проводиться не реже одного раза в год.</w:t>
      </w:r>
    </w:p>
    <w:p w:rsidR="007D5675" w:rsidRPr="007D5675" w:rsidRDefault="007D5675" w:rsidP="007D5675">
      <w:pPr>
        <w:jc w:val="both"/>
      </w:pPr>
    </w:p>
    <w:p w:rsidR="007D5675" w:rsidRPr="007D5675" w:rsidRDefault="007D5675" w:rsidP="007D5675">
      <w:pPr>
        <w:jc w:val="both"/>
      </w:pPr>
      <w:r w:rsidRPr="007D5675">
        <w:t xml:space="preserve">Не допускается наличие труб с резьбовыми соединениями на технологической линии и на устьевой арматуре, через которые осуществляется подача </w:t>
      </w:r>
      <w:r w:rsidR="006E3932">
        <w:t>кислоты</w:t>
      </w:r>
      <w:r w:rsidRPr="007D5675">
        <w:t xml:space="preserve"> или линии, оказывающиеся под воздействием высокого давления. Данное требование также распространяется на обвязку </w:t>
      </w:r>
      <w:proofErr w:type="spellStart"/>
      <w:r w:rsidRPr="007D5675">
        <w:t>затрубного</w:t>
      </w:r>
      <w:proofErr w:type="spellEnd"/>
      <w:r w:rsidRPr="007D5675">
        <w:t xml:space="preserve"> пространства, которая либо принадлежит Подрядчику, либо используется или арендуется Подрядчиком или </w:t>
      </w:r>
      <w:r w:rsidR="006E3932">
        <w:t>Заказчиком</w:t>
      </w:r>
      <w:r w:rsidRPr="007D5675">
        <w:t xml:space="preserve">. Не допускается использование соединений, не предназначенных для высоких давлений, в технологических нагнетательных линиях или линиях поддержания давления. </w:t>
      </w:r>
    </w:p>
    <w:p w:rsidR="007D5675" w:rsidRPr="007D5675" w:rsidRDefault="007D5675" w:rsidP="007D5675">
      <w:pPr>
        <w:ind w:firstLine="540"/>
        <w:jc w:val="both"/>
      </w:pPr>
    </w:p>
    <w:p w:rsidR="007D5675" w:rsidRPr="007D5675" w:rsidRDefault="006E3932" w:rsidP="007D5675">
      <w:pPr>
        <w:jc w:val="both"/>
      </w:pPr>
      <w:r>
        <w:t>Д</w:t>
      </w:r>
      <w:r w:rsidR="007D5675" w:rsidRPr="007D5675">
        <w:t>атчик давления долж</w:t>
      </w:r>
      <w:r>
        <w:t>е</w:t>
      </w:r>
      <w:r w:rsidR="007D5675" w:rsidRPr="007D5675">
        <w:t xml:space="preserve">н быть установлен на основной линии для обеспечения постоянной записи. </w:t>
      </w:r>
      <w:r>
        <w:t>Д</w:t>
      </w:r>
      <w:r w:rsidR="007D5675" w:rsidRPr="007D5675">
        <w:t>атчик устанавлива</w:t>
      </w:r>
      <w:r>
        <w:t>е</w:t>
      </w:r>
      <w:r w:rsidR="007D5675" w:rsidRPr="007D5675">
        <w:t>тся между устьевой арматуры и обратным клапаном. Датчик давления долж</w:t>
      </w:r>
      <w:r>
        <w:t>е</w:t>
      </w:r>
      <w:r w:rsidR="007D5675" w:rsidRPr="007D5675">
        <w:t xml:space="preserve">н устанавливаться как можно ближе, насколько это возможно, к потоку смеси,  во избежание замерзания. </w:t>
      </w:r>
    </w:p>
    <w:p w:rsidR="007D5675" w:rsidRPr="007D5675" w:rsidRDefault="007D5675" w:rsidP="00657A1A">
      <w:pPr>
        <w:numPr>
          <w:ilvl w:val="0"/>
          <w:numId w:val="3"/>
        </w:numPr>
        <w:tabs>
          <w:tab w:val="clear" w:pos="1325"/>
          <w:tab w:val="left" w:pos="540"/>
        </w:tabs>
        <w:spacing w:before="120"/>
        <w:ind w:left="540" w:hanging="360"/>
        <w:jc w:val="both"/>
      </w:pPr>
      <w:r w:rsidRPr="007D5675">
        <w:t xml:space="preserve">Перед началом работ по закачке линия высокого давления должна быть </w:t>
      </w:r>
      <w:proofErr w:type="spellStart"/>
      <w:r w:rsidRPr="007D5675">
        <w:t>опрессована</w:t>
      </w:r>
      <w:proofErr w:type="spellEnd"/>
      <w:r w:rsidRPr="007D5675">
        <w:t xml:space="preserve">. Технологические линии высокого давления должны быть </w:t>
      </w:r>
      <w:proofErr w:type="spellStart"/>
      <w:r w:rsidRPr="007D5675">
        <w:t>опрессованы</w:t>
      </w:r>
      <w:proofErr w:type="spellEnd"/>
      <w:r w:rsidRPr="007D5675">
        <w:t xml:space="preserve"> на давление, не превышающие максимально допустимое рабочее давление для конкретной операции </w:t>
      </w:r>
      <w:r w:rsidR="006E3932">
        <w:t>ОПЗ</w:t>
      </w:r>
      <w:r w:rsidRPr="007D5675">
        <w:t xml:space="preserve"> более чем на 25 %. (п. 3.5.3.56  в ПБ 08-624-03).</w:t>
      </w:r>
    </w:p>
    <w:p w:rsidR="007D5675" w:rsidRPr="006E3932" w:rsidRDefault="007D5675" w:rsidP="007D5675">
      <w:pPr>
        <w:jc w:val="both"/>
      </w:pPr>
    </w:p>
    <w:p w:rsidR="007D5675" w:rsidRPr="007D5675" w:rsidRDefault="007D5675" w:rsidP="007D5675">
      <w:pPr>
        <w:ind w:left="540"/>
        <w:jc w:val="both"/>
        <w:rPr>
          <w:i/>
        </w:rPr>
      </w:pPr>
      <w:r w:rsidRPr="007D5675">
        <w:rPr>
          <w:i/>
          <w:u w:val="single"/>
        </w:rPr>
        <w:t>Примечание.</w:t>
      </w:r>
      <w:r w:rsidRPr="007D5675">
        <w:rPr>
          <w:i/>
        </w:rPr>
        <w:t xml:space="preserve"> Исключением из требований по использованию линий высокого давления являются насосные установки для ОПЗ с гидравлической мощностью менее 836 кВт (600 лошадиных сил) или не превышающие 836 кВт (600 лошадиных сил).</w:t>
      </w:r>
    </w:p>
    <w:p w:rsidR="007D5675" w:rsidRPr="007D5675" w:rsidRDefault="007D5675" w:rsidP="007D5675">
      <w:pPr>
        <w:jc w:val="both"/>
      </w:pPr>
    </w:p>
    <w:p w:rsidR="007D5675" w:rsidRPr="007D5675" w:rsidRDefault="007D5675" w:rsidP="007D5675">
      <w:pPr>
        <w:ind w:left="540"/>
        <w:jc w:val="both"/>
      </w:pPr>
      <w:r w:rsidRPr="007D5675">
        <w:t xml:space="preserve">Для них устанавливаются требования: </w:t>
      </w:r>
    </w:p>
    <w:p w:rsidR="007D5675" w:rsidRPr="007D5675" w:rsidRDefault="007D5675" w:rsidP="00657A1A">
      <w:pPr>
        <w:numPr>
          <w:ilvl w:val="0"/>
          <w:numId w:val="3"/>
        </w:numPr>
        <w:tabs>
          <w:tab w:val="clear" w:pos="1325"/>
          <w:tab w:val="left" w:pos="900"/>
        </w:tabs>
        <w:spacing w:before="120"/>
        <w:ind w:left="900" w:hanging="360"/>
        <w:jc w:val="both"/>
      </w:pPr>
      <w:r w:rsidRPr="007D5675">
        <w:t xml:space="preserve">к проведению тестирований нагнетательной линии, установленные п. 3.5.3.56  в ПБ 08-624-03. </w:t>
      </w:r>
    </w:p>
    <w:p w:rsidR="007D5675" w:rsidRPr="007D5675" w:rsidRDefault="007D5675" w:rsidP="00657A1A">
      <w:pPr>
        <w:numPr>
          <w:ilvl w:val="0"/>
          <w:numId w:val="3"/>
        </w:numPr>
        <w:tabs>
          <w:tab w:val="clear" w:pos="1325"/>
          <w:tab w:val="left" w:pos="900"/>
        </w:tabs>
        <w:spacing w:before="120"/>
        <w:ind w:left="900" w:hanging="360"/>
        <w:jc w:val="both"/>
      </w:pPr>
      <w:r w:rsidRPr="007D5675">
        <w:t xml:space="preserve">«Постоянное рабочее давление» на нагнетательной линии высокого давления на работах с использованием одиночного насоса должно равняться максимальному давлению гидравлической части насоса, в зависимости от размера плунжеров. Подрядчик  несёт ответственность за соблюдение требований </w:t>
      </w:r>
      <w:bookmarkStart w:id="100" w:name="OLE_LINK25"/>
      <w:bookmarkStart w:id="101" w:name="OLE_LINK26"/>
      <w:r w:rsidRPr="007D5675">
        <w:t>ПБ 08-624-03</w:t>
      </w:r>
      <w:bookmarkEnd w:id="100"/>
      <w:bookmarkEnd w:id="101"/>
      <w:r w:rsidRPr="007D5675">
        <w:t>.</w:t>
      </w:r>
    </w:p>
    <w:p w:rsidR="007D5675" w:rsidRPr="007D5675" w:rsidRDefault="007D5675" w:rsidP="00657A1A">
      <w:pPr>
        <w:numPr>
          <w:ilvl w:val="0"/>
          <w:numId w:val="3"/>
        </w:numPr>
        <w:tabs>
          <w:tab w:val="clear" w:pos="1325"/>
          <w:tab w:val="left" w:pos="900"/>
        </w:tabs>
        <w:spacing w:before="120"/>
        <w:ind w:left="900" w:hanging="360"/>
        <w:jc w:val="both"/>
      </w:pPr>
      <w:r w:rsidRPr="007D5675">
        <w:t xml:space="preserve">Представитель </w:t>
      </w:r>
      <w:r w:rsidR="006E3932">
        <w:t>Заказчика</w:t>
      </w:r>
      <w:r w:rsidRPr="007D5675">
        <w:t xml:space="preserve"> имеет право потребовать от Подрядчика проведение </w:t>
      </w:r>
      <w:proofErr w:type="spellStart"/>
      <w:r w:rsidRPr="007D5675">
        <w:t>опрессовочного</w:t>
      </w:r>
      <w:proofErr w:type="spellEnd"/>
      <w:r w:rsidRPr="007D5675">
        <w:t xml:space="preserve"> теста до максимального рабочего давления насоса и нагнетательной линии на кустовой площадке. Определяется,  что при </w:t>
      </w:r>
      <w:proofErr w:type="spellStart"/>
      <w:r w:rsidRPr="007D5675">
        <w:t>опрессовке</w:t>
      </w:r>
      <w:proofErr w:type="spellEnd"/>
      <w:r w:rsidRPr="007D5675">
        <w:t xml:space="preserve"> будет держаться 95 % давления без падения, как минимум в течение 1 мин. </w:t>
      </w:r>
    </w:p>
    <w:p w:rsidR="007D5675" w:rsidRPr="007D5675" w:rsidRDefault="007D5675" w:rsidP="007D5675"/>
    <w:p w:rsidR="007D5675" w:rsidRPr="007D5675" w:rsidRDefault="007D5675" w:rsidP="007D5675">
      <w:pPr>
        <w:rPr>
          <w:b/>
          <w:u w:val="single"/>
        </w:rPr>
      </w:pPr>
      <w:r w:rsidRPr="007D5675">
        <w:rPr>
          <w:b/>
          <w:u w:val="single"/>
        </w:rPr>
        <w:t xml:space="preserve">Пример: </w:t>
      </w:r>
    </w:p>
    <w:p w:rsidR="007D5675" w:rsidRPr="007D5675" w:rsidRDefault="007D5675" w:rsidP="00657A1A">
      <w:pPr>
        <w:numPr>
          <w:ilvl w:val="0"/>
          <w:numId w:val="6"/>
        </w:numPr>
        <w:tabs>
          <w:tab w:val="clear" w:pos="1260"/>
          <w:tab w:val="num" w:pos="540"/>
        </w:tabs>
        <w:spacing w:before="120"/>
        <w:ind w:left="540"/>
        <w:jc w:val="both"/>
      </w:pPr>
      <w:r w:rsidRPr="007D5675">
        <w:t xml:space="preserve">Насос АНЦ 32/50 с плунжерами </w:t>
      </w:r>
      <w:smartTag w:uri="urn:schemas-microsoft-com:office:smarttags" w:element="metricconverter">
        <w:smartTagPr>
          <w:attr w:name="ProductID" w:val="100 мм"/>
        </w:smartTagPr>
        <w:r w:rsidRPr="007D5675">
          <w:t>100 мм</w:t>
        </w:r>
      </w:smartTag>
      <w:r w:rsidRPr="007D5675">
        <w:t xml:space="preserve"> имеет максимальное рабочее давление 500 атмосфер. Постоянное рабочее давление используемой при обработке нагнетательной линии составляет минимум 500 атм.  Если нагнетательная линия рассчитана только на </w:t>
      </w:r>
      <w:r w:rsidRPr="007D5675">
        <w:lastRenderedPageBreak/>
        <w:t xml:space="preserve">350 </w:t>
      </w:r>
      <w:proofErr w:type="spellStart"/>
      <w:proofErr w:type="gramStart"/>
      <w:r w:rsidRPr="007D5675">
        <w:t>атм</w:t>
      </w:r>
      <w:proofErr w:type="spellEnd"/>
      <w:proofErr w:type="gramEnd"/>
      <w:r w:rsidRPr="007D5675">
        <w:t xml:space="preserve">, то требуется, либо установить плунжеры диаметром 125мм, либо иметь нагнетательную линию, постоянное рабочее давление которой рассчитано на 500 атм. </w:t>
      </w:r>
    </w:p>
    <w:p w:rsidR="007D5675" w:rsidRPr="007D5675" w:rsidRDefault="007D5675" w:rsidP="00657A1A">
      <w:pPr>
        <w:numPr>
          <w:ilvl w:val="0"/>
          <w:numId w:val="6"/>
        </w:numPr>
        <w:tabs>
          <w:tab w:val="clear" w:pos="1260"/>
          <w:tab w:val="num" w:pos="540"/>
        </w:tabs>
        <w:spacing w:before="120"/>
        <w:ind w:left="540"/>
        <w:jc w:val="both"/>
      </w:pPr>
      <w:r w:rsidRPr="007D5675">
        <w:t xml:space="preserve">Насос АНЦ 32/50 с плунжерами диаметром 125мм имеет максимальное рабочее давление в 320 атм. Нагнетательная линия, используемая на данной работе, должна быть рассчитана как минимум на 320 </w:t>
      </w:r>
      <w:proofErr w:type="spellStart"/>
      <w:proofErr w:type="gramStart"/>
      <w:r w:rsidRPr="007D5675">
        <w:t>атм</w:t>
      </w:r>
      <w:proofErr w:type="spellEnd"/>
      <w:proofErr w:type="gramEnd"/>
      <w:r w:rsidRPr="007D5675">
        <w:t xml:space="preserve"> постоянного рабочего давления. Если постоянное рабочее давление нагнетательной линии высокого давления 500атм, то работа может быть продолжена. </w:t>
      </w:r>
    </w:p>
    <w:p w:rsidR="007D5675" w:rsidRPr="007D5675" w:rsidRDefault="007D5675" w:rsidP="007D5675">
      <w:pPr>
        <w:jc w:val="both"/>
      </w:pPr>
    </w:p>
    <w:p w:rsidR="007D5675" w:rsidRPr="007D5675" w:rsidRDefault="007D5675" w:rsidP="007D5675">
      <w:pPr>
        <w:jc w:val="both"/>
      </w:pPr>
      <w:r w:rsidRPr="007D5675">
        <w:t xml:space="preserve">Быстроразъемные соединения с наростами на выступах более </w:t>
      </w:r>
      <w:smartTag w:uri="urn:schemas-microsoft-com:office:smarttags" w:element="metricconverter">
        <w:smartTagPr>
          <w:attr w:name="ProductID" w:val="0,635 см"/>
        </w:smartTagPr>
        <w:r w:rsidRPr="007D5675">
          <w:t>0,635 см</w:t>
        </w:r>
      </w:smartTag>
      <w:r w:rsidRPr="007D5675">
        <w:t xml:space="preserve">, отслаивающимся и расщепляющимся металлом, должны быть немедленно промаркированы краской, выведены из эксплуатации для последующего ремонта либо утилизации. </w:t>
      </w:r>
    </w:p>
    <w:p w:rsidR="007D5675" w:rsidRPr="007D5675" w:rsidRDefault="007D5675" w:rsidP="007D5675">
      <w:pPr>
        <w:jc w:val="both"/>
      </w:pPr>
    </w:p>
    <w:p w:rsidR="007D5675" w:rsidRPr="007D5675" w:rsidRDefault="007D5675" w:rsidP="007D5675">
      <w:pPr>
        <w:jc w:val="both"/>
      </w:pPr>
      <w:r w:rsidRPr="007D5675">
        <w:t xml:space="preserve">Запрещается применение задвижек игольчатого типа на основной технологической линии, насосах и линии </w:t>
      </w:r>
      <w:proofErr w:type="spellStart"/>
      <w:r w:rsidRPr="007D5675">
        <w:t>затрубного</w:t>
      </w:r>
      <w:proofErr w:type="spellEnd"/>
      <w:r w:rsidRPr="007D5675">
        <w:t xml:space="preserve"> пространства. Перед началом работы их необходимо демонтировать. </w:t>
      </w:r>
    </w:p>
    <w:p w:rsidR="007D5675" w:rsidRPr="007D5675" w:rsidRDefault="007D5675" w:rsidP="007D5675">
      <w:pPr>
        <w:jc w:val="both"/>
      </w:pPr>
    </w:p>
    <w:p w:rsidR="007D5675" w:rsidRPr="007D5675" w:rsidRDefault="007D5675" w:rsidP="007D5675">
      <w:pPr>
        <w:jc w:val="both"/>
      </w:pPr>
      <w:r w:rsidRPr="007D5675">
        <w:t>На основной линии подачи необходимо установить обратный клапан на максимально близком расстоянии от устья, на поверхности земли в комплекте со стравливающим тройником. Перед началом закачки необходимо провести испытание целостности обратного клапана.</w:t>
      </w:r>
    </w:p>
    <w:p w:rsidR="007D5675" w:rsidRPr="007D5675" w:rsidRDefault="007D5675" w:rsidP="007D5675">
      <w:pPr>
        <w:jc w:val="both"/>
      </w:pPr>
    </w:p>
    <w:p w:rsidR="007D5675" w:rsidRPr="007D5675" w:rsidRDefault="007D5675" w:rsidP="007D5675">
      <w:pPr>
        <w:jc w:val="both"/>
      </w:pPr>
      <w:r w:rsidRPr="007D5675">
        <w:t xml:space="preserve">Если необходим соединитель НКТ (для соединения линии высокого давления напрямую с НКТ в скважине), то необходимо использовать твердое целостное соединение, соответствующее требованиям настоящей </w:t>
      </w:r>
      <w:r w:rsidRPr="007D5675">
        <w:rPr>
          <w:b/>
          <w:i/>
          <w:caps/>
          <w:sz w:val="20"/>
          <w:szCs w:val="20"/>
        </w:rPr>
        <w:t>Технологическ</w:t>
      </w:r>
      <w:r w:rsidRPr="007D5675">
        <w:rPr>
          <w:b/>
          <w:i/>
          <w:caps/>
          <w:sz w:val="20"/>
        </w:rPr>
        <w:t>ой</w:t>
      </w:r>
      <w:r w:rsidRPr="007D5675">
        <w:rPr>
          <w:b/>
          <w:i/>
          <w:caps/>
          <w:sz w:val="20"/>
          <w:szCs w:val="20"/>
        </w:rPr>
        <w:t xml:space="preserve"> Инструкци</w:t>
      </w:r>
      <w:r w:rsidRPr="007D5675">
        <w:rPr>
          <w:b/>
          <w:i/>
          <w:caps/>
          <w:sz w:val="20"/>
        </w:rPr>
        <w:t>и</w:t>
      </w:r>
      <w:r w:rsidRPr="007D5675">
        <w:t>. Применение резьбового двухэлементного соединителя запрещено.</w:t>
      </w:r>
    </w:p>
    <w:p w:rsidR="007D5675" w:rsidRPr="007D5675" w:rsidRDefault="007D5675" w:rsidP="007D5675">
      <w:pPr>
        <w:jc w:val="both"/>
      </w:pPr>
    </w:p>
    <w:p w:rsidR="007D5675" w:rsidRPr="007D5675" w:rsidRDefault="007D5675" w:rsidP="007D5675">
      <w:pPr>
        <w:jc w:val="both"/>
      </w:pPr>
      <w:r w:rsidRPr="007D5675">
        <w:t xml:space="preserve">На всех видах обработки, где используется </w:t>
      </w:r>
      <w:proofErr w:type="gramStart"/>
      <w:r w:rsidRPr="007D5675">
        <w:t>забойный</w:t>
      </w:r>
      <w:proofErr w:type="gramEnd"/>
      <w:r w:rsidRPr="007D5675">
        <w:t xml:space="preserve"> </w:t>
      </w:r>
      <w:proofErr w:type="spellStart"/>
      <w:r w:rsidRPr="007D5675">
        <w:t>пакер</w:t>
      </w:r>
      <w:proofErr w:type="spellEnd"/>
      <w:r w:rsidRPr="007D5675">
        <w:t xml:space="preserve">, требуется применение стравливающего клапана на </w:t>
      </w:r>
      <w:proofErr w:type="spellStart"/>
      <w:r w:rsidRPr="007D5675">
        <w:t>затрубной</w:t>
      </w:r>
      <w:proofErr w:type="spellEnd"/>
      <w:r w:rsidRPr="007D5675">
        <w:t xml:space="preserve"> линии. Стравливающий клапан должен быть установлен и протестирован до начала закачки в скважину. Подрядчик обязан фиксировать установленное в плане работ  и тестируемое давление (в случае проведения испытания при давлении выше установленного) в станции управления. </w:t>
      </w:r>
    </w:p>
    <w:p w:rsidR="007D5675" w:rsidRPr="007D5675" w:rsidRDefault="007D5675" w:rsidP="007D5675">
      <w:pPr>
        <w:jc w:val="both"/>
      </w:pPr>
    </w:p>
    <w:p w:rsidR="007D5675" w:rsidRPr="007D5675" w:rsidRDefault="007D5675" w:rsidP="007D5675">
      <w:pPr>
        <w:jc w:val="both"/>
      </w:pPr>
      <w:r w:rsidRPr="007D5675">
        <w:t>Запрещено использовать шланги высокого давления (независимо от характеристик) для закачивания любых типов жидкостей при пр</w:t>
      </w:r>
      <w:r w:rsidR="006E3932">
        <w:t>оведении обработки</w:t>
      </w:r>
      <w:r w:rsidRPr="007D5675">
        <w:t xml:space="preserve"> на  скважинах. Жидкости, типа ксилола, толуола и взаимные растворители могут оказывать вредный эффект на определенные резиновые составы и таким образом определить время наработки шланга становится невозможным. </w:t>
      </w:r>
    </w:p>
    <w:p w:rsidR="007D5675" w:rsidRPr="007D5675" w:rsidRDefault="007D5675" w:rsidP="007D5675">
      <w:pPr>
        <w:jc w:val="both"/>
      </w:pPr>
    </w:p>
    <w:p w:rsidR="007D5675" w:rsidRPr="007D5675" w:rsidRDefault="007D5675" w:rsidP="007D5675">
      <w:pPr>
        <w:jc w:val="both"/>
      </w:pPr>
      <w:r w:rsidRPr="007D5675">
        <w:t xml:space="preserve">Не допускается наличие видимых утечек где-либо в линии закачки, насосах или устьевом оборудовании до начала закачки. Единственная допустимая утечка во время прокачки – капли из дренажного отверстия быстроразъемного соединения. В случае непрерывной течи из дренажного отверстия, остановить которую не удается, закачка должна быть немедленно прекращена. </w:t>
      </w:r>
    </w:p>
    <w:p w:rsidR="007D5675" w:rsidRPr="007D5675" w:rsidRDefault="007D5675" w:rsidP="007D5675"/>
    <w:p w:rsidR="007D5675" w:rsidRPr="007D5675" w:rsidRDefault="007D5675" w:rsidP="007D5675"/>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102" w:name="_Toc225224469"/>
      <w:bookmarkStart w:id="103" w:name="_Toc226521302"/>
      <w:r w:rsidRPr="007D5675">
        <w:rPr>
          <w:rFonts w:ascii="Times New Roman" w:hAnsi="Times New Roman" w:cs="Times New Roman"/>
          <w:i/>
          <w:caps/>
          <w:color w:val="000000"/>
          <w:sz w:val="20"/>
          <w:szCs w:val="20"/>
        </w:rPr>
        <w:t>3.4.3</w:t>
      </w:r>
      <w:r w:rsidRPr="007D5675">
        <w:rPr>
          <w:rFonts w:ascii="Times New Roman" w:hAnsi="Times New Roman" w:cs="Times New Roman"/>
          <w:i/>
          <w:caps/>
          <w:color w:val="000000"/>
          <w:sz w:val="20"/>
          <w:szCs w:val="20"/>
        </w:rPr>
        <w:tab/>
        <w:t xml:space="preserve">ТРЕБОВАНия к оборудованию при </w:t>
      </w:r>
      <w:r w:rsidR="00F21400">
        <w:rPr>
          <w:rFonts w:ascii="Times New Roman" w:hAnsi="Times New Roman" w:cs="Times New Roman"/>
          <w:i/>
          <w:caps/>
          <w:color w:val="000000"/>
          <w:sz w:val="20"/>
          <w:szCs w:val="20"/>
        </w:rPr>
        <w:t>ОПЗ</w:t>
      </w:r>
      <w:r w:rsidRPr="007D5675">
        <w:rPr>
          <w:rFonts w:ascii="Times New Roman" w:hAnsi="Times New Roman" w:cs="Times New Roman"/>
          <w:i/>
          <w:caps/>
          <w:color w:val="000000"/>
          <w:sz w:val="20"/>
          <w:szCs w:val="20"/>
        </w:rPr>
        <w:t xml:space="preserve"> </w:t>
      </w:r>
      <w:proofErr w:type="gramStart"/>
      <w:r w:rsidRPr="007D5675">
        <w:rPr>
          <w:rFonts w:ascii="Times New Roman" w:hAnsi="Times New Roman" w:cs="Times New Roman"/>
          <w:i/>
          <w:caps/>
          <w:color w:val="000000"/>
          <w:sz w:val="20"/>
          <w:szCs w:val="20"/>
        </w:rPr>
        <w:t xml:space="preserve">( </w:t>
      </w:r>
      <w:proofErr w:type="gramEnd"/>
      <w:r w:rsidRPr="007D5675">
        <w:rPr>
          <w:rFonts w:ascii="Times New Roman" w:hAnsi="Times New Roman" w:cs="Times New Roman"/>
          <w:i/>
          <w:caps/>
          <w:color w:val="000000"/>
          <w:sz w:val="20"/>
          <w:szCs w:val="20"/>
        </w:rPr>
        <w:t>насосный агрегат)</w:t>
      </w:r>
      <w:bookmarkEnd w:id="102"/>
      <w:bookmarkEnd w:id="103"/>
      <w:r w:rsidRPr="007D5675">
        <w:rPr>
          <w:rFonts w:ascii="Times New Roman" w:hAnsi="Times New Roman" w:cs="Times New Roman"/>
          <w:i/>
          <w:caps/>
          <w:color w:val="000000"/>
          <w:sz w:val="20"/>
          <w:szCs w:val="20"/>
        </w:rPr>
        <w:t xml:space="preserve"> </w:t>
      </w:r>
    </w:p>
    <w:p w:rsidR="007D5675" w:rsidRPr="007D5675" w:rsidRDefault="007D5675" w:rsidP="007D5675">
      <w:pPr>
        <w:ind w:firstLine="540"/>
        <w:jc w:val="both"/>
      </w:pPr>
    </w:p>
    <w:p w:rsidR="007D5675" w:rsidRDefault="007D5675" w:rsidP="007D5675">
      <w:pPr>
        <w:jc w:val="both"/>
      </w:pPr>
      <w:r w:rsidRPr="007D5675">
        <w:t xml:space="preserve">Насосные агрегаты должны быть оборудованы действующей системой аварийного отключения при превышении максимального установленного давления. </w:t>
      </w:r>
    </w:p>
    <w:p w:rsidR="00F21400" w:rsidRPr="007D5675" w:rsidRDefault="00F21400" w:rsidP="007D5675">
      <w:pPr>
        <w:jc w:val="both"/>
      </w:pPr>
    </w:p>
    <w:p w:rsidR="007D5675" w:rsidRPr="007D5675" w:rsidRDefault="007D5675" w:rsidP="007D5675">
      <w:pPr>
        <w:jc w:val="both"/>
      </w:pPr>
      <w:r w:rsidRPr="007D5675">
        <w:lastRenderedPageBreak/>
        <w:t>На каждом насосном агрегате необходимо установить отсекающую задвижку с тройником, предназначенным для стравливания высоких давлений. Не допускается использование «игольчатых» клапанов для стравливания жидкости.</w:t>
      </w:r>
    </w:p>
    <w:p w:rsidR="007D5675" w:rsidRPr="007D5675" w:rsidRDefault="007D5675" w:rsidP="007D5675">
      <w:pPr>
        <w:jc w:val="both"/>
      </w:pPr>
    </w:p>
    <w:p w:rsidR="007D5675" w:rsidRDefault="007D5675" w:rsidP="007D5675">
      <w:pPr>
        <w:jc w:val="both"/>
      </w:pPr>
      <w:r w:rsidRPr="007D5675">
        <w:t xml:space="preserve">Пробоотборники должны представлять собой </w:t>
      </w:r>
      <w:proofErr w:type="spellStart"/>
      <w:r w:rsidRPr="007D5675">
        <w:t>двухкрановое</w:t>
      </w:r>
      <w:proofErr w:type="spellEnd"/>
      <w:r w:rsidRPr="007D5675">
        <w:t xml:space="preserve"> устройство, расположенное </w:t>
      </w:r>
      <w:r w:rsidR="00F21400">
        <w:t>на нагнетательной линии.</w:t>
      </w:r>
    </w:p>
    <w:p w:rsidR="00F21400" w:rsidRDefault="00F21400" w:rsidP="007D5675">
      <w:pPr>
        <w:jc w:val="both"/>
      </w:pPr>
    </w:p>
    <w:p w:rsidR="00F21400" w:rsidRPr="007D5675" w:rsidRDefault="00F21400" w:rsidP="00F21400">
      <w:pPr>
        <w:jc w:val="both"/>
      </w:pPr>
      <w:r w:rsidRPr="007D5675">
        <w:t xml:space="preserve">Все концы шлангов агрегатов высокого давления должны быть оснащены дополнительными защитными кожухами по всей длине шланга на случай непредвиденной утечки жидкости. </w:t>
      </w:r>
    </w:p>
    <w:p w:rsidR="00F21400" w:rsidRPr="007D5675" w:rsidRDefault="00F21400" w:rsidP="00F21400">
      <w:pPr>
        <w:jc w:val="both"/>
      </w:pPr>
    </w:p>
    <w:p w:rsidR="00F21400" w:rsidRPr="007D5675" w:rsidRDefault="00F21400" w:rsidP="00F21400">
      <w:pPr>
        <w:jc w:val="both"/>
      </w:pPr>
      <w:r w:rsidRPr="007D5675">
        <w:t>Для каждого агрегата высокого давления необходима установка клапана-</w:t>
      </w:r>
      <w:proofErr w:type="spellStart"/>
      <w:r w:rsidRPr="007D5675">
        <w:t>отсекателя</w:t>
      </w:r>
      <w:proofErr w:type="spellEnd"/>
      <w:r w:rsidRPr="007D5675">
        <w:t xml:space="preserve"> и обратного клапана. </w:t>
      </w:r>
    </w:p>
    <w:p w:rsidR="00F21400" w:rsidRPr="007D5675" w:rsidRDefault="00F21400" w:rsidP="00F21400">
      <w:pPr>
        <w:jc w:val="both"/>
      </w:pPr>
    </w:p>
    <w:p w:rsidR="00F21400" w:rsidRPr="007D5675" w:rsidRDefault="00F21400" w:rsidP="00F21400">
      <w:pPr>
        <w:jc w:val="both"/>
      </w:pPr>
      <w:r w:rsidRPr="007D5675">
        <w:t>Все оборудование, включая емкости для хранения, насосы, станция управления и смесительное оборудование должно быть, заземлено каждый раз при закачке или замесе жидкостей на углеводородной основе. Данное требование относится к любым объемам закачиваемых жидкостей.</w:t>
      </w:r>
    </w:p>
    <w:p w:rsidR="00F21400" w:rsidRPr="007D5675" w:rsidRDefault="00F21400" w:rsidP="00F21400">
      <w:pPr>
        <w:jc w:val="both"/>
      </w:pPr>
    </w:p>
    <w:p w:rsidR="00F21400" w:rsidRPr="007D5675" w:rsidRDefault="00F21400" w:rsidP="00F21400">
      <w:pPr>
        <w:jc w:val="both"/>
      </w:pPr>
      <w:r w:rsidRPr="007D5675">
        <w:t xml:space="preserve">Насосные установки, используемые для проведения матричных обработок, должны подбираться в соответствии с  дизайном на проведение работ. В случае если оборудование Подрядчика не позволяет выполнить работу в соответствии с параметрами дизайна, Подрядчик должен проинформировать не менее чем за 2 </w:t>
      </w:r>
      <w:proofErr w:type="gramStart"/>
      <w:r w:rsidRPr="007D5675">
        <w:t>календарных</w:t>
      </w:r>
      <w:proofErr w:type="gramEnd"/>
      <w:r w:rsidRPr="007D5675">
        <w:t xml:space="preserve"> дня до проведения </w:t>
      </w:r>
      <w:r>
        <w:t>ОПЗ</w:t>
      </w:r>
      <w:r w:rsidRPr="007D5675">
        <w:t xml:space="preserve"> о неспособности проведении </w:t>
      </w:r>
      <w:r>
        <w:t>операции</w:t>
      </w:r>
      <w:r w:rsidRPr="007D5675">
        <w:t xml:space="preserve">  в связи с техническим несоответствием оборудования.  </w:t>
      </w:r>
    </w:p>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p>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r w:rsidRPr="007D5675">
        <w:rPr>
          <w:rFonts w:ascii="Times New Roman" w:hAnsi="Times New Roman" w:cs="Times New Roman"/>
          <w:i/>
          <w:caps/>
          <w:color w:val="000000"/>
          <w:sz w:val="20"/>
          <w:szCs w:val="20"/>
        </w:rPr>
        <w:t>3.4.</w:t>
      </w:r>
      <w:r w:rsidR="00B52D84">
        <w:rPr>
          <w:rFonts w:ascii="Times New Roman" w:hAnsi="Times New Roman" w:cs="Times New Roman"/>
          <w:i/>
          <w:caps/>
          <w:color w:val="000000"/>
          <w:sz w:val="20"/>
          <w:szCs w:val="20"/>
        </w:rPr>
        <w:t>4</w:t>
      </w:r>
      <w:r w:rsidRPr="007D5675">
        <w:rPr>
          <w:rFonts w:ascii="Times New Roman" w:hAnsi="Times New Roman" w:cs="Times New Roman"/>
          <w:i/>
          <w:caps/>
          <w:color w:val="000000"/>
          <w:sz w:val="20"/>
          <w:szCs w:val="20"/>
        </w:rPr>
        <w:tab/>
        <w:t xml:space="preserve">ОСНОВНЫЕ ТРЕБОВАНИЯ К материалам и химическим  реагентам  при проведении  ОПЗ. </w:t>
      </w:r>
    </w:p>
    <w:p w:rsidR="007D5675" w:rsidRPr="007D5675" w:rsidRDefault="007D5675" w:rsidP="007D5675">
      <w:pPr>
        <w:jc w:val="both"/>
      </w:pPr>
    </w:p>
    <w:p w:rsidR="007D5675" w:rsidRPr="007D5675" w:rsidRDefault="007D5675" w:rsidP="007D5675">
      <w:pPr>
        <w:jc w:val="both"/>
      </w:pPr>
      <w:r w:rsidRPr="007D5675">
        <w:t xml:space="preserve">Применение химических реагентов при проведении  ОПЗ  должно отвечать требованиям РД 153-39-026-97 «Требования к </w:t>
      </w:r>
      <w:proofErr w:type="spellStart"/>
      <w:r w:rsidRPr="007D5675">
        <w:t>химпродуктам</w:t>
      </w:r>
      <w:proofErr w:type="spellEnd"/>
      <w:r w:rsidRPr="007D5675">
        <w:t xml:space="preserve">, обеспечивающие безопасное применение их в нефтяной отрасли. Требования к </w:t>
      </w:r>
      <w:proofErr w:type="spellStart"/>
      <w:r w:rsidRPr="007D5675">
        <w:t>химпродуктам</w:t>
      </w:r>
      <w:proofErr w:type="spellEnd"/>
      <w:r w:rsidRPr="007D5675">
        <w:t xml:space="preserve">, правила и порядок допуска их применения в технологических процессах добычи и транспорта нефти» и </w:t>
      </w:r>
      <w:proofErr w:type="gramStart"/>
      <w:r w:rsidRPr="007D5675">
        <w:t>Р</w:t>
      </w:r>
      <w:proofErr w:type="gramEnd"/>
      <w:r w:rsidRPr="007D5675">
        <w:t xml:space="preserve"> </w:t>
      </w:r>
      <w:r w:rsidRPr="007D5675">
        <w:rPr>
          <w:color w:val="000000"/>
        </w:rPr>
        <w:t xml:space="preserve">50-601-40-93 «Рекомендации. Входной  контроль. Основные положения». </w:t>
      </w:r>
    </w:p>
    <w:p w:rsidR="007D5675" w:rsidRPr="007D5675" w:rsidRDefault="007D5675" w:rsidP="007D5675">
      <w:pPr>
        <w:jc w:val="both"/>
      </w:pPr>
      <w:r w:rsidRPr="007D5675">
        <w:t>Для достижения положительного эффекта от применения широкого спектра химических реагентов, используемых в нефтяной отрасли, они должны строго соответствовать свойствам, указанным в ТУ.</w:t>
      </w:r>
    </w:p>
    <w:p w:rsidR="007D5675" w:rsidRPr="007D5675" w:rsidRDefault="007D5675" w:rsidP="007D5675">
      <w:pPr>
        <w:tabs>
          <w:tab w:val="left" w:pos="1340"/>
        </w:tabs>
        <w:jc w:val="both"/>
      </w:pPr>
    </w:p>
    <w:p w:rsidR="007D5675" w:rsidRPr="007D5675" w:rsidRDefault="007D5675" w:rsidP="007D5675">
      <w:pPr>
        <w:jc w:val="both"/>
      </w:pPr>
      <w:r w:rsidRPr="007D5675">
        <w:t>Перед использованием химические реагенты должны пройти обязательный входной контроль качества в аккредитованной химической лаборатории. Входной контроль качества продукции призван обеспечить использование потребителем только кондиционной и разрешенной для применения продукции, а также упорядочить взаимоотношения между изготовителем (поставщиком) продукц</w:t>
      </w:r>
      <w:proofErr w:type="gramStart"/>
      <w:r w:rsidRPr="007D5675">
        <w:t>ии и ее</w:t>
      </w:r>
      <w:proofErr w:type="gramEnd"/>
      <w:r w:rsidRPr="007D5675">
        <w:t xml:space="preserve"> потребителем.</w:t>
      </w:r>
    </w:p>
    <w:p w:rsidR="007D5675" w:rsidRPr="007D5675" w:rsidRDefault="007D5675" w:rsidP="007D5675">
      <w:pPr>
        <w:jc w:val="both"/>
        <w:rPr>
          <w:color w:val="000000"/>
        </w:rPr>
      </w:pPr>
      <w:r w:rsidRPr="007D5675">
        <w:rPr>
          <w:color w:val="000000"/>
        </w:rPr>
        <w:t xml:space="preserve">Товарные формы химических реагентов </w:t>
      </w:r>
      <w:r w:rsidRPr="007D5675">
        <w:rPr>
          <w:b/>
          <w:color w:val="000000"/>
        </w:rPr>
        <w:t>отечественного производства</w:t>
      </w:r>
      <w:r w:rsidRPr="007D5675">
        <w:rPr>
          <w:color w:val="000000"/>
        </w:rPr>
        <w:t>, применяемые на объектах добычи нефти и газа Компании, должны иметь следующий комплект сопроводительной документации:</w:t>
      </w:r>
    </w:p>
    <w:p w:rsidR="007D5675" w:rsidRPr="007D5675" w:rsidRDefault="007D5675" w:rsidP="00657A1A">
      <w:pPr>
        <w:numPr>
          <w:ilvl w:val="0"/>
          <w:numId w:val="28"/>
        </w:numPr>
        <w:jc w:val="both"/>
      </w:pPr>
      <w:r w:rsidRPr="007D5675">
        <w:t>ГОСТ, технические условия или стандарт на продукцию;</w:t>
      </w:r>
    </w:p>
    <w:p w:rsidR="007D5675" w:rsidRPr="007D5675" w:rsidRDefault="007D5675" w:rsidP="00657A1A">
      <w:pPr>
        <w:numPr>
          <w:ilvl w:val="0"/>
          <w:numId w:val="28"/>
        </w:numPr>
        <w:jc w:val="both"/>
      </w:pPr>
      <w:r w:rsidRPr="007D5675">
        <w:t>инструкцию по применению;</w:t>
      </w:r>
    </w:p>
    <w:p w:rsidR="007D5675" w:rsidRPr="007D5675" w:rsidRDefault="007D5675" w:rsidP="00657A1A">
      <w:pPr>
        <w:pStyle w:val="24"/>
        <w:numPr>
          <w:ilvl w:val="0"/>
          <w:numId w:val="28"/>
        </w:numPr>
        <w:spacing w:before="0"/>
        <w:rPr>
          <w:i w:val="0"/>
          <w:szCs w:val="24"/>
        </w:rPr>
      </w:pPr>
      <w:r w:rsidRPr="007D5675">
        <w:rPr>
          <w:i w:val="0"/>
        </w:rPr>
        <w:t>сертификат соответствия Системы "ТЭКСЕРТ";</w:t>
      </w:r>
    </w:p>
    <w:p w:rsidR="007D5675" w:rsidRPr="007D5675" w:rsidRDefault="007D5675" w:rsidP="00657A1A">
      <w:pPr>
        <w:numPr>
          <w:ilvl w:val="0"/>
          <w:numId w:val="28"/>
        </w:numPr>
        <w:jc w:val="both"/>
      </w:pPr>
      <w:r w:rsidRPr="007D5675">
        <w:t>санитарно-эпидемиологическое заключение о соответствии реагента санитарным правилам, действующим на территории РФ;</w:t>
      </w:r>
    </w:p>
    <w:p w:rsidR="007D5675" w:rsidRPr="007D5675" w:rsidRDefault="007D5675" w:rsidP="00657A1A">
      <w:pPr>
        <w:numPr>
          <w:ilvl w:val="0"/>
          <w:numId w:val="28"/>
        </w:numPr>
        <w:jc w:val="both"/>
      </w:pPr>
      <w:r w:rsidRPr="007D5675">
        <w:t xml:space="preserve">разрешение на безопасное применение химических продуктов в технологических процессах добычи и транспорта нефти осуществляет Госгортехнадзор России на основании сертификата, выданного уполномоченным Минтопэнерго РФ </w:t>
      </w:r>
      <w:r w:rsidRPr="007D5675">
        <w:lastRenderedPageBreak/>
        <w:t xml:space="preserve">сертификационным центром, имеющим в своем составе испытательную лабораторию и лицензию Госгортехнадзора России на проведение данного вида работ. Испытательная лаборатория должна быть аккредитована Госстандартом России на независимость и техническую компетентность в области испытаний </w:t>
      </w:r>
      <w:proofErr w:type="spellStart"/>
      <w:r w:rsidRPr="007D5675">
        <w:t>химпродуктов</w:t>
      </w:r>
      <w:proofErr w:type="spellEnd"/>
      <w:r w:rsidRPr="007D5675">
        <w:t>, применяемых в технологических процессах добычи и транспорта нефти;</w:t>
      </w:r>
    </w:p>
    <w:p w:rsidR="007D5675" w:rsidRPr="007D5675" w:rsidRDefault="007D5675" w:rsidP="00657A1A">
      <w:pPr>
        <w:numPr>
          <w:ilvl w:val="0"/>
          <w:numId w:val="28"/>
        </w:numPr>
        <w:jc w:val="both"/>
      </w:pPr>
      <w:r w:rsidRPr="007D5675">
        <w:t xml:space="preserve">отраслевой допуск на применение химического продукта в технологических процессах добычи и транспорта нефти. </w:t>
      </w:r>
    </w:p>
    <w:p w:rsidR="007D5675" w:rsidRPr="007D5675" w:rsidRDefault="007D5675" w:rsidP="007D5675">
      <w:pPr>
        <w:jc w:val="both"/>
      </w:pPr>
    </w:p>
    <w:p w:rsidR="007D5675" w:rsidRPr="007D5675" w:rsidRDefault="007D5675" w:rsidP="007D5675">
      <w:pPr>
        <w:jc w:val="both"/>
      </w:pPr>
      <w:r w:rsidRPr="007D5675">
        <w:t xml:space="preserve">Товарные формы реагентов </w:t>
      </w:r>
      <w:r w:rsidRPr="007D5675">
        <w:rPr>
          <w:b/>
        </w:rPr>
        <w:t>зарубежного производства</w:t>
      </w:r>
      <w:r w:rsidRPr="007D5675">
        <w:t xml:space="preserve">, </w:t>
      </w:r>
      <w:r w:rsidRPr="007D5675">
        <w:rPr>
          <w:color w:val="000000"/>
        </w:rPr>
        <w:t>применяемые на объектах добычи нефти и газа Компании, должны иметь следующий комплект сопроводительной документации</w:t>
      </w:r>
      <w:r w:rsidRPr="007D5675">
        <w:t>:</w:t>
      </w:r>
    </w:p>
    <w:p w:rsidR="007D5675" w:rsidRPr="007D5675" w:rsidRDefault="007D5675" w:rsidP="00657A1A">
      <w:pPr>
        <w:numPr>
          <w:ilvl w:val="0"/>
          <w:numId w:val="29"/>
        </w:numPr>
        <w:jc w:val="both"/>
      </w:pPr>
      <w:r w:rsidRPr="007D5675">
        <w:t>паспорт безопасности вещества (</w:t>
      </w:r>
      <w:proofErr w:type="spellStart"/>
      <w:r w:rsidRPr="007D5675">
        <w:t>Material</w:t>
      </w:r>
      <w:proofErr w:type="spellEnd"/>
      <w:r w:rsidRPr="007D5675">
        <w:t xml:space="preserve"> </w:t>
      </w:r>
      <w:proofErr w:type="spellStart"/>
      <w:r w:rsidRPr="007D5675">
        <w:t>Safety</w:t>
      </w:r>
      <w:proofErr w:type="spellEnd"/>
      <w:r w:rsidRPr="007D5675">
        <w:t xml:space="preserve"> </w:t>
      </w:r>
      <w:proofErr w:type="spellStart"/>
      <w:r w:rsidRPr="007D5675">
        <w:t>Data</w:t>
      </w:r>
      <w:proofErr w:type="spellEnd"/>
      <w:r w:rsidRPr="007D5675">
        <w:t xml:space="preserve"> </w:t>
      </w:r>
      <w:proofErr w:type="spellStart"/>
      <w:r w:rsidRPr="007D5675">
        <w:t>Sheet</w:t>
      </w:r>
      <w:proofErr w:type="spellEnd"/>
      <w:r w:rsidRPr="007D5675">
        <w:t>);</w:t>
      </w:r>
    </w:p>
    <w:p w:rsidR="007D5675" w:rsidRPr="007D5675" w:rsidRDefault="007D5675" w:rsidP="00657A1A">
      <w:pPr>
        <w:numPr>
          <w:ilvl w:val="0"/>
          <w:numId w:val="29"/>
        </w:numPr>
        <w:jc w:val="both"/>
      </w:pPr>
      <w:r w:rsidRPr="007D5675">
        <w:t>спецификацию на поставку с указанием номера контракта;</w:t>
      </w:r>
    </w:p>
    <w:p w:rsidR="007D5675" w:rsidRPr="007D5675" w:rsidRDefault="007D5675" w:rsidP="00657A1A">
      <w:pPr>
        <w:numPr>
          <w:ilvl w:val="0"/>
          <w:numId w:val="29"/>
        </w:numPr>
        <w:jc w:val="both"/>
      </w:pPr>
      <w:r w:rsidRPr="007D5675">
        <w:t>техническую информацию (инструкцию по применению);</w:t>
      </w:r>
    </w:p>
    <w:p w:rsidR="007D5675" w:rsidRPr="007D5675" w:rsidRDefault="007D5675" w:rsidP="00657A1A">
      <w:pPr>
        <w:numPr>
          <w:ilvl w:val="0"/>
          <w:numId w:val="29"/>
        </w:numPr>
        <w:rPr>
          <w:rStyle w:val="25"/>
        </w:rPr>
      </w:pPr>
      <w:r w:rsidRPr="007D5675">
        <w:t>сертификат соответствия Системы "ТЭКСЕРТ";</w:t>
      </w:r>
    </w:p>
    <w:p w:rsidR="007D5675" w:rsidRPr="007D5675" w:rsidRDefault="007D5675" w:rsidP="00657A1A">
      <w:pPr>
        <w:numPr>
          <w:ilvl w:val="0"/>
          <w:numId w:val="29"/>
        </w:numPr>
        <w:jc w:val="both"/>
      </w:pPr>
      <w:r w:rsidRPr="007D5675">
        <w:t>санитарно-эпидемиологическое заключение о соответствии реагента санитарным правилам, действующим на территории РФ;</w:t>
      </w:r>
    </w:p>
    <w:p w:rsidR="007D5675" w:rsidRPr="007D5675" w:rsidRDefault="007D5675" w:rsidP="00657A1A">
      <w:pPr>
        <w:numPr>
          <w:ilvl w:val="0"/>
          <w:numId w:val="29"/>
        </w:numPr>
        <w:jc w:val="both"/>
      </w:pPr>
      <w:r w:rsidRPr="007D5675">
        <w:t xml:space="preserve">разрешение на безопасное применение </w:t>
      </w:r>
      <w:proofErr w:type="spellStart"/>
      <w:r w:rsidRPr="007D5675">
        <w:t>химическикз</w:t>
      </w:r>
      <w:proofErr w:type="spellEnd"/>
      <w:r w:rsidRPr="007D5675">
        <w:t xml:space="preserve"> продуктов в технологических процессах добычи и транспорта нефти осуществляет Госгортехнадзор России на основании сертификата, выданного уполномоченным Минтопэнерго РФ сертификационным центром, имеющим в своем составе испытательную лабораторию и лицензию Госгортехнадзора России на проведение данного вида работ. Испытательная лаборатория должна быть аккредитована Госстандартом России на независимость и техническую компетентность в области испытаний </w:t>
      </w:r>
      <w:proofErr w:type="spellStart"/>
      <w:r w:rsidRPr="007D5675">
        <w:t>химпродуктов</w:t>
      </w:r>
      <w:proofErr w:type="spellEnd"/>
      <w:r w:rsidRPr="007D5675">
        <w:t>, применяемых в технологических процессах добычи и транспорта нефти;</w:t>
      </w:r>
    </w:p>
    <w:p w:rsidR="007D5675" w:rsidRPr="007D5675" w:rsidRDefault="007D5675" w:rsidP="00657A1A">
      <w:pPr>
        <w:numPr>
          <w:ilvl w:val="0"/>
          <w:numId w:val="29"/>
        </w:numPr>
        <w:rPr>
          <w:rStyle w:val="25"/>
          <w:i w:val="0"/>
        </w:rPr>
      </w:pPr>
      <w:r w:rsidRPr="007D5675">
        <w:t xml:space="preserve">отраслевой допуск на применение химического продукта в технологических процессах добычи и транспорта нефти. </w:t>
      </w:r>
    </w:p>
    <w:p w:rsidR="007D5675" w:rsidRPr="007D5675" w:rsidRDefault="007D5675" w:rsidP="007D5675"/>
    <w:p w:rsidR="007D5675" w:rsidRPr="007D5675" w:rsidRDefault="007D5675" w:rsidP="007D5675">
      <w:pPr>
        <w:jc w:val="both"/>
      </w:pPr>
      <w:r w:rsidRPr="007D5675">
        <w:t>Товарные формы реагентов получивших отраслевой допуск на применение в технологических процессах добычи и транспорта нефти</w:t>
      </w:r>
      <w:r w:rsidRPr="007D5675">
        <w:rPr>
          <w:color w:val="000000"/>
        </w:rPr>
        <w:t xml:space="preserve"> должны быть </w:t>
      </w:r>
      <w:r w:rsidRPr="007D5675">
        <w:rPr>
          <w:b/>
          <w:color w:val="000000"/>
        </w:rPr>
        <w:t xml:space="preserve">включены в </w:t>
      </w:r>
      <w:hyperlink r:id="rId16" w:history="1">
        <w:r w:rsidRPr="007D5675">
          <w:rPr>
            <w:rStyle w:val="a5"/>
            <w:b/>
            <w:color w:val="000000"/>
          </w:rPr>
          <w:t>Отраслевой Реестр</w:t>
        </w:r>
      </w:hyperlink>
      <w:r w:rsidRPr="007D5675">
        <w:rPr>
          <w:color w:val="000000"/>
        </w:rPr>
        <w:t xml:space="preserve"> «Перечень </w:t>
      </w:r>
      <w:proofErr w:type="spellStart"/>
      <w:r w:rsidRPr="007D5675">
        <w:rPr>
          <w:color w:val="000000"/>
        </w:rPr>
        <w:t>химпродуктов</w:t>
      </w:r>
      <w:proofErr w:type="spellEnd"/>
      <w:r w:rsidRPr="007D5675">
        <w:rPr>
          <w:color w:val="000000"/>
        </w:rPr>
        <w:t xml:space="preserve">, согласованных и допущенных к применению в нефтяной отрасли». </w:t>
      </w:r>
      <w:r w:rsidRPr="007D5675">
        <w:rPr>
          <w:b/>
          <w:i/>
        </w:rPr>
        <w:t>Химические реагенты, не зарегистрированные</w:t>
      </w:r>
      <w:r w:rsidRPr="007D5675">
        <w:t xml:space="preserve"> в </w:t>
      </w:r>
      <w:r w:rsidRPr="007D5675">
        <w:rPr>
          <w:b/>
          <w:i/>
        </w:rPr>
        <w:t xml:space="preserve">отраслевом Реестре, к применению на объектах </w:t>
      </w:r>
      <w:r w:rsidR="00F21400" w:rsidRPr="00F21400">
        <w:rPr>
          <w:b/>
          <w:i/>
        </w:rPr>
        <w:t>ОАО «Славнефть-Мегионнефтегаз»</w:t>
      </w:r>
      <w:r w:rsidRPr="007D5675">
        <w:rPr>
          <w:b/>
          <w:i/>
        </w:rPr>
        <w:t xml:space="preserve"> не допускаются!</w:t>
      </w:r>
    </w:p>
    <w:p w:rsidR="007D5675" w:rsidRPr="007D5675" w:rsidRDefault="007D5675" w:rsidP="007D5675"/>
    <w:p w:rsidR="007D5675" w:rsidRPr="007D5675" w:rsidRDefault="007D5675" w:rsidP="007D5675">
      <w:pPr>
        <w:pStyle w:val="2"/>
        <w:keepNext w:val="0"/>
        <w:tabs>
          <w:tab w:val="left" w:pos="360"/>
          <w:tab w:val="left" w:pos="540"/>
        </w:tabs>
        <w:spacing w:before="0" w:after="0"/>
        <w:jc w:val="both"/>
        <w:rPr>
          <w:rFonts w:ascii="Times New Roman" w:hAnsi="Times New Roman" w:cs="Times New Roman"/>
          <w:i w:val="0"/>
          <w:caps/>
          <w:sz w:val="24"/>
        </w:rPr>
      </w:pPr>
      <w:bookmarkStart w:id="104" w:name="_Toc213657596"/>
      <w:bookmarkStart w:id="105" w:name="_Toc219545977"/>
      <w:bookmarkStart w:id="106" w:name="_Toc225224472"/>
      <w:bookmarkStart w:id="107" w:name="_Toc226521305"/>
      <w:r w:rsidRPr="007D5675">
        <w:rPr>
          <w:rFonts w:ascii="Times New Roman" w:hAnsi="Times New Roman" w:cs="Times New Roman"/>
          <w:i w:val="0"/>
          <w:caps/>
          <w:sz w:val="24"/>
        </w:rPr>
        <w:t>3.5</w:t>
      </w:r>
      <w:r w:rsidRPr="007D5675">
        <w:rPr>
          <w:rFonts w:ascii="Times New Roman" w:hAnsi="Times New Roman" w:cs="Times New Roman"/>
          <w:i w:val="0"/>
          <w:caps/>
          <w:sz w:val="24"/>
        </w:rPr>
        <w:tab/>
        <w:t>ТРАНСПОРТИРОВКА, ХРАНЕНИЕ КИСЛОТЫ И ЖИДКОСТЕЙ НА УГЛЕВОДОРОДНОЙ ОСНОВЕ НА МЕСТОРОЖДЕНИИ И НА БАЗЕ</w:t>
      </w:r>
      <w:bookmarkEnd w:id="104"/>
      <w:r w:rsidRPr="007D5675">
        <w:rPr>
          <w:rFonts w:ascii="Times New Roman" w:hAnsi="Times New Roman" w:cs="Times New Roman"/>
          <w:i w:val="0"/>
          <w:caps/>
          <w:sz w:val="24"/>
        </w:rPr>
        <w:t xml:space="preserve"> ПОДРЯдчика</w:t>
      </w:r>
      <w:bookmarkEnd w:id="105"/>
      <w:bookmarkEnd w:id="106"/>
      <w:bookmarkEnd w:id="107"/>
      <w:r w:rsidRPr="007D5675">
        <w:rPr>
          <w:rFonts w:ascii="Times New Roman" w:hAnsi="Times New Roman" w:cs="Times New Roman"/>
          <w:i w:val="0"/>
          <w:caps/>
          <w:sz w:val="24"/>
        </w:rPr>
        <w:t xml:space="preserve"> </w:t>
      </w:r>
    </w:p>
    <w:p w:rsidR="007D5675" w:rsidRPr="007D5675" w:rsidRDefault="007D5675" w:rsidP="007D5675">
      <w:pPr>
        <w:jc w:val="both"/>
      </w:pPr>
    </w:p>
    <w:p w:rsidR="007D5675" w:rsidRPr="007D5675" w:rsidRDefault="007D5675" w:rsidP="007D5675">
      <w:pPr>
        <w:jc w:val="both"/>
      </w:pPr>
      <w:r w:rsidRPr="007D5675">
        <w:t xml:space="preserve">Перед началом работы с кислотой, работники должны пройти обучение по обращению с ней и хранению, а также обучение по правильному применению </w:t>
      </w:r>
      <w:proofErr w:type="gramStart"/>
      <w:r w:rsidRPr="007D5675">
        <w:t>надлежащих</w:t>
      </w:r>
      <w:proofErr w:type="gramEnd"/>
      <w:r w:rsidRPr="007D5675">
        <w:t xml:space="preserve"> СИЗ. Документация, подтверждающая прохождение такого обучения должна быть в наличии у персонала на месторождении и быть доступной для проверки. </w:t>
      </w:r>
    </w:p>
    <w:p w:rsidR="007D5675" w:rsidRPr="007D5675" w:rsidRDefault="007D5675" w:rsidP="007D5675">
      <w:pPr>
        <w:jc w:val="both"/>
      </w:pPr>
    </w:p>
    <w:p w:rsidR="007D5675" w:rsidRPr="007D5675" w:rsidRDefault="007D5675" w:rsidP="007D5675">
      <w:pPr>
        <w:jc w:val="both"/>
      </w:pPr>
      <w:r w:rsidRPr="007D5675">
        <w:t xml:space="preserve">Транспортировка, хранение кислоты и жидкостей на углеводородной основе  осуществляется  в соответствии со следующими  нормативными документами:  </w:t>
      </w:r>
    </w:p>
    <w:p w:rsidR="007D5675" w:rsidRPr="007D5675" w:rsidRDefault="007D5675" w:rsidP="00657A1A">
      <w:pPr>
        <w:numPr>
          <w:ilvl w:val="0"/>
          <w:numId w:val="16"/>
        </w:numPr>
        <w:tabs>
          <w:tab w:val="clear" w:pos="1260"/>
          <w:tab w:val="num" w:pos="540"/>
        </w:tabs>
        <w:spacing w:before="120"/>
        <w:ind w:left="540"/>
        <w:jc w:val="both"/>
      </w:pPr>
      <w:r w:rsidRPr="007D5675">
        <w:t xml:space="preserve">Правила Перевозки опасных грузов автомобильным транспортом (утверждены приказом Минтранса РФ от 8 августа </w:t>
      </w:r>
      <w:smartTag w:uri="urn:schemas-microsoft-com:office:smarttags" w:element="metricconverter">
        <w:smartTagPr>
          <w:attr w:name="ProductID" w:val="1995 г"/>
        </w:smartTagPr>
        <w:r w:rsidRPr="007D5675">
          <w:t>1995 г</w:t>
        </w:r>
      </w:smartTag>
      <w:r w:rsidRPr="007D5675">
        <w:t xml:space="preserve">. N 73, с изменениями от 11 июня, 14 октября </w:t>
      </w:r>
      <w:smartTag w:uri="urn:schemas-microsoft-com:office:smarttags" w:element="metricconverter">
        <w:smartTagPr>
          <w:attr w:name="ProductID" w:val="1999 г"/>
        </w:smartTagPr>
        <w:r w:rsidRPr="007D5675">
          <w:t>1999 г</w:t>
        </w:r>
      </w:smartTag>
      <w:r w:rsidRPr="007D5675">
        <w:t>.),</w:t>
      </w:r>
    </w:p>
    <w:p w:rsidR="007D5675" w:rsidRPr="007D5675" w:rsidRDefault="007D5675" w:rsidP="00657A1A">
      <w:pPr>
        <w:numPr>
          <w:ilvl w:val="0"/>
          <w:numId w:val="16"/>
        </w:numPr>
        <w:tabs>
          <w:tab w:val="clear" w:pos="1260"/>
          <w:tab w:val="num" w:pos="540"/>
        </w:tabs>
        <w:spacing w:before="120"/>
        <w:ind w:left="540"/>
        <w:jc w:val="both"/>
      </w:pPr>
      <w:r w:rsidRPr="007D5675">
        <w:t xml:space="preserve">РД 39-0147103-362-86 «Руководство по применению антикоррозионных мероприятий при составлении проектов обустройства и реконструкции объектов нефтяных </w:t>
      </w:r>
      <w:r w:rsidRPr="007D5675">
        <w:lastRenderedPageBreak/>
        <w:t xml:space="preserve">месторождений» (утверждено постановлением Госгортехнадзора РФ от 22 мая </w:t>
      </w:r>
      <w:smartTag w:uri="urn:schemas-microsoft-com:office:smarttags" w:element="metricconverter">
        <w:smartTagPr>
          <w:attr w:name="ProductID" w:val="2003 г"/>
        </w:smartTagPr>
        <w:r w:rsidRPr="007D5675">
          <w:t>2003 г</w:t>
        </w:r>
      </w:smartTag>
      <w:r w:rsidRPr="007D5675">
        <w:t xml:space="preserve">. N 35), </w:t>
      </w:r>
    </w:p>
    <w:p w:rsidR="007D5675" w:rsidRPr="007D5675" w:rsidRDefault="007D5675" w:rsidP="00657A1A">
      <w:pPr>
        <w:numPr>
          <w:ilvl w:val="0"/>
          <w:numId w:val="16"/>
        </w:numPr>
        <w:tabs>
          <w:tab w:val="clear" w:pos="1260"/>
          <w:tab w:val="num" w:pos="540"/>
        </w:tabs>
        <w:spacing w:before="120"/>
        <w:ind w:left="540"/>
        <w:jc w:val="both"/>
      </w:pPr>
      <w:r w:rsidRPr="007D5675">
        <w:t>ПОТ РМ-004-97 «Межотраслевые правила по охране труда при использовании химических веществ».</w:t>
      </w:r>
    </w:p>
    <w:p w:rsidR="007D5675" w:rsidRPr="007D5675" w:rsidRDefault="007D5675" w:rsidP="007D5675">
      <w:pPr>
        <w:jc w:val="both"/>
      </w:pPr>
    </w:p>
    <w:p w:rsidR="007D5675" w:rsidRPr="007D5675" w:rsidRDefault="007D5675" w:rsidP="007D5675">
      <w:pPr>
        <w:jc w:val="both"/>
      </w:pPr>
      <w:r w:rsidRPr="007D5675">
        <w:t xml:space="preserve">Подрядчик должен </w:t>
      </w:r>
      <w:proofErr w:type="spellStart"/>
      <w:r w:rsidRPr="007D5675">
        <w:t>иметье</w:t>
      </w:r>
      <w:proofErr w:type="spellEnd"/>
      <w:r w:rsidRPr="007D5675">
        <w:t xml:space="preserve"> в наличии утвержденный план локализации и ликвидации аварийных ситуаций (ПЛАС) при работе с кислотой и жидкостью на углеводородной основе.    </w:t>
      </w:r>
    </w:p>
    <w:p w:rsidR="007D5675" w:rsidRPr="007D5675" w:rsidRDefault="007D5675" w:rsidP="007D5675"/>
    <w:p w:rsidR="007D5675" w:rsidRPr="007D5675" w:rsidRDefault="007D5675" w:rsidP="007D5675">
      <w:pPr>
        <w:jc w:val="both"/>
      </w:pPr>
      <w:r w:rsidRPr="007D5675">
        <w:t xml:space="preserve">Кроме вышеуказанных документов, настоящая </w:t>
      </w:r>
      <w:r w:rsidRPr="007D5675">
        <w:rPr>
          <w:b/>
          <w:i/>
          <w:caps/>
          <w:sz w:val="20"/>
          <w:szCs w:val="20"/>
        </w:rPr>
        <w:t>Технологическ</w:t>
      </w:r>
      <w:r w:rsidRPr="007D5675">
        <w:rPr>
          <w:b/>
          <w:i/>
          <w:caps/>
          <w:sz w:val="20"/>
        </w:rPr>
        <w:t>ая</w:t>
      </w:r>
      <w:r w:rsidRPr="007D5675">
        <w:rPr>
          <w:b/>
          <w:i/>
          <w:caps/>
          <w:sz w:val="20"/>
          <w:szCs w:val="20"/>
        </w:rPr>
        <w:t xml:space="preserve"> Инструкци</w:t>
      </w:r>
      <w:r w:rsidRPr="007D5675">
        <w:rPr>
          <w:b/>
          <w:i/>
          <w:caps/>
          <w:sz w:val="20"/>
        </w:rPr>
        <w:t>я</w:t>
      </w:r>
      <w:r w:rsidRPr="007D5675">
        <w:t xml:space="preserve"> </w:t>
      </w:r>
      <w:r w:rsidRPr="007D5675">
        <w:rPr>
          <w:bCs/>
          <w:iCs/>
        </w:rPr>
        <w:t>определяет ряд</w:t>
      </w:r>
      <w:r w:rsidRPr="007D5675">
        <w:rPr>
          <w:rStyle w:val="afe"/>
          <w:rFonts w:ascii="Times New Roman" w:hAnsi="Times New Roman"/>
          <w:b w:val="0"/>
          <w:i w:val="0"/>
          <w:sz w:val="20"/>
        </w:rPr>
        <w:t xml:space="preserve"> </w:t>
      </w:r>
      <w:r w:rsidRPr="007D5675">
        <w:rPr>
          <w:bCs/>
          <w:iCs/>
        </w:rPr>
        <w:t xml:space="preserve">дополнительных правил, </w:t>
      </w:r>
      <w:proofErr w:type="spellStart"/>
      <w:r w:rsidRPr="007D5675">
        <w:rPr>
          <w:bCs/>
          <w:iCs/>
        </w:rPr>
        <w:t>указаных</w:t>
      </w:r>
      <w:proofErr w:type="spellEnd"/>
      <w:r w:rsidRPr="007D5675">
        <w:rPr>
          <w:bCs/>
          <w:iCs/>
        </w:rPr>
        <w:t xml:space="preserve"> </w:t>
      </w:r>
      <w:r w:rsidRPr="00473D73">
        <w:rPr>
          <w:bCs/>
          <w:iCs/>
        </w:rPr>
        <w:t xml:space="preserve">в </w:t>
      </w:r>
      <w:hyperlink w:anchor="_3.4.1__Транспортировка" w:history="1">
        <w:r w:rsidRPr="00473D73">
          <w:rPr>
            <w:rStyle w:val="a5"/>
            <w:bCs/>
            <w:iCs/>
            <w:color w:val="auto"/>
          </w:rPr>
          <w:t>3.5.1</w:t>
        </w:r>
      </w:hyperlink>
      <w:r w:rsidRPr="00473D73">
        <w:rPr>
          <w:bCs/>
          <w:iCs/>
        </w:rPr>
        <w:t xml:space="preserve">, </w:t>
      </w:r>
      <w:hyperlink w:anchor="_3.4.2__Хранение" w:history="1">
        <w:r w:rsidRPr="00473D73">
          <w:rPr>
            <w:rStyle w:val="a5"/>
            <w:bCs/>
            <w:iCs/>
            <w:color w:val="auto"/>
          </w:rPr>
          <w:t>3.5.2</w:t>
        </w:r>
      </w:hyperlink>
      <w:r w:rsidRPr="00473D73">
        <w:rPr>
          <w:bCs/>
          <w:iCs/>
        </w:rPr>
        <w:t xml:space="preserve">. </w:t>
      </w:r>
    </w:p>
    <w:p w:rsidR="007D5675" w:rsidRPr="007D5675" w:rsidRDefault="007D5675" w:rsidP="007D5675"/>
    <w:p w:rsidR="007D5675" w:rsidRPr="007D5675" w:rsidRDefault="007D5675" w:rsidP="007D5675"/>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108" w:name="_3.4.1__Транспортировка"/>
      <w:bookmarkStart w:id="109" w:name="_Toc225224473"/>
      <w:bookmarkStart w:id="110" w:name="_Toc226521306"/>
      <w:bookmarkEnd w:id="108"/>
      <w:r w:rsidRPr="007D5675">
        <w:rPr>
          <w:rFonts w:ascii="Times New Roman" w:hAnsi="Times New Roman" w:cs="Times New Roman"/>
          <w:i/>
          <w:caps/>
          <w:color w:val="000000"/>
          <w:sz w:val="20"/>
          <w:szCs w:val="20"/>
        </w:rPr>
        <w:t>3.5.1</w:t>
      </w:r>
      <w:r w:rsidRPr="007D5675">
        <w:rPr>
          <w:rFonts w:ascii="Times New Roman" w:hAnsi="Times New Roman" w:cs="Times New Roman"/>
          <w:i/>
          <w:caps/>
          <w:color w:val="000000"/>
          <w:sz w:val="20"/>
          <w:szCs w:val="20"/>
        </w:rPr>
        <w:tab/>
        <w:t>Транспортировка Кислоты и жидкостей на углеводородной основе</w:t>
      </w:r>
      <w:bookmarkEnd w:id="109"/>
      <w:bookmarkEnd w:id="110"/>
    </w:p>
    <w:p w:rsidR="007D5675" w:rsidRPr="007D5675" w:rsidRDefault="007D5675" w:rsidP="007D5675">
      <w:pPr>
        <w:jc w:val="both"/>
      </w:pPr>
    </w:p>
    <w:p w:rsidR="007D5675" w:rsidRPr="007D5675" w:rsidRDefault="007D5675" w:rsidP="007D5675">
      <w:pPr>
        <w:jc w:val="both"/>
      </w:pPr>
      <w:r w:rsidRPr="007D5675">
        <w:t xml:space="preserve">При транспортировке кислоты в автоцистернах или передвижных контейнерах должен быть предусмотрен резервный кран или заглушка в месте слива или в другом месте, где кислота вступает в контакт с отсекающим краном. Все краны или заглушки должны иметь специальные кислотостойкие покрытия. </w:t>
      </w:r>
    </w:p>
    <w:p w:rsidR="007D5675" w:rsidRPr="007D5675" w:rsidRDefault="007D5675" w:rsidP="007D5675">
      <w:pPr>
        <w:jc w:val="both"/>
      </w:pPr>
    </w:p>
    <w:p w:rsidR="007D5675" w:rsidRPr="007D5675" w:rsidRDefault="007D5675" w:rsidP="007D5675">
      <w:pPr>
        <w:jc w:val="both"/>
      </w:pPr>
      <w:r w:rsidRPr="007D5675">
        <w:t xml:space="preserve">Транспортировка и хранение кислоты на кустовой площадке должны осуществляться в гуммированных или специально приспособленных пластмассовых ёмкостях. </w:t>
      </w:r>
    </w:p>
    <w:p w:rsidR="007D5675" w:rsidRPr="007D5675" w:rsidRDefault="007D5675" w:rsidP="007D5675">
      <w:pPr>
        <w:jc w:val="both"/>
      </w:pPr>
    </w:p>
    <w:p w:rsidR="007D5675" w:rsidRPr="007D5675" w:rsidRDefault="007D5675" w:rsidP="007D5675">
      <w:pPr>
        <w:jc w:val="both"/>
      </w:pPr>
      <w:r w:rsidRPr="007D5675">
        <w:t>Для работ по ОПЗ, кислота должна транспортироваться от производителя или поставщика до Подрядчика в ёмкости, которая препятствует реакции кислоты и железа или не ослабляет концентрацию чистой кислоты. Кислота должна перевозиться в поликарбонатной ёмкости или в стальной ёмкости с соответствующим кислотостойким покрытием (например, эпоксидное покрытие).</w:t>
      </w:r>
    </w:p>
    <w:p w:rsidR="007D5675" w:rsidRPr="007D5675" w:rsidRDefault="007D5675" w:rsidP="007D5675">
      <w:pPr>
        <w:jc w:val="both"/>
      </w:pPr>
    </w:p>
    <w:p w:rsidR="007D5675" w:rsidRPr="007D5675" w:rsidRDefault="007D5675" w:rsidP="007D5675">
      <w:pPr>
        <w:jc w:val="both"/>
      </w:pPr>
      <w:r w:rsidRPr="007D5675">
        <w:t>Необходимо минимизировать контакт металла и кислоты во время её хранения или транспортировки. Средства транспортировки, а именно поликарбонатные ёмкости, подводящие линии, линии смешивания и всасывающие линии улучшают качество продукта перед его закачкой в скважину. Состояние внутреннего покрытия емкостей для транспортировки кислоты должно проверяется раз в полгода, и при необходимости ремонтироваться.</w:t>
      </w:r>
    </w:p>
    <w:p w:rsidR="007D5675" w:rsidRPr="007D5675" w:rsidRDefault="007D5675" w:rsidP="007D5675">
      <w:pPr>
        <w:jc w:val="both"/>
      </w:pPr>
    </w:p>
    <w:p w:rsidR="007D5675" w:rsidRPr="007D5675" w:rsidRDefault="007D5675" w:rsidP="007D5675">
      <w:pPr>
        <w:jc w:val="both"/>
      </w:pPr>
      <w:r w:rsidRPr="007D5675">
        <w:t>Кислота, перевозимая в автоцистернах должна содержать ингибитор коррозии. Кислота марки ХЧ  поставляется без ингибиторов коррозии.</w:t>
      </w:r>
    </w:p>
    <w:p w:rsidR="007D5675" w:rsidRPr="007D5675" w:rsidRDefault="007D5675" w:rsidP="007D5675">
      <w:pPr>
        <w:jc w:val="both"/>
      </w:pPr>
    </w:p>
    <w:p w:rsidR="007D5675" w:rsidRPr="007D5675" w:rsidRDefault="007D5675" w:rsidP="007D5675">
      <w:pPr>
        <w:jc w:val="both"/>
      </w:pPr>
      <w:r w:rsidRPr="007D5675">
        <w:t xml:space="preserve">Любая кислота концентрации ниже 32% может быть транспортирована в 1000 литровых пластиковых ёмкостях или </w:t>
      </w:r>
      <w:proofErr w:type="spellStart"/>
      <w:r w:rsidRPr="007D5675">
        <w:t>кислотовозах</w:t>
      </w:r>
      <w:proofErr w:type="spellEnd"/>
      <w:r w:rsidRPr="007D5675">
        <w:t xml:space="preserve">, имеющих разрешение на перевоз кислоты. Химически чистая кислота должна перевозиться только в сорокалитровых пластиковых канистрах или больших стеклянных бутылях. Химические реагенты, предназначенные для смешивания на кустовой площадке должны доставляться в закрытых промаркированных контейнерах, где должны быть предусмотрены условия (ППУ  в зимнее время года и др.)  для приготовления рабочих растворов при температуре более </w:t>
      </w:r>
      <w:smartTag w:uri="urn:schemas-microsoft-com:office:smarttags" w:element="metricconverter">
        <w:smartTagPr>
          <w:attr w:name="ProductID" w:val="15ﾰC"/>
        </w:smartTagPr>
        <w:r w:rsidRPr="007D5675">
          <w:t>15</w:t>
        </w:r>
        <w:bookmarkStart w:id="111" w:name="OLE_LINK7"/>
        <w:bookmarkStart w:id="112" w:name="OLE_LINK8"/>
        <w:r w:rsidRPr="007D5675">
          <w:t>°C</w:t>
        </w:r>
      </w:smartTag>
      <w:bookmarkEnd w:id="111"/>
      <w:bookmarkEnd w:id="112"/>
      <w:r w:rsidRPr="007D5675">
        <w:t xml:space="preserve">.  </w:t>
      </w:r>
    </w:p>
    <w:p w:rsidR="007D5675" w:rsidRPr="007D5675" w:rsidRDefault="007D5675" w:rsidP="007D5675">
      <w:pPr>
        <w:jc w:val="both"/>
      </w:pPr>
    </w:p>
    <w:p w:rsidR="007D5675" w:rsidRPr="007D5675" w:rsidRDefault="007D5675" w:rsidP="007D5675">
      <w:pPr>
        <w:jc w:val="both"/>
      </w:pPr>
      <w:r w:rsidRPr="007D5675">
        <w:t xml:space="preserve">Перевозочные средства (не считая автоцистерн для перевозки насыпных грузов) должны иметь дополнительные меры предосторожности для сбора проливов. </w:t>
      </w:r>
    </w:p>
    <w:p w:rsidR="007D5675" w:rsidRPr="007D5675" w:rsidRDefault="007D5675" w:rsidP="007D5675">
      <w:pPr>
        <w:jc w:val="both"/>
      </w:pPr>
    </w:p>
    <w:p w:rsidR="007D5675" w:rsidRPr="007D5675" w:rsidRDefault="007D5675" w:rsidP="007D5675">
      <w:pPr>
        <w:jc w:val="both"/>
      </w:pPr>
      <w:r w:rsidRPr="007D5675">
        <w:t xml:space="preserve">Необходимо принять все возможные меры по транспортировке окислителей и легковоспламеняющихся веществ на месторождение отдельно друг от друга в герметичных, изолированных друг от друга контейнерах. </w:t>
      </w:r>
    </w:p>
    <w:p w:rsidR="007D5675" w:rsidRPr="007D5675" w:rsidRDefault="007D5675" w:rsidP="007D5675">
      <w:pPr>
        <w:jc w:val="both"/>
      </w:pPr>
    </w:p>
    <w:p w:rsidR="007D5675" w:rsidRPr="007D5675" w:rsidRDefault="007D5675" w:rsidP="007D5675">
      <w:pPr>
        <w:jc w:val="both"/>
      </w:pPr>
      <w:r w:rsidRPr="007D5675">
        <w:t xml:space="preserve">Ёмкости, которые используются для транспортировки, замеса и хранения кислотных растворов с углеводородными смесями или нефтью должны иметь статическую систему заземления. Всё оборудование, которое используется для хранения, транспортировки или закачки углеводородных жидкостей или смесей должно быть заземлено до хранения, перевозки или замешивания жидкости. </w:t>
      </w:r>
    </w:p>
    <w:p w:rsidR="007D5675" w:rsidRPr="007D5675" w:rsidRDefault="007D5675" w:rsidP="007D5675">
      <w:pPr>
        <w:jc w:val="both"/>
      </w:pPr>
    </w:p>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113" w:name="_3.4.2__Хранение"/>
      <w:bookmarkStart w:id="114" w:name="_Toc225224474"/>
      <w:bookmarkStart w:id="115" w:name="_Toc226521307"/>
      <w:bookmarkEnd w:id="113"/>
      <w:r w:rsidRPr="007D5675">
        <w:rPr>
          <w:rFonts w:ascii="Times New Roman" w:hAnsi="Times New Roman" w:cs="Times New Roman"/>
          <w:i/>
          <w:caps/>
          <w:color w:val="000000"/>
          <w:sz w:val="20"/>
          <w:szCs w:val="20"/>
        </w:rPr>
        <w:t>3.5.2</w:t>
      </w:r>
      <w:r w:rsidRPr="007D5675">
        <w:rPr>
          <w:rFonts w:ascii="Times New Roman" w:hAnsi="Times New Roman" w:cs="Times New Roman"/>
          <w:i/>
          <w:caps/>
          <w:color w:val="000000"/>
          <w:sz w:val="20"/>
          <w:szCs w:val="20"/>
        </w:rPr>
        <w:tab/>
        <w:t>Хранение КИСЛОТЫ И ЖИДКОСТЕЙ НА УГЛЕВОДОРОДНОЙ ОСНОВЕ</w:t>
      </w:r>
      <w:bookmarkEnd w:id="114"/>
      <w:bookmarkEnd w:id="115"/>
    </w:p>
    <w:p w:rsidR="007D5675" w:rsidRPr="007D5675" w:rsidRDefault="007D5675" w:rsidP="007D5675">
      <w:pPr>
        <w:jc w:val="both"/>
      </w:pPr>
    </w:p>
    <w:p w:rsidR="007D5675" w:rsidRPr="007D5675" w:rsidRDefault="007D5675" w:rsidP="007D5675">
      <w:pPr>
        <w:jc w:val="both"/>
      </w:pPr>
      <w:r w:rsidRPr="007D5675">
        <w:t xml:space="preserve">Подрядчик должен иметь в наличии утвержденный в установленном порядке «План локализации и ликвидации аварийных ситуаций при работе с кислотой и жидкостью на углеводородной основе». </w:t>
      </w:r>
    </w:p>
    <w:p w:rsidR="007D5675" w:rsidRPr="007D5675" w:rsidRDefault="007D5675" w:rsidP="007D5675">
      <w:pPr>
        <w:jc w:val="both"/>
      </w:pPr>
    </w:p>
    <w:p w:rsidR="007D5675" w:rsidRPr="007D5675" w:rsidRDefault="007D5675" w:rsidP="007D5675">
      <w:pPr>
        <w:jc w:val="both"/>
      </w:pPr>
      <w:r w:rsidRPr="007D5675">
        <w:t xml:space="preserve">Все контейнеры для хранения кислоты на кустовой площадке должны быть снабжены системой двойной отсекающей задвижки. Возможно использование двойной задвижки или одного клапана с глухой заглушкой. </w:t>
      </w:r>
    </w:p>
    <w:p w:rsidR="007D5675" w:rsidRPr="007D5675" w:rsidRDefault="007D5675" w:rsidP="007D5675">
      <w:pPr>
        <w:jc w:val="both"/>
      </w:pPr>
    </w:p>
    <w:p w:rsidR="007D5675" w:rsidRPr="007D5675" w:rsidRDefault="007D5675" w:rsidP="007D5675">
      <w:pPr>
        <w:jc w:val="both"/>
      </w:pPr>
      <w:r w:rsidRPr="007D5675">
        <w:t xml:space="preserve">Любая кислота должна храниться в прохладном, сухом, хорошо проветриваемом месте в плотно запечатанных контейнерах защищенных от воздействия внешней среды, резких смен температуры и физических повреждений. </w:t>
      </w:r>
      <w:proofErr w:type="gramStart"/>
      <w:r w:rsidRPr="007D5675">
        <w:t>Кислота является окислителем, поэтому необходимо хранить её отдельно от таких несовместимых с ней материалов как медь, латунь, бронза, оцинкованная сталь, олово, цинк, окислителей, горючих материалов, пластмассы, резины.</w:t>
      </w:r>
      <w:proofErr w:type="gramEnd"/>
      <w:r w:rsidRPr="007D5675">
        <w:t xml:space="preserve"> Контакт с металлами приводит к эрозии и образованию огнеопасного газообразного водорода. </w:t>
      </w:r>
      <w:proofErr w:type="gramStart"/>
      <w:r w:rsidRPr="007D5675">
        <w:t>Тепло, вызванное экзотермической реакцией метала</w:t>
      </w:r>
      <w:proofErr w:type="gramEnd"/>
      <w:r w:rsidRPr="007D5675">
        <w:t xml:space="preserve"> и хлористого водорода или соляной кислоты, может привести к возгоранию горючих материалов. </w:t>
      </w:r>
    </w:p>
    <w:p w:rsidR="007D5675" w:rsidRPr="007D5675" w:rsidRDefault="007D5675" w:rsidP="007D5675">
      <w:pPr>
        <w:jc w:val="both"/>
      </w:pPr>
    </w:p>
    <w:p w:rsidR="007D5675" w:rsidRPr="007D5675" w:rsidRDefault="007D5675" w:rsidP="007D5675">
      <w:pPr>
        <w:jc w:val="both"/>
      </w:pPr>
      <w:r w:rsidRPr="007D5675">
        <w:t xml:space="preserve">Если персонал, работающий на месторождении, является ответственным за тушение возможных возгораний, ему необходимо пройти обучение в территориальных органах Министерства РФ по делам гражданской обороны, чрезвычайным ситуациям и ликвидации последствий стихийных бедствий  и получить соответствующие сертификаты. </w:t>
      </w:r>
    </w:p>
    <w:p w:rsidR="007D5675" w:rsidRPr="007D5675" w:rsidRDefault="007D5675" w:rsidP="007D5675">
      <w:pPr>
        <w:jc w:val="both"/>
      </w:pPr>
    </w:p>
    <w:p w:rsidR="007D5675" w:rsidRPr="007D5675" w:rsidRDefault="007D5675" w:rsidP="007D5675">
      <w:pPr>
        <w:jc w:val="both"/>
      </w:pPr>
      <w:r w:rsidRPr="007D5675">
        <w:t>Если возгорание произошло в непосредственной близости от ёмкостей с кислотой, их необходимо немедленно убрать, если это возможно сделать безопасным способом. Если их перемещение невозможно, необходимо остудить ёмкости распылением воды, при этом, запрещено лить воду прямо в кислоту. Необходимо тушить возгорание с максимально удаленного расстояния и не добавлять воду в ёмкости. Если контролировать возгорание невозможно, необходимо покинуть опасную территорию во избежание угрозы взрыва и распространения ядовитых паров.</w:t>
      </w:r>
    </w:p>
    <w:p w:rsidR="007D5675" w:rsidRPr="007D5675" w:rsidRDefault="007D5675" w:rsidP="007D5675">
      <w:pPr>
        <w:jc w:val="both"/>
      </w:pPr>
    </w:p>
    <w:p w:rsidR="007D5675" w:rsidRPr="007D5675" w:rsidRDefault="007D5675" w:rsidP="007D5675">
      <w:pPr>
        <w:jc w:val="both"/>
      </w:pPr>
      <w:r w:rsidRPr="007D5675">
        <w:t xml:space="preserve">В месте хранения кислоты должна быть выделена буферная зона на случай разливов. Объем такой зоны должен равняться или быть более 100% объёма ёмкости для хранения кислоты. При проведении работ с использованием стационарных емкостей с объемом жидкости более 15м3, объём емкостей должен быть в 1,25 раза больше объёма жидкости, перевозимой </w:t>
      </w:r>
      <w:proofErr w:type="spellStart"/>
      <w:r w:rsidRPr="007D5675">
        <w:t>кислотовозом</w:t>
      </w:r>
      <w:proofErr w:type="spellEnd"/>
      <w:r w:rsidRPr="007D5675">
        <w:t>.</w:t>
      </w:r>
    </w:p>
    <w:p w:rsidR="007D5675" w:rsidRPr="007D5675" w:rsidRDefault="007D5675" w:rsidP="007D5675">
      <w:pPr>
        <w:jc w:val="both"/>
      </w:pPr>
    </w:p>
    <w:p w:rsidR="007D5675" w:rsidRPr="007D5675" w:rsidRDefault="007D5675" w:rsidP="007D5675">
      <w:pPr>
        <w:jc w:val="both"/>
      </w:pPr>
      <w:r w:rsidRPr="007D5675">
        <w:t xml:space="preserve">Кислота, предназначенная для хранения или замешивания на объекте также должна быть в облицовочной ёмкости для хранения с целью предотвращения реакции кислоты с железом или ослабления концентрации кислоты. Кислоты, в состав которых входят растворители (толуол, дизельное топливо и др.) должны храниться и замешиваться в облицованных ёмкостях с кислотостойким покрытием. </w:t>
      </w:r>
    </w:p>
    <w:p w:rsidR="007D5675" w:rsidRPr="007D5675" w:rsidRDefault="007D5675" w:rsidP="007D5675">
      <w:pPr>
        <w:jc w:val="both"/>
      </w:pPr>
    </w:p>
    <w:p w:rsidR="007D5675" w:rsidRPr="007D5675" w:rsidRDefault="007D5675" w:rsidP="007D5675">
      <w:pPr>
        <w:jc w:val="both"/>
      </w:pPr>
      <w:r w:rsidRPr="007D5675">
        <w:lastRenderedPageBreak/>
        <w:t xml:space="preserve">Технологические емкости с жидкостями, содержащими углеводороды и кислоту, должны быть расположены против направления ветра от устья и расположения бригады. Емкости должны быть расположены не ближе </w:t>
      </w:r>
      <w:smartTag w:uri="urn:schemas-microsoft-com:office:smarttags" w:element="metricconverter">
        <w:smartTagPr>
          <w:attr w:name="ProductID" w:val="30 метров"/>
        </w:smartTagPr>
        <w:r w:rsidRPr="007D5675">
          <w:t>30 метров</w:t>
        </w:r>
      </w:smartTag>
      <w:r w:rsidRPr="007D5675">
        <w:t xml:space="preserve"> от устья. Окончательное решение о безопасности продолжения работ в зависимости от направления ветра принимается по усмотрению  Представителя </w:t>
      </w:r>
      <w:r w:rsidR="00B52D84">
        <w:t>Заказчика</w:t>
      </w:r>
      <w:r w:rsidRPr="007D5675">
        <w:t xml:space="preserve"> и Подрядчика.</w:t>
      </w:r>
    </w:p>
    <w:p w:rsidR="007D5675" w:rsidRPr="007D5675" w:rsidRDefault="007D5675" w:rsidP="007D5675">
      <w:pPr>
        <w:jc w:val="both"/>
      </w:pPr>
    </w:p>
    <w:p w:rsidR="007D5675" w:rsidRPr="007D5675" w:rsidRDefault="007D5675" w:rsidP="007D5675">
      <w:pPr>
        <w:jc w:val="both"/>
      </w:pPr>
      <w:r w:rsidRPr="007D5675">
        <w:t xml:space="preserve">При необходимости нагрева жидкости на углеводородной основе в емкости хранения на кустовой площадке, предпочтительнее проводить нагревание с привлечением ППУ с подогревом жидкости в емкости через трубу-змеевик, установленную в емкости. При  привлечении АДПМ устанавливается на расстоянии </w:t>
      </w:r>
      <w:smartTag w:uri="urn:schemas-microsoft-com:office:smarttags" w:element="metricconverter">
        <w:smartTagPr>
          <w:attr w:name="ProductID" w:val="15 метров"/>
        </w:smartTagPr>
        <w:r w:rsidRPr="007D5675">
          <w:t>15 метров</w:t>
        </w:r>
      </w:smartTag>
      <w:r w:rsidRPr="007D5675">
        <w:t xml:space="preserve"> от нагреваемой емкости. На этом же расстоянии устанавливается ППУ. </w:t>
      </w:r>
    </w:p>
    <w:p w:rsidR="007D5675" w:rsidRPr="007D5675" w:rsidRDefault="007D5675" w:rsidP="007D5675">
      <w:pPr>
        <w:jc w:val="both"/>
      </w:pPr>
    </w:p>
    <w:p w:rsidR="007D5675" w:rsidRPr="007D5675" w:rsidRDefault="007D5675" w:rsidP="007D5675">
      <w:pPr>
        <w:jc w:val="both"/>
      </w:pPr>
      <w:r w:rsidRPr="007D5675">
        <w:t xml:space="preserve">Технологические емкости для </w:t>
      </w:r>
      <w:r w:rsidR="00B52D84">
        <w:t>ОПЗ</w:t>
      </w:r>
      <w:r w:rsidRPr="007D5675">
        <w:t xml:space="preserve"> должны быть расположены на максимально удаленном расстоянии от устья скважины. </w:t>
      </w:r>
    </w:p>
    <w:p w:rsidR="007D5675" w:rsidRPr="007D5675" w:rsidRDefault="007D5675" w:rsidP="007D5675">
      <w:pPr>
        <w:jc w:val="both"/>
      </w:pPr>
    </w:p>
    <w:p w:rsidR="007D5675" w:rsidRPr="007D5675" w:rsidRDefault="007D5675" w:rsidP="007D5675">
      <w:pPr>
        <w:jc w:val="both"/>
      </w:pPr>
      <w:r w:rsidRPr="007D5675">
        <w:t xml:space="preserve">Допустимые внутренние покрытия ёмкостей для кислоты: </w:t>
      </w:r>
    </w:p>
    <w:p w:rsidR="007D5675" w:rsidRPr="007D5675" w:rsidRDefault="007D5675" w:rsidP="00657A1A">
      <w:pPr>
        <w:numPr>
          <w:ilvl w:val="0"/>
          <w:numId w:val="5"/>
        </w:numPr>
        <w:tabs>
          <w:tab w:val="clear" w:pos="900"/>
          <w:tab w:val="num" w:pos="540"/>
        </w:tabs>
        <w:spacing w:before="120"/>
        <w:ind w:left="540"/>
        <w:jc w:val="both"/>
      </w:pPr>
      <w:r w:rsidRPr="007D5675">
        <w:t xml:space="preserve">эбонит; </w:t>
      </w:r>
    </w:p>
    <w:p w:rsidR="007D5675" w:rsidRPr="007D5675" w:rsidRDefault="007D5675" w:rsidP="00657A1A">
      <w:pPr>
        <w:numPr>
          <w:ilvl w:val="0"/>
          <w:numId w:val="5"/>
        </w:numPr>
        <w:tabs>
          <w:tab w:val="clear" w:pos="900"/>
          <w:tab w:val="num" w:pos="540"/>
        </w:tabs>
        <w:spacing w:before="120"/>
        <w:ind w:left="540"/>
        <w:jc w:val="both"/>
      </w:pPr>
      <w:r w:rsidRPr="007D5675">
        <w:t xml:space="preserve">эпоксидное покрытие; </w:t>
      </w:r>
    </w:p>
    <w:p w:rsidR="007D5675" w:rsidRPr="007D5675" w:rsidRDefault="007D5675" w:rsidP="00657A1A">
      <w:pPr>
        <w:numPr>
          <w:ilvl w:val="0"/>
          <w:numId w:val="5"/>
        </w:numPr>
        <w:tabs>
          <w:tab w:val="clear" w:pos="900"/>
          <w:tab w:val="num" w:pos="540"/>
        </w:tabs>
        <w:spacing w:before="120"/>
        <w:ind w:left="540"/>
        <w:jc w:val="both"/>
      </w:pPr>
      <w:r w:rsidRPr="007D5675">
        <w:t>резиновое покрытие.</w:t>
      </w:r>
    </w:p>
    <w:p w:rsidR="007D5675" w:rsidRPr="007D5675" w:rsidRDefault="007D5675" w:rsidP="007D5675">
      <w:pPr>
        <w:ind w:left="180"/>
        <w:jc w:val="both"/>
      </w:pPr>
    </w:p>
    <w:p w:rsidR="007D5675" w:rsidRPr="007D5675" w:rsidRDefault="007D5675" w:rsidP="007D5675">
      <w:pPr>
        <w:jc w:val="both"/>
      </w:pPr>
      <w:r w:rsidRPr="007D5675">
        <w:t xml:space="preserve">Емкости и линии для приготовления и смешивания кислотного раствора должны быть покрыты внутри одним из вышеперечисленных материалов. </w:t>
      </w:r>
    </w:p>
    <w:p w:rsidR="007D5675" w:rsidRPr="007D5675" w:rsidRDefault="007D5675" w:rsidP="007D5675">
      <w:pPr>
        <w:jc w:val="both"/>
      </w:pPr>
    </w:p>
    <w:p w:rsidR="007D5675" w:rsidRPr="007D5675" w:rsidRDefault="007D5675" w:rsidP="007D5675">
      <w:pPr>
        <w:jc w:val="both"/>
      </w:pPr>
      <w:r w:rsidRPr="007D5675">
        <w:t xml:space="preserve">Нагнетательная линия и соединения должны быть защищены внутренним кислотоупорным покрытием или состоять из пластиковых составных частей. Линия циркуляции должна иметь кислотостойкие задвижки и соединения. Допускается использование задвижек с внутренним кислотостойким покрытием или тефлоновых задвижек. </w:t>
      </w:r>
    </w:p>
    <w:p w:rsidR="007D5675" w:rsidRPr="007D5675" w:rsidRDefault="007D5675" w:rsidP="007D5675">
      <w:pPr>
        <w:jc w:val="both"/>
      </w:pPr>
    </w:p>
    <w:p w:rsidR="007D5675" w:rsidRPr="007D5675" w:rsidRDefault="007D5675" w:rsidP="007D5675">
      <w:pPr>
        <w:pStyle w:val="2"/>
        <w:keepNext w:val="0"/>
        <w:tabs>
          <w:tab w:val="left" w:pos="360"/>
        </w:tabs>
        <w:spacing w:before="0" w:after="0"/>
        <w:jc w:val="both"/>
        <w:rPr>
          <w:rFonts w:ascii="Times New Roman" w:hAnsi="Times New Roman" w:cs="Times New Roman"/>
          <w:i w:val="0"/>
          <w:caps/>
          <w:sz w:val="24"/>
        </w:rPr>
      </w:pPr>
      <w:bookmarkStart w:id="116" w:name="_Toc213657597"/>
      <w:bookmarkStart w:id="117" w:name="_Toc219545978"/>
      <w:bookmarkStart w:id="118" w:name="_Toc225224475"/>
      <w:bookmarkStart w:id="119" w:name="_Toc226521308"/>
      <w:r w:rsidRPr="007D5675">
        <w:rPr>
          <w:rFonts w:ascii="Times New Roman" w:hAnsi="Times New Roman" w:cs="Times New Roman"/>
          <w:i w:val="0"/>
          <w:caps/>
          <w:sz w:val="24"/>
        </w:rPr>
        <w:t>3.6</w:t>
      </w:r>
      <w:r w:rsidRPr="007D5675">
        <w:rPr>
          <w:rFonts w:ascii="Times New Roman" w:hAnsi="Times New Roman" w:cs="Times New Roman"/>
          <w:i w:val="0"/>
          <w:caps/>
          <w:sz w:val="24"/>
        </w:rPr>
        <w:tab/>
        <w:t>Рекомендуемые требования к условиям ХРАНЕНИя ХИМИЧЕСКИХ РЕАГЕНТОВ</w:t>
      </w:r>
      <w:bookmarkEnd w:id="116"/>
      <w:bookmarkEnd w:id="117"/>
      <w:bookmarkEnd w:id="118"/>
      <w:bookmarkEnd w:id="119"/>
      <w:r w:rsidRPr="007D5675">
        <w:rPr>
          <w:rFonts w:ascii="Times New Roman" w:hAnsi="Times New Roman" w:cs="Times New Roman"/>
          <w:i w:val="0"/>
          <w:caps/>
          <w:sz w:val="24"/>
        </w:rPr>
        <w:t xml:space="preserve">   </w:t>
      </w:r>
    </w:p>
    <w:p w:rsidR="007D5675" w:rsidRPr="007D5675" w:rsidRDefault="007D5675" w:rsidP="007D5675"/>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120" w:name="_Toc213657598"/>
      <w:bookmarkStart w:id="121" w:name="_Toc219545979"/>
      <w:bookmarkStart w:id="122" w:name="_Toc225224476"/>
      <w:bookmarkStart w:id="123" w:name="_Toc226521309"/>
      <w:r w:rsidRPr="007D5675">
        <w:rPr>
          <w:rFonts w:ascii="Times New Roman" w:hAnsi="Times New Roman" w:cs="Times New Roman"/>
          <w:i/>
          <w:caps/>
          <w:color w:val="000000"/>
          <w:sz w:val="20"/>
          <w:szCs w:val="20"/>
        </w:rPr>
        <w:t>3.6.1</w:t>
      </w:r>
      <w:r w:rsidRPr="007D5675">
        <w:rPr>
          <w:rFonts w:ascii="Times New Roman" w:hAnsi="Times New Roman" w:cs="Times New Roman"/>
          <w:i/>
          <w:caps/>
          <w:color w:val="000000"/>
          <w:sz w:val="20"/>
          <w:szCs w:val="20"/>
        </w:rPr>
        <w:tab/>
        <w:t>ОБЩИЕ ПОЛОЖЕНИЯ</w:t>
      </w:r>
      <w:bookmarkEnd w:id="120"/>
      <w:bookmarkEnd w:id="121"/>
      <w:bookmarkEnd w:id="122"/>
      <w:bookmarkEnd w:id="123"/>
    </w:p>
    <w:p w:rsidR="007D5675" w:rsidRPr="007D5675" w:rsidRDefault="007D5675" w:rsidP="007D5675">
      <w:pPr>
        <w:jc w:val="both"/>
        <w:rPr>
          <w:bCs/>
          <w:iCs/>
          <w:sz w:val="22"/>
          <w:szCs w:val="22"/>
        </w:rPr>
      </w:pPr>
    </w:p>
    <w:p w:rsidR="007D5675" w:rsidRPr="007D5675" w:rsidRDefault="007D5675" w:rsidP="007D5675">
      <w:pPr>
        <w:jc w:val="both"/>
      </w:pPr>
      <w:r w:rsidRPr="007D5675">
        <w:t xml:space="preserve">Лабораторные запасы реактивов должны храниться в специально оборудованных, хорошо вентилируемых, сухих помещениях (складах) согласно утвержденной  Подрядчиком, схеме размещения реактивов в лаборатории. </w:t>
      </w:r>
    </w:p>
    <w:p w:rsidR="007D5675" w:rsidRPr="007D5675" w:rsidRDefault="007D5675" w:rsidP="007D5675">
      <w:pPr>
        <w:jc w:val="both"/>
      </w:pPr>
    </w:p>
    <w:p w:rsidR="007D5675" w:rsidRPr="007D5675" w:rsidRDefault="007D5675" w:rsidP="007D5675">
      <w:pPr>
        <w:jc w:val="both"/>
      </w:pPr>
      <w:r w:rsidRPr="007D5675">
        <w:t>При размещении реактивов на складах следует соблюдать порядок и условия совместного хранения химических веществ в соответствии с ГОСТ 12.1.004-91 «Пожарная безопасность. Общие требования».</w:t>
      </w:r>
    </w:p>
    <w:p w:rsidR="007D5675" w:rsidRPr="007D5675" w:rsidRDefault="007D5675" w:rsidP="007D5675">
      <w:pPr>
        <w:jc w:val="both"/>
      </w:pPr>
    </w:p>
    <w:p w:rsidR="007D5675" w:rsidRPr="007D5675" w:rsidRDefault="007D5675" w:rsidP="007D5675">
      <w:pPr>
        <w:jc w:val="both"/>
      </w:pPr>
      <w:r w:rsidRPr="007D5675">
        <w:t xml:space="preserve">Не разрешается совместное хранение реактивов, способных реагировать друг с другом с выделением тепла или горючих газов.  </w:t>
      </w:r>
    </w:p>
    <w:p w:rsidR="007D5675" w:rsidRPr="007D5675" w:rsidRDefault="007D5675" w:rsidP="007D5675">
      <w:pPr>
        <w:jc w:val="both"/>
      </w:pPr>
    </w:p>
    <w:p w:rsidR="007D5675" w:rsidRPr="007D5675" w:rsidRDefault="007D5675" w:rsidP="007D5675">
      <w:pPr>
        <w:jc w:val="both"/>
      </w:pPr>
      <w:r w:rsidRPr="007D5675">
        <w:t>Запрещается совместно хранить вещества, которые в случае возникновения пожара нельзя тушить одним огнетушащим средством.</w:t>
      </w:r>
    </w:p>
    <w:p w:rsidR="007D5675" w:rsidRPr="007D5675" w:rsidRDefault="007D5675" w:rsidP="007D5675">
      <w:pPr>
        <w:jc w:val="both"/>
      </w:pPr>
    </w:p>
    <w:p w:rsidR="007D5675" w:rsidRPr="007D5675" w:rsidRDefault="007D5675" w:rsidP="007D5675">
      <w:pPr>
        <w:jc w:val="both"/>
      </w:pPr>
      <w:r w:rsidRPr="007D5675">
        <w:t xml:space="preserve">Запрещается расфасовывать сыпучие вещества на складе. </w:t>
      </w:r>
    </w:p>
    <w:p w:rsidR="007D5675" w:rsidRPr="007D5675" w:rsidRDefault="007D5675" w:rsidP="007D5675">
      <w:pPr>
        <w:jc w:val="both"/>
      </w:pPr>
    </w:p>
    <w:p w:rsidR="007D5675" w:rsidRPr="007D5675" w:rsidRDefault="007D5675" w:rsidP="007D5675">
      <w:pPr>
        <w:jc w:val="both"/>
      </w:pPr>
      <w:r w:rsidRPr="007D5675">
        <w:t xml:space="preserve">При хранении и отборе реактивов необходимо предохранять их от загрязнения. </w:t>
      </w:r>
    </w:p>
    <w:p w:rsidR="007D5675" w:rsidRPr="007D5675" w:rsidRDefault="007D5675" w:rsidP="007D5675">
      <w:pPr>
        <w:jc w:val="both"/>
      </w:pPr>
    </w:p>
    <w:p w:rsidR="007D5675" w:rsidRPr="007D5675" w:rsidRDefault="007D5675" w:rsidP="007D5675">
      <w:pPr>
        <w:jc w:val="both"/>
      </w:pPr>
      <w:r w:rsidRPr="007D5675">
        <w:lastRenderedPageBreak/>
        <w:t>На всех емкостях с реактивами должны быть этикетки с указанием названия и срока годности.</w:t>
      </w:r>
    </w:p>
    <w:p w:rsidR="007D5675" w:rsidRPr="007D5675" w:rsidRDefault="007D5675" w:rsidP="007D5675">
      <w:pPr>
        <w:jc w:val="both"/>
      </w:pPr>
    </w:p>
    <w:p w:rsidR="007D5675" w:rsidRPr="007D5675" w:rsidRDefault="007D5675" w:rsidP="007D5675">
      <w:pPr>
        <w:jc w:val="both"/>
      </w:pPr>
      <w:r w:rsidRPr="007D5675">
        <w:t xml:space="preserve">Реактивы, которые недопустимо хранить в стеклянной таре, помещают в тару из материалов, устойчивых к действию данного реактива. </w:t>
      </w:r>
    </w:p>
    <w:p w:rsidR="007D5675" w:rsidRPr="007D5675" w:rsidRDefault="007D5675" w:rsidP="007D5675">
      <w:pPr>
        <w:jc w:val="both"/>
      </w:pPr>
    </w:p>
    <w:p w:rsidR="007D5675" w:rsidRPr="007D5675" w:rsidRDefault="007D5675" w:rsidP="007D5675">
      <w:pPr>
        <w:jc w:val="both"/>
      </w:pPr>
      <w:r w:rsidRPr="007D5675">
        <w:t xml:space="preserve">Реактивы, разлагающиеся или изменяющие свои свойства под действием света (например, </w:t>
      </w:r>
      <w:proofErr w:type="spellStart"/>
      <w:r w:rsidRPr="007D5675">
        <w:t>диэтиловый</w:t>
      </w:r>
      <w:proofErr w:type="spellEnd"/>
      <w:r w:rsidRPr="007D5675">
        <w:t xml:space="preserve"> эфир, пероксиды, соли серебра), хранят в емкостях из темного или желтого стекла. </w:t>
      </w:r>
    </w:p>
    <w:p w:rsidR="007D5675" w:rsidRPr="007D5675" w:rsidRDefault="007D5675" w:rsidP="007D5675">
      <w:pPr>
        <w:jc w:val="both"/>
      </w:pPr>
    </w:p>
    <w:p w:rsidR="007D5675" w:rsidRPr="007D5675" w:rsidRDefault="007D5675" w:rsidP="007D5675">
      <w:pPr>
        <w:jc w:val="both"/>
      </w:pPr>
      <w:r w:rsidRPr="007D5675">
        <w:t xml:space="preserve">Гигроскопические вещества и вещества, окисляющиеся при соприкосновении с воздухом, должны храниться в герметичной таре. Для герметизации пробок используют парафин. </w:t>
      </w:r>
    </w:p>
    <w:p w:rsidR="007D5675" w:rsidRPr="007D5675" w:rsidRDefault="007D5675" w:rsidP="007D5675">
      <w:pPr>
        <w:jc w:val="both"/>
      </w:pPr>
    </w:p>
    <w:p w:rsidR="007D5675" w:rsidRPr="007D5675" w:rsidRDefault="007D5675" w:rsidP="007D5675">
      <w:pPr>
        <w:jc w:val="both"/>
      </w:pPr>
      <w:r w:rsidRPr="007D5675">
        <w:t xml:space="preserve">Отработанные реактивы необходимо сливать в отдельные емкости для последующей переработки или передачи в специализированные организации, осуществляющие утилизацию химических веществ. </w:t>
      </w:r>
    </w:p>
    <w:p w:rsidR="007D5675" w:rsidRPr="007D5675" w:rsidRDefault="007D5675" w:rsidP="007D5675">
      <w:pPr>
        <w:jc w:val="both"/>
      </w:pPr>
    </w:p>
    <w:p w:rsidR="007D5675" w:rsidRPr="007D5675" w:rsidRDefault="007D5675" w:rsidP="007D5675">
      <w:pPr>
        <w:jc w:val="both"/>
      </w:pPr>
      <w:r w:rsidRPr="007D5675">
        <w:t xml:space="preserve">Сливать концентрированные кислоты, щелочи, ядовитые и горючие вещества в канализацию запрещается. </w:t>
      </w:r>
    </w:p>
    <w:p w:rsidR="007D5675" w:rsidRPr="007D5675" w:rsidRDefault="007D5675" w:rsidP="007D5675">
      <w:pPr>
        <w:jc w:val="both"/>
      </w:pPr>
    </w:p>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124" w:name="_Toc219545980"/>
      <w:bookmarkStart w:id="125" w:name="_Toc225224477"/>
      <w:bookmarkStart w:id="126" w:name="_Toc226521310"/>
      <w:r w:rsidRPr="007D5675">
        <w:rPr>
          <w:rFonts w:ascii="Times New Roman" w:hAnsi="Times New Roman" w:cs="Times New Roman"/>
          <w:i/>
          <w:caps/>
          <w:color w:val="000000"/>
          <w:sz w:val="20"/>
          <w:szCs w:val="20"/>
        </w:rPr>
        <w:t>3.6.2</w:t>
      </w:r>
      <w:r w:rsidRPr="007D5675">
        <w:rPr>
          <w:rFonts w:ascii="Times New Roman" w:hAnsi="Times New Roman" w:cs="Times New Roman"/>
          <w:i/>
          <w:caps/>
          <w:color w:val="000000"/>
          <w:sz w:val="20"/>
          <w:szCs w:val="20"/>
        </w:rPr>
        <w:tab/>
        <w:t>Хранение химических реактивов в лаборатории</w:t>
      </w:r>
      <w:bookmarkEnd w:id="124"/>
      <w:bookmarkEnd w:id="125"/>
      <w:bookmarkEnd w:id="126"/>
      <w:r w:rsidRPr="007D5675">
        <w:rPr>
          <w:rFonts w:ascii="Times New Roman" w:hAnsi="Times New Roman" w:cs="Times New Roman"/>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r w:rsidRPr="007D5675">
        <w:t xml:space="preserve">В  лаборатории допускается хранить нелетучие, </w:t>
      </w:r>
      <w:proofErr w:type="spellStart"/>
      <w:r w:rsidRPr="007D5675">
        <w:t>непожароопасные</w:t>
      </w:r>
      <w:proofErr w:type="spellEnd"/>
      <w:r w:rsidRPr="007D5675">
        <w:t xml:space="preserve"> и малотоксичные твердые вещества и водные растворы, разбавленные кислоты и щелочи, в количествах, необходимых для анализов.</w:t>
      </w:r>
    </w:p>
    <w:p w:rsidR="007D5675" w:rsidRPr="007D5675" w:rsidRDefault="007D5675" w:rsidP="007D5675">
      <w:pPr>
        <w:jc w:val="both"/>
      </w:pPr>
    </w:p>
    <w:p w:rsidR="007D5675" w:rsidRPr="007D5675" w:rsidRDefault="007D5675" w:rsidP="007D5675">
      <w:pPr>
        <w:jc w:val="both"/>
      </w:pPr>
      <w:r w:rsidRPr="007D5675">
        <w:t xml:space="preserve">Концентрированные кислоты в объеме не более 2 куб. </w:t>
      </w:r>
      <w:proofErr w:type="spellStart"/>
      <w:r w:rsidRPr="007D5675">
        <w:t>дм</w:t>
      </w:r>
      <w:proofErr w:type="spellEnd"/>
      <w:r w:rsidRPr="007D5675">
        <w:t xml:space="preserve"> хранятся в стеклянной посуде с притертыми стеклянными крышками или пластмассовыми пробками в эксикаторе или стеклянной емкости с крышкой в вытяжном шкафу. Для лучшей герметичности  надевают резиновые колпачки. </w:t>
      </w:r>
    </w:p>
    <w:p w:rsidR="007D5675" w:rsidRPr="007D5675" w:rsidRDefault="007D5675" w:rsidP="007D5675">
      <w:pPr>
        <w:jc w:val="both"/>
      </w:pPr>
    </w:p>
    <w:p w:rsidR="007D5675" w:rsidRPr="007D5675" w:rsidRDefault="007D5675" w:rsidP="007D5675">
      <w:pPr>
        <w:jc w:val="both"/>
      </w:pPr>
      <w:r w:rsidRPr="007D5675">
        <w:t xml:space="preserve">Концентрированные растворы щелочей хранят в вытяжном шкафу, отдельно от кислот, в полиэтиленовой  таре. Вместе со щелочами хранится аммиак. </w:t>
      </w:r>
    </w:p>
    <w:p w:rsidR="007D5675" w:rsidRPr="007D5675" w:rsidRDefault="007D5675" w:rsidP="007D5675">
      <w:pPr>
        <w:jc w:val="both"/>
      </w:pPr>
    </w:p>
    <w:p w:rsidR="007D5675" w:rsidRPr="007D5675" w:rsidRDefault="007D5675" w:rsidP="007D5675">
      <w:pPr>
        <w:jc w:val="both"/>
      </w:pPr>
      <w:r w:rsidRPr="007D5675">
        <w:t xml:space="preserve">Хранение легковоспламеняющихся жидкостей (ЛВЖ) допускается в толстостенных, снабженных герметичными пробками бутылях, вместимостью не более 1 куб. </w:t>
      </w:r>
      <w:proofErr w:type="spellStart"/>
      <w:r w:rsidRPr="007D5675">
        <w:t>дм</w:t>
      </w:r>
      <w:proofErr w:type="spellEnd"/>
      <w:r w:rsidRPr="007D5675">
        <w:t xml:space="preserve">, особо опасные ЛВЖ – в объеме не </w:t>
      </w:r>
      <w:proofErr w:type="gramStart"/>
      <w:r w:rsidRPr="007D5675">
        <w:t>более суточной</w:t>
      </w:r>
      <w:proofErr w:type="gramEnd"/>
      <w:r w:rsidRPr="007D5675">
        <w:t xml:space="preserve"> потребности. Бутыли с ЛВЖ помещают в специальные металлические ящики вдали от источников тепла  и окислителей (хлоратов, нитратов, азотной кислоты, перекиси водорода, перманганатов).</w:t>
      </w:r>
    </w:p>
    <w:p w:rsidR="007D5675" w:rsidRPr="007D5675" w:rsidRDefault="007D5675" w:rsidP="007D5675">
      <w:pPr>
        <w:jc w:val="both"/>
      </w:pPr>
    </w:p>
    <w:p w:rsidR="007D5675" w:rsidRPr="007D5675" w:rsidRDefault="007D5675" w:rsidP="007D5675">
      <w:pPr>
        <w:jc w:val="both"/>
      </w:pPr>
      <w:proofErr w:type="gramStart"/>
      <w:r w:rsidRPr="007D5675">
        <w:t xml:space="preserve">В лаборатории допускается хранение концентрированных минеральных кислот (кроме плавиковой) в толстостенной стеклянной таре вместимостью не более </w:t>
      </w:r>
      <w:smartTag w:uri="urn:schemas-microsoft-com:office:smarttags" w:element="metricconverter">
        <w:smartTagPr>
          <w:attr w:name="ProductID" w:val="2 л"/>
        </w:smartTagPr>
        <w:r w:rsidRPr="007D5675">
          <w:t>2 л</w:t>
        </w:r>
      </w:smartTag>
      <w:r w:rsidRPr="007D5675">
        <w:t>, закрытой стеклянной пробкой и колпачком, в вытяжном шкафу на поддонах из материалов, не подверженных коррозии.</w:t>
      </w:r>
      <w:proofErr w:type="gramEnd"/>
      <w:r w:rsidRPr="007D5675">
        <w:t xml:space="preserve"> Рекомендуется хранение соляной кислоты (35 %) в таре из полиэтилена, соляной кислоты любой другой концентрации – в таре из фторопласта. </w:t>
      </w:r>
    </w:p>
    <w:p w:rsidR="007D5675" w:rsidRPr="007D5675" w:rsidRDefault="007D5675" w:rsidP="007D5675">
      <w:bookmarkStart w:id="127" w:name="_Toc213657604"/>
    </w:p>
    <w:p w:rsidR="007D5675" w:rsidRPr="007D5675" w:rsidRDefault="007D5675" w:rsidP="007D5675">
      <w:pPr>
        <w:pStyle w:val="2"/>
        <w:keepNext w:val="0"/>
        <w:tabs>
          <w:tab w:val="left" w:pos="360"/>
        </w:tabs>
        <w:spacing w:before="0" w:after="0"/>
        <w:jc w:val="both"/>
        <w:rPr>
          <w:rFonts w:ascii="Times New Roman" w:hAnsi="Times New Roman" w:cs="Times New Roman"/>
        </w:rPr>
      </w:pPr>
      <w:bookmarkStart w:id="128" w:name="_Toc225224478"/>
      <w:bookmarkStart w:id="129" w:name="_Toc226521311"/>
      <w:r w:rsidRPr="007D5675">
        <w:rPr>
          <w:rFonts w:ascii="Times New Roman" w:hAnsi="Times New Roman" w:cs="Times New Roman"/>
          <w:i w:val="0"/>
          <w:caps/>
          <w:sz w:val="24"/>
        </w:rPr>
        <w:br w:type="page"/>
      </w:r>
      <w:r w:rsidRPr="007D5675">
        <w:rPr>
          <w:rFonts w:ascii="Times New Roman" w:hAnsi="Times New Roman" w:cs="Times New Roman"/>
          <w:i w:val="0"/>
          <w:caps/>
          <w:sz w:val="24"/>
        </w:rPr>
        <w:lastRenderedPageBreak/>
        <w:t>3.7</w:t>
      </w:r>
      <w:r w:rsidRPr="007D5675">
        <w:rPr>
          <w:rFonts w:ascii="Times New Roman" w:hAnsi="Times New Roman" w:cs="Times New Roman"/>
          <w:i w:val="0"/>
          <w:caps/>
          <w:sz w:val="24"/>
        </w:rPr>
        <w:tab/>
        <w:t>ТРЕБОВАНИЯ ПО Охране окружающей среды при проведении ОПЗ</w:t>
      </w:r>
      <w:bookmarkEnd w:id="128"/>
      <w:bookmarkEnd w:id="129"/>
    </w:p>
    <w:p w:rsidR="007D5675" w:rsidRPr="007D5675" w:rsidRDefault="007D5675" w:rsidP="007D5675">
      <w:pPr>
        <w:pStyle w:val="ConsPlusNormal"/>
        <w:widowControl/>
        <w:ind w:firstLine="540"/>
        <w:jc w:val="both"/>
        <w:rPr>
          <w:rFonts w:ascii="Times New Roman" w:hAnsi="Times New Roman" w:cs="Times New Roman"/>
          <w:sz w:val="22"/>
          <w:szCs w:val="22"/>
        </w:rPr>
      </w:pPr>
    </w:p>
    <w:p w:rsidR="007D5675" w:rsidRPr="007D5675" w:rsidRDefault="007D5675" w:rsidP="007D5675">
      <w:pPr>
        <w:jc w:val="both"/>
      </w:pPr>
      <w:r w:rsidRPr="007D5675">
        <w:t>Все работы по ОПЗ должны осуществляться в соответствии с нормативными документами, актами, положениями и правилами по охране окружающей среды, действующими на территории РФ.</w:t>
      </w:r>
    </w:p>
    <w:p w:rsidR="007D5675" w:rsidRPr="007D5675" w:rsidRDefault="007D5675" w:rsidP="007D5675">
      <w:pPr>
        <w:jc w:val="both"/>
      </w:pPr>
    </w:p>
    <w:p w:rsidR="007D5675" w:rsidRPr="007D5675" w:rsidRDefault="007D5675" w:rsidP="007D5675">
      <w:pPr>
        <w:jc w:val="both"/>
      </w:pPr>
      <w:r w:rsidRPr="007D5675">
        <w:t>Мероприятия по охране окружающей  среды должны быть предусмотрены в утвержденных документах на ремонт скважин (заявка, план, смета) и дополнительных указаниях и требованиях, сформулированных в процессе работ.</w:t>
      </w:r>
    </w:p>
    <w:p w:rsidR="007D5675" w:rsidRPr="007D5675" w:rsidRDefault="007D5675" w:rsidP="007D5675">
      <w:pPr>
        <w:jc w:val="both"/>
      </w:pPr>
    </w:p>
    <w:p w:rsidR="007D5675" w:rsidRPr="007D5675" w:rsidRDefault="007D5675" w:rsidP="007D5675">
      <w:pPr>
        <w:jc w:val="both"/>
      </w:pPr>
      <w:r w:rsidRPr="007D5675">
        <w:t>Все завозимые на скважину химические реагенты и материалы должны быть упакованы в специальную тару или контейнеры и храниться в закрытом помещении, предохраняющем от попадания в них осадков и размыва их на территории площадки. Для приготовления специальных жидкостей необходимо максимально использовать средства механизации.</w:t>
      </w:r>
    </w:p>
    <w:p w:rsidR="007D5675" w:rsidRPr="007D5675" w:rsidRDefault="007D5675" w:rsidP="007D5675">
      <w:pPr>
        <w:jc w:val="both"/>
      </w:pPr>
    </w:p>
    <w:p w:rsidR="007D5675" w:rsidRPr="007D5675" w:rsidRDefault="007D5675" w:rsidP="007D5675">
      <w:pPr>
        <w:jc w:val="both"/>
      </w:pPr>
      <w:r w:rsidRPr="007D5675">
        <w:t xml:space="preserve">При проведении работ по ОПЗ в пойменных и </w:t>
      </w:r>
      <w:proofErr w:type="spellStart"/>
      <w:r w:rsidRPr="007D5675">
        <w:t>водоохранных</w:t>
      </w:r>
      <w:proofErr w:type="spellEnd"/>
      <w:r w:rsidRPr="007D5675">
        <w:t xml:space="preserve"> зонах естественных водоемов должны быть разработаны дополнительные мероприятия, обеспечивающие предотвращение загрязнения грунтовых и паводковых вод вредными веществами и производственными отходами.</w:t>
      </w:r>
    </w:p>
    <w:p w:rsidR="007D5675" w:rsidRPr="007D5675" w:rsidRDefault="007D5675" w:rsidP="007D5675">
      <w:pPr>
        <w:jc w:val="both"/>
      </w:pPr>
    </w:p>
    <w:p w:rsidR="007D5675" w:rsidRPr="007D5675" w:rsidRDefault="007D5675" w:rsidP="007D5675">
      <w:pPr>
        <w:jc w:val="both"/>
      </w:pPr>
      <w:r w:rsidRPr="007D5675">
        <w:t>При аварийных разливах промышленные стоки, содержащие вредные вещества, следует немедленно собрать в приемники и на месте нейтрализовать.</w:t>
      </w:r>
    </w:p>
    <w:p w:rsidR="007D5675" w:rsidRPr="007D5675" w:rsidRDefault="007D5675" w:rsidP="007D5675">
      <w:pPr>
        <w:jc w:val="both"/>
      </w:pPr>
    </w:p>
    <w:p w:rsidR="007D5675" w:rsidRPr="007D5675" w:rsidRDefault="007D5675" w:rsidP="007D5675">
      <w:pPr>
        <w:jc w:val="both"/>
      </w:pPr>
      <w:r w:rsidRPr="007D5675">
        <w:t>По окончании работ по ОПЗ необходимо:</w:t>
      </w:r>
    </w:p>
    <w:p w:rsidR="007D5675" w:rsidRPr="007D5675" w:rsidRDefault="007D5675" w:rsidP="007D5675">
      <w:pPr>
        <w:tabs>
          <w:tab w:val="left" w:pos="360"/>
        </w:tabs>
        <w:jc w:val="both"/>
      </w:pPr>
    </w:p>
    <w:p w:rsidR="007D5675" w:rsidRPr="007D5675" w:rsidRDefault="007D5675" w:rsidP="007D5675">
      <w:pPr>
        <w:tabs>
          <w:tab w:val="left" w:pos="360"/>
        </w:tabs>
        <w:jc w:val="both"/>
      </w:pPr>
      <w:r w:rsidRPr="007D5675">
        <w:t>1)</w:t>
      </w:r>
      <w:r w:rsidRPr="007D5675">
        <w:tab/>
        <w:t>Вывезти оставшиеся материалы для повторного их использования или регенерации.</w:t>
      </w:r>
    </w:p>
    <w:p w:rsidR="007D5675" w:rsidRPr="007D5675" w:rsidRDefault="007D5675" w:rsidP="007D5675">
      <w:pPr>
        <w:tabs>
          <w:tab w:val="left" w:pos="360"/>
        </w:tabs>
        <w:jc w:val="both"/>
      </w:pPr>
    </w:p>
    <w:p w:rsidR="007D5675" w:rsidRPr="007D5675" w:rsidRDefault="007D5675" w:rsidP="007D5675">
      <w:pPr>
        <w:tabs>
          <w:tab w:val="left" w:pos="360"/>
        </w:tabs>
        <w:jc w:val="both"/>
      </w:pPr>
      <w:r w:rsidRPr="007D5675">
        <w:t>2)</w:t>
      </w:r>
      <w:r w:rsidRPr="007D5675">
        <w:tab/>
        <w:t>Утилизировать, нейтрализовать, захоронить отходы.</w:t>
      </w:r>
    </w:p>
    <w:p w:rsidR="007D5675" w:rsidRPr="007D5675" w:rsidRDefault="007D5675" w:rsidP="007D5675">
      <w:pPr>
        <w:tabs>
          <w:tab w:val="left" w:pos="360"/>
        </w:tabs>
        <w:jc w:val="both"/>
      </w:pPr>
    </w:p>
    <w:p w:rsidR="007D5675" w:rsidRPr="007D5675" w:rsidRDefault="007D5675" w:rsidP="007D5675">
      <w:pPr>
        <w:tabs>
          <w:tab w:val="left" w:pos="360"/>
        </w:tabs>
        <w:jc w:val="both"/>
      </w:pPr>
      <w:r w:rsidRPr="007D5675">
        <w:t>3)</w:t>
      </w:r>
      <w:r w:rsidRPr="007D5675">
        <w:tab/>
        <w:t xml:space="preserve">Очистить загрязненные нефтью и </w:t>
      </w:r>
      <w:proofErr w:type="spellStart"/>
      <w:r w:rsidRPr="007D5675">
        <w:t>химреагентами</w:t>
      </w:r>
      <w:proofErr w:type="spellEnd"/>
      <w:r w:rsidRPr="007D5675">
        <w:t xml:space="preserve"> участки вокруг скважины, демонтировать и </w:t>
      </w:r>
      <w:proofErr w:type="spellStart"/>
      <w:r w:rsidRPr="007D5675">
        <w:t>рекультивировать</w:t>
      </w:r>
      <w:proofErr w:type="spellEnd"/>
      <w:r w:rsidRPr="007D5675">
        <w:t xml:space="preserve"> шламовые и другие амбары.</w:t>
      </w:r>
    </w:p>
    <w:p w:rsidR="007D5675" w:rsidRPr="007D5675" w:rsidRDefault="007D5675" w:rsidP="007D5675">
      <w:pPr>
        <w:jc w:val="both"/>
      </w:pPr>
    </w:p>
    <w:p w:rsidR="007D5675" w:rsidRPr="007D5675" w:rsidRDefault="007D5675" w:rsidP="007D5675">
      <w:pPr>
        <w:jc w:val="both"/>
      </w:pPr>
      <w:r w:rsidRPr="007D5675">
        <w:t>Должен осуществляться раздельный сбор образующихся после проведения операций ОПЗ расходных материалов и отходов по их видам, классам опасности и другим признакам с тем, чтобы обеспечить их повторное использование в качестве сырья, для переработки и их последующего размещения.</w:t>
      </w:r>
    </w:p>
    <w:p w:rsidR="007D5675" w:rsidRPr="007D5675" w:rsidRDefault="007D5675" w:rsidP="007D5675">
      <w:pPr>
        <w:jc w:val="both"/>
      </w:pPr>
    </w:p>
    <w:p w:rsidR="007D5675" w:rsidRPr="007D5675" w:rsidRDefault="007D5675" w:rsidP="007D5675">
      <w:pPr>
        <w:jc w:val="both"/>
      </w:pPr>
      <w:r w:rsidRPr="007D5675">
        <w:t>Должны обеспечиваться условия, при которых образованные в результате операций ОПЗ расходные материалы и отходы не оказывают вредного воздействия на состояние окружающей среды и здоровье людей.</w:t>
      </w:r>
    </w:p>
    <w:p w:rsidR="007D5675" w:rsidRPr="007D5675" w:rsidRDefault="007D5675" w:rsidP="007D5675">
      <w:pPr>
        <w:jc w:val="both"/>
      </w:pPr>
    </w:p>
    <w:p w:rsidR="007D5675" w:rsidRPr="007D5675" w:rsidRDefault="007D5675" w:rsidP="007D5675">
      <w:pPr>
        <w:jc w:val="both"/>
      </w:pPr>
      <w:r w:rsidRPr="007D5675">
        <w:t>Уборку места производства работ по ОПЗ  необходимо осуществлять в течение 12 часов  по окончании работ.</w:t>
      </w:r>
    </w:p>
    <w:p w:rsidR="007D5675" w:rsidRPr="007D5675" w:rsidRDefault="007D5675" w:rsidP="007D5675">
      <w:pPr>
        <w:jc w:val="both"/>
      </w:pPr>
    </w:p>
    <w:p w:rsidR="007D5675" w:rsidRPr="007D5675" w:rsidRDefault="007D5675" w:rsidP="007D5675">
      <w:pPr>
        <w:jc w:val="both"/>
      </w:pPr>
      <w:r w:rsidRPr="007D5675">
        <w:t>Транспортировка расходных материалов и отходов осуществляется, способами, исключающими возможность их потери в процессе перевозки, причинение вреда  окружающей среде, здоровью людей, хозяйственным или другим объектам.</w:t>
      </w:r>
    </w:p>
    <w:p w:rsidR="007D5675" w:rsidRPr="007D5675" w:rsidRDefault="007D5675" w:rsidP="007D5675">
      <w:pPr>
        <w:jc w:val="both"/>
      </w:pPr>
    </w:p>
    <w:p w:rsidR="007D5675" w:rsidRPr="007D5675" w:rsidRDefault="007D5675" w:rsidP="007D5675">
      <w:pPr>
        <w:jc w:val="both"/>
      </w:pPr>
      <w:r w:rsidRPr="007D5675">
        <w:t xml:space="preserve">Подрядчик обязан самостоятельно предоставить контролирующим органам отчет </w:t>
      </w:r>
      <w:proofErr w:type="gramStart"/>
      <w:r w:rsidRPr="007D5675">
        <w:t>о</w:t>
      </w:r>
      <w:proofErr w:type="gramEnd"/>
      <w:r w:rsidRPr="007D5675">
        <w:t xml:space="preserve"> образовании отходов производства при проведении цикла ОПЗ.</w:t>
      </w:r>
    </w:p>
    <w:p w:rsidR="007D5675" w:rsidRPr="007D5675" w:rsidRDefault="007D5675" w:rsidP="007D5675">
      <w:pPr>
        <w:jc w:val="both"/>
      </w:pPr>
    </w:p>
    <w:p w:rsidR="007D5675" w:rsidRPr="007D5675" w:rsidRDefault="007D5675" w:rsidP="007D5675">
      <w:pPr>
        <w:jc w:val="both"/>
      </w:pPr>
      <w:r w:rsidRPr="007D5675">
        <w:lastRenderedPageBreak/>
        <w:t xml:space="preserve">Транспортировку жидких и твердых отходов производства ОПЗ допускается производить при наличии лицензии на деятельность по сбору, использованию, обезвреживанию, транспортированию, размещению опасных отходов. </w:t>
      </w:r>
    </w:p>
    <w:p w:rsidR="007D5675" w:rsidRPr="007D5675" w:rsidRDefault="007D5675" w:rsidP="007D5675">
      <w:pPr>
        <w:jc w:val="both"/>
      </w:pPr>
    </w:p>
    <w:p w:rsidR="007D5675" w:rsidRPr="007D5675" w:rsidRDefault="007D5675" w:rsidP="007D5675">
      <w:pPr>
        <w:jc w:val="both"/>
      </w:pPr>
      <w:r w:rsidRPr="007D5675">
        <w:t xml:space="preserve">Запрещается утилизация не подвергшихся обезвреживанию любых видов отходов производства ОПЗ </w:t>
      </w:r>
      <w:proofErr w:type="gramStart"/>
      <w:r w:rsidRPr="007D5675">
        <w:t>в</w:t>
      </w:r>
      <w:proofErr w:type="gramEnd"/>
      <w:r w:rsidRPr="007D5675">
        <w:t xml:space="preserve"> действующие нефтесборные коллектора.</w:t>
      </w:r>
    </w:p>
    <w:p w:rsidR="007D5675" w:rsidRPr="007D5675" w:rsidRDefault="007D5675" w:rsidP="007D5675">
      <w:pPr>
        <w:jc w:val="both"/>
      </w:pPr>
    </w:p>
    <w:p w:rsidR="007D5675" w:rsidRPr="007D5675" w:rsidRDefault="007D5675" w:rsidP="007D5675">
      <w:pPr>
        <w:jc w:val="both"/>
      </w:pPr>
      <w:r w:rsidRPr="007D5675">
        <w:t>Заказчик осуществляет контроль выполнения Подрядчиком своих обязанностей по утилизации отходов и выполнению экологических требований к процессу.</w:t>
      </w:r>
    </w:p>
    <w:p w:rsidR="007D5675" w:rsidRPr="007D5675" w:rsidRDefault="007D5675" w:rsidP="007D5675">
      <w:pPr>
        <w:jc w:val="both"/>
      </w:pPr>
    </w:p>
    <w:p w:rsidR="007D5675" w:rsidRPr="007D5675" w:rsidRDefault="007D5675" w:rsidP="007D5675">
      <w:pPr>
        <w:jc w:val="both"/>
      </w:pPr>
      <w:r w:rsidRPr="007D5675">
        <w:t>Заказчик в обязательном порядке включает следующий пункт в условия договора на выполнение работ по ОПЗ: «Вывоз жидких технологических отходов (включая водонефтяную эмульсию) и других производственных отходов производится силами Подрядчика, либо с привлечением Субподрядчика, на основании соответствующей лицензии на осуществление деятельности по сбору, обезвреживанию, транспортировке, размещению опасных отходов с разрешенным видом деятельности».</w:t>
      </w:r>
    </w:p>
    <w:p w:rsidR="007D5675" w:rsidRPr="007D5675" w:rsidRDefault="007D5675" w:rsidP="007D5675">
      <w:pPr>
        <w:jc w:val="both"/>
      </w:pPr>
    </w:p>
    <w:p w:rsidR="007D5675" w:rsidRPr="007D5675" w:rsidRDefault="007D5675" w:rsidP="007D5675">
      <w:pPr>
        <w:jc w:val="both"/>
      </w:pPr>
      <w:r w:rsidRPr="007D5675">
        <w:t>Обезвреженные жидкие технологические отходы не должны оказывать отрицательного воздействия на процесс подготовки нефти и транспортировку жидкости по нефтепромысловым трубопроводам.</w:t>
      </w:r>
    </w:p>
    <w:p w:rsidR="007D5675" w:rsidRPr="007D5675" w:rsidRDefault="007D5675" w:rsidP="007D5675">
      <w:pPr>
        <w:jc w:val="both"/>
      </w:pPr>
    </w:p>
    <w:p w:rsidR="007D5675" w:rsidRPr="007D5675" w:rsidRDefault="007D5675" w:rsidP="007D5675">
      <w:pPr>
        <w:jc w:val="both"/>
      </w:pPr>
      <w:r w:rsidRPr="007D5675">
        <w:t>Промышленные и производственные отходы, как в процессе проведения  ОПЗ, так и после его завершения, следует собирать и вывозить в места, согласованные с землепользователем.</w:t>
      </w:r>
    </w:p>
    <w:p w:rsidR="007D5675" w:rsidRPr="007D5675" w:rsidRDefault="007D5675" w:rsidP="007D5675">
      <w:pPr>
        <w:jc w:val="both"/>
      </w:pPr>
    </w:p>
    <w:p w:rsidR="007D5675" w:rsidRPr="00D8661E" w:rsidRDefault="002F6333" w:rsidP="00D8661E">
      <w:pPr>
        <w:pStyle w:val="1"/>
        <w:keepNext w:val="0"/>
        <w:tabs>
          <w:tab w:val="left" w:pos="360"/>
        </w:tabs>
        <w:spacing w:before="0" w:after="0"/>
        <w:jc w:val="center"/>
        <w:rPr>
          <w:rFonts w:ascii="Times New Roman" w:hAnsi="Times New Roman" w:cs="Times New Roman"/>
          <w:caps/>
          <w:kern w:val="0"/>
          <w:sz w:val="28"/>
          <w:szCs w:val="28"/>
        </w:rPr>
      </w:pPr>
      <w:bookmarkStart w:id="130" w:name="_Toc219546053"/>
      <w:bookmarkStart w:id="131" w:name="_Toc225224544"/>
      <w:bookmarkStart w:id="132" w:name="_Toc226521377"/>
      <w:bookmarkStart w:id="133" w:name="_Toc182628056"/>
      <w:bookmarkEnd w:id="127"/>
      <w:proofErr w:type="gramStart"/>
      <w:r w:rsidRPr="00D8661E">
        <w:rPr>
          <w:rFonts w:ascii="Times New Roman" w:hAnsi="Times New Roman" w:cs="Times New Roman"/>
          <w:caps/>
          <w:kern w:val="0"/>
          <w:sz w:val="28"/>
          <w:szCs w:val="28"/>
        </w:rPr>
        <w:t>4</w:t>
      </w:r>
      <w:r w:rsidR="007D5675" w:rsidRPr="00D8661E">
        <w:rPr>
          <w:rFonts w:ascii="Times New Roman" w:hAnsi="Times New Roman" w:cs="Times New Roman"/>
          <w:caps/>
          <w:kern w:val="0"/>
          <w:sz w:val="28"/>
          <w:szCs w:val="28"/>
        </w:rPr>
        <w:tab/>
        <w:t xml:space="preserve">ОСНОВНЫЕ ТРЕБОВАНИЯ ПРИ ПРОВЕДЕНИИ КИСЛОТНОГО </w:t>
      </w:r>
      <w:bookmarkEnd w:id="130"/>
      <w:bookmarkEnd w:id="131"/>
      <w:bookmarkEnd w:id="132"/>
      <w:r w:rsidR="00B52D84" w:rsidRPr="00D8661E">
        <w:rPr>
          <w:rFonts w:ascii="Times New Roman" w:hAnsi="Times New Roman" w:cs="Times New Roman"/>
          <w:caps/>
          <w:kern w:val="0"/>
          <w:sz w:val="28"/>
          <w:szCs w:val="28"/>
        </w:rPr>
        <w:t>ОПЗ</w:t>
      </w:r>
      <w:proofErr w:type="gramEnd"/>
    </w:p>
    <w:p w:rsidR="007D5675" w:rsidRPr="007D5675" w:rsidRDefault="007D5675" w:rsidP="007D5675"/>
    <w:p w:rsidR="007D5675" w:rsidRPr="007D5675" w:rsidRDefault="002F6333" w:rsidP="007D5675">
      <w:pPr>
        <w:pStyle w:val="2"/>
        <w:keepNext w:val="0"/>
        <w:tabs>
          <w:tab w:val="left" w:pos="540"/>
        </w:tabs>
        <w:spacing w:before="0" w:after="0"/>
        <w:jc w:val="both"/>
        <w:rPr>
          <w:rFonts w:ascii="Times New Roman" w:hAnsi="Times New Roman" w:cs="Times New Roman"/>
          <w:i w:val="0"/>
          <w:caps/>
          <w:sz w:val="24"/>
          <w:szCs w:val="24"/>
        </w:rPr>
      </w:pPr>
      <w:bookmarkStart w:id="134" w:name="_Toc213657668"/>
      <w:bookmarkStart w:id="135" w:name="_Toc219546054"/>
      <w:bookmarkStart w:id="136" w:name="_Toc225224545"/>
      <w:bookmarkStart w:id="137" w:name="_Toc226521378"/>
      <w:r>
        <w:rPr>
          <w:rFonts w:ascii="Times New Roman" w:hAnsi="Times New Roman" w:cs="Times New Roman"/>
          <w:i w:val="0"/>
          <w:caps/>
          <w:sz w:val="24"/>
          <w:szCs w:val="24"/>
        </w:rPr>
        <w:t>4</w:t>
      </w:r>
      <w:r w:rsidR="007D5675" w:rsidRPr="007D5675">
        <w:rPr>
          <w:rFonts w:ascii="Times New Roman" w:hAnsi="Times New Roman" w:cs="Times New Roman"/>
          <w:i w:val="0"/>
          <w:caps/>
          <w:sz w:val="24"/>
          <w:szCs w:val="24"/>
        </w:rPr>
        <w:t>.1</w:t>
      </w:r>
      <w:r w:rsidR="007D5675" w:rsidRPr="007D5675">
        <w:rPr>
          <w:rFonts w:ascii="Times New Roman" w:hAnsi="Times New Roman" w:cs="Times New Roman"/>
          <w:i w:val="0"/>
          <w:caps/>
          <w:sz w:val="24"/>
          <w:szCs w:val="24"/>
        </w:rPr>
        <w:tab/>
        <w:t>ОБЩИЕ МЕРЫ БЕЗОПАСНОСТИ</w:t>
      </w:r>
      <w:bookmarkEnd w:id="134"/>
      <w:bookmarkEnd w:id="135"/>
      <w:bookmarkEnd w:id="136"/>
      <w:bookmarkEnd w:id="137"/>
      <w:r w:rsidR="007D5675" w:rsidRPr="007D5675">
        <w:rPr>
          <w:rFonts w:ascii="Times New Roman" w:hAnsi="Times New Roman" w:cs="Times New Roman"/>
          <w:i w:val="0"/>
          <w:caps/>
          <w:sz w:val="24"/>
          <w:szCs w:val="24"/>
        </w:rPr>
        <w:t xml:space="preserve"> </w:t>
      </w:r>
    </w:p>
    <w:p w:rsidR="007D5675" w:rsidRPr="007D5675" w:rsidRDefault="007D5675" w:rsidP="007D5675"/>
    <w:p w:rsidR="007D5675" w:rsidRPr="007D5675" w:rsidRDefault="007D5675" w:rsidP="007D5675">
      <w:pPr>
        <w:jc w:val="both"/>
      </w:pPr>
      <w:r w:rsidRPr="007D5675">
        <w:t xml:space="preserve">Все химические реагенты, используемые в нефтедобыче, представляют собой вещества </w:t>
      </w:r>
      <w:r w:rsidRPr="007D5675">
        <w:rPr>
          <w:lang w:val="en-US"/>
        </w:rPr>
        <w:t>I</w:t>
      </w:r>
      <w:r w:rsidRPr="007D5675">
        <w:t xml:space="preserve"> - </w:t>
      </w:r>
      <w:r w:rsidRPr="007D5675">
        <w:rPr>
          <w:lang w:val="en-US"/>
        </w:rPr>
        <w:t>IV</w:t>
      </w:r>
      <w:r w:rsidRPr="007D5675">
        <w:t xml:space="preserve"> класса опасности согласно ГОСТ 12.1.007-76. В соответствие с этим, соблюдение техники безопасности стоит на первом месте и должно соблюдаться неукоснительно. </w:t>
      </w:r>
    </w:p>
    <w:p w:rsidR="007D5675" w:rsidRPr="007D5675" w:rsidRDefault="007D5675" w:rsidP="007D5675"/>
    <w:p w:rsidR="007D5675" w:rsidRPr="007D5675" w:rsidRDefault="002F6333"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38" w:name="_Toc213657669"/>
      <w:bookmarkStart w:id="139" w:name="_Toc219546055"/>
      <w:bookmarkStart w:id="140" w:name="_Toc225224546"/>
      <w:bookmarkStart w:id="141" w:name="_Toc226521379"/>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.1.1</w:t>
      </w:r>
      <w:r w:rsidR="007D5675" w:rsidRPr="007D5675">
        <w:rPr>
          <w:rFonts w:ascii="Times New Roman" w:hAnsi="Times New Roman" w:cs="Times New Roman"/>
          <w:i/>
          <w:caps/>
          <w:color w:val="000000"/>
          <w:sz w:val="20"/>
          <w:szCs w:val="20"/>
        </w:rPr>
        <w:tab/>
        <w:t>ОБРАЩЕНИЕ С КИСЛОТОЙ В ЛАБОРАТОРИИ</w:t>
      </w:r>
      <w:bookmarkEnd w:id="138"/>
      <w:bookmarkEnd w:id="139"/>
      <w:bookmarkEnd w:id="140"/>
      <w:bookmarkEnd w:id="141"/>
      <w:r w:rsidR="007D5675" w:rsidRPr="007D5675">
        <w:rPr>
          <w:rFonts w:ascii="Times New Roman" w:hAnsi="Times New Roman" w:cs="Times New Roman"/>
          <w:i/>
          <w:caps/>
          <w:color w:val="000000"/>
          <w:sz w:val="20"/>
          <w:szCs w:val="20"/>
        </w:rPr>
        <w:t xml:space="preserve">  </w:t>
      </w:r>
    </w:p>
    <w:p w:rsidR="007D5675" w:rsidRPr="007D5675" w:rsidRDefault="007D5675" w:rsidP="007D5675"/>
    <w:p w:rsidR="007D5675" w:rsidRPr="007D5675" w:rsidRDefault="007D5675" w:rsidP="007D5675">
      <w:pPr>
        <w:jc w:val="both"/>
      </w:pPr>
      <w:r w:rsidRPr="007D5675">
        <w:t>Хранить кислоту в прохладном, сухом, проветриваемом помещении с кислотостойкими полами и хорошей дренажной системой.</w:t>
      </w:r>
    </w:p>
    <w:p w:rsidR="007D5675" w:rsidRPr="007D5675" w:rsidRDefault="007D5675" w:rsidP="007D5675">
      <w:pPr>
        <w:ind w:left="360"/>
        <w:jc w:val="both"/>
      </w:pPr>
    </w:p>
    <w:p w:rsidR="007D5675" w:rsidRPr="007D5675" w:rsidRDefault="007D5675" w:rsidP="007D5675">
      <w:pPr>
        <w:jc w:val="both"/>
      </w:pPr>
      <w:r w:rsidRPr="007D5675">
        <w:t>Обеспечить защиту от физического повреждения. Предохранять от попадания прямых солнечных лучей и высокой температуры, воды и несовместимых веществ.</w:t>
      </w:r>
    </w:p>
    <w:p w:rsidR="007D5675" w:rsidRPr="007D5675" w:rsidRDefault="007D5675" w:rsidP="007D5675">
      <w:pPr>
        <w:jc w:val="both"/>
      </w:pPr>
    </w:p>
    <w:p w:rsidR="007D5675" w:rsidRPr="007D5675" w:rsidRDefault="007D5675" w:rsidP="007D5675">
      <w:pPr>
        <w:jc w:val="both"/>
      </w:pPr>
      <w:r w:rsidRPr="007D5675">
        <w:t xml:space="preserve">Выполнять все меры предосторожности, указанные в документации по безопасному производству работ при обращении с кислотой. </w:t>
      </w:r>
    </w:p>
    <w:p w:rsidR="007D5675" w:rsidRPr="007D5675" w:rsidRDefault="007D5675" w:rsidP="007D5675">
      <w:pPr>
        <w:jc w:val="both"/>
      </w:pPr>
      <w:r w:rsidRPr="007D5675">
        <w:t xml:space="preserve">Все работы с кислотами необходимо проводить в помещениях, с приточной вентиляцией или в вытяжном шкафу, согласно ГОСТ 12.1.005-88 «Общие санитарно-гигиенические требования к воздуху рабочей зоны».  Это позволяет уменьшить концентрацию выделяющихся едких веществ, предотвращая их рассеивание в общую рабочую зону. </w:t>
      </w:r>
    </w:p>
    <w:p w:rsidR="007D5675" w:rsidRPr="007D5675" w:rsidRDefault="007D5675" w:rsidP="007D5675">
      <w:pPr>
        <w:ind w:left="360"/>
        <w:jc w:val="both"/>
      </w:pPr>
    </w:p>
    <w:p w:rsidR="007D5675" w:rsidRPr="007D5675" w:rsidRDefault="007D5675" w:rsidP="007D5675">
      <w:pPr>
        <w:jc w:val="both"/>
        <w:rPr>
          <w:b/>
          <w:i/>
          <w:u w:val="single"/>
        </w:rPr>
      </w:pPr>
      <w:r w:rsidRPr="007D5675">
        <w:t xml:space="preserve">Не использовать отмытые из-под кислоты контейнеры для других целей. При разбавлении </w:t>
      </w:r>
      <w:r w:rsidRPr="007D5675">
        <w:rPr>
          <w:b/>
        </w:rPr>
        <w:t>кислоту нужно добавлять в воду медленно и маленькими порциями. Запрещено добавлять воду в кислоту</w:t>
      </w:r>
      <w:r w:rsidRPr="007D5675">
        <w:t xml:space="preserve">. </w:t>
      </w:r>
      <w:r w:rsidRPr="007D5675">
        <w:rPr>
          <w:b/>
          <w:u w:val="single"/>
        </w:rPr>
        <w:t>Не допускается</w:t>
      </w:r>
      <w:r w:rsidRPr="007D5675">
        <w:t xml:space="preserve"> добавление воды в кислоту, а также использование теплой воды, так как это приводит к вскипанию воды и разбрызгиванию, что </w:t>
      </w:r>
      <w:r w:rsidRPr="007D5675">
        <w:lastRenderedPageBreak/>
        <w:t xml:space="preserve">может привести к ожогу кожи и попаданию в глаза. При смешивании кислот разных концентраций </w:t>
      </w:r>
      <w:r w:rsidRPr="007D5675">
        <w:rPr>
          <w:b/>
          <w:u w:val="single"/>
        </w:rPr>
        <w:t>кислота большей плотности добавляется в кислоту меньшей плотности.</w:t>
      </w:r>
    </w:p>
    <w:p w:rsidR="007D5675" w:rsidRPr="007D5675" w:rsidRDefault="007D5675" w:rsidP="007D5675"/>
    <w:p w:rsidR="007D5675" w:rsidRPr="007D5675" w:rsidRDefault="002F6333" w:rsidP="007D5675">
      <w:pPr>
        <w:pStyle w:val="3"/>
        <w:keepNext w:val="0"/>
        <w:spacing w:before="0" w:after="0"/>
        <w:jc w:val="both"/>
        <w:rPr>
          <w:rFonts w:ascii="Times New Roman" w:hAnsi="Times New Roman" w:cs="Times New Roman"/>
          <w:i/>
          <w:caps/>
          <w:color w:val="000000"/>
          <w:sz w:val="20"/>
          <w:szCs w:val="20"/>
        </w:rPr>
      </w:pPr>
      <w:bookmarkStart w:id="142" w:name="_Toc213657670"/>
      <w:bookmarkStart w:id="143" w:name="_Toc219546056"/>
      <w:bookmarkStart w:id="144" w:name="_Toc225224547"/>
      <w:bookmarkStart w:id="145" w:name="_Toc226521380"/>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.1.2</w:t>
      </w:r>
      <w:r w:rsidR="007D5675" w:rsidRPr="007D5675">
        <w:rPr>
          <w:rFonts w:ascii="Times New Roman" w:hAnsi="Times New Roman" w:cs="Times New Roman"/>
          <w:i/>
          <w:caps/>
          <w:color w:val="000000"/>
          <w:sz w:val="20"/>
          <w:szCs w:val="20"/>
        </w:rPr>
        <w:tab/>
        <w:t>ОБРАЩЕНИЕ С КИСЛОТОЙ НА МЕСТОРОЖДЕНИИ</w:t>
      </w:r>
      <w:bookmarkEnd w:id="142"/>
      <w:bookmarkEnd w:id="143"/>
      <w:bookmarkEnd w:id="144"/>
      <w:bookmarkEnd w:id="145"/>
      <w:r w:rsidR="007D5675" w:rsidRPr="007D5675">
        <w:rPr>
          <w:rFonts w:ascii="Times New Roman" w:hAnsi="Times New Roman" w:cs="Times New Roman"/>
          <w:i/>
          <w:caps/>
          <w:color w:val="000000"/>
          <w:sz w:val="20"/>
          <w:szCs w:val="20"/>
        </w:rPr>
        <w:t xml:space="preserve"> </w:t>
      </w:r>
    </w:p>
    <w:p w:rsidR="007D5675" w:rsidRPr="007D5675" w:rsidRDefault="007D5675" w:rsidP="007D5675"/>
    <w:p w:rsidR="007D5675" w:rsidRPr="007D5675" w:rsidRDefault="007D5675" w:rsidP="007D5675">
      <w:pPr>
        <w:jc w:val="both"/>
      </w:pPr>
      <w:r w:rsidRPr="007D5675">
        <w:t xml:space="preserve">Правила безопасного применения кислот изложены в документах, устанавливающих технологию проведения кислотных обработок, которые неукоснительно должны соблюдаться при выполнении работ. Все работы по закачке кислот в скважины должны осуществляться в соответствии с нормативными документами, актами, положениями и правилами по охране окружающей среды, действующими на территории РФ. </w:t>
      </w:r>
    </w:p>
    <w:p w:rsidR="007D5675" w:rsidRPr="007D5675" w:rsidRDefault="007D5675" w:rsidP="007D5675">
      <w:pPr>
        <w:jc w:val="both"/>
      </w:pPr>
    </w:p>
    <w:p w:rsidR="007D5675" w:rsidRPr="007D5675" w:rsidRDefault="007D5675" w:rsidP="007D5675">
      <w:pPr>
        <w:jc w:val="both"/>
      </w:pPr>
      <w:r w:rsidRPr="007D5675">
        <w:t xml:space="preserve">Кислоты и композиции, содержащие кислоту, действуют раздражающе на слизистые оболочки и кожу, вызывает ожоги, поражает желудочно-кишечный тракт. </w:t>
      </w:r>
    </w:p>
    <w:p w:rsidR="007D5675" w:rsidRPr="007D5675" w:rsidRDefault="007D5675" w:rsidP="007D5675">
      <w:pPr>
        <w:jc w:val="both"/>
      </w:pPr>
    </w:p>
    <w:p w:rsidR="007D5675" w:rsidRPr="007D5675" w:rsidRDefault="007D5675" w:rsidP="007D5675">
      <w:pPr>
        <w:jc w:val="both"/>
      </w:pPr>
      <w:r w:rsidRPr="007D5675">
        <w:t xml:space="preserve">При работе с кислотами лаборатории/предприятию обязательно следует иметь индивидуальные средства защиты в соответствии с типовыми отраслевыми нормами, соблюдать правила личной гигиены, не допускать попадания препарата внутрь организма и на кожу. Приступая к работе по закачке кислотных растворов, оператор должен обязательно надеть спецодежду, </w:t>
      </w:r>
      <w:proofErr w:type="spellStart"/>
      <w:r w:rsidRPr="007D5675">
        <w:t>спецобувь</w:t>
      </w:r>
      <w:proofErr w:type="spellEnd"/>
      <w:r w:rsidRPr="007D5675">
        <w:t xml:space="preserve"> и применять соответствующие дополнительные средства индивидуальной защиты (защитная каска, защитные очки, резиновые перчатки, противогаз или респиратор, прорезиненный фартук) согласно ГОСТ 12.4.011-89 «Средства защиты работающих. Общие требования и классификация».</w:t>
      </w:r>
    </w:p>
    <w:p w:rsidR="007D5675" w:rsidRPr="007D5675" w:rsidRDefault="007D5675" w:rsidP="007D5675">
      <w:pPr>
        <w:jc w:val="both"/>
      </w:pPr>
    </w:p>
    <w:p w:rsidR="007D5675" w:rsidRPr="007D5675" w:rsidRDefault="007D5675" w:rsidP="007D5675">
      <w:pPr>
        <w:jc w:val="both"/>
      </w:pPr>
      <w:r w:rsidRPr="007D5675">
        <w:t>Ответственный исполнитель до начала работ знакомит рабочих с планом работ, технологией и схемой размещения оборудования, проверяет подготовленность рабочего места, наличие необходимых запасов воды, надежность крепления узлов, соединений, агрегатов.</w:t>
      </w:r>
    </w:p>
    <w:p w:rsidR="007D5675" w:rsidRPr="007D5675" w:rsidRDefault="007D5675" w:rsidP="007D5675">
      <w:pPr>
        <w:jc w:val="both"/>
      </w:pPr>
    </w:p>
    <w:p w:rsidR="007D5675" w:rsidRPr="007D5675" w:rsidRDefault="007D5675" w:rsidP="007D5675">
      <w:pPr>
        <w:jc w:val="both"/>
      </w:pPr>
      <w:r w:rsidRPr="007D5675">
        <w:t>В случае попадания соляной кислоты на кожу необходимо произвести тщательный обильный смыв чистой холодной водой в течение 10 мин. Затем на обожженное место наложить «кашицу» из чайной (пищевой) соды.</w:t>
      </w:r>
    </w:p>
    <w:p w:rsidR="007D5675" w:rsidRPr="007D5675" w:rsidRDefault="007D5675" w:rsidP="007D5675">
      <w:pPr>
        <w:jc w:val="both"/>
      </w:pPr>
    </w:p>
    <w:p w:rsidR="007D5675" w:rsidRPr="007D5675" w:rsidRDefault="007D5675" w:rsidP="007D5675">
      <w:pPr>
        <w:jc w:val="both"/>
      </w:pPr>
      <w:r w:rsidRPr="007D5675">
        <w:t xml:space="preserve">При попадании соляной кислоты в глаза (жжение, боль, слезотечение) надо их обильно и энергично промыть сильной струей воды. При ожоге слизистой оболочки рта также необходимо длительное промывание чистой холодной водой. </w:t>
      </w:r>
    </w:p>
    <w:p w:rsidR="007D5675" w:rsidRPr="007D5675" w:rsidRDefault="007D5675" w:rsidP="007D5675">
      <w:pPr>
        <w:jc w:val="both"/>
      </w:pPr>
    </w:p>
    <w:p w:rsidR="007D5675" w:rsidRPr="007D5675" w:rsidRDefault="007D5675" w:rsidP="007D5675">
      <w:pPr>
        <w:jc w:val="both"/>
      </w:pPr>
      <w:r w:rsidRPr="007D5675">
        <w:t xml:space="preserve">При замере объёма кислоты в ёмкости, персоналу бригады необходимо использовать противогаз и систему взаимопомощи и подстраховки. Работник, замеряющий объём кислоты должен использовать противогаз на случай контакта с газообразным хлористым водородом. Обязательно присутствие напарника, который также должен использовать противогаз и быть готовым прийти на помощь, если это потребуется. </w:t>
      </w:r>
    </w:p>
    <w:p w:rsidR="007D5675" w:rsidRPr="007D5675" w:rsidRDefault="007D5675" w:rsidP="007D5675">
      <w:pPr>
        <w:jc w:val="both"/>
      </w:pPr>
    </w:p>
    <w:p w:rsidR="007D5675" w:rsidRPr="007D5675" w:rsidRDefault="007D5675" w:rsidP="007D5675">
      <w:pPr>
        <w:jc w:val="both"/>
      </w:pPr>
      <w:r w:rsidRPr="007D5675">
        <w:t>Отмытые из-под кислоты контейнеры (также как из-под любых других химреагентов) для других целей не используются, так как они могут представлять опасность из-за наличия остатков веществ (испарения, жидкость).</w:t>
      </w:r>
    </w:p>
    <w:p w:rsidR="007D5675" w:rsidRPr="007D5675" w:rsidRDefault="007D5675" w:rsidP="007D5675">
      <w:pPr>
        <w:ind w:left="180"/>
        <w:jc w:val="both"/>
      </w:pPr>
    </w:p>
    <w:p w:rsidR="007D5675" w:rsidRPr="007D5675" w:rsidRDefault="007D5675" w:rsidP="007D5675">
      <w:pPr>
        <w:jc w:val="both"/>
      </w:pPr>
      <w:r w:rsidRPr="007D5675">
        <w:t>Перед закачкой кислоты должен быть проведен инструктаж по промышленной безопасности и охране труда для персонала Подрядчика и всех находящихся на кустовой площадке.</w:t>
      </w:r>
      <w:r w:rsidRPr="007D5675" w:rsidDel="0020558D">
        <w:t xml:space="preserve"> </w:t>
      </w:r>
    </w:p>
    <w:p w:rsidR="007D5675" w:rsidRPr="007D5675" w:rsidRDefault="007D5675" w:rsidP="007D5675"/>
    <w:p w:rsidR="007D5675" w:rsidRPr="007D5675" w:rsidRDefault="002F6333" w:rsidP="007D5675">
      <w:pPr>
        <w:pStyle w:val="2"/>
        <w:keepNext w:val="0"/>
        <w:tabs>
          <w:tab w:val="left" w:pos="540"/>
        </w:tabs>
        <w:spacing w:before="0" w:after="0"/>
        <w:jc w:val="both"/>
        <w:rPr>
          <w:rFonts w:ascii="Times New Roman" w:hAnsi="Times New Roman" w:cs="Times New Roman"/>
          <w:bCs w:val="0"/>
          <w:i w:val="0"/>
          <w:iCs w:val="0"/>
          <w:caps/>
          <w:sz w:val="24"/>
        </w:rPr>
      </w:pPr>
      <w:bookmarkStart w:id="146" w:name="_Toc213657671"/>
      <w:bookmarkStart w:id="147" w:name="_Toc219546057"/>
      <w:bookmarkStart w:id="148" w:name="_Toc225224548"/>
      <w:bookmarkStart w:id="149" w:name="_Toc226521381"/>
      <w:r>
        <w:rPr>
          <w:rFonts w:ascii="Times New Roman" w:hAnsi="Times New Roman" w:cs="Times New Roman"/>
          <w:i w:val="0"/>
          <w:caps/>
          <w:sz w:val="24"/>
          <w:szCs w:val="24"/>
        </w:rPr>
        <w:t>4</w:t>
      </w:r>
      <w:r w:rsidR="007D5675" w:rsidRPr="007D5675">
        <w:rPr>
          <w:rFonts w:ascii="Times New Roman" w:hAnsi="Times New Roman" w:cs="Times New Roman"/>
          <w:i w:val="0"/>
          <w:caps/>
          <w:sz w:val="24"/>
          <w:szCs w:val="24"/>
        </w:rPr>
        <w:t>.2</w:t>
      </w:r>
      <w:r w:rsidR="007D5675" w:rsidRPr="007D5675">
        <w:rPr>
          <w:rFonts w:ascii="Times New Roman" w:hAnsi="Times New Roman" w:cs="Times New Roman"/>
          <w:i w:val="0"/>
          <w:caps/>
          <w:sz w:val="24"/>
          <w:szCs w:val="24"/>
        </w:rPr>
        <w:tab/>
        <w:t>МАТЕРИАЛЫ, ИСПОЛЬЗУЕМЫЕ ПРИ ПРОВЕДЕНИ</w:t>
      </w:r>
      <w:r w:rsidR="00D8661E">
        <w:rPr>
          <w:rFonts w:ascii="Times New Roman" w:hAnsi="Times New Roman" w:cs="Times New Roman"/>
          <w:i w:val="0"/>
          <w:caps/>
          <w:sz w:val="24"/>
          <w:szCs w:val="24"/>
        </w:rPr>
        <w:t>И</w:t>
      </w:r>
      <w:r w:rsidR="007D5675" w:rsidRPr="007D5675">
        <w:rPr>
          <w:rFonts w:ascii="Times New Roman" w:hAnsi="Times New Roman" w:cs="Times New Roman"/>
          <w:i w:val="0"/>
          <w:caps/>
          <w:sz w:val="24"/>
          <w:szCs w:val="24"/>
        </w:rPr>
        <w:t xml:space="preserve"> </w:t>
      </w:r>
      <w:bookmarkEnd w:id="146"/>
      <w:bookmarkEnd w:id="147"/>
      <w:bookmarkEnd w:id="148"/>
      <w:bookmarkEnd w:id="149"/>
      <w:r w:rsidR="004962B6">
        <w:rPr>
          <w:rFonts w:ascii="Times New Roman" w:hAnsi="Times New Roman" w:cs="Times New Roman"/>
          <w:i w:val="0"/>
          <w:caps/>
          <w:sz w:val="24"/>
          <w:szCs w:val="24"/>
        </w:rPr>
        <w:t>ОПЗ.</w:t>
      </w:r>
    </w:p>
    <w:p w:rsidR="007D5675" w:rsidRPr="007D5675" w:rsidRDefault="007D5675" w:rsidP="007D5675"/>
    <w:p w:rsidR="007D5675" w:rsidRPr="007D5675" w:rsidRDefault="002F6333"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50" w:name="_Toc225224549"/>
      <w:bookmarkStart w:id="151" w:name="_Toc226521382"/>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.2.1</w:t>
      </w:r>
      <w:r w:rsidR="007D5675" w:rsidRPr="007D5675">
        <w:rPr>
          <w:rFonts w:ascii="Times New Roman" w:hAnsi="Times New Roman" w:cs="Times New Roman"/>
          <w:i/>
          <w:caps/>
          <w:color w:val="000000"/>
          <w:sz w:val="20"/>
          <w:szCs w:val="20"/>
        </w:rPr>
        <w:tab/>
        <w:t>СОЛЯНАЯ КИСЛОТА</w:t>
      </w:r>
      <w:bookmarkEnd w:id="150"/>
      <w:bookmarkEnd w:id="151"/>
    </w:p>
    <w:p w:rsidR="007D5675" w:rsidRPr="007D5675" w:rsidRDefault="007D5675" w:rsidP="007D5675">
      <w:r w:rsidRPr="007D5675">
        <w:t xml:space="preserve"> </w:t>
      </w:r>
    </w:p>
    <w:p w:rsidR="007D5675" w:rsidRPr="007D5675" w:rsidRDefault="007D5675" w:rsidP="007D5675">
      <w:pPr>
        <w:jc w:val="both"/>
        <w:rPr>
          <w:vertAlign w:val="subscript"/>
        </w:rPr>
      </w:pPr>
      <w:r w:rsidRPr="007D5675">
        <w:lastRenderedPageBreak/>
        <w:t xml:space="preserve">Растворяет в пласте карбонаты. В основном используется для обработки известняковых и доломитных пластов. Соляная кислота может быть использована для удаления </w:t>
      </w:r>
      <w:proofErr w:type="spellStart"/>
      <w:r w:rsidRPr="007D5675">
        <w:t>солеотложений</w:t>
      </w:r>
      <w:proofErr w:type="spellEnd"/>
      <w:r w:rsidRPr="007D5675">
        <w:t xml:space="preserve"> в песчаниках или удаления остаточного CaCO</w:t>
      </w:r>
      <w:r w:rsidRPr="007D5675">
        <w:rPr>
          <w:vertAlign w:val="subscript"/>
        </w:rPr>
        <w:t xml:space="preserve">3 </w:t>
      </w:r>
      <w:r w:rsidRPr="007D5675">
        <w:t xml:space="preserve"> из бурового раствора в породе. </w:t>
      </w:r>
    </w:p>
    <w:p w:rsidR="007D5675" w:rsidRPr="007D5675" w:rsidRDefault="007D5675" w:rsidP="007D5675">
      <w:pPr>
        <w:jc w:val="both"/>
      </w:pPr>
    </w:p>
    <w:p w:rsidR="007D5675" w:rsidRPr="007D5675" w:rsidRDefault="007D5675" w:rsidP="007D5675">
      <w:pPr>
        <w:jc w:val="both"/>
      </w:pPr>
      <w:r w:rsidRPr="007D5675">
        <w:t xml:space="preserve">Для определения качества кислоты сравнивается количество содержания железа в закупленной соляной кислоте (согласно паспорту) с таблицей </w:t>
      </w:r>
      <w:r w:rsidR="002F6333">
        <w:t>1</w:t>
      </w:r>
      <w:r w:rsidRPr="007D5675">
        <w:t xml:space="preserve">. В случае если соляная кислота, предоставляемая Подрядчиком, не указана в таблице </w:t>
      </w:r>
      <w:r w:rsidR="002F6333">
        <w:t>1</w:t>
      </w:r>
      <w:r w:rsidRPr="007D5675">
        <w:t>, Подрядчик обязан передать Предст</w:t>
      </w:r>
      <w:r w:rsidR="008A2E01">
        <w:t>а</w:t>
      </w:r>
      <w:r w:rsidRPr="007D5675">
        <w:t xml:space="preserve">вителю </w:t>
      </w:r>
      <w:r w:rsidR="008A2E01">
        <w:t>Заказчика</w:t>
      </w:r>
      <w:r w:rsidRPr="007D5675">
        <w:t xml:space="preserve"> </w:t>
      </w:r>
      <w:proofErr w:type="gramStart"/>
      <w:r w:rsidRPr="007D5675">
        <w:t>техническую</w:t>
      </w:r>
      <w:proofErr w:type="gramEnd"/>
      <w:r w:rsidRPr="007D5675">
        <w:t xml:space="preserve"> </w:t>
      </w:r>
      <w:proofErr w:type="spellStart"/>
      <w:r w:rsidRPr="007D5675">
        <w:t>инфомацию</w:t>
      </w:r>
      <w:proofErr w:type="spellEnd"/>
      <w:r w:rsidRPr="007D5675">
        <w:t xml:space="preserve"> о кислоте минимум за 2 календарные недели до начала работ по ОПЗ.</w:t>
      </w:r>
    </w:p>
    <w:p w:rsidR="007D5675" w:rsidRPr="007D5675" w:rsidRDefault="007D5675" w:rsidP="007D5675">
      <w:pPr>
        <w:pStyle w:val="3"/>
        <w:keepNext w:val="0"/>
        <w:tabs>
          <w:tab w:val="left" w:pos="540"/>
        </w:tabs>
        <w:spacing w:before="0" w:after="0"/>
        <w:jc w:val="both"/>
        <w:rPr>
          <w:rFonts w:ascii="Times New Roman" w:hAnsi="Times New Roman" w:cs="Times New Roman"/>
          <w:i/>
          <w:caps/>
          <w:color w:val="000000"/>
          <w:sz w:val="20"/>
          <w:szCs w:val="20"/>
        </w:rPr>
        <w:sectPr w:rsidR="007D5675" w:rsidRPr="007D5675" w:rsidSect="002C5A3B">
          <w:headerReference w:type="default" r:id="rId17"/>
          <w:pgSz w:w="11906" w:h="16838"/>
          <w:pgMar w:top="1134" w:right="567" w:bottom="1134" w:left="1701" w:header="709" w:footer="709" w:gutter="0"/>
          <w:cols w:space="708"/>
          <w:docGrid w:linePitch="360"/>
        </w:sectPr>
      </w:pPr>
      <w:bookmarkStart w:id="152" w:name="_5.2.1_СОЛЯНАЯ_КИСЛОТА"/>
      <w:bookmarkStart w:id="153" w:name="_Toc213657672"/>
      <w:bookmarkStart w:id="154" w:name="_Toc219546058"/>
      <w:bookmarkEnd w:id="152"/>
    </w:p>
    <w:bookmarkEnd w:id="153"/>
    <w:bookmarkEnd w:id="154"/>
    <w:p w:rsidR="007D5675" w:rsidRPr="007D5675" w:rsidRDefault="007D5675" w:rsidP="007D5675">
      <w:pPr>
        <w:pStyle w:val="af2"/>
        <w:jc w:val="right"/>
      </w:pPr>
      <w:r w:rsidRPr="007D5675">
        <w:lastRenderedPageBreak/>
        <w:t xml:space="preserve">Таблица </w:t>
      </w:r>
      <w:r w:rsidR="002F6333">
        <w:t>1</w:t>
      </w:r>
    </w:p>
    <w:p w:rsidR="007D5675" w:rsidRPr="007D5675" w:rsidRDefault="007D5675" w:rsidP="007D5675">
      <w:pPr>
        <w:pStyle w:val="af2"/>
        <w:spacing w:after="60"/>
        <w:jc w:val="right"/>
        <w:rPr>
          <w:highlight w:val="yellow"/>
        </w:rPr>
      </w:pPr>
      <w:r w:rsidRPr="007D5675">
        <w:t>Общая информация о соляной кислоте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
        <w:gridCol w:w="2641"/>
        <w:gridCol w:w="2818"/>
        <w:gridCol w:w="3034"/>
        <w:gridCol w:w="2774"/>
        <w:gridCol w:w="3117"/>
      </w:tblGrid>
      <w:tr w:rsidR="001F56B4" w:rsidRPr="001F56B4" w:rsidTr="001F56B4">
        <w:trPr>
          <w:tblHeader/>
        </w:trPr>
        <w:tc>
          <w:tcPr>
            <w:tcW w:w="136" w:type="pct"/>
            <w:tcBorders>
              <w:top w:val="single" w:sz="12" w:space="0" w:color="auto"/>
              <w:left w:val="single" w:sz="12"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szCs w:val="16"/>
              </w:rPr>
            </w:pPr>
            <w:r w:rsidRPr="001F56B4">
              <w:rPr>
                <w:b/>
                <w:caps/>
                <w:color w:val="FFFFFF" w:themeColor="background1"/>
                <w:sz w:val="16"/>
                <w:szCs w:val="16"/>
              </w:rPr>
              <w:t>№</w:t>
            </w:r>
          </w:p>
        </w:tc>
        <w:tc>
          <w:tcPr>
            <w:tcW w:w="893" w:type="pct"/>
            <w:tcBorders>
              <w:top w:val="single" w:sz="12" w:space="0" w:color="auto"/>
              <w:left w:val="single" w:sz="6"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szCs w:val="16"/>
              </w:rPr>
            </w:pPr>
            <w:r w:rsidRPr="001F56B4">
              <w:rPr>
                <w:b/>
                <w:caps/>
                <w:color w:val="FFFFFF" w:themeColor="background1"/>
                <w:sz w:val="16"/>
                <w:szCs w:val="16"/>
              </w:rPr>
              <w:t>Наименование</w:t>
            </w:r>
          </w:p>
        </w:tc>
        <w:tc>
          <w:tcPr>
            <w:tcW w:w="953" w:type="pct"/>
            <w:tcBorders>
              <w:top w:val="single" w:sz="12" w:space="0" w:color="auto"/>
              <w:left w:val="single" w:sz="6"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szCs w:val="16"/>
              </w:rPr>
            </w:pPr>
            <w:r w:rsidRPr="001F56B4">
              <w:rPr>
                <w:b/>
                <w:caps/>
                <w:color w:val="FFFFFF" w:themeColor="background1"/>
                <w:sz w:val="16"/>
                <w:szCs w:val="16"/>
              </w:rPr>
              <w:t>Соляная кислота, марка А</w:t>
            </w:r>
          </w:p>
        </w:tc>
        <w:tc>
          <w:tcPr>
            <w:tcW w:w="1026" w:type="pct"/>
            <w:tcBorders>
              <w:top w:val="single" w:sz="12" w:space="0" w:color="auto"/>
              <w:left w:val="single" w:sz="6"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szCs w:val="16"/>
              </w:rPr>
            </w:pPr>
            <w:r w:rsidRPr="001F56B4">
              <w:rPr>
                <w:b/>
                <w:caps/>
                <w:color w:val="FFFFFF" w:themeColor="background1"/>
                <w:sz w:val="16"/>
                <w:szCs w:val="16"/>
              </w:rPr>
              <w:t>Соляная  кислота, активная, марка ХЧ.</w:t>
            </w:r>
          </w:p>
        </w:tc>
        <w:tc>
          <w:tcPr>
            <w:tcW w:w="938" w:type="pct"/>
            <w:tcBorders>
              <w:top w:val="single" w:sz="12" w:space="0" w:color="auto"/>
              <w:left w:val="single" w:sz="6"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szCs w:val="16"/>
              </w:rPr>
            </w:pPr>
            <w:r w:rsidRPr="001F56B4">
              <w:rPr>
                <w:b/>
                <w:caps/>
                <w:color w:val="FFFFFF" w:themeColor="background1"/>
                <w:sz w:val="16"/>
                <w:szCs w:val="16"/>
              </w:rPr>
              <w:t>Соляная кислота, синтетическая</w:t>
            </w:r>
          </w:p>
        </w:tc>
        <w:tc>
          <w:tcPr>
            <w:tcW w:w="1054" w:type="pct"/>
            <w:tcBorders>
              <w:top w:val="single" w:sz="12" w:space="0" w:color="auto"/>
              <w:left w:val="single" w:sz="6" w:space="0" w:color="auto"/>
              <w:bottom w:val="single" w:sz="12" w:space="0" w:color="auto"/>
              <w:right w:val="single" w:sz="12"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szCs w:val="16"/>
              </w:rPr>
            </w:pPr>
            <w:r w:rsidRPr="001F56B4">
              <w:rPr>
                <w:b/>
                <w:caps/>
                <w:color w:val="FFFFFF" w:themeColor="background1"/>
                <w:sz w:val="16"/>
                <w:szCs w:val="16"/>
              </w:rPr>
              <w:t>Соляная кислота, синтетическая, 31,5 %</w:t>
            </w:r>
          </w:p>
        </w:tc>
      </w:tr>
      <w:tr w:rsidR="007D5675" w:rsidRPr="007D5675" w:rsidTr="002C5A3B">
        <w:tc>
          <w:tcPr>
            <w:tcW w:w="136" w:type="pct"/>
            <w:tcBorders>
              <w:top w:val="single" w:sz="12" w:space="0" w:color="auto"/>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1</w:t>
            </w:r>
          </w:p>
        </w:tc>
        <w:tc>
          <w:tcPr>
            <w:tcW w:w="893" w:type="pct"/>
            <w:tcBorders>
              <w:top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Внешние характеристики</w:t>
            </w:r>
          </w:p>
        </w:tc>
        <w:tc>
          <w:tcPr>
            <w:tcW w:w="953" w:type="pct"/>
            <w:tcBorders>
              <w:top w:val="single" w:sz="12" w:space="0" w:color="auto"/>
            </w:tcBorders>
            <w:shd w:val="clear" w:color="auto" w:fill="auto"/>
            <w:vAlign w:val="center"/>
          </w:tcPr>
          <w:p w:rsidR="007D5675" w:rsidRPr="007D5675" w:rsidRDefault="007D5675" w:rsidP="002C5A3B">
            <w:pPr>
              <w:jc w:val="center"/>
              <w:rPr>
                <w:sz w:val="19"/>
                <w:szCs w:val="19"/>
                <w:highlight w:val="yellow"/>
              </w:rPr>
            </w:pPr>
            <w:r w:rsidRPr="007D5675">
              <w:rPr>
                <w:sz w:val="19"/>
                <w:szCs w:val="19"/>
              </w:rPr>
              <w:t xml:space="preserve">Жидкость </w:t>
            </w:r>
            <w:proofErr w:type="gramStart"/>
            <w:r w:rsidRPr="007D5675">
              <w:rPr>
                <w:sz w:val="19"/>
                <w:szCs w:val="19"/>
              </w:rPr>
              <w:t>от</w:t>
            </w:r>
            <w:proofErr w:type="gramEnd"/>
            <w:r w:rsidRPr="007D5675">
              <w:rPr>
                <w:sz w:val="19"/>
                <w:szCs w:val="19"/>
              </w:rPr>
              <w:t xml:space="preserve"> светло-желтого до коричневого цвета.  С присутствием эмульсионного слоя</w:t>
            </w:r>
          </w:p>
        </w:tc>
        <w:tc>
          <w:tcPr>
            <w:tcW w:w="1026" w:type="pct"/>
            <w:tcBorders>
              <w:top w:val="single" w:sz="12" w:space="0" w:color="auto"/>
            </w:tcBorders>
            <w:shd w:val="clear" w:color="auto" w:fill="auto"/>
            <w:vAlign w:val="center"/>
          </w:tcPr>
          <w:p w:rsidR="007D5675" w:rsidRPr="007D5675" w:rsidRDefault="007D5675" w:rsidP="002C5A3B">
            <w:pPr>
              <w:jc w:val="center"/>
              <w:rPr>
                <w:sz w:val="19"/>
                <w:szCs w:val="19"/>
                <w:highlight w:val="yellow"/>
              </w:rPr>
            </w:pPr>
            <w:r w:rsidRPr="007D5675">
              <w:rPr>
                <w:sz w:val="19"/>
                <w:szCs w:val="19"/>
              </w:rPr>
              <w:t xml:space="preserve">Прозрачная  бесцветная жидкость без взвешенных частиц </w:t>
            </w:r>
          </w:p>
        </w:tc>
        <w:tc>
          <w:tcPr>
            <w:tcW w:w="938" w:type="pct"/>
            <w:tcBorders>
              <w:top w:val="single" w:sz="12" w:space="0" w:color="auto"/>
            </w:tcBorders>
            <w:shd w:val="clear" w:color="auto" w:fill="auto"/>
            <w:vAlign w:val="center"/>
          </w:tcPr>
          <w:p w:rsidR="007D5675" w:rsidRPr="007D5675" w:rsidRDefault="007D5675" w:rsidP="002C5A3B">
            <w:pPr>
              <w:jc w:val="center"/>
              <w:rPr>
                <w:sz w:val="19"/>
                <w:szCs w:val="19"/>
                <w:highlight w:val="yellow"/>
              </w:rPr>
            </w:pPr>
            <w:r w:rsidRPr="007D5675">
              <w:rPr>
                <w:sz w:val="19"/>
                <w:szCs w:val="19"/>
              </w:rPr>
              <w:t xml:space="preserve">Прозрачная  жидкость желтого света </w:t>
            </w:r>
          </w:p>
        </w:tc>
        <w:tc>
          <w:tcPr>
            <w:tcW w:w="1054" w:type="pct"/>
            <w:tcBorders>
              <w:top w:val="single" w:sz="12" w:space="0" w:color="auto"/>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Прозрачная  желтая жидкость</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2</w:t>
            </w:r>
          </w:p>
        </w:tc>
        <w:tc>
          <w:tcPr>
            <w:tcW w:w="893" w:type="pct"/>
            <w:shd w:val="clear" w:color="auto" w:fill="auto"/>
            <w:vAlign w:val="center"/>
          </w:tcPr>
          <w:p w:rsidR="007D5675" w:rsidRPr="007D5675" w:rsidRDefault="007D5675" w:rsidP="002C5A3B">
            <w:pPr>
              <w:jc w:val="center"/>
              <w:rPr>
                <w:sz w:val="19"/>
                <w:szCs w:val="19"/>
              </w:rPr>
            </w:pPr>
            <w:proofErr w:type="gramStart"/>
            <w:r w:rsidRPr="007D5675">
              <w:rPr>
                <w:sz w:val="19"/>
                <w:szCs w:val="19"/>
              </w:rPr>
              <w:t>Весовая</w:t>
            </w:r>
            <w:proofErr w:type="gramEnd"/>
            <w:r w:rsidRPr="007D5675">
              <w:rPr>
                <w:sz w:val="19"/>
                <w:szCs w:val="19"/>
              </w:rPr>
              <w:t xml:space="preserve"> </w:t>
            </w:r>
            <w:proofErr w:type="spellStart"/>
            <w:r w:rsidRPr="007D5675">
              <w:rPr>
                <w:sz w:val="19"/>
                <w:szCs w:val="19"/>
              </w:rPr>
              <w:t>концентарация</w:t>
            </w:r>
            <w:proofErr w:type="spellEnd"/>
            <w:r w:rsidRPr="007D5675">
              <w:rPr>
                <w:sz w:val="19"/>
                <w:szCs w:val="19"/>
              </w:rPr>
              <w:t xml:space="preserve"> хлористого водорода (НС</w:t>
            </w:r>
            <w:r w:rsidRPr="007D5675">
              <w:rPr>
                <w:sz w:val="19"/>
                <w:szCs w:val="19"/>
                <w:lang w:val="en-US"/>
              </w:rPr>
              <w:t>L</w:t>
            </w:r>
            <w:r w:rsidRPr="007D5675">
              <w:rPr>
                <w:sz w:val="19"/>
                <w:szCs w:val="19"/>
              </w:rPr>
              <w:t>)%, не менее</w:t>
            </w:r>
          </w:p>
        </w:tc>
        <w:tc>
          <w:tcPr>
            <w:tcW w:w="953" w:type="pct"/>
            <w:shd w:val="clear" w:color="auto" w:fill="auto"/>
            <w:vAlign w:val="center"/>
          </w:tcPr>
          <w:p w:rsidR="007D5675" w:rsidRPr="007D5675" w:rsidRDefault="007D5675" w:rsidP="002C5A3B">
            <w:pPr>
              <w:jc w:val="center"/>
              <w:rPr>
                <w:sz w:val="19"/>
                <w:szCs w:val="19"/>
              </w:rPr>
            </w:pPr>
            <w:r w:rsidRPr="007D5675">
              <w:rPr>
                <w:sz w:val="19"/>
                <w:szCs w:val="19"/>
              </w:rPr>
              <w:t>20-23</w:t>
            </w:r>
          </w:p>
        </w:tc>
        <w:tc>
          <w:tcPr>
            <w:tcW w:w="1026" w:type="pct"/>
            <w:shd w:val="clear" w:color="auto" w:fill="auto"/>
            <w:vAlign w:val="center"/>
          </w:tcPr>
          <w:p w:rsidR="007D5675" w:rsidRPr="007D5675" w:rsidRDefault="007D5675" w:rsidP="002C5A3B">
            <w:pPr>
              <w:jc w:val="center"/>
              <w:rPr>
                <w:sz w:val="19"/>
                <w:szCs w:val="19"/>
              </w:rPr>
            </w:pPr>
            <w:r w:rsidRPr="007D5675">
              <w:rPr>
                <w:sz w:val="19"/>
                <w:szCs w:val="19"/>
              </w:rPr>
              <w:t>35-38</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31.5</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31.5</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3</w:t>
            </w:r>
          </w:p>
        </w:tc>
        <w:tc>
          <w:tcPr>
            <w:tcW w:w="893" w:type="pct"/>
            <w:shd w:val="clear" w:color="auto" w:fill="auto"/>
            <w:vAlign w:val="center"/>
          </w:tcPr>
          <w:p w:rsidR="007D5675" w:rsidRPr="007D5675" w:rsidRDefault="007D5675" w:rsidP="002C5A3B">
            <w:pPr>
              <w:jc w:val="center"/>
              <w:rPr>
                <w:sz w:val="19"/>
                <w:szCs w:val="19"/>
              </w:rPr>
            </w:pPr>
            <w:r w:rsidRPr="007D5675">
              <w:rPr>
                <w:sz w:val="19"/>
                <w:szCs w:val="19"/>
              </w:rPr>
              <w:t>Нормативный документ</w:t>
            </w:r>
          </w:p>
        </w:tc>
        <w:tc>
          <w:tcPr>
            <w:tcW w:w="953" w:type="pct"/>
            <w:shd w:val="clear" w:color="auto" w:fill="auto"/>
            <w:vAlign w:val="center"/>
          </w:tcPr>
          <w:p w:rsidR="007D5675" w:rsidRPr="007D5675" w:rsidRDefault="007D5675" w:rsidP="002C5A3B">
            <w:pPr>
              <w:jc w:val="center"/>
              <w:rPr>
                <w:sz w:val="19"/>
                <w:szCs w:val="19"/>
              </w:rPr>
            </w:pPr>
            <w:r w:rsidRPr="007D5675">
              <w:rPr>
                <w:sz w:val="19"/>
                <w:szCs w:val="19"/>
              </w:rPr>
              <w:t>ТУ 6-01-04689381-85-92</w:t>
            </w:r>
          </w:p>
        </w:tc>
        <w:tc>
          <w:tcPr>
            <w:tcW w:w="1026" w:type="pct"/>
            <w:shd w:val="clear" w:color="auto" w:fill="auto"/>
            <w:vAlign w:val="center"/>
          </w:tcPr>
          <w:p w:rsidR="007D5675" w:rsidRPr="007D5675" w:rsidRDefault="007D5675" w:rsidP="002C5A3B">
            <w:pPr>
              <w:jc w:val="center"/>
              <w:rPr>
                <w:sz w:val="19"/>
                <w:szCs w:val="19"/>
              </w:rPr>
            </w:pPr>
            <w:r w:rsidRPr="007D5675">
              <w:rPr>
                <w:sz w:val="19"/>
                <w:szCs w:val="19"/>
              </w:rPr>
              <w:t>ГОСТ 3118-77</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ТУ 2122-067-52470175-2006</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ГОСТ 857-95 марка</w:t>
            </w:r>
            <w:proofErr w:type="gramStart"/>
            <w:r w:rsidRPr="007D5675">
              <w:rPr>
                <w:sz w:val="19"/>
                <w:szCs w:val="19"/>
              </w:rPr>
              <w:t xml:space="preserve"> Б</w:t>
            </w:r>
            <w:proofErr w:type="gramEnd"/>
            <w:r w:rsidRPr="007D5675">
              <w:rPr>
                <w:sz w:val="19"/>
                <w:szCs w:val="19"/>
              </w:rPr>
              <w:t>, 1-ый сорт</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4</w:t>
            </w:r>
          </w:p>
        </w:tc>
        <w:tc>
          <w:tcPr>
            <w:tcW w:w="893" w:type="pct"/>
            <w:shd w:val="clear" w:color="auto" w:fill="auto"/>
            <w:vAlign w:val="center"/>
          </w:tcPr>
          <w:p w:rsidR="007D5675" w:rsidRPr="007D5675" w:rsidRDefault="007D5675" w:rsidP="002C5A3B">
            <w:pPr>
              <w:jc w:val="center"/>
              <w:rPr>
                <w:sz w:val="19"/>
                <w:szCs w:val="19"/>
              </w:rPr>
            </w:pPr>
            <w:r w:rsidRPr="007D5675">
              <w:rPr>
                <w:sz w:val="19"/>
                <w:szCs w:val="19"/>
              </w:rPr>
              <w:t>Весовая концентрация свободного хлора (С12) %, не более</w:t>
            </w:r>
          </w:p>
        </w:tc>
        <w:tc>
          <w:tcPr>
            <w:tcW w:w="953" w:type="pct"/>
            <w:shd w:val="clear" w:color="auto" w:fill="auto"/>
            <w:vAlign w:val="center"/>
          </w:tcPr>
          <w:p w:rsidR="007D5675" w:rsidRPr="007D5675" w:rsidRDefault="007D5675" w:rsidP="002C5A3B">
            <w:pPr>
              <w:jc w:val="center"/>
              <w:rPr>
                <w:sz w:val="19"/>
                <w:szCs w:val="19"/>
              </w:rPr>
            </w:pPr>
            <w:r w:rsidRPr="007D5675">
              <w:rPr>
                <w:sz w:val="19"/>
                <w:szCs w:val="19"/>
              </w:rPr>
              <w:t xml:space="preserve">не нормируется </w:t>
            </w:r>
          </w:p>
        </w:tc>
        <w:tc>
          <w:tcPr>
            <w:tcW w:w="1026" w:type="pct"/>
            <w:shd w:val="clear" w:color="auto" w:fill="auto"/>
            <w:vAlign w:val="center"/>
          </w:tcPr>
          <w:p w:rsidR="007D5675" w:rsidRPr="007D5675" w:rsidRDefault="007D5675" w:rsidP="002C5A3B">
            <w:pPr>
              <w:jc w:val="center"/>
              <w:rPr>
                <w:sz w:val="19"/>
                <w:szCs w:val="19"/>
              </w:rPr>
            </w:pPr>
            <w:r w:rsidRPr="007D5675">
              <w:rPr>
                <w:sz w:val="19"/>
                <w:szCs w:val="19"/>
              </w:rPr>
              <w:t>0.00005</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0.008</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0.008</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5</w:t>
            </w:r>
          </w:p>
        </w:tc>
        <w:tc>
          <w:tcPr>
            <w:tcW w:w="893" w:type="pct"/>
            <w:shd w:val="clear" w:color="auto" w:fill="auto"/>
            <w:vAlign w:val="center"/>
          </w:tcPr>
          <w:p w:rsidR="007D5675" w:rsidRPr="007D5675" w:rsidRDefault="007D5675" w:rsidP="002C5A3B">
            <w:pPr>
              <w:jc w:val="center"/>
              <w:rPr>
                <w:sz w:val="19"/>
                <w:szCs w:val="19"/>
              </w:rPr>
            </w:pPr>
            <w:r w:rsidRPr="007D5675">
              <w:rPr>
                <w:sz w:val="19"/>
                <w:szCs w:val="19"/>
              </w:rPr>
              <w:t>Весовая концентрация железа (</w:t>
            </w:r>
            <w:r w:rsidRPr="007D5675">
              <w:rPr>
                <w:sz w:val="19"/>
                <w:szCs w:val="19"/>
                <w:lang w:val="en-US"/>
              </w:rPr>
              <w:t>Fe</w:t>
            </w:r>
            <w:r w:rsidRPr="007D5675">
              <w:rPr>
                <w:sz w:val="19"/>
                <w:szCs w:val="19"/>
              </w:rPr>
              <w:t>) %, не более</w:t>
            </w:r>
          </w:p>
        </w:tc>
        <w:tc>
          <w:tcPr>
            <w:tcW w:w="953" w:type="pct"/>
            <w:shd w:val="clear" w:color="auto" w:fill="auto"/>
            <w:vAlign w:val="center"/>
          </w:tcPr>
          <w:p w:rsidR="007D5675" w:rsidRPr="007D5675" w:rsidRDefault="007D5675" w:rsidP="002C5A3B">
            <w:pPr>
              <w:jc w:val="center"/>
              <w:rPr>
                <w:sz w:val="19"/>
                <w:szCs w:val="19"/>
                <w:lang w:val="en-US"/>
              </w:rPr>
            </w:pPr>
            <w:r w:rsidRPr="007D5675">
              <w:rPr>
                <w:sz w:val="19"/>
                <w:szCs w:val="19"/>
                <w:lang w:val="en-US"/>
              </w:rPr>
              <w:t>0.03</w:t>
            </w:r>
          </w:p>
        </w:tc>
        <w:tc>
          <w:tcPr>
            <w:tcW w:w="1026" w:type="pct"/>
            <w:shd w:val="clear" w:color="auto" w:fill="auto"/>
            <w:vAlign w:val="center"/>
          </w:tcPr>
          <w:p w:rsidR="007D5675" w:rsidRPr="007D5675" w:rsidRDefault="007D5675" w:rsidP="002C5A3B">
            <w:pPr>
              <w:jc w:val="center"/>
              <w:rPr>
                <w:sz w:val="19"/>
                <w:szCs w:val="19"/>
                <w:lang w:val="en-US"/>
              </w:rPr>
            </w:pPr>
            <w:r w:rsidRPr="007D5675">
              <w:rPr>
                <w:sz w:val="19"/>
                <w:szCs w:val="19"/>
                <w:lang w:val="en-US"/>
              </w:rPr>
              <w:t>0.00005</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0.015</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lang w:val="en-US"/>
              </w:rPr>
            </w:pPr>
            <w:r w:rsidRPr="007D5675">
              <w:rPr>
                <w:sz w:val="19"/>
                <w:szCs w:val="19"/>
                <w:lang w:val="en-US"/>
              </w:rPr>
              <w:t>0.015</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6</w:t>
            </w:r>
          </w:p>
        </w:tc>
        <w:tc>
          <w:tcPr>
            <w:tcW w:w="893" w:type="pct"/>
            <w:shd w:val="clear" w:color="auto" w:fill="auto"/>
            <w:vAlign w:val="center"/>
          </w:tcPr>
          <w:p w:rsidR="007D5675" w:rsidRPr="007D5675" w:rsidRDefault="007D5675" w:rsidP="002C5A3B">
            <w:pPr>
              <w:jc w:val="center"/>
              <w:rPr>
                <w:sz w:val="19"/>
                <w:szCs w:val="19"/>
              </w:rPr>
            </w:pPr>
            <w:r w:rsidRPr="007D5675">
              <w:rPr>
                <w:sz w:val="19"/>
                <w:szCs w:val="19"/>
              </w:rPr>
              <w:t>Весовая концентрация осадка после кальцинации,  %, не более</w:t>
            </w:r>
          </w:p>
        </w:tc>
        <w:tc>
          <w:tcPr>
            <w:tcW w:w="953" w:type="pct"/>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c>
          <w:tcPr>
            <w:tcW w:w="1026" w:type="pct"/>
            <w:shd w:val="clear" w:color="auto" w:fill="auto"/>
            <w:vAlign w:val="center"/>
          </w:tcPr>
          <w:p w:rsidR="007D5675" w:rsidRPr="007D5675" w:rsidRDefault="007D5675" w:rsidP="002C5A3B">
            <w:pPr>
              <w:jc w:val="center"/>
              <w:rPr>
                <w:sz w:val="19"/>
                <w:szCs w:val="19"/>
              </w:rPr>
            </w:pPr>
            <w:r w:rsidRPr="007D5675">
              <w:rPr>
                <w:sz w:val="19"/>
                <w:szCs w:val="19"/>
              </w:rPr>
              <w:t>0.0005</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0.1</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0.1</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7</w:t>
            </w:r>
          </w:p>
        </w:tc>
        <w:tc>
          <w:tcPr>
            <w:tcW w:w="893" w:type="pct"/>
            <w:shd w:val="clear" w:color="auto" w:fill="auto"/>
            <w:vAlign w:val="center"/>
          </w:tcPr>
          <w:p w:rsidR="007D5675" w:rsidRPr="007D5675" w:rsidRDefault="007D5675" w:rsidP="002C5A3B">
            <w:pPr>
              <w:jc w:val="center"/>
              <w:rPr>
                <w:sz w:val="19"/>
                <w:szCs w:val="19"/>
              </w:rPr>
            </w:pPr>
            <w:bookmarkStart w:id="155" w:name="OLE_LINK16"/>
            <w:bookmarkStart w:id="156" w:name="OLE_LINK17"/>
            <w:r w:rsidRPr="007D5675">
              <w:rPr>
                <w:sz w:val="19"/>
                <w:szCs w:val="19"/>
              </w:rPr>
              <w:t>Весовая концентрация органически связанного хлора %, не более</w:t>
            </w:r>
            <w:bookmarkEnd w:id="155"/>
            <w:bookmarkEnd w:id="156"/>
          </w:p>
        </w:tc>
        <w:tc>
          <w:tcPr>
            <w:tcW w:w="953" w:type="pct"/>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c>
          <w:tcPr>
            <w:tcW w:w="1026" w:type="pct"/>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8</w:t>
            </w:r>
          </w:p>
        </w:tc>
        <w:tc>
          <w:tcPr>
            <w:tcW w:w="893" w:type="pct"/>
            <w:shd w:val="clear" w:color="auto" w:fill="auto"/>
            <w:vAlign w:val="center"/>
          </w:tcPr>
          <w:p w:rsidR="007D5675" w:rsidRPr="007D5675" w:rsidRDefault="007D5675" w:rsidP="002C5A3B">
            <w:pPr>
              <w:jc w:val="center"/>
              <w:rPr>
                <w:sz w:val="19"/>
                <w:szCs w:val="19"/>
              </w:rPr>
            </w:pPr>
            <w:r w:rsidRPr="007D5675">
              <w:rPr>
                <w:sz w:val="19"/>
                <w:szCs w:val="19"/>
              </w:rPr>
              <w:t>Весовая концентрация мышьяка,  %, не более</w:t>
            </w:r>
          </w:p>
        </w:tc>
        <w:tc>
          <w:tcPr>
            <w:tcW w:w="953" w:type="pct"/>
            <w:shd w:val="clear" w:color="auto" w:fill="auto"/>
            <w:vAlign w:val="center"/>
          </w:tcPr>
          <w:p w:rsidR="007D5675" w:rsidRPr="007D5675" w:rsidRDefault="007D5675" w:rsidP="002C5A3B">
            <w:pPr>
              <w:jc w:val="center"/>
              <w:rPr>
                <w:sz w:val="19"/>
                <w:szCs w:val="19"/>
              </w:rPr>
            </w:pPr>
            <w:r w:rsidRPr="007D5675">
              <w:rPr>
                <w:sz w:val="19"/>
                <w:szCs w:val="19"/>
              </w:rPr>
              <w:t>0.015</w:t>
            </w:r>
          </w:p>
        </w:tc>
        <w:tc>
          <w:tcPr>
            <w:tcW w:w="1026" w:type="pct"/>
            <w:shd w:val="clear" w:color="auto" w:fill="auto"/>
            <w:vAlign w:val="center"/>
          </w:tcPr>
          <w:p w:rsidR="007D5675" w:rsidRPr="007D5675" w:rsidRDefault="007D5675" w:rsidP="002C5A3B">
            <w:pPr>
              <w:jc w:val="center"/>
              <w:rPr>
                <w:sz w:val="19"/>
                <w:szCs w:val="19"/>
              </w:rPr>
            </w:pPr>
            <w:r w:rsidRPr="007D5675">
              <w:rPr>
                <w:sz w:val="19"/>
                <w:szCs w:val="19"/>
              </w:rPr>
              <w:t>0.000005</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0.0002</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0.002</w:t>
            </w:r>
          </w:p>
        </w:tc>
      </w:tr>
      <w:tr w:rsidR="007D5675" w:rsidRPr="007D5675" w:rsidTr="002C5A3B">
        <w:tc>
          <w:tcPr>
            <w:tcW w:w="136" w:type="pct"/>
            <w:tcBorders>
              <w:left w:val="single" w:sz="12" w:space="0" w:color="auto"/>
              <w:bottom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9</w:t>
            </w:r>
          </w:p>
        </w:tc>
        <w:tc>
          <w:tcPr>
            <w:tcW w:w="893" w:type="pct"/>
            <w:tcBorders>
              <w:bottom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 xml:space="preserve">Скорость растворения стали  марки </w:t>
            </w:r>
            <w:r w:rsidRPr="007D5675">
              <w:rPr>
                <w:sz w:val="19"/>
                <w:szCs w:val="19"/>
                <w:lang w:val="en-US"/>
              </w:rPr>
              <w:t>Cm</w:t>
            </w:r>
            <w:r w:rsidRPr="007D5675">
              <w:rPr>
                <w:sz w:val="19"/>
                <w:szCs w:val="19"/>
              </w:rPr>
              <w:t xml:space="preserve"> 5</w:t>
            </w:r>
            <w:proofErr w:type="spellStart"/>
            <w:r w:rsidRPr="007D5675">
              <w:rPr>
                <w:sz w:val="19"/>
                <w:szCs w:val="19"/>
                <w:lang w:val="en-US"/>
              </w:rPr>
              <w:t>kn</w:t>
            </w:r>
            <w:proofErr w:type="spellEnd"/>
            <w:r w:rsidRPr="007D5675">
              <w:rPr>
                <w:sz w:val="19"/>
                <w:szCs w:val="19"/>
              </w:rPr>
              <w:t xml:space="preserve"> или 08 </w:t>
            </w:r>
            <w:proofErr w:type="spellStart"/>
            <w:r w:rsidRPr="007D5675">
              <w:rPr>
                <w:sz w:val="19"/>
                <w:szCs w:val="19"/>
              </w:rPr>
              <w:t>кт</w:t>
            </w:r>
            <w:proofErr w:type="spellEnd"/>
            <w:r w:rsidRPr="007D5675">
              <w:rPr>
                <w:sz w:val="19"/>
                <w:szCs w:val="19"/>
              </w:rPr>
              <w:t xml:space="preserve"> при 20</w:t>
            </w:r>
            <w:proofErr w:type="gramStart"/>
            <w:r w:rsidRPr="007D5675">
              <w:rPr>
                <w:sz w:val="19"/>
                <w:szCs w:val="19"/>
              </w:rPr>
              <w:t>°С</w:t>
            </w:r>
            <w:proofErr w:type="gramEnd"/>
            <w:r w:rsidRPr="007D5675">
              <w:rPr>
                <w:sz w:val="19"/>
                <w:szCs w:val="19"/>
              </w:rPr>
              <w:t>, г/м, 2 ч, не более</w:t>
            </w:r>
          </w:p>
        </w:tc>
        <w:tc>
          <w:tcPr>
            <w:tcW w:w="953" w:type="pct"/>
            <w:tcBorders>
              <w:bottom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0.2</w:t>
            </w:r>
          </w:p>
        </w:tc>
        <w:tc>
          <w:tcPr>
            <w:tcW w:w="1026" w:type="pct"/>
            <w:tcBorders>
              <w:bottom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c>
          <w:tcPr>
            <w:tcW w:w="938" w:type="pct"/>
            <w:tcBorders>
              <w:bottom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c>
          <w:tcPr>
            <w:tcW w:w="1054" w:type="pct"/>
            <w:tcBorders>
              <w:bottom w:val="single" w:sz="12" w:space="0" w:color="auto"/>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r>
    </w:tbl>
    <w:p w:rsidR="007D5675" w:rsidRPr="007D5675" w:rsidRDefault="007D5675" w:rsidP="007D5675">
      <w:pPr>
        <w:jc w:val="both"/>
        <w:sectPr w:rsidR="007D5675" w:rsidRPr="007D5675" w:rsidSect="002C5A3B">
          <w:headerReference w:type="default" r:id="rId18"/>
          <w:footerReference w:type="default" r:id="rId19"/>
          <w:pgSz w:w="16838" w:h="11906" w:orient="landscape" w:code="9"/>
          <w:pgMar w:top="1701" w:right="1134" w:bottom="567" w:left="1134" w:header="709" w:footer="709" w:gutter="0"/>
          <w:cols w:space="708"/>
          <w:docGrid w:linePitch="360"/>
        </w:sectPr>
      </w:pPr>
    </w:p>
    <w:p w:rsidR="007D5675" w:rsidRPr="007D5675" w:rsidRDefault="007D5675" w:rsidP="007D5675"/>
    <w:p w:rsidR="007D5675" w:rsidRPr="007D5675" w:rsidRDefault="007D5675" w:rsidP="007D5675">
      <w:pPr>
        <w:pStyle w:val="af2"/>
        <w:jc w:val="right"/>
      </w:pPr>
      <w:r w:rsidRPr="007D5675">
        <w:t xml:space="preserve">Таблица </w:t>
      </w:r>
      <w:r w:rsidR="002F6333">
        <w:t>2</w:t>
      </w:r>
    </w:p>
    <w:p w:rsidR="007D5675" w:rsidRPr="007D5675" w:rsidRDefault="007D5675" w:rsidP="007D5675">
      <w:pPr>
        <w:pStyle w:val="af2"/>
        <w:spacing w:after="60"/>
        <w:jc w:val="right"/>
        <w:rPr>
          <w:bCs w:val="0"/>
        </w:rPr>
      </w:pPr>
      <w:r w:rsidRPr="007D5675">
        <w:rPr>
          <w:bCs w:val="0"/>
        </w:rPr>
        <w:t>Физические характеристики соляной кислоты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6"/>
        <w:gridCol w:w="2743"/>
        <w:gridCol w:w="3415"/>
      </w:tblGrid>
      <w:tr w:rsidR="001F56B4" w:rsidRPr="001F56B4" w:rsidTr="001F56B4">
        <w:trPr>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rPr>
            </w:pPr>
            <w:r w:rsidRPr="001F56B4">
              <w:rPr>
                <w:b/>
                <w:caps/>
                <w:color w:val="FFFFFF" w:themeColor="background1"/>
                <w:sz w:val="16"/>
              </w:rPr>
              <w:t>Соляная  кислота (HCl)</w:t>
            </w:r>
          </w:p>
          <w:p w:rsidR="007D5675" w:rsidRPr="001F56B4" w:rsidRDefault="007D5675" w:rsidP="002C5A3B">
            <w:pPr>
              <w:spacing w:before="60" w:after="60"/>
              <w:jc w:val="center"/>
              <w:rPr>
                <w:b/>
                <w:color w:val="FFFFFF" w:themeColor="background1"/>
              </w:rPr>
            </w:pPr>
            <w:r w:rsidRPr="001F56B4">
              <w:rPr>
                <w:b/>
                <w:caps/>
                <w:color w:val="FFFFFF" w:themeColor="background1"/>
                <w:sz w:val="16"/>
              </w:rPr>
              <w:t>Физические характеристики:  Бесцветная  или слегка желтая, дымящаяся жидкость с едким запахом</w:t>
            </w:r>
          </w:p>
        </w:tc>
      </w:tr>
      <w:tr w:rsidR="007D5675" w:rsidRPr="007D5675" w:rsidTr="002C5A3B">
        <w:trPr>
          <w:jc w:val="center"/>
        </w:trPr>
        <w:tc>
          <w:tcPr>
            <w:tcW w:w="1875" w:type="pct"/>
            <w:tcBorders>
              <w:top w:val="single" w:sz="12" w:space="0" w:color="auto"/>
              <w:lef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Название характеристики</w:t>
            </w:r>
          </w:p>
        </w:tc>
        <w:tc>
          <w:tcPr>
            <w:tcW w:w="1392" w:type="pct"/>
            <w:tcBorders>
              <w:top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Содержание</w:t>
            </w:r>
          </w:p>
        </w:tc>
        <w:tc>
          <w:tcPr>
            <w:tcW w:w="1733" w:type="pct"/>
            <w:tcBorders>
              <w:top w:val="single" w:sz="12" w:space="0" w:color="auto"/>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Единица измерения</w:t>
            </w:r>
          </w:p>
        </w:tc>
      </w:tr>
      <w:tr w:rsidR="007D5675" w:rsidRPr="007D5675" w:rsidTr="002C5A3B">
        <w:trPr>
          <w:jc w:val="center"/>
        </w:trPr>
        <w:tc>
          <w:tcPr>
            <w:tcW w:w="1875" w:type="pct"/>
            <w:tcBorders>
              <w:left w:val="single" w:sz="12" w:space="0" w:color="auto"/>
            </w:tcBorders>
            <w:shd w:val="clear" w:color="auto" w:fill="auto"/>
            <w:vAlign w:val="center"/>
          </w:tcPr>
          <w:p w:rsidR="007D5675" w:rsidRPr="007D5675" w:rsidRDefault="007D5675" w:rsidP="002C5A3B">
            <w:pPr>
              <w:jc w:val="center"/>
              <w:rPr>
                <w:sz w:val="22"/>
                <w:szCs w:val="22"/>
                <w:lang w:val="en-US"/>
              </w:rPr>
            </w:pPr>
            <w:r w:rsidRPr="007D5675">
              <w:rPr>
                <w:sz w:val="22"/>
                <w:szCs w:val="22"/>
              </w:rPr>
              <w:t xml:space="preserve">Полная кислотность,  </w:t>
            </w:r>
            <w:proofErr w:type="spellStart"/>
            <w:r w:rsidRPr="007D5675">
              <w:rPr>
                <w:sz w:val="22"/>
                <w:szCs w:val="22"/>
                <w:lang w:val="en-US"/>
              </w:rPr>
              <w:t>HCl</w:t>
            </w:r>
            <w:proofErr w:type="spellEnd"/>
          </w:p>
        </w:tc>
        <w:tc>
          <w:tcPr>
            <w:tcW w:w="1392" w:type="pct"/>
            <w:shd w:val="clear" w:color="auto" w:fill="auto"/>
            <w:vAlign w:val="center"/>
          </w:tcPr>
          <w:p w:rsidR="007D5675" w:rsidRPr="007D5675" w:rsidRDefault="007D5675" w:rsidP="002C5A3B">
            <w:pPr>
              <w:jc w:val="center"/>
              <w:rPr>
                <w:sz w:val="22"/>
                <w:szCs w:val="22"/>
              </w:rPr>
            </w:pPr>
            <w:r w:rsidRPr="007D5675">
              <w:rPr>
                <w:sz w:val="22"/>
                <w:szCs w:val="22"/>
              </w:rPr>
              <w:t>32.0-38.0</w:t>
            </w:r>
          </w:p>
        </w:tc>
        <w:tc>
          <w:tcPr>
            <w:tcW w:w="1733" w:type="pct"/>
            <w:tcBorders>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1875" w:type="pct"/>
            <w:tcBorders>
              <w:lef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Железо</w:t>
            </w:r>
          </w:p>
        </w:tc>
        <w:tc>
          <w:tcPr>
            <w:tcW w:w="1392" w:type="pct"/>
            <w:shd w:val="clear" w:color="auto" w:fill="auto"/>
            <w:vAlign w:val="center"/>
          </w:tcPr>
          <w:p w:rsidR="007D5675" w:rsidRPr="007D5675" w:rsidRDefault="007D5675" w:rsidP="002C5A3B">
            <w:pPr>
              <w:jc w:val="center"/>
              <w:rPr>
                <w:sz w:val="22"/>
                <w:szCs w:val="22"/>
              </w:rPr>
            </w:pPr>
            <w:r w:rsidRPr="007D5675">
              <w:rPr>
                <w:sz w:val="22"/>
                <w:szCs w:val="22"/>
              </w:rPr>
              <w:t>0.010 макс.</w:t>
            </w:r>
          </w:p>
        </w:tc>
        <w:tc>
          <w:tcPr>
            <w:tcW w:w="1733" w:type="pct"/>
            <w:tcBorders>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Промилле</w:t>
            </w:r>
          </w:p>
        </w:tc>
      </w:tr>
      <w:tr w:rsidR="007D5675" w:rsidRPr="007D5675" w:rsidTr="002C5A3B">
        <w:trPr>
          <w:jc w:val="center"/>
        </w:trPr>
        <w:tc>
          <w:tcPr>
            <w:tcW w:w="1875" w:type="pct"/>
            <w:tcBorders>
              <w:lef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Всего органических углеводородов</w:t>
            </w:r>
          </w:p>
        </w:tc>
        <w:tc>
          <w:tcPr>
            <w:tcW w:w="1392" w:type="pct"/>
            <w:shd w:val="clear" w:color="auto" w:fill="auto"/>
            <w:vAlign w:val="center"/>
          </w:tcPr>
          <w:p w:rsidR="007D5675" w:rsidRPr="007D5675" w:rsidRDefault="007D5675" w:rsidP="002C5A3B">
            <w:pPr>
              <w:jc w:val="center"/>
              <w:rPr>
                <w:sz w:val="22"/>
                <w:szCs w:val="22"/>
              </w:rPr>
            </w:pPr>
            <w:r w:rsidRPr="007D5675">
              <w:rPr>
                <w:sz w:val="22"/>
                <w:szCs w:val="22"/>
              </w:rPr>
              <w:t>0.003 макс.</w:t>
            </w:r>
          </w:p>
        </w:tc>
        <w:tc>
          <w:tcPr>
            <w:tcW w:w="1733" w:type="pct"/>
            <w:tcBorders>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Промилле</w:t>
            </w:r>
          </w:p>
        </w:tc>
      </w:tr>
      <w:tr w:rsidR="007D5675" w:rsidRPr="007D5675" w:rsidTr="002C5A3B">
        <w:trPr>
          <w:jc w:val="center"/>
        </w:trPr>
        <w:tc>
          <w:tcPr>
            <w:tcW w:w="1875" w:type="pct"/>
            <w:tcBorders>
              <w:left w:val="single" w:sz="12" w:space="0" w:color="auto"/>
            </w:tcBorders>
            <w:shd w:val="clear" w:color="auto" w:fill="auto"/>
            <w:vAlign w:val="center"/>
          </w:tcPr>
          <w:p w:rsidR="007D5675" w:rsidRPr="007D5675" w:rsidRDefault="007D5675" w:rsidP="002C5A3B">
            <w:pPr>
              <w:jc w:val="center"/>
              <w:rPr>
                <w:sz w:val="22"/>
                <w:szCs w:val="22"/>
                <w:lang w:val="en-US"/>
              </w:rPr>
            </w:pPr>
            <w:r w:rsidRPr="007D5675">
              <w:rPr>
                <w:sz w:val="22"/>
                <w:szCs w:val="22"/>
              </w:rPr>
              <w:t>Свободные галогены,  С</w:t>
            </w:r>
            <w:r w:rsidRPr="007D5675">
              <w:rPr>
                <w:sz w:val="22"/>
                <w:szCs w:val="22"/>
                <w:lang w:val="en-US"/>
              </w:rPr>
              <w:t>l2</w:t>
            </w:r>
          </w:p>
        </w:tc>
        <w:tc>
          <w:tcPr>
            <w:tcW w:w="1392" w:type="pct"/>
            <w:shd w:val="clear" w:color="auto" w:fill="auto"/>
            <w:vAlign w:val="center"/>
          </w:tcPr>
          <w:p w:rsidR="007D5675" w:rsidRPr="007D5675" w:rsidRDefault="007D5675" w:rsidP="002C5A3B">
            <w:pPr>
              <w:jc w:val="center"/>
              <w:rPr>
                <w:sz w:val="22"/>
                <w:szCs w:val="22"/>
              </w:rPr>
            </w:pPr>
            <w:r w:rsidRPr="007D5675">
              <w:rPr>
                <w:sz w:val="22"/>
                <w:szCs w:val="22"/>
              </w:rPr>
              <w:t>0.010 макс.</w:t>
            </w:r>
          </w:p>
        </w:tc>
        <w:tc>
          <w:tcPr>
            <w:tcW w:w="1733" w:type="pct"/>
            <w:tcBorders>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Промилле</w:t>
            </w:r>
          </w:p>
        </w:tc>
      </w:tr>
      <w:tr w:rsidR="007D5675" w:rsidRPr="007D5675" w:rsidTr="002C5A3B">
        <w:trPr>
          <w:jc w:val="center"/>
        </w:trPr>
        <w:tc>
          <w:tcPr>
            <w:tcW w:w="1875" w:type="pct"/>
            <w:tcBorders>
              <w:lef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Кальций</w:t>
            </w:r>
          </w:p>
        </w:tc>
        <w:tc>
          <w:tcPr>
            <w:tcW w:w="1392" w:type="pct"/>
            <w:shd w:val="clear" w:color="auto" w:fill="auto"/>
            <w:vAlign w:val="center"/>
          </w:tcPr>
          <w:p w:rsidR="007D5675" w:rsidRPr="007D5675" w:rsidRDefault="007D5675" w:rsidP="002C5A3B">
            <w:pPr>
              <w:jc w:val="center"/>
              <w:rPr>
                <w:sz w:val="22"/>
                <w:szCs w:val="22"/>
              </w:rPr>
            </w:pPr>
            <w:r w:rsidRPr="007D5675">
              <w:rPr>
                <w:sz w:val="22"/>
                <w:szCs w:val="22"/>
              </w:rPr>
              <w:t>0.0003 макс.</w:t>
            </w:r>
          </w:p>
        </w:tc>
        <w:tc>
          <w:tcPr>
            <w:tcW w:w="1733" w:type="pct"/>
            <w:tcBorders>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Промилле</w:t>
            </w:r>
          </w:p>
        </w:tc>
      </w:tr>
      <w:tr w:rsidR="007D5675" w:rsidRPr="007D5675" w:rsidTr="002C5A3B">
        <w:trPr>
          <w:jc w:val="center"/>
        </w:trPr>
        <w:tc>
          <w:tcPr>
            <w:tcW w:w="1875" w:type="pct"/>
            <w:tcBorders>
              <w:left w:val="single" w:sz="12" w:space="0" w:color="auto"/>
              <w:bottom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Сульфаты</w:t>
            </w:r>
          </w:p>
        </w:tc>
        <w:tc>
          <w:tcPr>
            <w:tcW w:w="1392" w:type="pct"/>
            <w:tcBorders>
              <w:bottom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0.002 макс.</w:t>
            </w:r>
          </w:p>
        </w:tc>
        <w:tc>
          <w:tcPr>
            <w:tcW w:w="1733" w:type="pct"/>
            <w:tcBorders>
              <w:bottom w:val="single" w:sz="12" w:space="0" w:color="auto"/>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Промилле</w:t>
            </w:r>
          </w:p>
        </w:tc>
      </w:tr>
    </w:tbl>
    <w:p w:rsidR="007D5675" w:rsidRPr="007D5675" w:rsidRDefault="007D5675" w:rsidP="007D5675">
      <w:pPr>
        <w:ind w:left="-540"/>
      </w:pPr>
    </w:p>
    <w:p w:rsidR="007D5675" w:rsidRPr="007D5675" w:rsidRDefault="007D5675" w:rsidP="007D5675">
      <w:pPr>
        <w:ind w:left="-540"/>
      </w:pPr>
    </w:p>
    <w:p w:rsidR="007D5675" w:rsidRPr="007D5675" w:rsidRDefault="002F6333" w:rsidP="007D5675">
      <w:pPr>
        <w:pStyle w:val="3"/>
        <w:keepNext w:val="0"/>
        <w:tabs>
          <w:tab w:val="left" w:pos="360"/>
          <w:tab w:val="left" w:pos="540"/>
          <w:tab w:val="left" w:pos="720"/>
        </w:tabs>
        <w:spacing w:before="0" w:after="0"/>
        <w:jc w:val="both"/>
        <w:rPr>
          <w:rFonts w:ascii="Times New Roman" w:hAnsi="Times New Roman" w:cs="Times New Roman"/>
          <w:i/>
          <w:caps/>
          <w:color w:val="000000"/>
          <w:sz w:val="20"/>
          <w:szCs w:val="20"/>
        </w:rPr>
      </w:pPr>
      <w:bookmarkStart w:id="157" w:name="_Toc213657674"/>
      <w:bookmarkStart w:id="158" w:name="_Toc219546060"/>
      <w:bookmarkStart w:id="159" w:name="_Toc225224550"/>
      <w:bookmarkStart w:id="160" w:name="_Toc226521383"/>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.2.2</w:t>
      </w:r>
      <w:r w:rsidR="007D5675" w:rsidRPr="007D5675">
        <w:rPr>
          <w:rFonts w:ascii="Times New Roman" w:hAnsi="Times New Roman" w:cs="Times New Roman"/>
          <w:i/>
          <w:caps/>
          <w:color w:val="000000"/>
          <w:sz w:val="20"/>
          <w:szCs w:val="20"/>
        </w:rPr>
        <w:tab/>
        <w:t>КОНТРОЛЬ СОДЕРЖАНИЯ ЖЕЛЕЗА (F</w:t>
      </w:r>
      <w:r w:rsidR="007D5675" w:rsidRPr="007D5675">
        <w:rPr>
          <w:rFonts w:ascii="Times New Roman" w:hAnsi="Times New Roman" w:cs="Times New Roman"/>
          <w:i/>
          <w:color w:val="000000"/>
          <w:sz w:val="20"/>
          <w:szCs w:val="20"/>
        </w:rPr>
        <w:t>e</w:t>
      </w:r>
      <w:r w:rsidR="007D5675" w:rsidRPr="007D5675">
        <w:rPr>
          <w:rFonts w:ascii="Times New Roman" w:hAnsi="Times New Roman" w:cs="Times New Roman"/>
          <w:i/>
          <w:caps/>
          <w:color w:val="000000"/>
          <w:sz w:val="20"/>
          <w:szCs w:val="20"/>
        </w:rPr>
        <w:t>+3)</w:t>
      </w:r>
      <w:bookmarkEnd w:id="157"/>
      <w:bookmarkEnd w:id="158"/>
      <w:bookmarkEnd w:id="159"/>
      <w:bookmarkEnd w:id="160"/>
      <w:r w:rsidR="007D5675" w:rsidRPr="007D5675">
        <w:rPr>
          <w:rFonts w:ascii="Times New Roman" w:hAnsi="Times New Roman" w:cs="Times New Roman"/>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r w:rsidRPr="007D5675">
        <w:t xml:space="preserve">Конечный продукт для закачки в скважину не должен содержать боле 0,01 % (100 </w:t>
      </w:r>
      <w:proofErr w:type="spellStart"/>
      <w:r w:rsidRPr="007D5675">
        <w:t>ррм</w:t>
      </w:r>
      <w:proofErr w:type="spellEnd"/>
      <w:r w:rsidRPr="007D5675">
        <w:t xml:space="preserve">) трехвалентного железа. </w:t>
      </w:r>
    </w:p>
    <w:p w:rsidR="007D5675" w:rsidRPr="007D5675" w:rsidRDefault="007D5675" w:rsidP="007D5675">
      <w:pPr>
        <w:jc w:val="both"/>
      </w:pPr>
    </w:p>
    <w:p w:rsidR="007D5675" w:rsidRPr="007D5675" w:rsidRDefault="007D5675" w:rsidP="007D5675">
      <w:pPr>
        <w:tabs>
          <w:tab w:val="left" w:pos="1260"/>
        </w:tabs>
        <w:jc w:val="both"/>
      </w:pPr>
      <w:r w:rsidRPr="007D5675">
        <w:t xml:space="preserve">Кислотный состав для протравки НКТ должен содержать не более 5 г/л (5000 </w:t>
      </w:r>
      <w:r w:rsidRPr="007D5675">
        <w:rPr>
          <w:lang w:val="en-US"/>
        </w:rPr>
        <w:t>ppm</w:t>
      </w:r>
      <w:r w:rsidRPr="007D5675">
        <w:t xml:space="preserve">) трёхвалентного железа. Предполагается, что объем протравки НКТ будет вымыт на поверхность, а не закачен в пласт. Объем протравки должен быть не менее </w:t>
      </w:r>
      <w:smartTag w:uri="urn:schemas-microsoft-com:office:smarttags" w:element="metricconverter">
        <w:smartTagPr>
          <w:attr w:name="ProductID" w:val="2 м3"/>
        </w:smartTagPr>
        <w:r w:rsidRPr="007D5675">
          <w:t>2 м</w:t>
        </w:r>
        <w:r w:rsidRPr="007D5675">
          <w:rPr>
            <w:vertAlign w:val="superscript"/>
          </w:rPr>
          <w:t>3</w:t>
        </w:r>
      </w:smartTag>
      <w:r w:rsidRPr="007D5675">
        <w:t xml:space="preserve"> кислоты концентрацией эквивалентной концентрации основного кислотного состава. </w:t>
      </w:r>
    </w:p>
    <w:p w:rsidR="007D5675" w:rsidRPr="007D5675" w:rsidRDefault="007D5675" w:rsidP="007D5675">
      <w:pPr>
        <w:jc w:val="both"/>
      </w:pPr>
    </w:p>
    <w:p w:rsidR="007D5675" w:rsidRPr="007D5675" w:rsidRDefault="007D5675" w:rsidP="007D5675">
      <w:pPr>
        <w:jc w:val="both"/>
      </w:pPr>
      <w:r w:rsidRPr="007D5675">
        <w:t>В случае</w:t>
      </w:r>
      <w:proofErr w:type="gramStart"/>
      <w:r w:rsidRPr="007D5675">
        <w:t>,</w:t>
      </w:r>
      <w:proofErr w:type="gramEnd"/>
      <w:r w:rsidRPr="007D5675">
        <w:t xml:space="preserve"> если протравка НКТ не может быть проведена или не предусматривается, то первые </w:t>
      </w:r>
      <w:smartTag w:uri="urn:schemas-microsoft-com:office:smarttags" w:element="metricconverter">
        <w:smartTagPr>
          <w:attr w:name="ProductID" w:val="7.0 м3"/>
        </w:smartTagPr>
        <w:r w:rsidRPr="007D5675">
          <w:t>7.0 м</w:t>
        </w:r>
        <w:r w:rsidRPr="007D5675">
          <w:rPr>
            <w:vertAlign w:val="superscript"/>
          </w:rPr>
          <w:t>3</w:t>
        </w:r>
      </w:smartTag>
      <w:r w:rsidRPr="007D5675">
        <w:t xml:space="preserve"> кислоты должны содержать достаточное количество реагентов для контроля 5 г/л (5000 </w:t>
      </w:r>
      <w:proofErr w:type="spellStart"/>
      <w:r w:rsidRPr="007D5675">
        <w:t>ррм</w:t>
      </w:r>
      <w:proofErr w:type="spellEnd"/>
      <w:r w:rsidRPr="007D5675">
        <w:t xml:space="preserve">) трехвалентного железа (нейтрализующие или понижающие реагенты; предпочтении отдается реагенту </w:t>
      </w:r>
      <w:proofErr w:type="spellStart"/>
      <w:r w:rsidRPr="007D5675">
        <w:t>понизителя</w:t>
      </w:r>
      <w:proofErr w:type="spellEnd"/>
      <w:r w:rsidRPr="007D5675">
        <w:t xml:space="preserve"> железа). Остальная кислота, используемая для обработки, должна контролировать как минимум 2 г/л (2000 </w:t>
      </w:r>
      <w:proofErr w:type="spellStart"/>
      <w:r w:rsidRPr="007D5675">
        <w:t>ррм</w:t>
      </w:r>
      <w:proofErr w:type="spellEnd"/>
      <w:r w:rsidRPr="007D5675">
        <w:t>)</w:t>
      </w:r>
    </w:p>
    <w:p w:rsidR="007D5675" w:rsidRPr="007D5675" w:rsidRDefault="007D5675" w:rsidP="007D5675">
      <w:pPr>
        <w:ind w:left="540"/>
        <w:jc w:val="both"/>
        <w:rPr>
          <w:i/>
          <w:u w:val="single"/>
        </w:rPr>
      </w:pPr>
    </w:p>
    <w:p w:rsidR="007D5675" w:rsidRPr="007D5675" w:rsidRDefault="007D5675" w:rsidP="007D5675">
      <w:pPr>
        <w:ind w:left="540"/>
        <w:jc w:val="both"/>
        <w:rPr>
          <w:i/>
        </w:rPr>
      </w:pPr>
      <w:r w:rsidRPr="007D5675">
        <w:rPr>
          <w:i/>
          <w:u w:val="single"/>
        </w:rPr>
        <w:t>Примечание.</w:t>
      </w:r>
      <w:r w:rsidRPr="007D5675">
        <w:rPr>
          <w:i/>
        </w:rPr>
        <w:t xml:space="preserve"> При проведении кислотной обработки объемом более </w:t>
      </w:r>
      <w:smartTag w:uri="urn:schemas-microsoft-com:office:smarttags" w:element="metricconverter">
        <w:smartTagPr>
          <w:attr w:name="ProductID" w:val="7,0 м3"/>
        </w:smartTagPr>
        <w:r w:rsidRPr="007D5675">
          <w:rPr>
            <w:i/>
          </w:rPr>
          <w:t>7,0 м</w:t>
        </w:r>
        <w:r w:rsidRPr="007D5675">
          <w:rPr>
            <w:i/>
            <w:vertAlign w:val="superscript"/>
          </w:rPr>
          <w:t>3</w:t>
        </w:r>
      </w:smartTag>
      <w:r w:rsidRPr="007D5675">
        <w:rPr>
          <w:i/>
        </w:rPr>
        <w:t>, оба кислотных состава, предназначенных для контроля 5 и 2 г/л</w:t>
      </w:r>
      <w:r w:rsidRPr="007D5675">
        <w:t xml:space="preserve"> </w:t>
      </w:r>
      <w:r w:rsidRPr="007D5675">
        <w:rPr>
          <w:i/>
        </w:rPr>
        <w:t>Fe</w:t>
      </w:r>
      <w:r w:rsidRPr="007D5675">
        <w:rPr>
          <w:i/>
          <w:vertAlign w:val="superscript"/>
        </w:rPr>
        <w:t>+3</w:t>
      </w:r>
      <w:r w:rsidRPr="007D5675">
        <w:rPr>
          <w:i/>
        </w:rPr>
        <w:t xml:space="preserve"> должны пройти полную процедуру тестирований на совместимость. Для снижения стоимости необходимо подбирать оптимальный кислотный состав. Если после проведения полной процедуры протравки вымытая на поверхность кислота будет содержать менее  1 г/л железа, разрешается снизить концентрацию реагента контроля железа в кислоте до способности удерживать 1 г/л</w:t>
      </w:r>
      <w:r w:rsidRPr="007D5675">
        <w:t xml:space="preserve"> </w:t>
      </w:r>
      <w:r w:rsidRPr="007D5675">
        <w:rPr>
          <w:i/>
        </w:rPr>
        <w:t xml:space="preserve">железа вместо 2 г/л. </w:t>
      </w:r>
    </w:p>
    <w:p w:rsidR="007D5675" w:rsidRPr="007D5675" w:rsidRDefault="007D5675" w:rsidP="007D5675">
      <w:pPr>
        <w:ind w:left="540"/>
        <w:jc w:val="both"/>
        <w:rPr>
          <w:i/>
        </w:rPr>
      </w:pPr>
    </w:p>
    <w:p w:rsidR="007D5675" w:rsidRPr="007D5675" w:rsidRDefault="007D5675" w:rsidP="007D5675">
      <w:pPr>
        <w:jc w:val="both"/>
      </w:pPr>
      <w:r w:rsidRPr="007D5675">
        <w:t xml:space="preserve">Возможно увеличение концентрации реагента, контролирующего содержание железа, по необходимости, в зависимости от минералогического состава породы коллектора, технологических параметров скважины и результатов лабораторных тестирований. </w:t>
      </w:r>
    </w:p>
    <w:p w:rsidR="007D5675" w:rsidRPr="007D5675" w:rsidRDefault="007D5675" w:rsidP="007D5675">
      <w:pPr>
        <w:jc w:val="both"/>
      </w:pPr>
    </w:p>
    <w:p w:rsidR="007D5675" w:rsidRPr="007D5675" w:rsidRDefault="007D5675" w:rsidP="007D5675">
      <w:pPr>
        <w:jc w:val="both"/>
      </w:pPr>
      <w:r w:rsidRPr="007D5675">
        <w:t xml:space="preserve">При выполнении кислотных обработок часто встречается проблема образования осадка. Реакция такого типа может привести к повреждению (закупорке) продуктивного пласта. Каждая скважина требует индивидуального подхода, недопустимо строить «предположения» касательно совместимости жидкости по результатам ранее проведенных обработок. </w:t>
      </w:r>
    </w:p>
    <w:p w:rsidR="007D5675" w:rsidRPr="007D5675" w:rsidRDefault="007D5675" w:rsidP="007D5675">
      <w:pPr>
        <w:jc w:val="both"/>
      </w:pPr>
    </w:p>
    <w:p w:rsidR="007D5675" w:rsidRPr="007D5675" w:rsidRDefault="007D5675" w:rsidP="007D5675">
      <w:pPr>
        <w:jc w:val="both"/>
      </w:pPr>
      <w:r w:rsidRPr="007D5675">
        <w:t xml:space="preserve">Необходимо провести тестирование на совместимость кислотного состава с пластовыми флюидами. Это связано с тем, что кислоты и различные присадки, входящие в состав кислотных композиций, могут вызывать ряд процессов, приводящих к уменьшению эффективности работ. Так, при смешении раствора кислоты с нефтью может происходить образование устойчивых эмульсий, которые уменьшают проницаемость поровой структуры </w:t>
      </w:r>
      <w:r w:rsidRPr="007D5675">
        <w:lastRenderedPageBreak/>
        <w:t xml:space="preserve">коллектора. Однако для карбонатных объектов воздействия это не является критическим, т.к. кислота растворяет матрицу, обходя зоны </w:t>
      </w:r>
      <w:proofErr w:type="spellStart"/>
      <w:r w:rsidRPr="007D5675">
        <w:t>кольматации</w:t>
      </w:r>
      <w:proofErr w:type="spellEnd"/>
      <w:r w:rsidRPr="007D5675">
        <w:t xml:space="preserve"> образовавшейся эмульсией. При освоении скважины эмульсия может быть удалена из поровой матрицы.</w:t>
      </w:r>
    </w:p>
    <w:p w:rsidR="007D5675" w:rsidRPr="007D5675" w:rsidRDefault="007D5675" w:rsidP="007D5675">
      <w:pPr>
        <w:jc w:val="both"/>
      </w:pPr>
    </w:p>
    <w:p w:rsidR="007D5675" w:rsidRPr="007D5675" w:rsidRDefault="007D5675" w:rsidP="007D5675">
      <w:pPr>
        <w:jc w:val="both"/>
      </w:pPr>
      <w:r w:rsidRPr="007D5675">
        <w:t xml:space="preserve">Более существенным влиянием обладает процесс выпадения вязких и кристаллических осадков, эффективное удаление которых при освоении требует использования специальных технологий. Поэтому необходимо проводить тестирование применяемых кислотных составов на совместимость с пластовыми флюидами. </w:t>
      </w:r>
    </w:p>
    <w:p w:rsidR="007D5675" w:rsidRPr="007D5675" w:rsidRDefault="007D5675" w:rsidP="007D5675">
      <w:pPr>
        <w:jc w:val="both"/>
      </w:pPr>
    </w:p>
    <w:p w:rsidR="007D5675" w:rsidRPr="007D5675" w:rsidRDefault="007D5675" w:rsidP="007D5675">
      <w:pPr>
        <w:jc w:val="both"/>
      </w:pPr>
      <w:r w:rsidRPr="007D5675">
        <w:t>Первичные тесты проводятся в лаборатории на базе Подрядчика, где подбираются основные компоненты композиции.</w:t>
      </w:r>
    </w:p>
    <w:p w:rsidR="007D5675" w:rsidRPr="007D5675" w:rsidRDefault="007D5675" w:rsidP="007D5675">
      <w:pPr>
        <w:jc w:val="both"/>
      </w:pPr>
    </w:p>
    <w:p w:rsidR="007D5675" w:rsidRPr="007D5675" w:rsidRDefault="007D5675" w:rsidP="007D5675">
      <w:pPr>
        <w:jc w:val="both"/>
      </w:pPr>
      <w:r w:rsidRPr="007D5675">
        <w:t xml:space="preserve">В полевой лаборатории </w:t>
      </w:r>
      <w:proofErr w:type="gramStart"/>
      <w:r w:rsidRPr="007D5675">
        <w:t>на</w:t>
      </w:r>
      <w:proofErr w:type="gramEnd"/>
      <w:r w:rsidRPr="007D5675">
        <w:t xml:space="preserve"> </w:t>
      </w:r>
      <w:proofErr w:type="gramStart"/>
      <w:r w:rsidRPr="007D5675">
        <w:t>кусту</w:t>
      </w:r>
      <w:proofErr w:type="gramEnd"/>
      <w:r w:rsidRPr="007D5675">
        <w:t xml:space="preserve"> проводится оптимизация кислотного состава к конкретной скважине при проведении полевого тестирования на совместимость с пластовым флюидом.</w:t>
      </w:r>
    </w:p>
    <w:p w:rsidR="007D5675" w:rsidRPr="007D5675" w:rsidRDefault="007D5675" w:rsidP="007D5675">
      <w:pPr>
        <w:jc w:val="both"/>
      </w:pPr>
    </w:p>
    <w:p w:rsidR="007D5675" w:rsidRPr="007D5675" w:rsidRDefault="007D5675" w:rsidP="007D5675">
      <w:pPr>
        <w:jc w:val="both"/>
        <w:rPr>
          <w:b/>
        </w:rPr>
      </w:pPr>
      <w:r w:rsidRPr="007D5675">
        <w:rPr>
          <w:b/>
        </w:rPr>
        <w:t>В случае</w:t>
      </w:r>
      <w:proofErr w:type="gramStart"/>
      <w:r w:rsidRPr="007D5675">
        <w:rPr>
          <w:b/>
        </w:rPr>
        <w:t>,</w:t>
      </w:r>
      <w:proofErr w:type="gramEnd"/>
      <w:r w:rsidRPr="007D5675">
        <w:rPr>
          <w:b/>
        </w:rPr>
        <w:t xml:space="preserve"> если не удается подобрать концентрации модификаторов, позволяющих предотвратить образование эмульсий или осадков, необходимо предусмотреть закачку в качестве </w:t>
      </w:r>
      <w:proofErr w:type="spellStart"/>
      <w:r w:rsidRPr="007D5675">
        <w:rPr>
          <w:b/>
        </w:rPr>
        <w:t>предоторочки</w:t>
      </w:r>
      <w:proofErr w:type="spellEnd"/>
      <w:r w:rsidRPr="007D5675">
        <w:rPr>
          <w:b/>
        </w:rPr>
        <w:t xml:space="preserve"> перед кислотной композицией растворителя ароматического типа.</w:t>
      </w:r>
    </w:p>
    <w:p w:rsidR="007D5675" w:rsidRPr="007D5675" w:rsidRDefault="007D5675" w:rsidP="007D5675">
      <w:pPr>
        <w:jc w:val="both"/>
      </w:pPr>
    </w:p>
    <w:p w:rsidR="007D5675" w:rsidRPr="007D5675" w:rsidRDefault="002F6333" w:rsidP="007D5675">
      <w:pPr>
        <w:pStyle w:val="3"/>
        <w:keepNext w:val="0"/>
        <w:tabs>
          <w:tab w:val="left" w:pos="360"/>
          <w:tab w:val="left" w:pos="540"/>
        </w:tabs>
        <w:spacing w:before="0" w:after="0"/>
        <w:jc w:val="both"/>
        <w:rPr>
          <w:rFonts w:ascii="Times New Roman" w:hAnsi="Times New Roman" w:cs="Times New Roman"/>
          <w:i/>
          <w:caps/>
          <w:color w:val="000000"/>
          <w:sz w:val="20"/>
          <w:szCs w:val="20"/>
        </w:rPr>
      </w:pPr>
      <w:bookmarkStart w:id="161" w:name="_Toc213657675"/>
      <w:bookmarkStart w:id="162" w:name="_Toc219546061"/>
      <w:bookmarkStart w:id="163" w:name="_Toc225224551"/>
      <w:bookmarkStart w:id="164" w:name="_Toc226521384"/>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.2.3</w:t>
      </w:r>
      <w:r w:rsidR="007D5675" w:rsidRPr="007D5675">
        <w:rPr>
          <w:rFonts w:ascii="Times New Roman" w:hAnsi="Times New Roman" w:cs="Times New Roman"/>
          <w:i/>
          <w:caps/>
          <w:color w:val="000000"/>
          <w:sz w:val="20"/>
          <w:szCs w:val="20"/>
        </w:rPr>
        <w:tab/>
        <w:t>ОРГАНИЧЕСКИЕ КИСЛОТЫ (</w:t>
      </w:r>
      <w:proofErr w:type="gramStart"/>
      <w:r w:rsidR="007D5675" w:rsidRPr="007D5675">
        <w:rPr>
          <w:rFonts w:ascii="Times New Roman" w:hAnsi="Times New Roman" w:cs="Times New Roman"/>
          <w:i/>
          <w:caps/>
          <w:color w:val="000000"/>
          <w:sz w:val="20"/>
          <w:szCs w:val="20"/>
        </w:rPr>
        <w:t>уксусная</w:t>
      </w:r>
      <w:proofErr w:type="gramEnd"/>
      <w:r w:rsidR="007D5675" w:rsidRPr="007D5675">
        <w:rPr>
          <w:rFonts w:ascii="Times New Roman" w:hAnsi="Times New Roman" w:cs="Times New Roman"/>
          <w:i/>
          <w:caps/>
          <w:color w:val="000000"/>
          <w:sz w:val="20"/>
          <w:szCs w:val="20"/>
        </w:rPr>
        <w:t>)</w:t>
      </w:r>
      <w:bookmarkEnd w:id="161"/>
      <w:bookmarkEnd w:id="162"/>
      <w:bookmarkEnd w:id="163"/>
      <w:bookmarkEnd w:id="164"/>
      <w:r w:rsidR="007D5675" w:rsidRPr="007D5675">
        <w:rPr>
          <w:rFonts w:ascii="Times New Roman" w:hAnsi="Times New Roman" w:cs="Times New Roman"/>
          <w:i/>
          <w:caps/>
          <w:color w:val="000000"/>
          <w:sz w:val="20"/>
          <w:szCs w:val="20"/>
        </w:rPr>
        <w:t xml:space="preserve"> </w:t>
      </w:r>
    </w:p>
    <w:p w:rsidR="007D5675" w:rsidRPr="007D5675" w:rsidRDefault="007D5675" w:rsidP="007D5675"/>
    <w:p w:rsidR="007D5675" w:rsidRPr="007D5675" w:rsidRDefault="007D5675" w:rsidP="007D5675">
      <w:pPr>
        <w:jc w:val="both"/>
      </w:pPr>
      <w:r w:rsidRPr="007D5675">
        <w:t>Уксусная кислота CH</w:t>
      </w:r>
      <w:r w:rsidRPr="007D5675">
        <w:rPr>
          <w:vertAlign w:val="subscript"/>
        </w:rPr>
        <w:t>3</w:t>
      </w:r>
      <w:r w:rsidRPr="007D5675">
        <w:t xml:space="preserve">COOH (молекулярная масса - 60,05 у.е.) представляет собой бесцветную жидкость с характерным резким запахом и кислым вкусом. Данная кислота </w:t>
      </w:r>
      <w:proofErr w:type="spellStart"/>
      <w:r w:rsidRPr="007D5675">
        <w:t>гидроскопична</w:t>
      </w:r>
      <w:proofErr w:type="spellEnd"/>
      <w:r w:rsidRPr="007D5675">
        <w:t>, неограниченно растворима в воде, смешивается со многими растворителями. В уксусной кислоте хорошо растворимы органические соединения и газы. Уксусная кислота растворяет многие металлы, их оксиды и карбонаты с образованием солей.</w:t>
      </w:r>
    </w:p>
    <w:p w:rsidR="007D5675" w:rsidRPr="007D5675" w:rsidRDefault="007D5675" w:rsidP="007D5675">
      <w:pPr>
        <w:jc w:val="both"/>
      </w:pPr>
    </w:p>
    <w:p w:rsidR="007D5675" w:rsidRPr="007D5675" w:rsidRDefault="007D5675" w:rsidP="007D5675">
      <w:pPr>
        <w:jc w:val="both"/>
      </w:pPr>
      <w:r w:rsidRPr="007D5675">
        <w:t>Уксусная кислота применяется как реагент, замедляющий взаимодействие соляной кислоты с карбонатной породой, и как стабилизатор кислотных растворов, предупреждающий выпадение в поровом пространстве пласта объемистого осадка гидрата окиси железа.</w:t>
      </w:r>
    </w:p>
    <w:p w:rsidR="007D5675" w:rsidRPr="007D5675" w:rsidRDefault="007D5675" w:rsidP="007D5675">
      <w:pPr>
        <w:jc w:val="both"/>
      </w:pPr>
    </w:p>
    <w:p w:rsidR="007D5675" w:rsidRPr="007D5675" w:rsidRDefault="007D5675" w:rsidP="007D5675">
      <w:pPr>
        <w:jc w:val="both"/>
      </w:pPr>
      <w:r w:rsidRPr="007D5675">
        <w:t xml:space="preserve">Введение 4-5 % уксусной кислоты (от общего количества кислотной смеси) в 4-4,5 раза замедляет скорость реакции основной части кислотного раствора с карбонатной породой пласта. </w:t>
      </w:r>
    </w:p>
    <w:p w:rsidR="007D5675" w:rsidRPr="007D5675" w:rsidRDefault="007D5675" w:rsidP="007D5675">
      <w:pPr>
        <w:jc w:val="both"/>
      </w:pPr>
    </w:p>
    <w:p w:rsidR="007D5675" w:rsidRPr="007D5675" w:rsidRDefault="007D5675" w:rsidP="007D5675">
      <w:pPr>
        <w:jc w:val="both"/>
      </w:pPr>
      <w:proofErr w:type="gramStart"/>
      <w:r w:rsidRPr="007D5675">
        <w:t>Для обработки скважин используется как синтетическая уксусная кислота (ГОСТ 61-75 «Кислота уксусная.</w:t>
      </w:r>
      <w:proofErr w:type="gramEnd"/>
      <w:r w:rsidRPr="007D5675">
        <w:t xml:space="preserve"> Технические условия»), так и лесохимическая (ГОСТ 6968-76 «Кислота уксусная лесохимическая. </w:t>
      </w:r>
      <w:proofErr w:type="gramStart"/>
      <w:r w:rsidRPr="007D5675">
        <w:t>Технические условия»).</w:t>
      </w:r>
      <w:proofErr w:type="gramEnd"/>
    </w:p>
    <w:p w:rsidR="007D5675" w:rsidRPr="007D5675" w:rsidRDefault="007D5675" w:rsidP="007D5675">
      <w:pPr>
        <w:jc w:val="both"/>
      </w:pPr>
    </w:p>
    <w:p w:rsidR="007D5675" w:rsidRPr="007D5675" w:rsidRDefault="007D5675" w:rsidP="007D5675">
      <w:pPr>
        <w:jc w:val="both"/>
      </w:pPr>
      <w:r w:rsidRPr="007D5675">
        <w:t xml:space="preserve">Уксусная кислота (синтетическая) согласно ГОСТ 61-75 «Кислота уксусная. Технические условия» должна соответствовать техническим показателям, представленным в таблице </w:t>
      </w:r>
      <w:r w:rsidR="002F6333">
        <w:t>3</w:t>
      </w:r>
      <w:r w:rsidRPr="007D5675">
        <w:t>.</w:t>
      </w:r>
    </w:p>
    <w:p w:rsidR="007D5675" w:rsidRPr="007D5675" w:rsidRDefault="007D5675" w:rsidP="007D5675">
      <w:pPr>
        <w:jc w:val="both"/>
      </w:pPr>
    </w:p>
    <w:p w:rsidR="007D5675" w:rsidRPr="007D5675" w:rsidRDefault="007D5675" w:rsidP="007D5675">
      <w:pPr>
        <w:pStyle w:val="af2"/>
        <w:jc w:val="right"/>
      </w:pPr>
      <w:r w:rsidRPr="007D5675">
        <w:t xml:space="preserve">Таблица </w:t>
      </w:r>
      <w:r w:rsidR="002F6333">
        <w:t>3</w:t>
      </w:r>
    </w:p>
    <w:p w:rsidR="007D5675" w:rsidRPr="007D5675" w:rsidRDefault="007D5675" w:rsidP="007D5675">
      <w:pPr>
        <w:pStyle w:val="af2"/>
        <w:spacing w:after="60"/>
        <w:jc w:val="right"/>
      </w:pPr>
      <w:r w:rsidRPr="007D5675">
        <w:t xml:space="preserve">Физико-химические свойства синтетической уксусной кислоты CH3COOH (ГОСТ 61-75)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134"/>
        <w:gridCol w:w="3071"/>
        <w:gridCol w:w="2649"/>
      </w:tblGrid>
      <w:tr w:rsidR="001F56B4" w:rsidRPr="001F56B4" w:rsidTr="001F56B4">
        <w:trPr>
          <w:tblHeader/>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rPr>
            </w:pPr>
            <w:r w:rsidRPr="001F56B4">
              <w:rPr>
                <w:b/>
                <w:caps/>
                <w:color w:val="FFFFFF" w:themeColor="background1"/>
                <w:sz w:val="16"/>
              </w:rPr>
              <w:t>Уксусная кислота  Физические характеристики:  Бесцветная  жидкость со слабым запахом</w:t>
            </w:r>
          </w:p>
        </w:tc>
      </w:tr>
      <w:tr w:rsidR="001F56B4" w:rsidRPr="001F56B4" w:rsidTr="001F56B4">
        <w:trPr>
          <w:tblHeader/>
          <w:jc w:val="center"/>
        </w:trPr>
        <w:tc>
          <w:tcPr>
            <w:tcW w:w="2098" w:type="pct"/>
            <w:tcBorders>
              <w:top w:val="single" w:sz="6" w:space="0" w:color="auto"/>
              <w:left w:val="single" w:sz="6" w:space="0" w:color="auto"/>
              <w:bottom w:val="single" w:sz="6"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Название характеристики</w:t>
            </w:r>
          </w:p>
        </w:tc>
        <w:tc>
          <w:tcPr>
            <w:tcW w:w="1558" w:type="pct"/>
            <w:tcBorders>
              <w:top w:val="single" w:sz="6" w:space="0" w:color="auto"/>
              <w:left w:val="single" w:sz="6" w:space="0" w:color="auto"/>
              <w:bottom w:val="single" w:sz="6"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Содержание</w:t>
            </w:r>
          </w:p>
        </w:tc>
        <w:tc>
          <w:tcPr>
            <w:tcW w:w="1344" w:type="pct"/>
            <w:tcBorders>
              <w:top w:val="single" w:sz="6" w:space="0" w:color="auto"/>
              <w:left w:val="single" w:sz="6" w:space="0" w:color="auto"/>
              <w:bottom w:val="single" w:sz="6"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Единица измерения</w:t>
            </w:r>
          </w:p>
        </w:tc>
      </w:tr>
      <w:tr w:rsidR="007D5675" w:rsidRPr="007D5675" w:rsidTr="001F56B4">
        <w:trPr>
          <w:jc w:val="center"/>
        </w:trPr>
        <w:tc>
          <w:tcPr>
            <w:tcW w:w="2098" w:type="pct"/>
            <w:tcBorders>
              <w:top w:val="single" w:sz="6"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Внешний вид</w:t>
            </w:r>
          </w:p>
        </w:tc>
        <w:tc>
          <w:tcPr>
            <w:tcW w:w="1558" w:type="pct"/>
            <w:tcBorders>
              <w:top w:val="single" w:sz="6"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Прозрачная жидкость с резким специфическим запахом, без примесей</w:t>
            </w:r>
          </w:p>
        </w:tc>
        <w:tc>
          <w:tcPr>
            <w:tcW w:w="1344" w:type="pct"/>
            <w:tcBorders>
              <w:top w:val="single" w:sz="6" w:space="0" w:color="auto"/>
              <w:left w:val="nil"/>
              <w:bottom w:val="single" w:sz="4" w:space="0" w:color="auto"/>
            </w:tcBorders>
            <w:shd w:val="clear" w:color="auto" w:fill="auto"/>
            <w:vAlign w:val="center"/>
          </w:tcPr>
          <w:p w:rsidR="007D5675" w:rsidRPr="007D5675" w:rsidRDefault="007D5675" w:rsidP="002C5A3B">
            <w:pPr>
              <w:jc w:val="center"/>
              <w:rPr>
                <w:b/>
                <w:sz w:val="22"/>
                <w:szCs w:val="22"/>
              </w:rPr>
            </w:pP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Растворимость в воде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proofErr w:type="gramStart"/>
            <w:r w:rsidRPr="007D5675">
              <w:rPr>
                <w:sz w:val="22"/>
                <w:szCs w:val="22"/>
              </w:rPr>
              <w:t>Полная</w:t>
            </w:r>
            <w:proofErr w:type="gramEnd"/>
            <w:r w:rsidRPr="007D5675">
              <w:rPr>
                <w:sz w:val="22"/>
                <w:szCs w:val="22"/>
              </w:rPr>
              <w:t>, раствор прозрачный</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rPr>
                <w:sz w:val="22"/>
                <w:szCs w:val="22"/>
              </w:rPr>
            </w:pP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уксусной кислоты, не менее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99,5</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lastRenderedPageBreak/>
              <w:t>Массовая доля железа, не более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0,0004</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сульфатов, не более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0,0003</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хлоридов, не более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0,0004</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b/>
                <w:sz w:val="22"/>
                <w:szCs w:val="22"/>
              </w:rPr>
            </w:pP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нелетучего остатка, не более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0,004</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уксусного альдегида, не более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0,004</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тяжелых металлов, осаждаемых сероводородом (</w:t>
            </w:r>
            <w:proofErr w:type="spellStart"/>
            <w:r w:rsidRPr="007D5675">
              <w:rPr>
                <w:sz w:val="22"/>
                <w:szCs w:val="22"/>
                <w:lang w:val="en-US"/>
              </w:rPr>
              <w:t>Pb</w:t>
            </w:r>
            <w:proofErr w:type="spellEnd"/>
            <w:r w:rsidRPr="007D5675">
              <w:rPr>
                <w:sz w:val="22"/>
                <w:szCs w:val="22"/>
              </w:rPr>
              <w:t>), не более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0,0004</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2098" w:type="pct"/>
            <w:tcBorders>
              <w:top w:val="single" w:sz="4" w:space="0" w:color="auto"/>
              <w:bottom w:val="single" w:sz="12"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муравьиной кислоты, не более</w:t>
            </w:r>
          </w:p>
        </w:tc>
        <w:tc>
          <w:tcPr>
            <w:tcW w:w="1558" w:type="pct"/>
            <w:tcBorders>
              <w:top w:val="single" w:sz="4" w:space="0" w:color="auto"/>
              <w:left w:val="nil"/>
              <w:bottom w:val="single" w:sz="12"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0,05</w:t>
            </w:r>
          </w:p>
        </w:tc>
        <w:tc>
          <w:tcPr>
            <w:tcW w:w="1344" w:type="pct"/>
            <w:tcBorders>
              <w:top w:val="single" w:sz="4" w:space="0" w:color="auto"/>
              <w:left w:val="nil"/>
              <w:bottom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bl>
    <w:p w:rsidR="007D5675" w:rsidRPr="007D5675" w:rsidRDefault="007D5675" w:rsidP="007D5675">
      <w:pPr>
        <w:pStyle w:val="3"/>
        <w:keepNext w:val="0"/>
        <w:tabs>
          <w:tab w:val="left" w:pos="540"/>
        </w:tabs>
        <w:spacing w:before="0" w:after="0"/>
        <w:jc w:val="both"/>
        <w:rPr>
          <w:rFonts w:ascii="Times New Roman" w:hAnsi="Times New Roman" w:cs="Times New Roman"/>
          <w:b w:val="0"/>
          <w:bCs w:val="0"/>
          <w:sz w:val="24"/>
          <w:szCs w:val="24"/>
        </w:rPr>
      </w:pPr>
      <w:bookmarkStart w:id="165" w:name="_Toc213657676"/>
      <w:bookmarkStart w:id="166" w:name="_Toc219546062"/>
    </w:p>
    <w:p w:rsidR="007D5675" w:rsidRPr="007D5675" w:rsidRDefault="007D5675" w:rsidP="007D5675">
      <w:pPr>
        <w:jc w:val="both"/>
      </w:pPr>
      <w:r w:rsidRPr="007D5675">
        <w:t xml:space="preserve">Уксусная кислота обычно используется в концентрации от 5,0 % до 20 %. </w:t>
      </w:r>
      <w:smartTag w:uri="urn:schemas-microsoft-com:office:smarttags" w:element="metricconverter">
        <w:smartTagPr>
          <w:attr w:name="ProductID" w:val="1,7 м3"/>
        </w:smartTagPr>
        <w:r w:rsidRPr="007D5675">
          <w:t>1,7 м</w:t>
        </w:r>
        <w:r w:rsidRPr="007D5675">
          <w:rPr>
            <w:vertAlign w:val="superscript"/>
          </w:rPr>
          <w:t>3</w:t>
        </w:r>
      </w:smartTag>
      <w:r w:rsidRPr="007D5675">
        <w:t xml:space="preserve"> уксусной кислоты растворит такое же количество материала, что и </w:t>
      </w:r>
      <w:smartTag w:uri="urn:schemas-microsoft-com:office:smarttags" w:element="metricconverter">
        <w:smartTagPr>
          <w:attr w:name="ProductID" w:val="1 м3"/>
        </w:smartTagPr>
        <w:r w:rsidRPr="007D5675">
          <w:t>1 м</w:t>
        </w:r>
        <w:r w:rsidRPr="007D5675">
          <w:rPr>
            <w:vertAlign w:val="superscript"/>
          </w:rPr>
          <w:t>3</w:t>
        </w:r>
      </w:smartTag>
      <w:r w:rsidRPr="007D5675">
        <w:t xml:space="preserve"> соляной кислоты. Преимущество уксусной кислоты - низкая скорость коррозии. При контакте с металлом и при температуре ниже 93</w:t>
      </w:r>
      <w:r w:rsidRPr="007D5675">
        <w:rPr>
          <w:color w:val="000000"/>
        </w:rPr>
        <w:t> </w:t>
      </w:r>
      <w:r w:rsidRPr="007D5675">
        <w:rPr>
          <w:color w:val="000000"/>
          <w:vertAlign w:val="superscript"/>
        </w:rPr>
        <w:t>0</w:t>
      </w:r>
      <w:r w:rsidRPr="007D5675">
        <w:rPr>
          <w:color w:val="000000"/>
        </w:rPr>
        <w:t>С</w:t>
      </w:r>
      <w:r w:rsidRPr="007D5675">
        <w:t xml:space="preserve"> добавление ингибитора не требуется, если контакт кислоты с трубой составляет менее 3 ч. </w:t>
      </w:r>
    </w:p>
    <w:p w:rsidR="007D5675" w:rsidRPr="007D5675" w:rsidRDefault="007D5675" w:rsidP="007D5675">
      <w:pPr>
        <w:jc w:val="both"/>
      </w:pPr>
    </w:p>
    <w:p w:rsidR="007D5675" w:rsidRPr="007D5675" w:rsidRDefault="007D5675" w:rsidP="007D5675">
      <w:pPr>
        <w:ind w:left="540"/>
        <w:jc w:val="both"/>
      </w:pPr>
      <w:r w:rsidRPr="007D5675">
        <w:rPr>
          <w:i/>
          <w:u w:val="single"/>
        </w:rPr>
        <w:t>Примечание.</w:t>
      </w:r>
      <w:r w:rsidRPr="007D5675">
        <w:rPr>
          <w:i/>
        </w:rPr>
        <w:t xml:space="preserve"> – Добавление ингибитора не требуется при использовании только уксусной кислоты, но не в комбинации с соляной кислотой</w:t>
      </w:r>
      <w:r w:rsidRPr="007D5675">
        <w:t>.</w:t>
      </w:r>
    </w:p>
    <w:p w:rsidR="007D5675" w:rsidRPr="007D5675" w:rsidRDefault="007D5675" w:rsidP="007D5675">
      <w:pPr>
        <w:jc w:val="both"/>
        <w:rPr>
          <w:i/>
        </w:rPr>
      </w:pPr>
    </w:p>
    <w:p w:rsidR="007D5675" w:rsidRPr="007D5675" w:rsidRDefault="007D5675" w:rsidP="007D5675">
      <w:pPr>
        <w:jc w:val="both"/>
      </w:pPr>
      <w:r w:rsidRPr="007D5675">
        <w:t xml:space="preserve">Уксусная кислота с ингибитором </w:t>
      </w:r>
      <w:proofErr w:type="gramStart"/>
      <w:r w:rsidRPr="007D5675">
        <w:t>используется</w:t>
      </w:r>
      <w:proofErr w:type="gramEnd"/>
      <w:r w:rsidRPr="007D5675">
        <w:t xml:space="preserve"> как рабочая жидкость и может быть закачена в скважину перед перфорационными работами. Низкая скорость коррозии без необходимости добавления ингибиторов позволяет использовать эту кислоту для интенсификации водяных скважин для бытовых целей. </w:t>
      </w:r>
    </w:p>
    <w:p w:rsidR="007D5675" w:rsidRPr="007D5675" w:rsidRDefault="007D5675" w:rsidP="007D5675">
      <w:pPr>
        <w:ind w:left="180"/>
        <w:jc w:val="both"/>
      </w:pPr>
    </w:p>
    <w:p w:rsidR="007D5675" w:rsidRPr="007D5675" w:rsidRDefault="007D5675" w:rsidP="007D5675">
      <w:pPr>
        <w:jc w:val="both"/>
      </w:pPr>
      <w:r w:rsidRPr="007D5675">
        <w:t xml:space="preserve">Смесь уксусной и соляной кислоты используется как компромисс между высокой растворяющей способностью соляной кислоты и замедленной реакцией уксусной кислоты. Подобные замедленные реакции кислот обычно используются в установленных пропорциях соляная/уксусная кислота (9:1, 8:2, 7:3, и 5:5). Отношение соляной кислоты </w:t>
      </w:r>
      <w:proofErr w:type="gramStart"/>
      <w:r w:rsidRPr="007D5675">
        <w:t>к</w:t>
      </w:r>
      <w:proofErr w:type="gramEnd"/>
      <w:r w:rsidRPr="007D5675">
        <w:t xml:space="preserve"> уксусной 9:1 - это наиболее быстро реагирующая смесь. Растворяющая способность этих композиций примерно эквивалентна растворяющей способности 15 % соляной кислоты. </w:t>
      </w:r>
    </w:p>
    <w:p w:rsidR="007D5675" w:rsidRPr="007D5675" w:rsidRDefault="007D5675" w:rsidP="007D5675">
      <w:pPr>
        <w:ind w:left="180"/>
        <w:jc w:val="both"/>
      </w:pPr>
    </w:p>
    <w:p w:rsidR="007D5675" w:rsidRPr="007D5675" w:rsidRDefault="007D5675" w:rsidP="007D5675">
      <w:pPr>
        <w:jc w:val="both"/>
      </w:pPr>
      <w:r w:rsidRPr="007D5675">
        <w:t>Вышеуказанные кислотные смеси обеспечивают задержку реакции с более низкой скоростью коррозии при температурах выше 93</w:t>
      </w:r>
      <w:proofErr w:type="gramStart"/>
      <w:r w:rsidRPr="007D5675">
        <w:t xml:space="preserve"> </w:t>
      </w:r>
      <w:r w:rsidRPr="007D5675">
        <w:rPr>
          <w:color w:val="000000"/>
        </w:rPr>
        <w:t>°С</w:t>
      </w:r>
      <w:proofErr w:type="gramEnd"/>
      <w:r w:rsidRPr="007D5675">
        <w:t xml:space="preserve"> и имеют дополнительный положительный эффект по нейтрализации железа после отработки кислоты в горячих карбонатных пластах. </w:t>
      </w:r>
    </w:p>
    <w:p w:rsidR="007D5675" w:rsidRPr="007D5675" w:rsidRDefault="007D5675" w:rsidP="007D5675"/>
    <w:p w:rsidR="007D5675" w:rsidRPr="007D5675" w:rsidRDefault="007D5675" w:rsidP="00657A1A">
      <w:pPr>
        <w:pStyle w:val="3"/>
        <w:keepNext w:val="0"/>
        <w:numPr>
          <w:ilvl w:val="2"/>
          <w:numId w:val="30"/>
        </w:numPr>
        <w:tabs>
          <w:tab w:val="left" w:pos="0"/>
        </w:tabs>
        <w:spacing w:before="0" w:after="0"/>
        <w:ind w:left="567" w:hanging="567"/>
        <w:jc w:val="both"/>
        <w:rPr>
          <w:rFonts w:ascii="Times New Roman" w:hAnsi="Times New Roman" w:cs="Times New Roman"/>
          <w:i/>
          <w:caps/>
          <w:color w:val="000000"/>
          <w:sz w:val="20"/>
          <w:szCs w:val="20"/>
        </w:rPr>
      </w:pPr>
      <w:bookmarkStart w:id="167" w:name="_Toc225224552"/>
      <w:bookmarkStart w:id="168" w:name="_Toc226521385"/>
      <w:r w:rsidRPr="007D5675">
        <w:rPr>
          <w:rFonts w:ascii="Times New Roman" w:hAnsi="Times New Roman" w:cs="Times New Roman"/>
          <w:i/>
          <w:caps/>
          <w:color w:val="000000"/>
          <w:sz w:val="20"/>
          <w:szCs w:val="20"/>
        </w:rPr>
        <w:t>углеводородные  РАСТВОРИТЕЛИ</w:t>
      </w:r>
      <w:bookmarkEnd w:id="165"/>
      <w:bookmarkEnd w:id="166"/>
      <w:bookmarkEnd w:id="167"/>
      <w:bookmarkEnd w:id="168"/>
      <w:r w:rsidRPr="007D5675">
        <w:rPr>
          <w:rFonts w:ascii="Times New Roman" w:hAnsi="Times New Roman" w:cs="Times New Roman"/>
          <w:i/>
          <w:caps/>
          <w:color w:val="000000"/>
          <w:sz w:val="20"/>
          <w:szCs w:val="20"/>
        </w:rPr>
        <w:t xml:space="preserve"> </w:t>
      </w:r>
    </w:p>
    <w:p w:rsidR="007D5675" w:rsidRPr="007D5675" w:rsidRDefault="007D5675" w:rsidP="007D5675">
      <w:pPr>
        <w:ind w:left="540"/>
      </w:pPr>
    </w:p>
    <w:p w:rsidR="007D5675" w:rsidRPr="007D5675" w:rsidRDefault="007D5675" w:rsidP="007D5675">
      <w:pPr>
        <w:jc w:val="both"/>
      </w:pPr>
      <w:r w:rsidRPr="007D5675">
        <w:t>Органические растворители используются отдельно, либо в сочетании с кислотой. Они эффективны для устранения органических отложений.</w:t>
      </w:r>
    </w:p>
    <w:p w:rsidR="007D5675" w:rsidRPr="007D5675" w:rsidRDefault="007D5675" w:rsidP="007D5675">
      <w:pPr>
        <w:jc w:val="both"/>
      </w:pPr>
      <w:r w:rsidRPr="007D5675">
        <w:t xml:space="preserve"> </w:t>
      </w:r>
    </w:p>
    <w:p w:rsidR="007D5675" w:rsidRPr="007D5675" w:rsidRDefault="007D5675" w:rsidP="007D5675">
      <w:pPr>
        <w:jc w:val="both"/>
      </w:pPr>
      <w:r w:rsidRPr="007D5675">
        <w:t xml:space="preserve">Органические растворители могут использоваться совместно с кислотой в случае, когда неорганические солеотложения смешаны с </w:t>
      </w:r>
      <w:proofErr w:type="spellStart"/>
      <w:r w:rsidRPr="007D5675">
        <w:t>асфальтенами</w:t>
      </w:r>
      <w:proofErr w:type="spellEnd"/>
      <w:r w:rsidRPr="007D5675">
        <w:t xml:space="preserve"> и/или парафином или покрыты ими.</w:t>
      </w:r>
    </w:p>
    <w:p w:rsidR="007D5675" w:rsidRPr="007D5675" w:rsidRDefault="007D5675" w:rsidP="007D5675">
      <w:pPr>
        <w:jc w:val="both"/>
      </w:pPr>
    </w:p>
    <w:p w:rsidR="007D5675" w:rsidRPr="007D5675" w:rsidRDefault="007D5675" w:rsidP="007D5675">
      <w:pPr>
        <w:jc w:val="both"/>
      </w:pPr>
      <w:r w:rsidRPr="007D5675">
        <w:t xml:space="preserve">Комплексная технология обработки </w:t>
      </w:r>
      <w:proofErr w:type="spellStart"/>
      <w:r w:rsidRPr="007D5675">
        <w:t>призабойной</w:t>
      </w:r>
      <w:proofErr w:type="spellEnd"/>
      <w:r w:rsidRPr="007D5675">
        <w:t xml:space="preserve"> зоны добывающих скважин предусматривает применение композиций соляной кислоты и органических растворителей. Даная технология направлена на восстановление и увеличение проницаемости ПЗП за счет удаления </w:t>
      </w:r>
      <w:proofErr w:type="spellStart"/>
      <w:r w:rsidRPr="007D5675">
        <w:t>асфальтено</w:t>
      </w:r>
      <w:proofErr w:type="spellEnd"/>
      <w:r w:rsidRPr="007D5675">
        <w:t xml:space="preserve">-смолистых и парафиновых отложений (АСПО) с поверхности горной </w:t>
      </w:r>
      <w:r w:rsidRPr="007D5675">
        <w:lastRenderedPageBreak/>
        <w:t xml:space="preserve">породы, уменьшения вязкости нефти в </w:t>
      </w:r>
      <w:proofErr w:type="gramStart"/>
      <w:r w:rsidRPr="007D5675">
        <w:t>обрабатываемом</w:t>
      </w:r>
      <w:proofErr w:type="gramEnd"/>
      <w:r w:rsidRPr="007D5675">
        <w:t xml:space="preserve"> </w:t>
      </w:r>
      <w:proofErr w:type="spellStart"/>
      <w:r w:rsidRPr="007D5675">
        <w:t>пропластке</w:t>
      </w:r>
      <w:proofErr w:type="spellEnd"/>
      <w:r w:rsidRPr="007D5675">
        <w:t xml:space="preserve"> и с последующим химическим воздействием кислоты на «оголенный» скелет породы продуктивного пласта.</w:t>
      </w:r>
    </w:p>
    <w:p w:rsidR="007D5675" w:rsidRPr="007D5675" w:rsidRDefault="007D5675" w:rsidP="007D5675">
      <w:pPr>
        <w:jc w:val="both"/>
      </w:pPr>
    </w:p>
    <w:p w:rsidR="007D5675" w:rsidRPr="007D5675" w:rsidRDefault="007D5675" w:rsidP="007D5675">
      <w:pPr>
        <w:jc w:val="both"/>
      </w:pPr>
      <w:r w:rsidRPr="007D5675">
        <w:t xml:space="preserve">Как известно, </w:t>
      </w:r>
      <w:proofErr w:type="spellStart"/>
      <w:r w:rsidRPr="007D5675">
        <w:t>асфальтено</w:t>
      </w:r>
      <w:proofErr w:type="spellEnd"/>
      <w:r w:rsidRPr="007D5675">
        <w:t>-</w:t>
      </w:r>
      <w:proofErr w:type="spellStart"/>
      <w:r w:rsidRPr="007D5675">
        <w:t>смоло</w:t>
      </w:r>
      <w:proofErr w:type="spellEnd"/>
      <w:r w:rsidRPr="007D5675">
        <w:t xml:space="preserve">-парафиновые вещества (АСПВ) присутствуют в </w:t>
      </w:r>
      <w:proofErr w:type="spellStart"/>
      <w:r w:rsidRPr="007D5675">
        <w:t>нефтях</w:t>
      </w:r>
      <w:proofErr w:type="spellEnd"/>
      <w:r w:rsidRPr="007D5675">
        <w:t xml:space="preserve"> в различных количествах, причем их доля в пластовой нефти увеличивается по мере выработки запасов, роста </w:t>
      </w:r>
      <w:proofErr w:type="spellStart"/>
      <w:r w:rsidRPr="007D5675">
        <w:t>обводнённости</w:t>
      </w:r>
      <w:proofErr w:type="spellEnd"/>
      <w:r w:rsidRPr="007D5675">
        <w:t xml:space="preserve"> и нарушения термобарического равновесия, существующего в пласте. В формировании АСПО участвуют в основном тяжелые компоненты нефти. Проблема борьбы с АСПО в особенности обостряется в процессе добычи </w:t>
      </w:r>
      <w:proofErr w:type="gramStart"/>
      <w:r w:rsidRPr="007D5675">
        <w:t>высоковязких</w:t>
      </w:r>
      <w:proofErr w:type="gramEnd"/>
      <w:r w:rsidRPr="007D5675">
        <w:t xml:space="preserve"> и высокосмолистых </w:t>
      </w:r>
      <w:proofErr w:type="spellStart"/>
      <w:r w:rsidRPr="007D5675">
        <w:t>нефтей</w:t>
      </w:r>
      <w:proofErr w:type="spellEnd"/>
      <w:r w:rsidRPr="007D5675">
        <w:t>.</w:t>
      </w:r>
    </w:p>
    <w:p w:rsidR="007D5675" w:rsidRPr="007D5675" w:rsidRDefault="007D5675" w:rsidP="007D5675">
      <w:pPr>
        <w:jc w:val="both"/>
      </w:pPr>
    </w:p>
    <w:p w:rsidR="007D5675" w:rsidRPr="007D5675" w:rsidRDefault="007D5675" w:rsidP="007D5675">
      <w:pPr>
        <w:jc w:val="both"/>
      </w:pPr>
      <w:r w:rsidRPr="007D5675">
        <w:t xml:space="preserve">Для цели устранения </w:t>
      </w:r>
      <w:proofErr w:type="spellStart"/>
      <w:r w:rsidRPr="007D5675">
        <w:t>асфальтенов</w:t>
      </w:r>
      <w:proofErr w:type="spellEnd"/>
      <w:r w:rsidRPr="007D5675">
        <w:t xml:space="preserve"> и парафинов, закупоривающих пласт, перед проведением кислотной обработки более эффективным методом является предварительная промывка пласта ароматическими растворителями. Применение такого вида растворителей более эффективно, чем обработка дизельным топливом или универсальными растворителями. Зачастую наличие </w:t>
      </w:r>
      <w:proofErr w:type="spellStart"/>
      <w:r w:rsidRPr="007D5675">
        <w:t>асфальтенов</w:t>
      </w:r>
      <w:proofErr w:type="spellEnd"/>
      <w:r w:rsidRPr="007D5675">
        <w:t xml:space="preserve"> и парафина является причиной повреждения, и при устранении  его проведение кислотной обработки может даже и не потребоваться.</w:t>
      </w:r>
    </w:p>
    <w:p w:rsidR="007D5675" w:rsidRPr="007D5675" w:rsidRDefault="007D5675" w:rsidP="007D5675">
      <w:pPr>
        <w:jc w:val="both"/>
      </w:pPr>
    </w:p>
    <w:p w:rsidR="007D5675" w:rsidRPr="007D5675" w:rsidRDefault="007D5675" w:rsidP="007D5675">
      <w:pPr>
        <w:jc w:val="both"/>
      </w:pPr>
      <w:r w:rsidRPr="007D5675">
        <w:t>Ароматические растворители содержат ароматические углеводороды, такие как бензол, ксилол, толуол, а также отходы химических и нефтехимических производств. Более дешевыми являются бинарные системы и тройные смеси, которые за счет синергетического эффекта по эффективности сопоставимы с чистым ароматическим растворителем.</w:t>
      </w:r>
    </w:p>
    <w:p w:rsidR="007D5675" w:rsidRPr="007D5675" w:rsidRDefault="007D5675" w:rsidP="007D5675">
      <w:pPr>
        <w:jc w:val="both"/>
      </w:pPr>
    </w:p>
    <w:p w:rsidR="007D5675" w:rsidRPr="007D5675" w:rsidRDefault="007D5675" w:rsidP="007D5675">
      <w:pPr>
        <w:jc w:val="both"/>
      </w:pPr>
      <w:r w:rsidRPr="007D5675">
        <w:t>Выбор растворителя АСПО на каждом месторождении индивидуален и зависит от состава отложений. В связи с этим, эффективный состав кислотной композиции к конкретным обрабатываемым пластам необходимо подбирать экспериментально.</w:t>
      </w:r>
    </w:p>
    <w:p w:rsidR="007D5675" w:rsidRPr="007D5675" w:rsidRDefault="007D5675" w:rsidP="007D5675">
      <w:pPr>
        <w:jc w:val="both"/>
      </w:pPr>
    </w:p>
    <w:p w:rsidR="007D5675" w:rsidRPr="007D5675" w:rsidRDefault="007D5675" w:rsidP="007D5675">
      <w:pPr>
        <w:shd w:val="clear" w:color="auto" w:fill="FFFFFF"/>
        <w:autoSpaceDE w:val="0"/>
        <w:autoSpaceDN w:val="0"/>
        <w:adjustRightInd w:val="0"/>
        <w:jc w:val="both"/>
        <w:rPr>
          <w:color w:val="000000"/>
        </w:rPr>
      </w:pPr>
      <w:r w:rsidRPr="007D5675">
        <w:rPr>
          <w:color w:val="000000"/>
        </w:rPr>
        <w:t>Органические растворители должны быть изготовлены в соответствии с техническими условиями (ТУ) на продукт. По физико-химическим показателям – цвет, внешний вид, плотность, фракционный состав, температура застывания, температура вспышки, летучесть по ксилолу - растворители должны соответствовать требованиям ТУ и паспортов качества.</w:t>
      </w:r>
    </w:p>
    <w:p w:rsidR="007D5675" w:rsidRPr="007D5675" w:rsidRDefault="007D5675" w:rsidP="007D5675">
      <w:bookmarkStart w:id="169" w:name="_Toc213657677"/>
    </w:p>
    <w:p w:rsidR="007D5675" w:rsidRPr="007D5675" w:rsidRDefault="002F6333" w:rsidP="007D5675">
      <w:pPr>
        <w:pStyle w:val="3"/>
        <w:keepNext w:val="0"/>
        <w:tabs>
          <w:tab w:val="left" w:pos="540"/>
          <w:tab w:val="left" w:pos="720"/>
        </w:tabs>
        <w:spacing w:before="0" w:after="0"/>
        <w:jc w:val="both"/>
        <w:rPr>
          <w:rFonts w:ascii="Times New Roman" w:hAnsi="Times New Roman" w:cs="Times New Roman"/>
          <w:i/>
          <w:caps/>
          <w:color w:val="000000"/>
          <w:sz w:val="20"/>
          <w:szCs w:val="20"/>
        </w:rPr>
      </w:pPr>
      <w:bookmarkStart w:id="170" w:name="_Toc219546063"/>
      <w:bookmarkStart w:id="171" w:name="_Toc225224553"/>
      <w:bookmarkStart w:id="172" w:name="_Toc226521386"/>
      <w:r>
        <w:rPr>
          <w:rFonts w:ascii="Times New Roman" w:hAnsi="Times New Roman" w:cs="Times New Roman"/>
          <w:i/>
          <w:caps/>
          <w:color w:val="000000"/>
          <w:sz w:val="20"/>
          <w:szCs w:val="20"/>
        </w:rPr>
        <w:t>4.2.5</w:t>
      </w:r>
      <w:r w:rsidR="007D5675" w:rsidRPr="007D5675">
        <w:rPr>
          <w:rFonts w:ascii="Times New Roman" w:hAnsi="Times New Roman" w:cs="Times New Roman"/>
          <w:i/>
          <w:caps/>
          <w:color w:val="000000"/>
          <w:sz w:val="20"/>
          <w:szCs w:val="20"/>
        </w:rPr>
        <w:tab/>
        <w:t>УНИВЕРСАЛЬНЫЕ РАСТВОРИТЕЛИ</w:t>
      </w:r>
      <w:bookmarkEnd w:id="169"/>
      <w:bookmarkEnd w:id="170"/>
      <w:bookmarkEnd w:id="171"/>
      <w:bookmarkEnd w:id="172"/>
      <w:r w:rsidR="007D5675" w:rsidRPr="007D5675">
        <w:rPr>
          <w:rFonts w:ascii="Times New Roman" w:hAnsi="Times New Roman" w:cs="Times New Roman"/>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r w:rsidRPr="007D5675">
        <w:t xml:space="preserve">Универсальные растворители содержат активные растворяющие вещества, которые обеспечивают смачивание, </w:t>
      </w:r>
      <w:proofErr w:type="spellStart"/>
      <w:r w:rsidRPr="007D5675">
        <w:t>д</w:t>
      </w:r>
      <w:r w:rsidR="004962B6">
        <w:t>е</w:t>
      </w:r>
      <w:r w:rsidRPr="007D5675">
        <w:t>эмульгирование</w:t>
      </w:r>
      <w:proofErr w:type="spellEnd"/>
      <w:r w:rsidRPr="007D5675">
        <w:t xml:space="preserve"> и обладают свойством снижать поверхностное натяжение. Универсальные растворители часто используются в стадиях предварительной промывки перед </w:t>
      </w:r>
      <w:proofErr w:type="spellStart"/>
      <w:r w:rsidRPr="007D5675">
        <w:t>HCl</w:t>
      </w:r>
      <w:proofErr w:type="spellEnd"/>
      <w:r w:rsidRPr="007D5675">
        <w:t xml:space="preserve"> или </w:t>
      </w:r>
      <w:proofErr w:type="spellStart"/>
      <w:r w:rsidRPr="007D5675">
        <w:t>HCl</w:t>
      </w:r>
      <w:proofErr w:type="spellEnd"/>
      <w:r w:rsidRPr="007D5675">
        <w:t>/HF при матричных обработках для растворения органических веществ и смачивания. Наиболее известный на сегодняшний день универсальный растворитель – ЭГМБЭ (</w:t>
      </w:r>
      <w:proofErr w:type="spellStart"/>
      <w:r w:rsidRPr="007D5675">
        <w:t>монобутиловый</w:t>
      </w:r>
      <w:proofErr w:type="spellEnd"/>
      <w:r w:rsidRPr="007D5675">
        <w:t xml:space="preserve"> эфир этиленгликоля). Он используется в концентрации от 2 до 10% по объёму.  Т</w:t>
      </w:r>
      <w:r w:rsidRPr="007D5675">
        <w:rPr>
          <w:color w:val="000000"/>
        </w:rPr>
        <w:t>ребования к качеству взаимных растворителей такие же, как к органическим растворителям.</w:t>
      </w:r>
    </w:p>
    <w:p w:rsidR="007D5675" w:rsidRPr="007D5675" w:rsidRDefault="007D5675" w:rsidP="007D5675"/>
    <w:p w:rsidR="007D5675" w:rsidRPr="007D5675" w:rsidRDefault="002F6333"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73" w:name="_Toc213657678"/>
      <w:bookmarkStart w:id="174" w:name="_Toc219546064"/>
      <w:bookmarkStart w:id="175" w:name="_Toc225224554"/>
      <w:bookmarkStart w:id="176" w:name="_Toc226521387"/>
      <w:r>
        <w:rPr>
          <w:rFonts w:ascii="Times New Roman" w:hAnsi="Times New Roman" w:cs="Times New Roman"/>
          <w:i/>
          <w:caps/>
          <w:color w:val="000000"/>
          <w:sz w:val="20"/>
          <w:szCs w:val="20"/>
        </w:rPr>
        <w:t>4.2.6</w:t>
      </w:r>
      <w:r w:rsidR="007D5675" w:rsidRPr="007D5675">
        <w:rPr>
          <w:rFonts w:ascii="Times New Roman" w:hAnsi="Times New Roman" w:cs="Times New Roman"/>
          <w:i/>
          <w:caps/>
          <w:color w:val="000000"/>
          <w:sz w:val="20"/>
          <w:szCs w:val="20"/>
        </w:rPr>
        <w:tab/>
        <w:t>УГЛЕВОДОДОРОДЫ ДЛЯ СИСТЕМ С КИСЛОТНОЙ ЭМУЛЬСИЕЙ</w:t>
      </w:r>
      <w:bookmarkEnd w:id="173"/>
      <w:bookmarkEnd w:id="174"/>
      <w:bookmarkEnd w:id="175"/>
      <w:bookmarkEnd w:id="176"/>
    </w:p>
    <w:p w:rsidR="007D5675" w:rsidRPr="007D5675" w:rsidRDefault="007D5675" w:rsidP="007D5675">
      <w:pPr>
        <w:jc w:val="both"/>
      </w:pPr>
    </w:p>
    <w:p w:rsidR="007D5675" w:rsidRPr="007D5675" w:rsidRDefault="007D5675" w:rsidP="007D5675">
      <w:pPr>
        <w:jc w:val="both"/>
      </w:pPr>
      <w:r w:rsidRPr="007D5675">
        <w:t xml:space="preserve">Некоторые сырые нефти, дизельное топливо или ксилол могут использоваться для создания эмульсии типа - «кислота-нефть», для замедления реакции кислоты с известняком. Предпочтительней использовать ксилол, так как он лучше вымывается после обработки. Ещё одним приемлемым вариантом является использование дизельного топлива, так как оно легко создает эмульсию. </w:t>
      </w:r>
    </w:p>
    <w:p w:rsidR="007D5675" w:rsidRPr="007D5675" w:rsidRDefault="007D5675" w:rsidP="007D5675">
      <w:pPr>
        <w:jc w:val="both"/>
      </w:pPr>
    </w:p>
    <w:p w:rsidR="007D5675" w:rsidRPr="007D5675" w:rsidRDefault="007D5675" w:rsidP="007D5675">
      <w:pPr>
        <w:jc w:val="both"/>
      </w:pPr>
      <w:r w:rsidRPr="007D5675">
        <w:t xml:space="preserve">Необходимо определить давление насыщенных паров у углеводородных жидкостей, которые будут использованы во время обработки. </w:t>
      </w:r>
    </w:p>
    <w:p w:rsidR="007D5675" w:rsidRPr="007D5675" w:rsidRDefault="007D5675" w:rsidP="007D5675">
      <w:pPr>
        <w:jc w:val="both"/>
      </w:pPr>
    </w:p>
    <w:p w:rsidR="007D5675" w:rsidRPr="007D5675" w:rsidRDefault="007D5675" w:rsidP="007D5675">
      <w:pPr>
        <w:jc w:val="both"/>
      </w:pPr>
      <w:r w:rsidRPr="007D5675">
        <w:lastRenderedPageBreak/>
        <w:t xml:space="preserve">Все обработки </w:t>
      </w:r>
      <w:proofErr w:type="spellStart"/>
      <w:r w:rsidRPr="007D5675">
        <w:t>призабойной</w:t>
      </w:r>
      <w:proofErr w:type="spellEnd"/>
      <w:r w:rsidRPr="007D5675">
        <w:t xml:space="preserve"> зоны с применением кислотной эмульсии должны включать в себя проведение тестов перед замесом на проверку стабильности и однородности композиции. Количественные критерии стабильности эмульсии (время существования) определяются, исходя из температуры пласта, объема закачиваемой эмульсии, технических возможностей (производительность насоса) и типа коллектора (обрабатываемого продуктивного пласта). При этом время существования эмульсии устанавливают лабораторным путем с учетом того, что оно должно быть больше времени закачки примерно на 1 ч. Определяемым параметром стабильности эмульсии является показатель </w:t>
      </w:r>
      <w:proofErr w:type="spellStart"/>
      <w:r w:rsidRPr="007D5675">
        <w:t>электростабильности</w:t>
      </w:r>
      <w:proofErr w:type="spellEnd"/>
      <w:r w:rsidRPr="007D5675">
        <w:t xml:space="preserve">, который должен быть не менее 100 </w:t>
      </w:r>
      <w:proofErr w:type="gramStart"/>
      <w:r w:rsidRPr="007D5675">
        <w:t>В.</w:t>
      </w:r>
      <w:proofErr w:type="gramEnd"/>
      <w:r w:rsidRPr="007D5675">
        <w:t xml:space="preserve">  Однако его значение зависит от конкретных свойств составляющих</w:t>
      </w:r>
      <w:r w:rsidRPr="007D5675">
        <w:rPr>
          <w:rStyle w:val="ft01"/>
        </w:rPr>
        <w:t>.</w:t>
      </w:r>
    </w:p>
    <w:p w:rsidR="007D5675" w:rsidRPr="007D5675" w:rsidRDefault="007D5675" w:rsidP="007D5675">
      <w:pPr>
        <w:jc w:val="both"/>
      </w:pPr>
    </w:p>
    <w:p w:rsidR="007D5675" w:rsidRPr="007D5675" w:rsidRDefault="002F6333"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77" w:name="_Toc213657679"/>
      <w:bookmarkStart w:id="178" w:name="_Toc219546065"/>
      <w:bookmarkStart w:id="179" w:name="_Toc225224555"/>
      <w:bookmarkStart w:id="180" w:name="_Toc226521388"/>
      <w:r>
        <w:rPr>
          <w:rFonts w:ascii="Times New Roman" w:hAnsi="Times New Roman" w:cs="Times New Roman"/>
          <w:i/>
          <w:caps/>
          <w:color w:val="000000"/>
          <w:sz w:val="20"/>
          <w:szCs w:val="20"/>
        </w:rPr>
        <w:t>4.2.7</w:t>
      </w:r>
      <w:r w:rsidR="007D5675" w:rsidRPr="007D5675">
        <w:rPr>
          <w:rFonts w:ascii="Times New Roman" w:hAnsi="Times New Roman" w:cs="Times New Roman"/>
          <w:i/>
          <w:caps/>
          <w:color w:val="000000"/>
          <w:sz w:val="20"/>
          <w:szCs w:val="20"/>
        </w:rPr>
        <w:tab/>
        <w:t>САМООТКЛОНЯЮЩИЕСЯ  КИСЛОТНЫЕ СИСТЕМЫ</w:t>
      </w:r>
      <w:bookmarkEnd w:id="177"/>
      <w:bookmarkEnd w:id="178"/>
      <w:bookmarkEnd w:id="179"/>
      <w:bookmarkEnd w:id="180"/>
      <w:r w:rsidR="007D5675" w:rsidRPr="007D5675">
        <w:rPr>
          <w:rFonts w:ascii="Times New Roman" w:hAnsi="Times New Roman" w:cs="Times New Roman"/>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proofErr w:type="gramStart"/>
      <w:r w:rsidRPr="007D5675">
        <w:rPr>
          <w:b/>
        </w:rPr>
        <w:t>Вязко-упругие</w:t>
      </w:r>
      <w:proofErr w:type="gramEnd"/>
      <w:r w:rsidRPr="007D5675">
        <w:rPr>
          <w:b/>
        </w:rPr>
        <w:t xml:space="preserve"> кислотные системы</w:t>
      </w:r>
      <w:r w:rsidRPr="007D5675">
        <w:t xml:space="preserve"> – вещества, имеющие вязкоупругие свойства; под воздействием напряжения/сдвига провоцируют временную деформацию (в случае если напряжение быстро устранено) и постоянную деформацию (в случае, когда напряжение/сдвиг поддерживается). </w:t>
      </w:r>
    </w:p>
    <w:p w:rsidR="007D5675" w:rsidRPr="007D5675" w:rsidRDefault="007D5675" w:rsidP="007D5675">
      <w:pPr>
        <w:jc w:val="both"/>
      </w:pPr>
    </w:p>
    <w:p w:rsidR="007D5675" w:rsidRPr="007D5675" w:rsidRDefault="007D5675" w:rsidP="007D5675">
      <w:pPr>
        <w:jc w:val="both"/>
      </w:pPr>
      <w:proofErr w:type="spellStart"/>
      <w:r w:rsidRPr="007D5675">
        <w:t>Самоотклоняющиеся</w:t>
      </w:r>
      <w:proofErr w:type="spellEnd"/>
      <w:r w:rsidRPr="007D5675">
        <w:t xml:space="preserve"> кислотные обработки в первую очередь предназначены и используются для отклонения кислоты от пути наименьшего сопротивления и для проникновения ее в новые площади контакта с матрицей. </w:t>
      </w:r>
    </w:p>
    <w:p w:rsidR="007D5675" w:rsidRPr="007D5675" w:rsidRDefault="007D5675" w:rsidP="007D5675">
      <w:pPr>
        <w:jc w:val="both"/>
      </w:pPr>
    </w:p>
    <w:p w:rsidR="007D5675" w:rsidRPr="007D5675" w:rsidRDefault="007D5675" w:rsidP="007D5675">
      <w:pPr>
        <w:jc w:val="both"/>
      </w:pPr>
      <w:r w:rsidRPr="007D5675">
        <w:t xml:space="preserve">Существуют различные вязкоупругие системы, которые показывают большие (40-60 </w:t>
      </w:r>
      <w:proofErr w:type="spellStart"/>
      <w:r w:rsidRPr="007D5675">
        <w:t>сПз</w:t>
      </w:r>
      <w:proofErr w:type="spellEnd"/>
      <w:r w:rsidRPr="007D5675">
        <w:t xml:space="preserve">), либо малые (2-5 </w:t>
      </w:r>
      <w:proofErr w:type="spellStart"/>
      <w:r w:rsidRPr="007D5675">
        <w:t>сПз</w:t>
      </w:r>
      <w:proofErr w:type="spellEnd"/>
      <w:r w:rsidRPr="007D5675">
        <w:t xml:space="preserve">) вязкости на поверхности. При использовании вязкоупругих систем их вязкость значительно повышается по мере того, как срабатывается кислота, тем самым, создавая тенденцию к отклонению в породе. </w:t>
      </w:r>
    </w:p>
    <w:p w:rsidR="007D5675" w:rsidRPr="007D5675" w:rsidRDefault="007D5675" w:rsidP="007D5675"/>
    <w:p w:rsidR="007D5675" w:rsidRPr="007D5675" w:rsidRDefault="002F6333"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81" w:name="_Toc213657680"/>
      <w:bookmarkStart w:id="182" w:name="_Toc219546066"/>
      <w:bookmarkStart w:id="183" w:name="_Toc225224556"/>
      <w:bookmarkStart w:id="184" w:name="_Toc226521389"/>
      <w:r>
        <w:rPr>
          <w:rFonts w:ascii="Times New Roman" w:hAnsi="Times New Roman" w:cs="Times New Roman"/>
          <w:i/>
          <w:caps/>
          <w:color w:val="000000"/>
          <w:sz w:val="20"/>
          <w:szCs w:val="20"/>
        </w:rPr>
        <w:t>4.2.8</w:t>
      </w:r>
      <w:r w:rsidR="007D5675" w:rsidRPr="007D5675">
        <w:rPr>
          <w:rFonts w:ascii="Times New Roman" w:hAnsi="Times New Roman" w:cs="Times New Roman"/>
          <w:i/>
          <w:caps/>
          <w:color w:val="000000"/>
          <w:sz w:val="20"/>
          <w:szCs w:val="20"/>
        </w:rPr>
        <w:tab/>
        <w:t>ЗАГЕЛИВАТЕЛИ КИСЛОТЫ НА ОСНОВЕ ПОЛИМЕРА</w:t>
      </w:r>
      <w:bookmarkEnd w:id="181"/>
      <w:bookmarkEnd w:id="182"/>
      <w:bookmarkEnd w:id="183"/>
      <w:bookmarkEnd w:id="184"/>
      <w:r w:rsidR="007D5675" w:rsidRPr="007D5675">
        <w:rPr>
          <w:rFonts w:ascii="Times New Roman" w:hAnsi="Times New Roman" w:cs="Times New Roman"/>
          <w:i/>
          <w:caps/>
          <w:color w:val="000000"/>
          <w:sz w:val="20"/>
          <w:szCs w:val="20"/>
        </w:rPr>
        <w:t xml:space="preserve"> </w:t>
      </w:r>
    </w:p>
    <w:p w:rsidR="007D5675" w:rsidRPr="007D5675" w:rsidRDefault="007D5675" w:rsidP="007D5675">
      <w:pPr>
        <w:jc w:val="both"/>
        <w:rPr>
          <w:b/>
        </w:rPr>
      </w:pPr>
    </w:p>
    <w:p w:rsidR="007D5675" w:rsidRPr="007D5675" w:rsidRDefault="007D5675" w:rsidP="007D5675">
      <w:pPr>
        <w:jc w:val="both"/>
      </w:pPr>
      <w:r w:rsidRPr="007D5675">
        <w:t xml:space="preserve">Определяются следующие критерии для </w:t>
      </w:r>
      <w:proofErr w:type="spellStart"/>
      <w:r w:rsidRPr="007D5675">
        <w:t>загеливателей</w:t>
      </w:r>
      <w:proofErr w:type="spellEnd"/>
      <w:r w:rsidRPr="007D5675">
        <w:t xml:space="preserve"> кислоты на основе полимеров:</w:t>
      </w:r>
    </w:p>
    <w:p w:rsidR="007D5675" w:rsidRPr="007D5675" w:rsidRDefault="007D5675" w:rsidP="00657A1A">
      <w:pPr>
        <w:numPr>
          <w:ilvl w:val="0"/>
          <w:numId w:val="14"/>
        </w:numPr>
        <w:tabs>
          <w:tab w:val="clear" w:pos="1145"/>
          <w:tab w:val="num" w:pos="540"/>
        </w:tabs>
        <w:spacing w:before="120"/>
        <w:ind w:left="540" w:hanging="360"/>
        <w:jc w:val="both"/>
      </w:pPr>
      <w:proofErr w:type="spellStart"/>
      <w:r w:rsidRPr="007D5675">
        <w:t>Загеленная</w:t>
      </w:r>
      <w:proofErr w:type="spellEnd"/>
      <w:r w:rsidRPr="007D5675">
        <w:t xml:space="preserve"> кислотная система на основе </w:t>
      </w:r>
      <w:proofErr w:type="spellStart"/>
      <w:r w:rsidRPr="007D5675">
        <w:t>полиакриламида</w:t>
      </w:r>
      <w:proofErr w:type="spellEnd"/>
      <w:r w:rsidRPr="007D5675">
        <w:t xml:space="preserve"> должна набирать вязкость более 15 </w:t>
      </w:r>
      <w:proofErr w:type="spellStart"/>
      <w:r w:rsidRPr="007D5675">
        <w:t>сПз</w:t>
      </w:r>
      <w:proofErr w:type="spellEnd"/>
      <w:r w:rsidRPr="007D5675">
        <w:t xml:space="preserve"> при</w:t>
      </w:r>
      <w:proofErr w:type="gramStart"/>
      <w:r w:rsidRPr="007D5675">
        <w:t xml:space="preserve"> Т</w:t>
      </w:r>
      <w:proofErr w:type="gramEnd"/>
      <w:r w:rsidRPr="007D5675">
        <w:t>= (</w:t>
      </w:r>
      <w:proofErr w:type="spellStart"/>
      <w:r w:rsidRPr="007D5675">
        <w:t>Т</w:t>
      </w:r>
      <w:r w:rsidRPr="007D5675">
        <w:rPr>
          <w:sz w:val="16"/>
          <w:szCs w:val="16"/>
        </w:rPr>
        <w:t>пл</w:t>
      </w:r>
      <w:proofErr w:type="spellEnd"/>
      <w:r w:rsidRPr="007D5675">
        <w:t xml:space="preserve">+  Т </w:t>
      </w:r>
      <w:proofErr w:type="spellStart"/>
      <w:r w:rsidRPr="007D5675">
        <w:rPr>
          <w:sz w:val="16"/>
          <w:szCs w:val="16"/>
        </w:rPr>
        <w:t>окр</w:t>
      </w:r>
      <w:proofErr w:type="spellEnd"/>
      <w:r w:rsidRPr="007D5675">
        <w:rPr>
          <w:sz w:val="16"/>
          <w:szCs w:val="16"/>
        </w:rPr>
        <w:t>. среды</w:t>
      </w:r>
      <w:r w:rsidRPr="007D5675">
        <w:t xml:space="preserve">)/2, </w:t>
      </w:r>
    </w:p>
    <w:p w:rsidR="007D5675" w:rsidRPr="007D5675" w:rsidRDefault="007D5675" w:rsidP="00657A1A">
      <w:pPr>
        <w:numPr>
          <w:ilvl w:val="0"/>
          <w:numId w:val="14"/>
        </w:numPr>
        <w:tabs>
          <w:tab w:val="clear" w:pos="1145"/>
          <w:tab w:val="num" w:pos="540"/>
        </w:tabs>
        <w:spacing w:before="120"/>
        <w:ind w:left="540" w:hanging="360"/>
        <w:jc w:val="both"/>
      </w:pPr>
      <w:proofErr w:type="spellStart"/>
      <w:r w:rsidRPr="007D5675">
        <w:t>Загеленная</w:t>
      </w:r>
      <w:proofErr w:type="spellEnd"/>
      <w:r w:rsidRPr="007D5675">
        <w:t xml:space="preserve"> кислотная система на основе полисахарида должна набирать вязкость более 25 </w:t>
      </w:r>
      <w:proofErr w:type="spellStart"/>
      <w:r w:rsidRPr="007D5675">
        <w:t>сПз</w:t>
      </w:r>
      <w:proofErr w:type="spellEnd"/>
      <w:r w:rsidRPr="007D5675">
        <w:t xml:space="preserve"> при</w:t>
      </w:r>
      <w:proofErr w:type="gramStart"/>
      <w:r w:rsidRPr="007D5675">
        <w:t xml:space="preserve"> Т</w:t>
      </w:r>
      <w:proofErr w:type="gramEnd"/>
      <w:r w:rsidRPr="007D5675">
        <w:t>= (</w:t>
      </w:r>
      <w:proofErr w:type="spellStart"/>
      <w:r w:rsidRPr="007D5675">
        <w:t>Т</w:t>
      </w:r>
      <w:r w:rsidRPr="007D5675">
        <w:rPr>
          <w:sz w:val="16"/>
          <w:szCs w:val="16"/>
        </w:rPr>
        <w:t>пл</w:t>
      </w:r>
      <w:proofErr w:type="spellEnd"/>
      <w:r w:rsidRPr="007D5675">
        <w:t xml:space="preserve">+  Т </w:t>
      </w:r>
      <w:proofErr w:type="spellStart"/>
      <w:r w:rsidRPr="007D5675">
        <w:rPr>
          <w:sz w:val="16"/>
          <w:szCs w:val="16"/>
        </w:rPr>
        <w:t>окр</w:t>
      </w:r>
      <w:proofErr w:type="spellEnd"/>
      <w:r w:rsidRPr="007D5675">
        <w:rPr>
          <w:sz w:val="16"/>
          <w:szCs w:val="16"/>
        </w:rPr>
        <w:t>. среды</w:t>
      </w:r>
      <w:r w:rsidRPr="007D5675">
        <w:t>)/2,</w:t>
      </w:r>
    </w:p>
    <w:p w:rsidR="007D5675" w:rsidRPr="007D5675" w:rsidRDefault="007D5675" w:rsidP="007D5675">
      <w:pPr>
        <w:ind w:left="709"/>
        <w:jc w:val="both"/>
      </w:pPr>
    </w:p>
    <w:p w:rsidR="007D5675" w:rsidRPr="007D5675" w:rsidRDefault="007D5675" w:rsidP="007D5675">
      <w:pPr>
        <w:ind w:left="180"/>
        <w:jc w:val="both"/>
      </w:pPr>
      <w:r w:rsidRPr="007D5675">
        <w:t xml:space="preserve">где </w:t>
      </w:r>
    </w:p>
    <w:p w:rsidR="007D5675" w:rsidRPr="007D5675" w:rsidRDefault="007D5675" w:rsidP="007D5675">
      <w:pPr>
        <w:jc w:val="both"/>
      </w:pPr>
    </w:p>
    <w:p w:rsidR="007D5675" w:rsidRPr="007D5675" w:rsidRDefault="007D5675" w:rsidP="007D5675">
      <w:pPr>
        <w:ind w:left="180"/>
        <w:jc w:val="both"/>
      </w:pPr>
      <w:proofErr w:type="spellStart"/>
      <w:r w:rsidRPr="007D5675">
        <w:t>Т</w:t>
      </w:r>
      <w:r w:rsidRPr="007D5675">
        <w:rPr>
          <w:sz w:val="16"/>
          <w:szCs w:val="16"/>
        </w:rPr>
        <w:t>п</w:t>
      </w:r>
      <w:proofErr w:type="gramStart"/>
      <w:r w:rsidRPr="007D5675">
        <w:rPr>
          <w:sz w:val="16"/>
          <w:szCs w:val="16"/>
        </w:rPr>
        <w:t>л</w:t>
      </w:r>
      <w:proofErr w:type="spellEnd"/>
      <w:r w:rsidRPr="007D5675">
        <w:rPr>
          <w:sz w:val="16"/>
          <w:szCs w:val="16"/>
        </w:rPr>
        <w:t>–</w:t>
      </w:r>
      <w:proofErr w:type="gramEnd"/>
      <w:r w:rsidRPr="007D5675">
        <w:rPr>
          <w:sz w:val="16"/>
          <w:szCs w:val="16"/>
        </w:rPr>
        <w:t xml:space="preserve">  </w:t>
      </w:r>
      <w:r w:rsidRPr="007D5675">
        <w:t xml:space="preserve">  температура  пласта, </w:t>
      </w:r>
      <w:r w:rsidRPr="007D5675">
        <w:rPr>
          <w:color w:val="000000"/>
        </w:rPr>
        <w:t>°С;</w:t>
      </w:r>
    </w:p>
    <w:p w:rsidR="007D5675" w:rsidRPr="007D5675" w:rsidRDefault="007D5675" w:rsidP="007D5675">
      <w:pPr>
        <w:ind w:left="180"/>
        <w:jc w:val="both"/>
      </w:pPr>
    </w:p>
    <w:p w:rsidR="007D5675" w:rsidRPr="007D5675" w:rsidRDefault="007D5675" w:rsidP="007D5675">
      <w:pPr>
        <w:ind w:left="180"/>
        <w:jc w:val="both"/>
        <w:rPr>
          <w:rStyle w:val="afe"/>
          <w:rFonts w:ascii="Times New Roman" w:hAnsi="Times New Roman"/>
          <w:b w:val="0"/>
          <w:bCs w:val="0"/>
          <w:i w:val="0"/>
          <w:iCs w:val="0"/>
        </w:rPr>
      </w:pPr>
      <w:proofErr w:type="spellStart"/>
      <w:r w:rsidRPr="007D5675">
        <w:t>Т</w:t>
      </w:r>
      <w:r w:rsidRPr="007D5675">
        <w:rPr>
          <w:sz w:val="16"/>
          <w:szCs w:val="16"/>
        </w:rPr>
        <w:t>окр</w:t>
      </w:r>
      <w:proofErr w:type="spellEnd"/>
      <w:r w:rsidRPr="007D5675">
        <w:rPr>
          <w:sz w:val="16"/>
          <w:szCs w:val="16"/>
        </w:rPr>
        <w:t xml:space="preserve">. среды –  </w:t>
      </w:r>
      <w:r w:rsidRPr="007D5675">
        <w:t xml:space="preserve">температура  окружающей среды, </w:t>
      </w:r>
      <w:r w:rsidRPr="007D5675">
        <w:rPr>
          <w:color w:val="000000"/>
        </w:rPr>
        <w:t>°С.</w:t>
      </w:r>
    </w:p>
    <w:p w:rsidR="007D5675" w:rsidRPr="007D5675" w:rsidRDefault="007D5675" w:rsidP="007D5675">
      <w:pPr>
        <w:ind w:left="709"/>
        <w:jc w:val="both"/>
        <w:rPr>
          <w:rStyle w:val="afe"/>
          <w:rFonts w:ascii="Times New Roman" w:hAnsi="Times New Roman"/>
          <w:b w:val="0"/>
          <w:bCs w:val="0"/>
          <w:i w:val="0"/>
          <w:iCs w:val="0"/>
        </w:rPr>
      </w:pPr>
    </w:p>
    <w:p w:rsidR="007D5675" w:rsidRPr="007D5675" w:rsidRDefault="007D5675" w:rsidP="007D5675">
      <w:pPr>
        <w:jc w:val="both"/>
      </w:pPr>
      <w:r w:rsidRPr="007D5675">
        <w:t>Вязкость жидкости определяется по расчетной модели кислотной обработки, составленной  Подрядчиком.</w:t>
      </w:r>
    </w:p>
    <w:p w:rsidR="007D5675" w:rsidRPr="007D5675" w:rsidRDefault="007D5675" w:rsidP="007D5675">
      <w:pPr>
        <w:jc w:val="both"/>
      </w:pPr>
    </w:p>
    <w:p w:rsidR="007D5675" w:rsidRPr="007D5675" w:rsidRDefault="007D5675" w:rsidP="007D5675">
      <w:pPr>
        <w:jc w:val="both"/>
      </w:pPr>
      <w:r w:rsidRPr="007D5675">
        <w:t xml:space="preserve">Вязкость жидкостей должна быть подтверждена тестами в лаборатории на Базе Подрядчика и на месторождении с помощью вискозиметра типа  </w:t>
      </w:r>
      <w:proofErr w:type="spellStart"/>
      <w:r w:rsidRPr="007D5675">
        <w:t>Fan</w:t>
      </w:r>
      <w:proofErr w:type="spellEnd"/>
      <w:r w:rsidRPr="007D5675">
        <w:rPr>
          <w:lang w:val="en-US"/>
        </w:rPr>
        <w:t>n</w:t>
      </w:r>
      <w:r w:rsidRPr="007D5675">
        <w:t xml:space="preserve">-35. </w:t>
      </w:r>
    </w:p>
    <w:p w:rsidR="007D5675" w:rsidRPr="007D5675" w:rsidRDefault="007D5675" w:rsidP="007D5675"/>
    <w:p w:rsidR="007D5675" w:rsidRPr="007D5675" w:rsidRDefault="002F6333"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85" w:name="_Toc213657681"/>
      <w:bookmarkStart w:id="186" w:name="_Toc219546067"/>
      <w:bookmarkStart w:id="187" w:name="_Toc225224557"/>
      <w:bookmarkStart w:id="188" w:name="_Toc226521390"/>
      <w:r>
        <w:rPr>
          <w:rFonts w:ascii="Times New Roman" w:hAnsi="Times New Roman" w:cs="Times New Roman"/>
          <w:i/>
          <w:caps/>
          <w:color w:val="000000"/>
          <w:sz w:val="20"/>
          <w:szCs w:val="20"/>
        </w:rPr>
        <w:t>4.2.9</w:t>
      </w:r>
      <w:r w:rsidR="007D5675" w:rsidRPr="007D5675">
        <w:rPr>
          <w:rFonts w:ascii="Times New Roman" w:hAnsi="Times New Roman" w:cs="Times New Roman"/>
          <w:i/>
          <w:caps/>
          <w:color w:val="000000"/>
          <w:sz w:val="20"/>
          <w:szCs w:val="20"/>
        </w:rPr>
        <w:tab/>
      </w:r>
      <w:bookmarkEnd w:id="185"/>
      <w:bookmarkEnd w:id="186"/>
      <w:r w:rsidR="007D5675" w:rsidRPr="007D5675">
        <w:rPr>
          <w:rFonts w:ascii="Times New Roman" w:hAnsi="Times New Roman" w:cs="Times New Roman"/>
          <w:i/>
          <w:caps/>
          <w:color w:val="000000"/>
          <w:sz w:val="20"/>
          <w:szCs w:val="20"/>
        </w:rPr>
        <w:t>ТРЕБОВАНИЯ К КАЧЕСТВУ ВОДЫ ДЛЯ ПРИГОТОВЛЕНИЯ РАБОЧИХ РАСТВОРОВ</w:t>
      </w:r>
      <w:bookmarkEnd w:id="187"/>
      <w:bookmarkEnd w:id="188"/>
    </w:p>
    <w:p w:rsidR="007D5675" w:rsidRPr="007D5675" w:rsidRDefault="007D5675" w:rsidP="007D5675">
      <w:r w:rsidRPr="007D5675">
        <w:t xml:space="preserve"> </w:t>
      </w:r>
    </w:p>
    <w:p w:rsidR="007D5675" w:rsidRPr="007D5675" w:rsidRDefault="007D5675" w:rsidP="007D5675">
      <w:pPr>
        <w:jc w:val="both"/>
      </w:pPr>
      <w:r w:rsidRPr="007D5675">
        <w:t>При проведении всех операций, связанных с ОПЗ используется техническая вода, которая по физико-химическим показателям должна отвечать нормативным требованиям к воде, используемой в качестве рабочего агента системы ППД.</w:t>
      </w:r>
    </w:p>
    <w:p w:rsidR="007D5675" w:rsidRPr="007D5675" w:rsidRDefault="007D5675" w:rsidP="007D5675">
      <w:pPr>
        <w:jc w:val="both"/>
      </w:pPr>
      <w:r w:rsidRPr="007D5675">
        <w:lastRenderedPageBreak/>
        <w:t xml:space="preserve"> </w:t>
      </w:r>
    </w:p>
    <w:p w:rsidR="007D5675" w:rsidRPr="007D5675" w:rsidRDefault="007D5675" w:rsidP="007D5675">
      <w:pPr>
        <w:jc w:val="both"/>
      </w:pPr>
      <w:r w:rsidRPr="007D5675">
        <w:t xml:space="preserve">В настоящее время качество воды, нагнетаемой в продуктивный пласт должно соответствовать ОСТ 39-225-88 «Вода для </w:t>
      </w:r>
      <w:proofErr w:type="spellStart"/>
      <w:r w:rsidRPr="007D5675">
        <w:t>заводнения</w:t>
      </w:r>
      <w:proofErr w:type="spellEnd"/>
      <w:r w:rsidRPr="007D5675">
        <w:t xml:space="preserve"> нефтяных пластов. Требования к качеству». Данный ОСТ определяет следующие контролируемые параметры и их допустимые значения: содержание нефти и механических примесей, размер их частиц, совместимость с пластовой водой и породой, </w:t>
      </w:r>
      <w:proofErr w:type="spellStart"/>
      <w:r w:rsidRPr="007D5675">
        <w:t>набухаемость</w:t>
      </w:r>
      <w:proofErr w:type="spellEnd"/>
      <w:r w:rsidRPr="007D5675">
        <w:t xml:space="preserve"> пластовых глин, коррозионная активность, содержание растворенного кислорода, сероводорода, ионов трехвалентного железа, наличие сульфатвосстанавливающих бактерий (СВБ), водородный показатель.</w:t>
      </w:r>
    </w:p>
    <w:p w:rsidR="007D5675" w:rsidRPr="007D5675" w:rsidRDefault="007D5675" w:rsidP="007D5675"/>
    <w:p w:rsidR="007D5675" w:rsidRPr="007D5675" w:rsidRDefault="005C2212"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89" w:name="_Toc225224558"/>
      <w:bookmarkStart w:id="190" w:name="_Toc226521391"/>
      <w:bookmarkStart w:id="191" w:name="_Toc213657682"/>
      <w:bookmarkStart w:id="192" w:name="_Toc219546068"/>
      <w:r>
        <w:rPr>
          <w:rFonts w:ascii="Times New Roman" w:hAnsi="Times New Roman" w:cs="Times New Roman"/>
          <w:i/>
          <w:caps/>
          <w:color w:val="000000"/>
          <w:sz w:val="20"/>
          <w:szCs w:val="20"/>
        </w:rPr>
        <w:t>4.2.10</w:t>
      </w:r>
      <w:r w:rsidR="007D5675" w:rsidRPr="007D5675">
        <w:rPr>
          <w:rFonts w:ascii="Times New Roman" w:hAnsi="Times New Roman" w:cs="Times New Roman"/>
          <w:i/>
          <w:caps/>
          <w:color w:val="000000"/>
          <w:sz w:val="20"/>
          <w:szCs w:val="20"/>
        </w:rPr>
        <w:tab/>
        <w:t>ЗАГЕЛЕННые углеводороды</w:t>
      </w:r>
      <w:bookmarkEnd w:id="189"/>
      <w:bookmarkEnd w:id="190"/>
      <w:r w:rsidR="007D5675" w:rsidRPr="007D5675">
        <w:rPr>
          <w:rFonts w:ascii="Times New Roman" w:hAnsi="Times New Roman" w:cs="Times New Roman"/>
          <w:i/>
          <w:caps/>
          <w:color w:val="000000"/>
          <w:sz w:val="20"/>
          <w:szCs w:val="20"/>
        </w:rPr>
        <w:t xml:space="preserve"> </w:t>
      </w:r>
      <w:bookmarkEnd w:id="191"/>
      <w:bookmarkEnd w:id="192"/>
      <w:r w:rsidR="007D5675" w:rsidRPr="007D5675">
        <w:rPr>
          <w:rFonts w:ascii="Times New Roman" w:hAnsi="Times New Roman" w:cs="Times New Roman"/>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proofErr w:type="spellStart"/>
      <w:r w:rsidRPr="007D5675">
        <w:t>Загеленные</w:t>
      </w:r>
      <w:proofErr w:type="spellEnd"/>
      <w:r w:rsidRPr="007D5675">
        <w:t xml:space="preserve"> углеводороды используются в качестве отклоняющих кислоту жидкостей и приготавливаются обычно из сложного эфира </w:t>
      </w:r>
      <w:proofErr w:type="spellStart"/>
      <w:r w:rsidRPr="007D5675">
        <w:t>ортофосфата</w:t>
      </w:r>
      <w:proofErr w:type="spellEnd"/>
      <w:r w:rsidRPr="007D5675">
        <w:t xml:space="preserve"> алюминия и углеводорода (нефть, дизельное топливо). </w:t>
      </w:r>
    </w:p>
    <w:p w:rsidR="007D5675" w:rsidRPr="007D5675" w:rsidRDefault="007D5675" w:rsidP="007D5675">
      <w:pPr>
        <w:jc w:val="both"/>
      </w:pPr>
    </w:p>
    <w:p w:rsidR="007D5675" w:rsidRPr="007D5675" w:rsidRDefault="007D5675" w:rsidP="007D5675">
      <w:pPr>
        <w:tabs>
          <w:tab w:val="left" w:pos="2700"/>
        </w:tabs>
        <w:jc w:val="both"/>
      </w:pPr>
      <w:r w:rsidRPr="007D5675">
        <w:t xml:space="preserve">При применении систем с </w:t>
      </w:r>
      <w:proofErr w:type="spellStart"/>
      <w:r w:rsidRPr="007D5675">
        <w:t>загеленным</w:t>
      </w:r>
      <w:proofErr w:type="spellEnd"/>
      <w:r w:rsidRPr="007D5675">
        <w:t xml:space="preserve"> углеводородом необходимо провести полный ряд тестов с использованием ротационного вискозиметра, для получения данных по вязкости при температуре равной </w:t>
      </w:r>
      <w:proofErr w:type="spellStart"/>
      <w:r w:rsidRPr="007D5675">
        <w:t>полусумме</w:t>
      </w:r>
      <w:proofErr w:type="spellEnd"/>
      <w:r w:rsidRPr="007D5675">
        <w:t xml:space="preserve"> статической температуры на забое и температуры на поверхности. Также необходимо провести тесты с загрузкой </w:t>
      </w:r>
      <w:proofErr w:type="spellStart"/>
      <w:r w:rsidRPr="007D5675">
        <w:t>брейкера</w:t>
      </w:r>
      <w:proofErr w:type="spellEnd"/>
      <w:r w:rsidRPr="007D5675">
        <w:t xml:space="preserve">, чтобы убедиться в полном распаде системы через 1 ч после завершения закачки. Необходимо иметь прибор типа </w:t>
      </w:r>
      <w:proofErr w:type="spellStart"/>
      <w:r w:rsidRPr="007D5675">
        <w:rPr>
          <w:lang w:val="en-US"/>
        </w:rPr>
        <w:t>Fann</w:t>
      </w:r>
      <w:proofErr w:type="spellEnd"/>
      <w:r w:rsidRPr="007D5675">
        <w:t xml:space="preserve">-35 на кустовой площадке для определения вязкости </w:t>
      </w:r>
      <w:proofErr w:type="spellStart"/>
      <w:r w:rsidRPr="007D5675">
        <w:t>загеленного</w:t>
      </w:r>
      <w:proofErr w:type="spellEnd"/>
      <w:r w:rsidRPr="007D5675">
        <w:t xml:space="preserve"> углеводорода. Окончательные параметры по вязкости </w:t>
      </w:r>
      <w:proofErr w:type="spellStart"/>
      <w:r w:rsidRPr="007D5675">
        <w:t>загеленных</w:t>
      </w:r>
      <w:proofErr w:type="spellEnd"/>
      <w:r w:rsidRPr="007D5675">
        <w:t xml:space="preserve"> систем будут определяться на усмотрение Представителя </w:t>
      </w:r>
      <w:proofErr w:type="gramStart"/>
      <w:r w:rsidRPr="007D5675">
        <w:t>ДО</w:t>
      </w:r>
      <w:proofErr w:type="gramEnd"/>
      <w:r w:rsidRPr="007D5675">
        <w:t xml:space="preserve">. </w:t>
      </w:r>
    </w:p>
    <w:p w:rsidR="007D5675" w:rsidRPr="007D5675" w:rsidRDefault="007D5675" w:rsidP="007D5675"/>
    <w:p w:rsidR="007D5675" w:rsidRPr="007D5675" w:rsidRDefault="005C2212" w:rsidP="007D5675">
      <w:pPr>
        <w:pStyle w:val="2"/>
        <w:keepNext w:val="0"/>
        <w:tabs>
          <w:tab w:val="left" w:pos="540"/>
        </w:tabs>
        <w:spacing w:before="0" w:after="0"/>
        <w:jc w:val="both"/>
        <w:rPr>
          <w:rFonts w:ascii="Times New Roman" w:hAnsi="Times New Roman" w:cs="Times New Roman"/>
          <w:i w:val="0"/>
          <w:caps/>
          <w:sz w:val="24"/>
          <w:szCs w:val="24"/>
        </w:rPr>
      </w:pPr>
      <w:bookmarkStart w:id="193" w:name="_Toc213657683"/>
      <w:bookmarkStart w:id="194" w:name="_Toc219546069"/>
      <w:bookmarkStart w:id="195" w:name="_Toc225224559"/>
      <w:bookmarkStart w:id="196" w:name="_Toc226521392"/>
      <w:r>
        <w:rPr>
          <w:rFonts w:ascii="Times New Roman" w:hAnsi="Times New Roman" w:cs="Times New Roman"/>
          <w:i w:val="0"/>
          <w:caps/>
          <w:sz w:val="24"/>
          <w:szCs w:val="24"/>
        </w:rPr>
        <w:t>4</w:t>
      </w:r>
      <w:r w:rsidR="007D5675" w:rsidRPr="007D5675">
        <w:rPr>
          <w:rFonts w:ascii="Times New Roman" w:hAnsi="Times New Roman" w:cs="Times New Roman"/>
          <w:i w:val="0"/>
          <w:caps/>
          <w:sz w:val="24"/>
          <w:szCs w:val="24"/>
        </w:rPr>
        <w:t>.3</w:t>
      </w:r>
      <w:r w:rsidR="007D5675" w:rsidRPr="007D5675">
        <w:rPr>
          <w:rFonts w:ascii="Times New Roman" w:hAnsi="Times New Roman" w:cs="Times New Roman"/>
          <w:i w:val="0"/>
          <w:caps/>
          <w:sz w:val="24"/>
          <w:szCs w:val="24"/>
        </w:rPr>
        <w:tab/>
        <w:t>ЛАБОРАТОРНОЕ ОБОРУДОВАНИЕ НЕОБХОДИМОЕ ДЛЯ ПРОВЕДЕНИЯ ТЕСТИРОВАНИЯ</w:t>
      </w:r>
      <w:bookmarkEnd w:id="193"/>
      <w:bookmarkEnd w:id="194"/>
      <w:bookmarkEnd w:id="195"/>
      <w:bookmarkEnd w:id="196"/>
    </w:p>
    <w:p w:rsidR="007D5675" w:rsidRPr="007D5675" w:rsidRDefault="007D5675" w:rsidP="007D5675">
      <w:pPr>
        <w:jc w:val="both"/>
      </w:pPr>
    </w:p>
    <w:p w:rsidR="007D5675" w:rsidRPr="007D5675" w:rsidRDefault="007D5675" w:rsidP="007D5675">
      <w:pPr>
        <w:jc w:val="both"/>
      </w:pPr>
      <w:r w:rsidRPr="007D5675">
        <w:t xml:space="preserve">Всю лабораторную стеклянную посуду для проведения тестов на совместимость (эмульсию) необходимо тщательно вымыть изопропиловым спиртом и сполоснуть раствором </w:t>
      </w:r>
      <w:proofErr w:type="spellStart"/>
      <w:r w:rsidRPr="007D5675">
        <w:t>HCl</w:t>
      </w:r>
      <w:proofErr w:type="spellEnd"/>
      <w:r w:rsidRPr="007D5675">
        <w:t xml:space="preserve"> перед каждым использованием для обеспечения </w:t>
      </w:r>
      <w:proofErr w:type="gramStart"/>
      <w:r w:rsidRPr="007D5675">
        <w:t>возможности определения фазы разделения жидкостей</w:t>
      </w:r>
      <w:proofErr w:type="gramEnd"/>
      <w:r w:rsidRPr="007D5675">
        <w:t xml:space="preserve">. Следует также пользоваться подсветкой, при визуальном определении степени разделения фаз (например, </w:t>
      </w:r>
      <w:proofErr w:type="spellStart"/>
      <w:r w:rsidRPr="007D5675">
        <w:t>HCl</w:t>
      </w:r>
      <w:proofErr w:type="spellEnd"/>
      <w:r w:rsidRPr="007D5675">
        <w:t xml:space="preserve"> и сырой нефти). Все отчеты по тестам должны иметь цифровые фотографии процесса тестирования с высоким разрешением (минимум 1280*1024 пикселей).   </w:t>
      </w:r>
    </w:p>
    <w:p w:rsidR="007D5675" w:rsidRPr="007D5675" w:rsidRDefault="007D5675" w:rsidP="007D5675">
      <w:pPr>
        <w:jc w:val="both"/>
      </w:pPr>
    </w:p>
    <w:p w:rsidR="007D5675" w:rsidRPr="007D5675" w:rsidRDefault="005C2212" w:rsidP="007D5675">
      <w:pPr>
        <w:pStyle w:val="3"/>
        <w:keepNext w:val="0"/>
        <w:tabs>
          <w:tab w:val="left" w:pos="360"/>
          <w:tab w:val="left" w:pos="540"/>
        </w:tabs>
        <w:spacing w:before="0" w:after="0"/>
        <w:jc w:val="both"/>
        <w:rPr>
          <w:rFonts w:ascii="Times New Roman" w:hAnsi="Times New Roman" w:cs="Times New Roman"/>
          <w:i/>
          <w:caps/>
          <w:color w:val="000000"/>
          <w:sz w:val="20"/>
          <w:szCs w:val="20"/>
        </w:rPr>
      </w:pPr>
      <w:bookmarkStart w:id="197" w:name="_Toc213657684"/>
      <w:bookmarkStart w:id="198" w:name="_Toc219546070"/>
      <w:bookmarkStart w:id="199" w:name="_Toc225224560"/>
      <w:bookmarkStart w:id="200" w:name="_Toc226521393"/>
      <w:r>
        <w:rPr>
          <w:rFonts w:ascii="Times New Roman" w:hAnsi="Times New Roman" w:cs="Times New Roman"/>
          <w:i/>
          <w:caps/>
          <w:color w:val="000000"/>
          <w:sz w:val="20"/>
          <w:szCs w:val="20"/>
        </w:rPr>
        <w:t>4.3.1</w:t>
      </w:r>
      <w:r w:rsidR="007D5675" w:rsidRPr="007D5675">
        <w:rPr>
          <w:rFonts w:ascii="Times New Roman" w:hAnsi="Times New Roman" w:cs="Times New Roman"/>
          <w:i/>
          <w:caps/>
          <w:color w:val="000000"/>
          <w:sz w:val="20"/>
          <w:szCs w:val="20"/>
        </w:rPr>
        <w:tab/>
        <w:t>ЛАБОРАТОРИЯ НА БАЗЕ</w:t>
      </w:r>
      <w:bookmarkEnd w:id="197"/>
      <w:r w:rsidR="007D5675" w:rsidRPr="007D5675">
        <w:rPr>
          <w:rFonts w:ascii="Times New Roman" w:hAnsi="Times New Roman" w:cs="Times New Roman"/>
          <w:i/>
          <w:caps/>
          <w:color w:val="000000"/>
          <w:sz w:val="20"/>
          <w:szCs w:val="20"/>
        </w:rPr>
        <w:t xml:space="preserve">  Подрядчика</w:t>
      </w:r>
      <w:bookmarkEnd w:id="198"/>
      <w:bookmarkEnd w:id="199"/>
      <w:bookmarkEnd w:id="200"/>
      <w:r w:rsidR="007D5675" w:rsidRPr="007D5675">
        <w:rPr>
          <w:rFonts w:ascii="Times New Roman" w:hAnsi="Times New Roman" w:cs="Times New Roman"/>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r w:rsidRPr="007D5675">
        <w:t xml:space="preserve">Раздел </w:t>
      </w:r>
      <w:r w:rsidR="005C2212">
        <w:t>4</w:t>
      </w:r>
      <w:r w:rsidRPr="007D5675">
        <w:t>.3.1 определяет минимальный набор оборудования в лаборатории на Базе Подрядчика.</w:t>
      </w:r>
    </w:p>
    <w:p w:rsidR="007D5675" w:rsidRPr="007D5675" w:rsidRDefault="007D5675" w:rsidP="007D5675"/>
    <w:p w:rsidR="007D5675" w:rsidRPr="007D5675" w:rsidRDefault="005C2212" w:rsidP="007D5675">
      <w:pPr>
        <w:pStyle w:val="3"/>
        <w:keepNext w:val="0"/>
        <w:tabs>
          <w:tab w:val="left" w:pos="720"/>
        </w:tabs>
        <w:spacing w:before="0" w:after="0"/>
        <w:jc w:val="both"/>
        <w:rPr>
          <w:rFonts w:ascii="Times New Roman" w:hAnsi="Times New Roman" w:cs="Times New Roman"/>
          <w:b w:val="0"/>
          <w:i/>
          <w:caps/>
          <w:color w:val="000000"/>
          <w:sz w:val="20"/>
          <w:szCs w:val="20"/>
        </w:rPr>
      </w:pPr>
      <w:bookmarkStart w:id="201" w:name="_Toc213657685"/>
      <w:bookmarkStart w:id="202" w:name="_Toc213825959"/>
      <w:bookmarkStart w:id="203" w:name="_Toc219546071"/>
      <w:bookmarkStart w:id="204" w:name="_Toc219795133"/>
      <w:bookmarkStart w:id="205" w:name="_Toc225224561"/>
      <w:bookmarkStart w:id="206" w:name="_Toc226521394"/>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.3.1.1</w:t>
      </w:r>
      <w:r w:rsidR="007D5675" w:rsidRPr="007D5675">
        <w:rPr>
          <w:rFonts w:ascii="Times New Roman" w:hAnsi="Times New Roman" w:cs="Times New Roman"/>
          <w:b w:val="0"/>
          <w:i/>
          <w:caps/>
          <w:color w:val="000000"/>
          <w:sz w:val="20"/>
          <w:szCs w:val="20"/>
        </w:rPr>
        <w:tab/>
        <w:t>ОСНОВНОЕ ОБОРУДОВАНИЕ</w:t>
      </w:r>
      <w:bookmarkEnd w:id="201"/>
      <w:bookmarkEnd w:id="202"/>
      <w:bookmarkEnd w:id="203"/>
      <w:bookmarkEnd w:id="204"/>
      <w:r w:rsidR="007D5675" w:rsidRPr="007D5675">
        <w:rPr>
          <w:rFonts w:ascii="Times New Roman" w:hAnsi="Times New Roman" w:cs="Times New Roman"/>
          <w:b w:val="0"/>
          <w:i/>
          <w:caps/>
          <w:color w:val="000000"/>
          <w:sz w:val="20"/>
          <w:szCs w:val="20"/>
        </w:rPr>
        <w:t xml:space="preserve"> и Материалы</w:t>
      </w:r>
      <w:bookmarkEnd w:id="205"/>
      <w:bookmarkEnd w:id="206"/>
      <w:r w:rsidR="007D5675" w:rsidRPr="007D5675">
        <w:rPr>
          <w:rFonts w:ascii="Times New Roman" w:hAnsi="Times New Roman" w:cs="Times New Roman"/>
          <w:b w:val="0"/>
          <w:i/>
          <w:caps/>
          <w:color w:val="000000"/>
          <w:sz w:val="20"/>
          <w:szCs w:val="20"/>
        </w:rPr>
        <w:t xml:space="preserve"> </w:t>
      </w:r>
    </w:p>
    <w:p w:rsidR="007D5675" w:rsidRPr="007D5675" w:rsidRDefault="007D5675" w:rsidP="00657A1A">
      <w:pPr>
        <w:numPr>
          <w:ilvl w:val="0"/>
          <w:numId w:val="17"/>
        </w:numPr>
        <w:tabs>
          <w:tab w:val="clear" w:pos="720"/>
          <w:tab w:val="num" w:pos="540"/>
        </w:tabs>
        <w:spacing w:before="120"/>
        <w:ind w:left="540" w:hanging="357"/>
        <w:jc w:val="both"/>
      </w:pPr>
      <w:r w:rsidRPr="007D5675">
        <w:t xml:space="preserve">Потенциометр (рН-метр) для измерения </w:t>
      </w:r>
      <w:proofErr w:type="spellStart"/>
      <w:r w:rsidRPr="007D5675">
        <w:t>pH</w:t>
      </w:r>
      <w:proofErr w:type="spellEnd"/>
      <w:r w:rsidRPr="007D5675">
        <w:t xml:space="preserve">;  </w:t>
      </w:r>
    </w:p>
    <w:p w:rsidR="007D5675" w:rsidRPr="007D5675" w:rsidRDefault="007D5675" w:rsidP="00657A1A">
      <w:pPr>
        <w:numPr>
          <w:ilvl w:val="0"/>
          <w:numId w:val="17"/>
        </w:numPr>
        <w:tabs>
          <w:tab w:val="clear" w:pos="720"/>
          <w:tab w:val="num" w:pos="540"/>
        </w:tabs>
        <w:spacing w:before="120"/>
        <w:ind w:left="540" w:hanging="357"/>
        <w:jc w:val="both"/>
      </w:pPr>
      <w:r w:rsidRPr="007D5675">
        <w:t>термостат;</w:t>
      </w:r>
    </w:p>
    <w:p w:rsidR="007D5675" w:rsidRPr="007D5675" w:rsidRDefault="007D5675" w:rsidP="00657A1A">
      <w:pPr>
        <w:numPr>
          <w:ilvl w:val="0"/>
          <w:numId w:val="17"/>
        </w:numPr>
        <w:tabs>
          <w:tab w:val="clear" w:pos="720"/>
          <w:tab w:val="num" w:pos="540"/>
        </w:tabs>
        <w:spacing w:before="120"/>
        <w:ind w:left="540" w:hanging="357"/>
        <w:jc w:val="both"/>
      </w:pPr>
      <w:r w:rsidRPr="007D5675">
        <w:t>сито с ячейкой 100 (</w:t>
      </w:r>
      <w:smartTag w:uri="urn:schemas-microsoft-com:office:smarttags" w:element="metricconverter">
        <w:smartTagPr>
          <w:attr w:name="ProductID" w:val="0,149 мм"/>
        </w:smartTagPr>
        <w:r w:rsidRPr="007D5675">
          <w:t>0,149 мм</w:t>
        </w:r>
      </w:smartTag>
      <w:r w:rsidRPr="007D5675">
        <w:t>) и 200 меш (</w:t>
      </w:r>
      <w:smartTag w:uri="urn:schemas-microsoft-com:office:smarttags" w:element="metricconverter">
        <w:smartTagPr>
          <w:attr w:name="ProductID" w:val="0,074 мм"/>
        </w:smartTagPr>
        <w:r w:rsidRPr="007D5675">
          <w:t>0,074 мм</w:t>
        </w:r>
      </w:smartTag>
      <w:r w:rsidRPr="007D5675">
        <w:t>);</w:t>
      </w:r>
    </w:p>
    <w:p w:rsidR="007D5675" w:rsidRPr="007D5675" w:rsidRDefault="007D5675" w:rsidP="00657A1A">
      <w:pPr>
        <w:numPr>
          <w:ilvl w:val="0"/>
          <w:numId w:val="17"/>
        </w:numPr>
        <w:tabs>
          <w:tab w:val="clear" w:pos="720"/>
          <w:tab w:val="num" w:pos="540"/>
        </w:tabs>
        <w:spacing w:before="120"/>
        <w:ind w:left="540" w:hanging="357"/>
        <w:jc w:val="both"/>
      </w:pPr>
      <w:proofErr w:type="gramStart"/>
      <w:r w:rsidRPr="007D5675">
        <w:t xml:space="preserve">автоматический </w:t>
      </w:r>
      <w:proofErr w:type="spellStart"/>
      <w:r w:rsidRPr="007D5675">
        <w:t>титратор</w:t>
      </w:r>
      <w:proofErr w:type="spellEnd"/>
      <w:r w:rsidRPr="007D5675">
        <w:t xml:space="preserve"> или бюретка для титрования (ГОСТ </w:t>
      </w:r>
      <w:r w:rsidRPr="007D5675">
        <w:rPr>
          <w:bCs/>
        </w:rPr>
        <w:t>29253</w:t>
      </w:r>
      <w:r w:rsidRPr="007D5675">
        <w:t>-</w:t>
      </w:r>
      <w:r w:rsidRPr="007D5675">
        <w:rPr>
          <w:bCs/>
        </w:rPr>
        <w:t>91 «</w:t>
      </w:r>
      <w:r w:rsidRPr="007D5675">
        <w:t>Посуда лабораторная стеклянная.</w:t>
      </w:r>
      <w:proofErr w:type="gramEnd"/>
      <w:r w:rsidRPr="007D5675">
        <w:t xml:space="preserve"> Бюретки. Часть 3. Бюретки </w:t>
      </w:r>
      <w:proofErr w:type="gramStart"/>
      <w:r w:rsidRPr="007D5675">
        <w:t>с</w:t>
      </w:r>
      <w:proofErr w:type="gramEnd"/>
      <w:r w:rsidRPr="007D5675">
        <w:t xml:space="preserve"> временем ожидания 30 с»);</w:t>
      </w:r>
    </w:p>
    <w:p w:rsidR="007D5675" w:rsidRPr="007D5675" w:rsidRDefault="007D5675" w:rsidP="00657A1A">
      <w:pPr>
        <w:numPr>
          <w:ilvl w:val="0"/>
          <w:numId w:val="17"/>
        </w:numPr>
        <w:tabs>
          <w:tab w:val="clear" w:pos="720"/>
          <w:tab w:val="num" w:pos="540"/>
        </w:tabs>
        <w:spacing w:before="120"/>
        <w:ind w:left="540" w:hanging="357"/>
        <w:jc w:val="both"/>
      </w:pPr>
      <w:r w:rsidRPr="007D5675">
        <w:t>весы лабораторные ГОСТ 24104-2001 «Весы лабораторные. Общие технические требования», класс точности высокий;</w:t>
      </w:r>
    </w:p>
    <w:p w:rsidR="007D5675" w:rsidRPr="007D5675" w:rsidRDefault="007D5675" w:rsidP="00657A1A">
      <w:pPr>
        <w:numPr>
          <w:ilvl w:val="0"/>
          <w:numId w:val="17"/>
        </w:numPr>
        <w:tabs>
          <w:tab w:val="clear" w:pos="720"/>
          <w:tab w:val="num" w:pos="540"/>
        </w:tabs>
        <w:spacing w:before="120"/>
        <w:ind w:left="540" w:hanging="357"/>
        <w:jc w:val="both"/>
      </w:pPr>
      <w:r w:rsidRPr="007D5675">
        <w:t>вискозиметры (указанные или их аналоги):</w:t>
      </w:r>
    </w:p>
    <w:p w:rsidR="007D5675" w:rsidRPr="007D5675" w:rsidRDefault="007D5675" w:rsidP="00657A1A">
      <w:pPr>
        <w:numPr>
          <w:ilvl w:val="2"/>
          <w:numId w:val="26"/>
        </w:numPr>
        <w:tabs>
          <w:tab w:val="clear" w:pos="2163"/>
          <w:tab w:val="num" w:pos="900"/>
        </w:tabs>
        <w:spacing w:before="120"/>
        <w:ind w:left="900" w:hanging="357"/>
        <w:jc w:val="both"/>
      </w:pPr>
      <w:r w:rsidRPr="007D5675">
        <w:lastRenderedPageBreak/>
        <w:t xml:space="preserve">Ротационный вискозиметр – если используется вода со сшитым полимерным гелем или система с </w:t>
      </w:r>
      <w:proofErr w:type="spellStart"/>
      <w:r w:rsidRPr="007D5675">
        <w:t>загеленным</w:t>
      </w:r>
      <w:proofErr w:type="spellEnd"/>
      <w:r w:rsidRPr="007D5675">
        <w:t xml:space="preserve"> углеводородом;</w:t>
      </w:r>
    </w:p>
    <w:p w:rsidR="007D5675" w:rsidRPr="007D5675" w:rsidRDefault="007D5675" w:rsidP="00657A1A">
      <w:pPr>
        <w:numPr>
          <w:ilvl w:val="2"/>
          <w:numId w:val="26"/>
        </w:numPr>
        <w:tabs>
          <w:tab w:val="clear" w:pos="2163"/>
          <w:tab w:val="num" w:pos="900"/>
        </w:tabs>
        <w:spacing w:before="120"/>
        <w:ind w:left="900" w:hanging="357"/>
        <w:jc w:val="both"/>
      </w:pPr>
      <w:r w:rsidRPr="007D5675">
        <w:t xml:space="preserve">Fann-35 – если используется </w:t>
      </w:r>
      <w:proofErr w:type="spellStart"/>
      <w:r w:rsidRPr="007D5675">
        <w:t>загеленная</w:t>
      </w:r>
      <w:proofErr w:type="spellEnd"/>
      <w:r w:rsidRPr="007D5675">
        <w:t xml:space="preserve"> кислота, вода или </w:t>
      </w:r>
      <w:proofErr w:type="spellStart"/>
      <w:r w:rsidRPr="007D5675">
        <w:t>углеоводород</w:t>
      </w:r>
      <w:proofErr w:type="spellEnd"/>
      <w:r w:rsidRPr="007D5675">
        <w:t>;</w:t>
      </w:r>
    </w:p>
    <w:p w:rsidR="007D5675" w:rsidRPr="007D5675" w:rsidRDefault="007D5675" w:rsidP="00657A1A">
      <w:pPr>
        <w:numPr>
          <w:ilvl w:val="0"/>
          <w:numId w:val="17"/>
        </w:numPr>
        <w:tabs>
          <w:tab w:val="clear" w:pos="720"/>
          <w:tab w:val="num" w:pos="540"/>
        </w:tabs>
        <w:spacing w:before="120"/>
        <w:ind w:left="540" w:hanging="357"/>
      </w:pPr>
      <w:r w:rsidRPr="007D5675">
        <w:t>набор ареометров;</w:t>
      </w:r>
    </w:p>
    <w:p w:rsidR="007D5675" w:rsidRPr="007D5675" w:rsidRDefault="007D5675" w:rsidP="00657A1A">
      <w:pPr>
        <w:numPr>
          <w:ilvl w:val="0"/>
          <w:numId w:val="17"/>
        </w:numPr>
        <w:tabs>
          <w:tab w:val="clear" w:pos="720"/>
          <w:tab w:val="num" w:pos="540"/>
        </w:tabs>
        <w:spacing w:before="120"/>
        <w:ind w:left="540" w:hanging="357"/>
      </w:pPr>
      <w:r w:rsidRPr="007D5675">
        <w:t>термометры; </w:t>
      </w:r>
    </w:p>
    <w:p w:rsidR="007D5675" w:rsidRPr="007D5675" w:rsidRDefault="007D5675" w:rsidP="00657A1A">
      <w:pPr>
        <w:numPr>
          <w:ilvl w:val="0"/>
          <w:numId w:val="17"/>
        </w:numPr>
        <w:tabs>
          <w:tab w:val="clear" w:pos="720"/>
          <w:tab w:val="num" w:pos="540"/>
        </w:tabs>
        <w:spacing w:before="120"/>
        <w:ind w:left="540" w:hanging="357"/>
      </w:pPr>
      <w:r w:rsidRPr="007D5675">
        <w:t xml:space="preserve">лакмусовая бумага (с полосками 3-5 цветов и шкалой 0-14); </w:t>
      </w:r>
    </w:p>
    <w:p w:rsidR="007D5675" w:rsidRPr="007D5675" w:rsidRDefault="007D5675" w:rsidP="00657A1A">
      <w:pPr>
        <w:numPr>
          <w:ilvl w:val="2"/>
          <w:numId w:val="27"/>
        </w:numPr>
        <w:tabs>
          <w:tab w:val="clear" w:pos="2163"/>
          <w:tab w:val="num" w:pos="900"/>
        </w:tabs>
        <w:spacing w:before="120"/>
        <w:ind w:left="900" w:hanging="357"/>
        <w:jc w:val="both"/>
      </w:pPr>
      <w:r w:rsidRPr="007D5675">
        <w:t xml:space="preserve">шприцы и пипетки (1, 3, 5 и 10 мл); </w:t>
      </w:r>
    </w:p>
    <w:p w:rsidR="007D5675" w:rsidRPr="007D5675" w:rsidRDefault="007D5675" w:rsidP="00657A1A">
      <w:pPr>
        <w:numPr>
          <w:ilvl w:val="2"/>
          <w:numId w:val="27"/>
        </w:numPr>
        <w:tabs>
          <w:tab w:val="clear" w:pos="2163"/>
          <w:tab w:val="num" w:pos="900"/>
        </w:tabs>
        <w:spacing w:before="120"/>
        <w:ind w:left="900" w:hanging="357"/>
        <w:jc w:val="both"/>
      </w:pPr>
      <w:proofErr w:type="gramStart"/>
      <w:r w:rsidRPr="007D5675">
        <w:t>лабораторная посуда (колбы плоскодонные на 250, 500, 1000 мл и мерные цилиндры 50, 10, 250 и 500 мл) (ГОСТ 1770-74 «Посуда мерная лабораторная стеклянная.</w:t>
      </w:r>
      <w:proofErr w:type="gramEnd"/>
      <w:r w:rsidRPr="007D5675">
        <w:t xml:space="preserve"> </w:t>
      </w:r>
      <w:proofErr w:type="gramStart"/>
      <w:r w:rsidRPr="007D5675">
        <w:t>Цилиндры, мензурки, колбы, пробирки»);</w:t>
      </w:r>
      <w:proofErr w:type="gramEnd"/>
    </w:p>
    <w:p w:rsidR="007D5675" w:rsidRPr="007D5675" w:rsidRDefault="007D5675" w:rsidP="00657A1A">
      <w:pPr>
        <w:numPr>
          <w:ilvl w:val="0"/>
          <w:numId w:val="17"/>
        </w:numPr>
        <w:tabs>
          <w:tab w:val="clear" w:pos="720"/>
          <w:tab w:val="num" w:pos="540"/>
        </w:tabs>
        <w:spacing w:before="120"/>
        <w:ind w:left="540" w:hanging="357"/>
      </w:pPr>
      <w:r w:rsidRPr="007D5675">
        <w:t>фильтровальная бумага.</w:t>
      </w:r>
    </w:p>
    <w:p w:rsidR="007D5675" w:rsidRPr="007D5675" w:rsidRDefault="007D5675" w:rsidP="007D5675"/>
    <w:p w:rsidR="007D5675" w:rsidRPr="007D5675" w:rsidRDefault="005C2212" w:rsidP="007D5675">
      <w:pPr>
        <w:pStyle w:val="3"/>
        <w:keepNext w:val="0"/>
        <w:tabs>
          <w:tab w:val="left" w:pos="540"/>
          <w:tab w:val="left" w:pos="720"/>
        </w:tabs>
        <w:spacing w:before="0" w:after="0"/>
        <w:jc w:val="both"/>
        <w:rPr>
          <w:rFonts w:ascii="Times New Roman" w:hAnsi="Times New Roman" w:cs="Times New Roman"/>
          <w:b w:val="0"/>
          <w:i/>
          <w:caps/>
          <w:color w:val="000000"/>
          <w:sz w:val="20"/>
          <w:szCs w:val="20"/>
        </w:rPr>
      </w:pPr>
      <w:bookmarkStart w:id="207" w:name="_Toc213657686"/>
      <w:bookmarkStart w:id="208" w:name="_Toc213825960"/>
      <w:bookmarkStart w:id="209" w:name="_Toc219546072"/>
      <w:bookmarkStart w:id="210" w:name="_Toc219795134"/>
      <w:bookmarkStart w:id="211" w:name="_Toc225224562"/>
      <w:bookmarkStart w:id="212" w:name="_Toc226521395"/>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.3.1.2</w:t>
      </w:r>
      <w:r w:rsidR="007D5675" w:rsidRPr="007D5675">
        <w:rPr>
          <w:rFonts w:ascii="Times New Roman" w:hAnsi="Times New Roman" w:cs="Times New Roman"/>
          <w:b w:val="0"/>
          <w:i/>
          <w:caps/>
          <w:color w:val="000000"/>
          <w:sz w:val="20"/>
          <w:szCs w:val="20"/>
        </w:rPr>
        <w:tab/>
        <w:t>ОПРЕДЕЛЕНИЕ КОНЦЕНТРАЦИИ КИСЛОТЫ</w:t>
      </w:r>
      <w:bookmarkEnd w:id="207"/>
      <w:bookmarkEnd w:id="208"/>
      <w:bookmarkEnd w:id="209"/>
      <w:bookmarkEnd w:id="210"/>
      <w:bookmarkEnd w:id="211"/>
      <w:bookmarkEnd w:id="212"/>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 w:rsidR="007D5675" w:rsidRPr="007D5675" w:rsidRDefault="007D5675" w:rsidP="00657A1A">
      <w:pPr>
        <w:numPr>
          <w:ilvl w:val="3"/>
          <w:numId w:val="1"/>
        </w:numPr>
        <w:tabs>
          <w:tab w:val="left" w:pos="180"/>
          <w:tab w:val="left" w:pos="360"/>
        </w:tabs>
        <w:ind w:left="0" w:firstLine="0"/>
        <w:jc w:val="both"/>
        <w:outlineLvl w:val="1"/>
        <w:rPr>
          <w:b/>
          <w:caps/>
          <w:color w:val="000000"/>
        </w:rPr>
      </w:pPr>
      <w:bookmarkStart w:id="213" w:name="_Toc213825961"/>
      <w:bookmarkStart w:id="214" w:name="_Toc219546073"/>
      <w:bookmarkStart w:id="215" w:name="_Toc219795135"/>
      <w:bookmarkStart w:id="216" w:name="_Toc225224563"/>
      <w:bookmarkStart w:id="217" w:name="_Toc226521396"/>
      <w:r w:rsidRPr="007D5675">
        <w:rPr>
          <w:b/>
          <w:caps/>
          <w:color w:val="000000"/>
        </w:rPr>
        <w:t>Т</w:t>
      </w:r>
      <w:r w:rsidRPr="007D5675">
        <w:rPr>
          <w:b/>
          <w:color w:val="000000"/>
        </w:rPr>
        <w:t>итрование</w:t>
      </w:r>
      <w:bookmarkEnd w:id="213"/>
      <w:bookmarkEnd w:id="214"/>
      <w:bookmarkEnd w:id="215"/>
      <w:bookmarkEnd w:id="216"/>
      <w:bookmarkEnd w:id="217"/>
      <w:r w:rsidRPr="007D5675">
        <w:rPr>
          <w:b/>
          <w:caps/>
          <w:color w:val="000000"/>
        </w:rPr>
        <w:t xml:space="preserve"> </w:t>
      </w:r>
    </w:p>
    <w:p w:rsidR="007D5675" w:rsidRPr="007D5675" w:rsidRDefault="007D5675" w:rsidP="00657A1A">
      <w:pPr>
        <w:numPr>
          <w:ilvl w:val="0"/>
          <w:numId w:val="7"/>
        </w:numPr>
        <w:tabs>
          <w:tab w:val="clear" w:pos="720"/>
          <w:tab w:val="num" w:pos="540"/>
        </w:tabs>
        <w:spacing w:before="120"/>
        <w:ind w:left="540"/>
        <w:jc w:val="both"/>
      </w:pPr>
      <w:r w:rsidRPr="007D5675">
        <w:t>Раствор гидроксида натрия (</w:t>
      </w:r>
      <w:proofErr w:type="spellStart"/>
      <w:r w:rsidRPr="007D5675">
        <w:t>NaOH</w:t>
      </w:r>
      <w:proofErr w:type="spellEnd"/>
      <w:r w:rsidRPr="007D5675">
        <w:t>) 1N, 2N или 5N;</w:t>
      </w:r>
    </w:p>
    <w:p w:rsidR="007D5675" w:rsidRPr="007D5675" w:rsidRDefault="007D5675" w:rsidP="00657A1A">
      <w:pPr>
        <w:numPr>
          <w:ilvl w:val="0"/>
          <w:numId w:val="7"/>
        </w:numPr>
        <w:tabs>
          <w:tab w:val="clear" w:pos="720"/>
          <w:tab w:val="num" w:pos="540"/>
        </w:tabs>
        <w:spacing w:before="120"/>
        <w:ind w:left="540"/>
        <w:jc w:val="both"/>
      </w:pPr>
      <w:r w:rsidRPr="007D5675">
        <w:t>раствор фенолфталеина;</w:t>
      </w:r>
    </w:p>
    <w:p w:rsidR="007D5675" w:rsidRPr="007D5675" w:rsidRDefault="007D5675" w:rsidP="00657A1A">
      <w:pPr>
        <w:numPr>
          <w:ilvl w:val="0"/>
          <w:numId w:val="7"/>
        </w:numPr>
        <w:tabs>
          <w:tab w:val="clear" w:pos="720"/>
          <w:tab w:val="num" w:pos="540"/>
        </w:tabs>
        <w:spacing w:before="120"/>
        <w:ind w:left="540"/>
        <w:jc w:val="both"/>
      </w:pPr>
      <w:r w:rsidRPr="007D5675">
        <w:t>шприцы (1, 3, 5 и 10 мл);</w:t>
      </w:r>
    </w:p>
    <w:p w:rsidR="007D5675" w:rsidRPr="007D5675" w:rsidRDefault="007D5675" w:rsidP="00657A1A">
      <w:pPr>
        <w:numPr>
          <w:ilvl w:val="0"/>
          <w:numId w:val="7"/>
        </w:numPr>
        <w:tabs>
          <w:tab w:val="clear" w:pos="720"/>
          <w:tab w:val="num" w:pos="540"/>
        </w:tabs>
        <w:spacing w:before="120"/>
        <w:ind w:left="540"/>
        <w:jc w:val="both"/>
      </w:pPr>
      <w:r w:rsidRPr="007D5675">
        <w:t xml:space="preserve">колбы; </w:t>
      </w:r>
    </w:p>
    <w:p w:rsidR="007D5675" w:rsidRPr="007D5675" w:rsidRDefault="007D5675" w:rsidP="00657A1A">
      <w:pPr>
        <w:numPr>
          <w:ilvl w:val="0"/>
          <w:numId w:val="7"/>
        </w:numPr>
        <w:tabs>
          <w:tab w:val="clear" w:pos="720"/>
          <w:tab w:val="num" w:pos="540"/>
        </w:tabs>
        <w:spacing w:before="120"/>
        <w:ind w:left="540"/>
        <w:jc w:val="both"/>
      </w:pPr>
      <w:r w:rsidRPr="007D5675">
        <w:t xml:space="preserve">дистиллированная вода; </w:t>
      </w:r>
    </w:p>
    <w:p w:rsidR="007D5675" w:rsidRPr="007D5675" w:rsidRDefault="007D5675" w:rsidP="00657A1A">
      <w:pPr>
        <w:numPr>
          <w:ilvl w:val="0"/>
          <w:numId w:val="7"/>
        </w:numPr>
        <w:tabs>
          <w:tab w:val="clear" w:pos="720"/>
          <w:tab w:val="num" w:pos="540"/>
        </w:tabs>
        <w:spacing w:before="120"/>
        <w:ind w:left="540"/>
        <w:jc w:val="both"/>
      </w:pPr>
      <w:proofErr w:type="gramStart"/>
      <w:r w:rsidRPr="007D5675">
        <w:t xml:space="preserve">прибор для титрования (бюретка для титрования ГОСТ </w:t>
      </w:r>
      <w:r w:rsidRPr="007D5675">
        <w:rPr>
          <w:bCs/>
        </w:rPr>
        <w:t>29253</w:t>
      </w:r>
      <w:r w:rsidRPr="007D5675">
        <w:t>-</w:t>
      </w:r>
      <w:r w:rsidRPr="007D5675">
        <w:rPr>
          <w:bCs/>
        </w:rPr>
        <w:t>91 «</w:t>
      </w:r>
      <w:r w:rsidRPr="007D5675">
        <w:t>Посуда лабораторная стеклянная.</w:t>
      </w:r>
      <w:proofErr w:type="gramEnd"/>
      <w:r w:rsidRPr="007D5675">
        <w:t xml:space="preserve"> Бюретки. Часть 3. Бюретки </w:t>
      </w:r>
      <w:proofErr w:type="gramStart"/>
      <w:r w:rsidRPr="007D5675">
        <w:t>с</w:t>
      </w:r>
      <w:proofErr w:type="gramEnd"/>
      <w:r w:rsidRPr="007D5675">
        <w:t xml:space="preserve"> временем ожидания 30 с»).</w:t>
      </w:r>
    </w:p>
    <w:p w:rsidR="007D5675" w:rsidRPr="007D5675" w:rsidRDefault="007D5675" w:rsidP="007D5675"/>
    <w:p w:rsidR="007D5675" w:rsidRPr="007D5675" w:rsidRDefault="007D5675" w:rsidP="00657A1A">
      <w:pPr>
        <w:numPr>
          <w:ilvl w:val="3"/>
          <w:numId w:val="1"/>
        </w:numPr>
        <w:tabs>
          <w:tab w:val="left" w:pos="180"/>
        </w:tabs>
        <w:ind w:left="0" w:firstLine="0"/>
        <w:jc w:val="both"/>
        <w:outlineLvl w:val="1"/>
        <w:rPr>
          <w:b/>
          <w:caps/>
          <w:color w:val="000000"/>
        </w:rPr>
      </w:pPr>
      <w:bookmarkStart w:id="218" w:name="_Toc213825962"/>
      <w:bookmarkStart w:id="219" w:name="_Toc219546074"/>
      <w:bookmarkStart w:id="220" w:name="_Toc219795136"/>
      <w:bookmarkStart w:id="221" w:name="_Toc225224564"/>
      <w:bookmarkStart w:id="222" w:name="_Toc226521397"/>
      <w:r w:rsidRPr="007D5675">
        <w:rPr>
          <w:b/>
          <w:caps/>
          <w:color w:val="000000"/>
        </w:rPr>
        <w:t>У</w:t>
      </w:r>
      <w:r w:rsidRPr="007D5675">
        <w:rPr>
          <w:b/>
          <w:color w:val="000000"/>
        </w:rPr>
        <w:t>дельный вес</w:t>
      </w:r>
      <w:bookmarkEnd w:id="218"/>
      <w:bookmarkEnd w:id="219"/>
      <w:bookmarkEnd w:id="220"/>
      <w:bookmarkEnd w:id="221"/>
      <w:bookmarkEnd w:id="222"/>
      <w:r w:rsidRPr="007D5675">
        <w:rPr>
          <w:b/>
          <w:caps/>
          <w:color w:val="000000"/>
        </w:rPr>
        <w:t xml:space="preserve"> </w:t>
      </w:r>
    </w:p>
    <w:p w:rsidR="007D5675" w:rsidRPr="007D5675" w:rsidRDefault="007D5675" w:rsidP="00657A1A">
      <w:pPr>
        <w:numPr>
          <w:ilvl w:val="0"/>
          <w:numId w:val="8"/>
        </w:numPr>
        <w:tabs>
          <w:tab w:val="clear" w:pos="720"/>
          <w:tab w:val="num" w:pos="540"/>
        </w:tabs>
        <w:spacing w:before="120"/>
        <w:ind w:left="540"/>
      </w:pPr>
      <w:r w:rsidRPr="007D5675">
        <w:t>Комплект ареометров;</w:t>
      </w:r>
    </w:p>
    <w:p w:rsidR="007D5675" w:rsidRPr="007D5675" w:rsidRDefault="007D5675" w:rsidP="00657A1A">
      <w:pPr>
        <w:numPr>
          <w:ilvl w:val="0"/>
          <w:numId w:val="8"/>
        </w:numPr>
        <w:tabs>
          <w:tab w:val="clear" w:pos="720"/>
          <w:tab w:val="num" w:pos="540"/>
        </w:tabs>
        <w:spacing w:before="120"/>
        <w:ind w:left="540"/>
      </w:pPr>
      <w:r w:rsidRPr="007D5675">
        <w:t>водяная баня с терморегулятором (термостат);</w:t>
      </w:r>
    </w:p>
    <w:p w:rsidR="007D5675" w:rsidRPr="007D5675" w:rsidRDefault="007D5675" w:rsidP="00657A1A">
      <w:pPr>
        <w:numPr>
          <w:ilvl w:val="0"/>
          <w:numId w:val="8"/>
        </w:numPr>
        <w:tabs>
          <w:tab w:val="clear" w:pos="720"/>
          <w:tab w:val="num" w:pos="540"/>
        </w:tabs>
        <w:spacing w:before="120"/>
        <w:ind w:left="540"/>
      </w:pPr>
      <w:r w:rsidRPr="007D5675">
        <w:t>термометр.</w:t>
      </w:r>
    </w:p>
    <w:p w:rsidR="007D5675" w:rsidRPr="007D5675" w:rsidRDefault="007D5675" w:rsidP="007D5675"/>
    <w:p w:rsidR="007D5675" w:rsidRPr="007D5675" w:rsidRDefault="007D5675" w:rsidP="007D5675"/>
    <w:p w:rsidR="007D5675" w:rsidRPr="007D5675" w:rsidRDefault="005C2212" w:rsidP="007D5675">
      <w:pPr>
        <w:pStyle w:val="3"/>
        <w:keepNext w:val="0"/>
        <w:tabs>
          <w:tab w:val="left" w:pos="540"/>
          <w:tab w:val="left" w:pos="720"/>
          <w:tab w:val="left" w:pos="900"/>
        </w:tabs>
        <w:spacing w:before="0" w:after="0"/>
        <w:jc w:val="both"/>
        <w:rPr>
          <w:rFonts w:ascii="Times New Roman" w:hAnsi="Times New Roman" w:cs="Times New Roman"/>
          <w:b w:val="0"/>
          <w:i/>
          <w:caps/>
          <w:color w:val="000000"/>
          <w:sz w:val="20"/>
          <w:szCs w:val="20"/>
        </w:rPr>
      </w:pPr>
      <w:bookmarkStart w:id="223" w:name="_Toc213657687"/>
      <w:bookmarkStart w:id="224" w:name="_Toc213825963"/>
      <w:bookmarkStart w:id="225" w:name="_Toc219546075"/>
      <w:bookmarkStart w:id="226" w:name="_Toc219795137"/>
      <w:bookmarkStart w:id="227" w:name="_Toc225224565"/>
      <w:bookmarkStart w:id="228" w:name="_Toc226521398"/>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.3.1.3</w:t>
      </w:r>
      <w:r w:rsidR="007D5675" w:rsidRPr="007D5675">
        <w:rPr>
          <w:rFonts w:ascii="Times New Roman" w:hAnsi="Times New Roman" w:cs="Times New Roman"/>
          <w:b w:val="0"/>
          <w:i/>
          <w:caps/>
          <w:color w:val="000000"/>
          <w:sz w:val="20"/>
          <w:szCs w:val="20"/>
        </w:rPr>
        <w:tab/>
        <w:t>ТЕСТ НА СОВМЕСТИМОСТЬ</w:t>
      </w:r>
      <w:bookmarkEnd w:id="223"/>
      <w:bookmarkEnd w:id="224"/>
      <w:bookmarkEnd w:id="225"/>
      <w:bookmarkEnd w:id="226"/>
      <w:bookmarkEnd w:id="227"/>
      <w:bookmarkEnd w:id="228"/>
      <w:r w:rsidR="007D5675" w:rsidRPr="007D5675">
        <w:rPr>
          <w:rFonts w:ascii="Times New Roman" w:hAnsi="Times New Roman" w:cs="Times New Roman"/>
          <w:b w:val="0"/>
          <w:i/>
          <w:caps/>
          <w:color w:val="000000"/>
          <w:sz w:val="20"/>
          <w:szCs w:val="20"/>
        </w:rPr>
        <w:t xml:space="preserve"> </w:t>
      </w:r>
    </w:p>
    <w:p w:rsidR="007D5675" w:rsidRPr="007D5675" w:rsidRDefault="007D5675" w:rsidP="00657A1A">
      <w:pPr>
        <w:numPr>
          <w:ilvl w:val="0"/>
          <w:numId w:val="9"/>
        </w:numPr>
        <w:tabs>
          <w:tab w:val="clear" w:pos="720"/>
          <w:tab w:val="num" w:pos="540"/>
        </w:tabs>
        <w:spacing w:before="120"/>
        <w:ind w:left="540"/>
        <w:jc w:val="both"/>
      </w:pPr>
      <w:r w:rsidRPr="007D5675">
        <w:t xml:space="preserve">Все реагенты, входящие в кислотный состав или те, которые планируется добавить, </w:t>
      </w:r>
    </w:p>
    <w:p w:rsidR="007D5675" w:rsidRPr="007D5675" w:rsidRDefault="007D5675" w:rsidP="00657A1A">
      <w:pPr>
        <w:numPr>
          <w:ilvl w:val="0"/>
          <w:numId w:val="9"/>
        </w:numPr>
        <w:tabs>
          <w:tab w:val="clear" w:pos="720"/>
          <w:tab w:val="num" w:pos="540"/>
        </w:tabs>
        <w:spacing w:before="120"/>
        <w:ind w:left="540"/>
        <w:jc w:val="both"/>
      </w:pPr>
      <w:proofErr w:type="gramStart"/>
      <w:r w:rsidRPr="007D5675">
        <w:t>колбы с пробками для размешивания (или бутылочки с закручивающимися крышками) объемом 150 и 250 мл (ГОСТ 1770-74 «Посуда мерная лабораторная стеклянная.</w:t>
      </w:r>
      <w:proofErr w:type="gramEnd"/>
      <w:r w:rsidRPr="007D5675">
        <w:t xml:space="preserve"> </w:t>
      </w:r>
      <w:proofErr w:type="gramStart"/>
      <w:r w:rsidRPr="007D5675">
        <w:t xml:space="preserve">Цилиндры, мензурки, колбы, пробирки»); шприцы (1, 3, 5, 10 мл); </w:t>
      </w:r>
      <w:proofErr w:type="gramEnd"/>
    </w:p>
    <w:p w:rsidR="007D5675" w:rsidRPr="007D5675" w:rsidRDefault="007D5675" w:rsidP="00657A1A">
      <w:pPr>
        <w:numPr>
          <w:ilvl w:val="0"/>
          <w:numId w:val="9"/>
        </w:numPr>
        <w:tabs>
          <w:tab w:val="clear" w:pos="720"/>
          <w:tab w:val="num" w:pos="540"/>
        </w:tabs>
        <w:spacing w:before="120"/>
        <w:ind w:left="540"/>
        <w:jc w:val="both"/>
      </w:pPr>
      <w:r w:rsidRPr="007D5675">
        <w:t>бутылочки для проб (</w:t>
      </w:r>
      <w:smartTag w:uri="urn:schemas-microsoft-com:office:smarttags" w:element="metricconverter">
        <w:smartTagPr>
          <w:attr w:name="ProductID" w:val="1 л"/>
        </w:smartTagPr>
        <w:r w:rsidRPr="007D5675">
          <w:t>1 л</w:t>
        </w:r>
      </w:smartTag>
      <w:r w:rsidRPr="007D5675">
        <w:t xml:space="preserve">); </w:t>
      </w:r>
    </w:p>
    <w:p w:rsidR="007D5675" w:rsidRPr="007D5675" w:rsidRDefault="007D5675" w:rsidP="00657A1A">
      <w:pPr>
        <w:numPr>
          <w:ilvl w:val="0"/>
          <w:numId w:val="9"/>
        </w:numPr>
        <w:tabs>
          <w:tab w:val="clear" w:pos="720"/>
          <w:tab w:val="num" w:pos="540"/>
        </w:tabs>
        <w:spacing w:before="120"/>
        <w:ind w:left="540"/>
        <w:jc w:val="both"/>
      </w:pPr>
      <w:r w:rsidRPr="007D5675">
        <w:t>дистиллированная вода;</w:t>
      </w:r>
    </w:p>
    <w:p w:rsidR="007D5675" w:rsidRPr="007D5675" w:rsidRDefault="007D5675" w:rsidP="00657A1A">
      <w:pPr>
        <w:numPr>
          <w:ilvl w:val="0"/>
          <w:numId w:val="9"/>
        </w:numPr>
        <w:tabs>
          <w:tab w:val="clear" w:pos="720"/>
          <w:tab w:val="num" w:pos="540"/>
        </w:tabs>
        <w:spacing w:before="120"/>
        <w:ind w:left="540"/>
        <w:jc w:val="both"/>
      </w:pPr>
      <w:r w:rsidRPr="007D5675">
        <w:t>раствор окисного железа (10 промилле или более);</w:t>
      </w:r>
    </w:p>
    <w:p w:rsidR="007D5675" w:rsidRPr="007D5675" w:rsidRDefault="007D5675" w:rsidP="00657A1A">
      <w:pPr>
        <w:numPr>
          <w:ilvl w:val="0"/>
          <w:numId w:val="9"/>
        </w:numPr>
        <w:tabs>
          <w:tab w:val="clear" w:pos="720"/>
          <w:tab w:val="num" w:pos="540"/>
        </w:tabs>
        <w:spacing w:before="120"/>
        <w:ind w:left="540"/>
        <w:jc w:val="both"/>
      </w:pPr>
      <w:r w:rsidRPr="007D5675">
        <w:t xml:space="preserve">водяная баня с терморегулятором (термостат); </w:t>
      </w:r>
    </w:p>
    <w:p w:rsidR="007D5675" w:rsidRPr="007D5675" w:rsidRDefault="007D5675" w:rsidP="00657A1A">
      <w:pPr>
        <w:numPr>
          <w:ilvl w:val="0"/>
          <w:numId w:val="9"/>
        </w:numPr>
        <w:tabs>
          <w:tab w:val="clear" w:pos="720"/>
          <w:tab w:val="num" w:pos="540"/>
        </w:tabs>
        <w:spacing w:before="120"/>
        <w:ind w:left="540"/>
        <w:jc w:val="both"/>
      </w:pPr>
      <w:r w:rsidRPr="007D5675">
        <w:t xml:space="preserve">термометр; </w:t>
      </w:r>
    </w:p>
    <w:p w:rsidR="007D5675" w:rsidRPr="007D5675" w:rsidRDefault="007D5675" w:rsidP="00657A1A">
      <w:pPr>
        <w:numPr>
          <w:ilvl w:val="0"/>
          <w:numId w:val="9"/>
        </w:numPr>
        <w:tabs>
          <w:tab w:val="clear" w:pos="720"/>
          <w:tab w:val="num" w:pos="540"/>
        </w:tabs>
        <w:spacing w:before="120"/>
        <w:ind w:left="540"/>
        <w:jc w:val="both"/>
      </w:pPr>
      <w:r w:rsidRPr="007D5675">
        <w:t xml:space="preserve">блендер, типа </w:t>
      </w:r>
      <w:proofErr w:type="spellStart"/>
      <w:r w:rsidRPr="007D5675">
        <w:t>Уоринг</w:t>
      </w:r>
      <w:proofErr w:type="spellEnd"/>
      <w:r w:rsidRPr="007D5675">
        <w:t xml:space="preserve"> с разными скоростными режимами, сосуд на </w:t>
      </w:r>
      <w:smartTag w:uri="urn:schemas-microsoft-com:office:smarttags" w:element="metricconverter">
        <w:smartTagPr>
          <w:attr w:name="ProductID" w:val="1 л"/>
        </w:smartTagPr>
        <w:r w:rsidRPr="007D5675">
          <w:t>1 л</w:t>
        </w:r>
      </w:smartTag>
      <w:r w:rsidRPr="007D5675">
        <w:t xml:space="preserve"> и стеклянная емкость с закручивающейся крышкой на 250 мл;  </w:t>
      </w:r>
    </w:p>
    <w:p w:rsidR="007D5675" w:rsidRPr="007D5675" w:rsidRDefault="007D5675" w:rsidP="00657A1A">
      <w:pPr>
        <w:numPr>
          <w:ilvl w:val="0"/>
          <w:numId w:val="9"/>
        </w:numPr>
        <w:tabs>
          <w:tab w:val="clear" w:pos="720"/>
          <w:tab w:val="num" w:pos="540"/>
        </w:tabs>
        <w:spacing w:before="120"/>
        <w:ind w:left="540"/>
        <w:jc w:val="both"/>
      </w:pPr>
      <w:r w:rsidRPr="007D5675">
        <w:t>центрифуга и тубусы (25 мл);</w:t>
      </w:r>
    </w:p>
    <w:p w:rsidR="007D5675" w:rsidRPr="007D5675" w:rsidRDefault="007D5675" w:rsidP="00657A1A">
      <w:pPr>
        <w:numPr>
          <w:ilvl w:val="0"/>
          <w:numId w:val="9"/>
        </w:numPr>
        <w:tabs>
          <w:tab w:val="clear" w:pos="720"/>
          <w:tab w:val="num" w:pos="540"/>
        </w:tabs>
        <w:spacing w:before="120"/>
        <w:ind w:left="540"/>
        <w:jc w:val="both"/>
      </w:pPr>
      <w:r w:rsidRPr="007D5675">
        <w:lastRenderedPageBreak/>
        <w:t>сито из нержавеющей стали на 100 меш (149 мкм) и 200 меш (0,074 мкм);</w:t>
      </w:r>
    </w:p>
    <w:p w:rsidR="007D5675" w:rsidRPr="007D5675" w:rsidRDefault="007D5675" w:rsidP="00657A1A">
      <w:pPr>
        <w:numPr>
          <w:ilvl w:val="0"/>
          <w:numId w:val="9"/>
        </w:numPr>
        <w:tabs>
          <w:tab w:val="clear" w:pos="720"/>
          <w:tab w:val="num" w:pos="540"/>
        </w:tabs>
        <w:spacing w:before="120"/>
        <w:ind w:left="540"/>
        <w:jc w:val="both"/>
      </w:pPr>
      <w:proofErr w:type="gramStart"/>
      <w:r w:rsidRPr="007D5675">
        <w:t>одноразовые мензурки (10, 250, 50 и 100 мл) (ГОСТ 1770-74 «Посуда мерная лабораторная стеклянная.</w:t>
      </w:r>
      <w:proofErr w:type="gramEnd"/>
      <w:r w:rsidRPr="007D5675">
        <w:t xml:space="preserve"> </w:t>
      </w:r>
      <w:proofErr w:type="gramStart"/>
      <w:r w:rsidRPr="007D5675">
        <w:t>Цилиндры, мензурки, колбы, пробирки»);</w:t>
      </w:r>
      <w:proofErr w:type="gramEnd"/>
    </w:p>
    <w:p w:rsidR="007D5675" w:rsidRPr="007D5675" w:rsidRDefault="007D5675" w:rsidP="00657A1A">
      <w:pPr>
        <w:numPr>
          <w:ilvl w:val="0"/>
          <w:numId w:val="9"/>
        </w:numPr>
        <w:tabs>
          <w:tab w:val="clear" w:pos="720"/>
          <w:tab w:val="num" w:pos="540"/>
        </w:tabs>
        <w:spacing w:before="120"/>
        <w:ind w:left="540"/>
        <w:jc w:val="both"/>
      </w:pPr>
      <w:r w:rsidRPr="007D5675">
        <w:t>маркер;</w:t>
      </w:r>
    </w:p>
    <w:p w:rsidR="007D5675" w:rsidRPr="007D5675" w:rsidRDefault="007D5675" w:rsidP="00657A1A">
      <w:pPr>
        <w:numPr>
          <w:ilvl w:val="0"/>
          <w:numId w:val="9"/>
        </w:numPr>
        <w:tabs>
          <w:tab w:val="clear" w:pos="720"/>
          <w:tab w:val="num" w:pos="540"/>
        </w:tabs>
        <w:spacing w:before="120"/>
        <w:ind w:left="540"/>
        <w:jc w:val="both"/>
      </w:pPr>
      <w:r w:rsidRPr="007D5675">
        <w:t xml:space="preserve">мраморная крошка, образцы парафина, образцы </w:t>
      </w:r>
      <w:proofErr w:type="spellStart"/>
      <w:r w:rsidRPr="007D5675">
        <w:t>солеотложений</w:t>
      </w:r>
      <w:proofErr w:type="spellEnd"/>
      <w:r w:rsidRPr="007D5675">
        <w:t xml:space="preserve">.   </w:t>
      </w:r>
    </w:p>
    <w:p w:rsidR="007D5675" w:rsidRPr="007D5675" w:rsidRDefault="007D5675" w:rsidP="007D5675"/>
    <w:p w:rsidR="007D5675" w:rsidRPr="007D5675" w:rsidRDefault="005C2212" w:rsidP="007D5675">
      <w:pPr>
        <w:pStyle w:val="3"/>
        <w:keepNext w:val="0"/>
        <w:tabs>
          <w:tab w:val="left" w:pos="540"/>
          <w:tab w:val="left" w:pos="720"/>
        </w:tabs>
        <w:spacing w:before="0" w:after="0"/>
        <w:jc w:val="both"/>
        <w:rPr>
          <w:rFonts w:ascii="Times New Roman" w:hAnsi="Times New Roman" w:cs="Times New Roman"/>
          <w:b w:val="0"/>
          <w:i/>
          <w:caps/>
          <w:color w:val="000000"/>
          <w:sz w:val="20"/>
          <w:szCs w:val="20"/>
        </w:rPr>
      </w:pPr>
      <w:bookmarkStart w:id="229" w:name="_Toc213657688"/>
      <w:bookmarkStart w:id="230" w:name="_Toc213825964"/>
      <w:bookmarkStart w:id="231" w:name="_Toc219546076"/>
      <w:bookmarkStart w:id="232" w:name="_Toc219795138"/>
      <w:bookmarkStart w:id="233" w:name="_Toc225224566"/>
      <w:bookmarkStart w:id="234" w:name="_Toc226521399"/>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.3.1.4</w:t>
      </w:r>
      <w:r w:rsidR="007D5675" w:rsidRPr="007D5675">
        <w:rPr>
          <w:rFonts w:ascii="Times New Roman" w:hAnsi="Times New Roman" w:cs="Times New Roman"/>
          <w:b w:val="0"/>
          <w:i/>
          <w:caps/>
          <w:color w:val="000000"/>
          <w:sz w:val="20"/>
          <w:szCs w:val="20"/>
        </w:rPr>
        <w:tab/>
        <w:t>ТЕСТЫ НА СКОРОСТЬ КОРРОЗИИ</w:t>
      </w:r>
      <w:bookmarkEnd w:id="229"/>
      <w:bookmarkEnd w:id="230"/>
      <w:bookmarkEnd w:id="231"/>
      <w:bookmarkEnd w:id="232"/>
      <w:bookmarkEnd w:id="233"/>
      <w:bookmarkEnd w:id="234"/>
      <w:r w:rsidR="007D5675" w:rsidRPr="007D5675">
        <w:rPr>
          <w:rFonts w:ascii="Times New Roman" w:hAnsi="Times New Roman" w:cs="Times New Roman"/>
          <w:b w:val="0"/>
          <w:i/>
          <w:caps/>
          <w:color w:val="000000"/>
          <w:sz w:val="20"/>
          <w:szCs w:val="20"/>
        </w:rPr>
        <w:t xml:space="preserve"> </w:t>
      </w:r>
    </w:p>
    <w:p w:rsidR="007D5675" w:rsidRPr="007D5675" w:rsidRDefault="007D5675" w:rsidP="00657A1A">
      <w:pPr>
        <w:numPr>
          <w:ilvl w:val="0"/>
          <w:numId w:val="10"/>
        </w:numPr>
        <w:tabs>
          <w:tab w:val="clear" w:pos="900"/>
          <w:tab w:val="num" w:pos="540"/>
        </w:tabs>
        <w:spacing w:before="120"/>
        <w:ind w:left="540"/>
        <w:jc w:val="both"/>
      </w:pPr>
      <w:proofErr w:type="spellStart"/>
      <w:r w:rsidRPr="007D5675">
        <w:t>Термошкаф</w:t>
      </w:r>
      <w:proofErr w:type="spellEnd"/>
      <w:r w:rsidRPr="007D5675">
        <w:t xml:space="preserve"> с терморегулятором; </w:t>
      </w:r>
    </w:p>
    <w:p w:rsidR="007D5675" w:rsidRPr="007D5675" w:rsidRDefault="007D5675" w:rsidP="00657A1A">
      <w:pPr>
        <w:numPr>
          <w:ilvl w:val="0"/>
          <w:numId w:val="10"/>
        </w:numPr>
        <w:tabs>
          <w:tab w:val="clear" w:pos="900"/>
          <w:tab w:val="num" w:pos="540"/>
        </w:tabs>
        <w:spacing w:before="120"/>
        <w:ind w:left="540"/>
        <w:jc w:val="both"/>
      </w:pPr>
      <w:proofErr w:type="gramStart"/>
      <w:r w:rsidRPr="007D5675">
        <w:t>пробирки (10 мл) (ГОСТ 1770-74 «Посуда мерная лабораторная стеклянная.</w:t>
      </w:r>
      <w:proofErr w:type="gramEnd"/>
      <w:r w:rsidRPr="007D5675">
        <w:t xml:space="preserve"> </w:t>
      </w:r>
      <w:proofErr w:type="gramStart"/>
      <w:r w:rsidRPr="007D5675">
        <w:t>Цилиндры, мензурки, колбы, пробирки»);</w:t>
      </w:r>
      <w:proofErr w:type="gramEnd"/>
    </w:p>
    <w:p w:rsidR="007D5675" w:rsidRPr="007D5675" w:rsidRDefault="007D5675" w:rsidP="00657A1A">
      <w:pPr>
        <w:numPr>
          <w:ilvl w:val="0"/>
          <w:numId w:val="10"/>
        </w:numPr>
        <w:tabs>
          <w:tab w:val="clear" w:pos="900"/>
          <w:tab w:val="num" w:pos="540"/>
        </w:tabs>
        <w:spacing w:before="120"/>
        <w:ind w:left="540"/>
        <w:jc w:val="both"/>
      </w:pPr>
      <w:r w:rsidRPr="007D5675">
        <w:t>термометр;</w:t>
      </w:r>
    </w:p>
    <w:p w:rsidR="007D5675" w:rsidRPr="007D5675" w:rsidRDefault="007D5675" w:rsidP="00657A1A">
      <w:pPr>
        <w:numPr>
          <w:ilvl w:val="0"/>
          <w:numId w:val="10"/>
        </w:numPr>
        <w:tabs>
          <w:tab w:val="clear" w:pos="900"/>
          <w:tab w:val="num" w:pos="540"/>
        </w:tabs>
        <w:spacing w:before="120"/>
        <w:ind w:left="540"/>
        <w:jc w:val="both"/>
      </w:pPr>
      <w:r w:rsidRPr="007D5675">
        <w:t xml:space="preserve">шаблоны для тестов, нарезанные из новой НКТ (марки К) (10 </w:t>
      </w:r>
      <w:proofErr w:type="spellStart"/>
      <w:r w:rsidRPr="007D5675">
        <w:t>гр</w:t>
      </w:r>
      <w:proofErr w:type="spellEnd"/>
      <w:r w:rsidRPr="007D5675">
        <w:t xml:space="preserve">); </w:t>
      </w:r>
    </w:p>
    <w:p w:rsidR="007D5675" w:rsidRPr="007D5675" w:rsidRDefault="007D5675" w:rsidP="00657A1A">
      <w:pPr>
        <w:numPr>
          <w:ilvl w:val="0"/>
          <w:numId w:val="10"/>
        </w:numPr>
        <w:tabs>
          <w:tab w:val="clear" w:pos="900"/>
          <w:tab w:val="num" w:pos="540"/>
        </w:tabs>
        <w:spacing w:before="120"/>
        <w:ind w:left="540"/>
        <w:jc w:val="both"/>
      </w:pPr>
      <w:r w:rsidRPr="007D5675">
        <w:t>пробы ингибитора коррозии;</w:t>
      </w:r>
    </w:p>
    <w:p w:rsidR="007D5675" w:rsidRPr="007D5675" w:rsidRDefault="007D5675" w:rsidP="00657A1A">
      <w:pPr>
        <w:numPr>
          <w:ilvl w:val="0"/>
          <w:numId w:val="10"/>
        </w:numPr>
        <w:tabs>
          <w:tab w:val="clear" w:pos="900"/>
          <w:tab w:val="num" w:pos="540"/>
        </w:tabs>
        <w:spacing w:before="120"/>
        <w:ind w:left="540"/>
        <w:jc w:val="both"/>
      </w:pPr>
      <w:r w:rsidRPr="007D5675">
        <w:t xml:space="preserve">электронные весы (с пределом измерения </w:t>
      </w:r>
      <w:smartTag w:uri="urn:schemas-microsoft-com:office:smarttags" w:element="metricconverter">
        <w:smartTagPr>
          <w:attr w:name="ProductID" w:val="100 г"/>
        </w:smartTagPr>
        <w:r w:rsidRPr="007D5675">
          <w:t>100 г</w:t>
        </w:r>
      </w:smartTag>
      <w:r w:rsidRPr="007D5675">
        <w:t xml:space="preserve"> с точностью </w:t>
      </w:r>
      <w:smartTag w:uri="urn:schemas-microsoft-com:office:smarttags" w:element="metricconverter">
        <w:smartTagPr>
          <w:attr w:name="ProductID" w:val="0,01 г"/>
        </w:smartTagPr>
        <w:r w:rsidRPr="007D5675">
          <w:t>0,01 г</w:t>
        </w:r>
      </w:smartTag>
      <w:r w:rsidRPr="007D5675">
        <w:t>).</w:t>
      </w:r>
    </w:p>
    <w:p w:rsidR="007D5675" w:rsidRPr="007D5675" w:rsidRDefault="007D5675" w:rsidP="007D5675"/>
    <w:p w:rsidR="007D5675" w:rsidRPr="007D5675" w:rsidRDefault="005C2212" w:rsidP="007D5675">
      <w:pPr>
        <w:pStyle w:val="3"/>
        <w:keepNext w:val="0"/>
        <w:tabs>
          <w:tab w:val="left" w:pos="720"/>
        </w:tabs>
        <w:spacing w:before="0" w:after="0"/>
        <w:jc w:val="both"/>
        <w:rPr>
          <w:rFonts w:ascii="Times New Roman" w:hAnsi="Times New Roman" w:cs="Times New Roman"/>
          <w:b w:val="0"/>
          <w:i/>
          <w:caps/>
          <w:color w:val="000000"/>
          <w:sz w:val="20"/>
          <w:szCs w:val="20"/>
        </w:rPr>
      </w:pPr>
      <w:bookmarkStart w:id="235" w:name="_Toc213657689"/>
      <w:bookmarkStart w:id="236" w:name="_Toc213825965"/>
      <w:bookmarkStart w:id="237" w:name="_Toc219546077"/>
      <w:bookmarkStart w:id="238" w:name="_Toc219795139"/>
      <w:bookmarkStart w:id="239" w:name="_Toc225224567"/>
      <w:bookmarkStart w:id="240" w:name="_Toc226521400"/>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.3.1.5</w:t>
      </w:r>
      <w:r w:rsidR="007D5675" w:rsidRPr="007D5675">
        <w:rPr>
          <w:rFonts w:ascii="Times New Roman" w:hAnsi="Times New Roman" w:cs="Times New Roman"/>
          <w:b w:val="0"/>
          <w:i/>
          <w:caps/>
          <w:color w:val="000000"/>
          <w:sz w:val="20"/>
          <w:szCs w:val="20"/>
        </w:rPr>
        <w:tab/>
        <w:t>АНАЛИЗ ВОДЫ</w:t>
      </w:r>
      <w:bookmarkEnd w:id="235"/>
      <w:bookmarkEnd w:id="236"/>
      <w:bookmarkEnd w:id="237"/>
      <w:bookmarkEnd w:id="238"/>
      <w:bookmarkEnd w:id="239"/>
      <w:bookmarkEnd w:id="240"/>
    </w:p>
    <w:p w:rsidR="007D5675" w:rsidRPr="007D5675" w:rsidRDefault="007D5675" w:rsidP="00657A1A">
      <w:pPr>
        <w:numPr>
          <w:ilvl w:val="0"/>
          <w:numId w:val="11"/>
        </w:numPr>
        <w:tabs>
          <w:tab w:val="clear" w:pos="720"/>
          <w:tab w:val="num" w:pos="540"/>
        </w:tabs>
        <w:spacing w:before="120"/>
        <w:ind w:left="540"/>
        <w:jc w:val="both"/>
      </w:pPr>
      <w:r w:rsidRPr="007D5675">
        <w:t>Набор HACH для анализа воды (</w:t>
      </w:r>
      <w:proofErr w:type="spellStart"/>
      <w:r w:rsidRPr="007D5675">
        <w:t>Ca</w:t>
      </w:r>
      <w:proofErr w:type="spellEnd"/>
      <w:r w:rsidRPr="007D5675">
        <w:t xml:space="preserve">, </w:t>
      </w:r>
      <w:proofErr w:type="spellStart"/>
      <w:r w:rsidRPr="007D5675">
        <w:t>Mg</w:t>
      </w:r>
      <w:proofErr w:type="spellEnd"/>
      <w:r w:rsidRPr="007D5675">
        <w:t xml:space="preserve">, </w:t>
      </w:r>
      <w:proofErr w:type="spellStart"/>
      <w:r w:rsidRPr="007D5675">
        <w:t>Fe</w:t>
      </w:r>
      <w:proofErr w:type="spellEnd"/>
      <w:r w:rsidRPr="007D5675">
        <w:t xml:space="preserve">, B, </w:t>
      </w:r>
      <w:r w:rsidRPr="007D5675">
        <w:rPr>
          <w:lang w:val="en-US"/>
        </w:rPr>
        <w:t>Na</w:t>
      </w:r>
      <w:r w:rsidRPr="007D5675">
        <w:t xml:space="preserve">, </w:t>
      </w:r>
      <w:r w:rsidRPr="007D5675">
        <w:rPr>
          <w:lang w:val="en-US"/>
        </w:rPr>
        <w:t>K</w:t>
      </w:r>
      <w:r w:rsidRPr="007D5675">
        <w:t xml:space="preserve">, </w:t>
      </w:r>
      <w:proofErr w:type="spellStart"/>
      <w:r w:rsidRPr="007D5675">
        <w:rPr>
          <w:lang w:val="en-US"/>
        </w:rPr>
        <w:t>Sr</w:t>
      </w:r>
      <w:proofErr w:type="spellEnd"/>
      <w:r w:rsidRPr="007D5675">
        <w:t xml:space="preserve">, </w:t>
      </w:r>
      <w:r w:rsidRPr="007D5675">
        <w:rPr>
          <w:lang w:val="en-US"/>
        </w:rPr>
        <w:t>Cl</w:t>
      </w:r>
      <w:r w:rsidRPr="007D5675">
        <w:t xml:space="preserve">, </w:t>
      </w:r>
      <w:r w:rsidRPr="007D5675">
        <w:rPr>
          <w:lang w:val="en-US"/>
        </w:rPr>
        <w:t>CO</w:t>
      </w:r>
      <w:r w:rsidRPr="007D5675">
        <w:rPr>
          <w:vertAlign w:val="subscript"/>
        </w:rPr>
        <w:t>3</w:t>
      </w:r>
      <w:r w:rsidRPr="007D5675">
        <w:t xml:space="preserve">, </w:t>
      </w:r>
      <w:r w:rsidRPr="007D5675">
        <w:rPr>
          <w:lang w:val="en-US"/>
        </w:rPr>
        <w:t>HCO</w:t>
      </w:r>
      <w:r w:rsidRPr="007D5675">
        <w:rPr>
          <w:vertAlign w:val="subscript"/>
        </w:rPr>
        <w:t>3</w:t>
      </w:r>
      <w:r w:rsidRPr="007D5675">
        <w:t xml:space="preserve">, </w:t>
      </w:r>
      <w:r w:rsidRPr="007D5675">
        <w:rPr>
          <w:lang w:val="en-US"/>
        </w:rPr>
        <w:t>SO</w:t>
      </w:r>
      <w:r w:rsidRPr="007D5675">
        <w:rPr>
          <w:vertAlign w:val="subscript"/>
        </w:rPr>
        <w:t>4</w:t>
      </w:r>
      <w:r w:rsidRPr="007D5675">
        <w:t xml:space="preserve">).  </w:t>
      </w:r>
    </w:p>
    <w:p w:rsidR="007D5675" w:rsidRPr="007D5675" w:rsidRDefault="007D5675" w:rsidP="007D5675"/>
    <w:p w:rsidR="007D5675" w:rsidRPr="007D5675" w:rsidRDefault="005C2212" w:rsidP="007D5675">
      <w:pPr>
        <w:pStyle w:val="3"/>
        <w:keepNext w:val="0"/>
        <w:tabs>
          <w:tab w:val="left" w:pos="540"/>
        </w:tabs>
        <w:spacing w:before="0" w:after="0"/>
        <w:jc w:val="both"/>
        <w:rPr>
          <w:rFonts w:ascii="Times New Roman" w:hAnsi="Times New Roman" w:cs="Times New Roman"/>
          <w:i/>
          <w:caps/>
          <w:color w:val="000000"/>
          <w:sz w:val="20"/>
          <w:szCs w:val="20"/>
        </w:rPr>
      </w:pPr>
      <w:bookmarkStart w:id="241" w:name="_Toc213657690"/>
      <w:bookmarkStart w:id="242" w:name="_Toc219546078"/>
      <w:bookmarkStart w:id="243" w:name="_Toc225224568"/>
      <w:bookmarkStart w:id="244" w:name="_Toc226521401"/>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.3.2</w:t>
      </w:r>
      <w:r w:rsidR="007D5675" w:rsidRPr="007D5675">
        <w:rPr>
          <w:rFonts w:ascii="Times New Roman" w:hAnsi="Times New Roman" w:cs="Times New Roman"/>
          <w:i/>
          <w:caps/>
          <w:color w:val="000000"/>
          <w:sz w:val="20"/>
          <w:szCs w:val="20"/>
        </w:rPr>
        <w:tab/>
        <w:t>ЛАБОРАТОРИЯ НА МЕСТОРОЖДЕНИИ</w:t>
      </w:r>
      <w:bookmarkEnd w:id="241"/>
      <w:bookmarkEnd w:id="242"/>
      <w:bookmarkEnd w:id="243"/>
      <w:bookmarkEnd w:id="244"/>
      <w:r w:rsidR="007D5675" w:rsidRPr="007D5675">
        <w:rPr>
          <w:rFonts w:ascii="Times New Roman" w:hAnsi="Times New Roman" w:cs="Times New Roman"/>
          <w:i/>
          <w:caps/>
          <w:color w:val="000000"/>
          <w:sz w:val="20"/>
          <w:szCs w:val="20"/>
        </w:rPr>
        <w:t xml:space="preserve"> </w:t>
      </w:r>
    </w:p>
    <w:p w:rsidR="007D5675" w:rsidRPr="007D5675" w:rsidRDefault="007D5675" w:rsidP="007D5675"/>
    <w:p w:rsidR="007D5675" w:rsidRPr="007D5675" w:rsidRDefault="007D5675" w:rsidP="007D5675">
      <w:pPr>
        <w:jc w:val="both"/>
      </w:pPr>
      <w:r w:rsidRPr="007D5675">
        <w:t xml:space="preserve">Раздел </w:t>
      </w:r>
      <w:r w:rsidR="005C2212">
        <w:t>4</w:t>
      </w:r>
      <w:r w:rsidRPr="007D5675">
        <w:t>.3.2 определяет минимальный набор оборудования в лаборатории на Базе Подрядчика.</w:t>
      </w:r>
    </w:p>
    <w:p w:rsidR="007D5675" w:rsidRPr="007D5675" w:rsidRDefault="007D5675" w:rsidP="007D5675"/>
    <w:p w:rsidR="007D5675" w:rsidRPr="007D5675" w:rsidRDefault="007D5675" w:rsidP="007D5675"/>
    <w:p w:rsidR="007D5675" w:rsidRPr="007D5675" w:rsidRDefault="005C2212" w:rsidP="007D5675">
      <w:pPr>
        <w:pStyle w:val="3"/>
        <w:keepNext w:val="0"/>
        <w:tabs>
          <w:tab w:val="left" w:pos="540"/>
          <w:tab w:val="left" w:pos="720"/>
        </w:tabs>
        <w:spacing w:before="0" w:after="0"/>
        <w:jc w:val="both"/>
        <w:rPr>
          <w:rFonts w:ascii="Times New Roman" w:hAnsi="Times New Roman" w:cs="Times New Roman"/>
          <w:b w:val="0"/>
          <w:i/>
          <w:caps/>
          <w:color w:val="000000"/>
          <w:sz w:val="20"/>
          <w:szCs w:val="20"/>
        </w:rPr>
      </w:pPr>
      <w:bookmarkStart w:id="245" w:name="_Toc213657691"/>
      <w:bookmarkStart w:id="246" w:name="_Toc213825967"/>
      <w:bookmarkStart w:id="247" w:name="_Toc219546079"/>
      <w:bookmarkStart w:id="248" w:name="_Toc219795141"/>
      <w:bookmarkStart w:id="249" w:name="_Toc225224569"/>
      <w:bookmarkStart w:id="250" w:name="_Toc226521402"/>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.3.2.1</w:t>
      </w:r>
      <w:r w:rsidR="007D5675" w:rsidRPr="007D5675">
        <w:rPr>
          <w:rFonts w:ascii="Times New Roman" w:hAnsi="Times New Roman" w:cs="Times New Roman"/>
          <w:b w:val="0"/>
          <w:i/>
          <w:caps/>
          <w:color w:val="000000"/>
          <w:sz w:val="20"/>
          <w:szCs w:val="20"/>
        </w:rPr>
        <w:tab/>
        <w:t>ОСНОВНОЕ ОБОРУДОВАНИЕ</w:t>
      </w:r>
      <w:bookmarkEnd w:id="245"/>
      <w:bookmarkEnd w:id="246"/>
      <w:bookmarkEnd w:id="247"/>
      <w:bookmarkEnd w:id="248"/>
      <w:bookmarkEnd w:id="249"/>
      <w:bookmarkEnd w:id="250"/>
    </w:p>
    <w:p w:rsidR="007D5675" w:rsidRPr="007D5675" w:rsidRDefault="007D5675" w:rsidP="00657A1A">
      <w:pPr>
        <w:numPr>
          <w:ilvl w:val="0"/>
          <w:numId w:val="11"/>
        </w:numPr>
        <w:tabs>
          <w:tab w:val="clear" w:pos="720"/>
          <w:tab w:val="num" w:pos="540"/>
        </w:tabs>
        <w:spacing w:before="120"/>
        <w:ind w:left="540"/>
        <w:jc w:val="both"/>
      </w:pPr>
      <w:r w:rsidRPr="007D5675">
        <w:t xml:space="preserve">Электронный прибор для измерения </w:t>
      </w:r>
      <w:proofErr w:type="spellStart"/>
      <w:r w:rsidRPr="007D5675">
        <w:t>pH</w:t>
      </w:r>
      <w:proofErr w:type="spellEnd"/>
      <w:r w:rsidRPr="007D5675">
        <w:t xml:space="preserve">;   </w:t>
      </w:r>
    </w:p>
    <w:p w:rsidR="007D5675" w:rsidRPr="007D5675" w:rsidRDefault="007D5675" w:rsidP="00657A1A">
      <w:pPr>
        <w:numPr>
          <w:ilvl w:val="0"/>
          <w:numId w:val="11"/>
        </w:numPr>
        <w:tabs>
          <w:tab w:val="clear" w:pos="720"/>
          <w:tab w:val="num" w:pos="540"/>
        </w:tabs>
        <w:spacing w:before="120"/>
        <w:ind w:left="540"/>
        <w:jc w:val="both"/>
      </w:pPr>
      <w:r w:rsidRPr="007D5675">
        <w:t xml:space="preserve">лакмусовая бумага (с полосками 3-5 цветов и шкалой от 0-14); </w:t>
      </w:r>
    </w:p>
    <w:p w:rsidR="007D5675" w:rsidRPr="007D5675" w:rsidRDefault="007D5675" w:rsidP="00657A1A">
      <w:pPr>
        <w:numPr>
          <w:ilvl w:val="0"/>
          <w:numId w:val="11"/>
        </w:numPr>
        <w:tabs>
          <w:tab w:val="clear" w:pos="720"/>
          <w:tab w:val="num" w:pos="540"/>
        </w:tabs>
        <w:spacing w:before="120"/>
        <w:ind w:left="540"/>
        <w:jc w:val="both"/>
      </w:pPr>
      <w:r w:rsidRPr="007D5675">
        <w:t xml:space="preserve">шприцы и пипетки (1, 3, 5 и 10 мл); </w:t>
      </w:r>
    </w:p>
    <w:p w:rsidR="007D5675" w:rsidRPr="007D5675" w:rsidRDefault="007D5675" w:rsidP="00657A1A">
      <w:pPr>
        <w:numPr>
          <w:ilvl w:val="0"/>
          <w:numId w:val="11"/>
        </w:numPr>
        <w:tabs>
          <w:tab w:val="clear" w:pos="720"/>
          <w:tab w:val="num" w:pos="540"/>
        </w:tabs>
        <w:spacing w:before="120"/>
        <w:ind w:left="540"/>
        <w:jc w:val="both"/>
      </w:pPr>
      <w:r w:rsidRPr="007D5675">
        <w:t>сито из нержавеющей стали на 100 меш (149 мкм) и 200 меш (0,074 мкм);</w:t>
      </w:r>
    </w:p>
    <w:p w:rsidR="007D5675" w:rsidRPr="007D5675" w:rsidRDefault="007D5675" w:rsidP="00657A1A">
      <w:pPr>
        <w:numPr>
          <w:ilvl w:val="0"/>
          <w:numId w:val="11"/>
        </w:numPr>
        <w:tabs>
          <w:tab w:val="clear" w:pos="720"/>
          <w:tab w:val="num" w:pos="540"/>
        </w:tabs>
        <w:spacing w:before="120"/>
        <w:ind w:left="540"/>
        <w:jc w:val="both"/>
      </w:pPr>
      <w:r w:rsidRPr="007D5675">
        <w:t xml:space="preserve">электронные весы (с пределом измерения </w:t>
      </w:r>
      <w:smartTag w:uri="urn:schemas-microsoft-com:office:smarttags" w:element="metricconverter">
        <w:smartTagPr>
          <w:attr w:name="ProductID" w:val="100 г"/>
        </w:smartTagPr>
        <w:r w:rsidRPr="007D5675">
          <w:t>100 г</w:t>
        </w:r>
      </w:smartTag>
      <w:r w:rsidRPr="007D5675">
        <w:t xml:space="preserve"> с точностью </w:t>
      </w:r>
      <w:smartTag w:uri="urn:schemas-microsoft-com:office:smarttags" w:element="metricconverter">
        <w:smartTagPr>
          <w:attr w:name="ProductID" w:val="0,01 г"/>
        </w:smartTagPr>
        <w:r w:rsidRPr="007D5675">
          <w:t>0,01 г</w:t>
        </w:r>
      </w:smartTag>
      <w:r w:rsidRPr="007D5675">
        <w:t xml:space="preserve">); </w:t>
      </w:r>
    </w:p>
    <w:p w:rsidR="007D5675" w:rsidRPr="007D5675" w:rsidRDefault="007D5675" w:rsidP="00657A1A">
      <w:pPr>
        <w:numPr>
          <w:ilvl w:val="0"/>
          <w:numId w:val="11"/>
        </w:numPr>
        <w:tabs>
          <w:tab w:val="clear" w:pos="720"/>
          <w:tab w:val="num" w:pos="540"/>
        </w:tabs>
        <w:spacing w:before="120"/>
        <w:ind w:left="540"/>
        <w:jc w:val="both"/>
      </w:pPr>
      <w:r w:rsidRPr="007D5675">
        <w:t xml:space="preserve">электронный термометр; </w:t>
      </w:r>
    </w:p>
    <w:p w:rsidR="007D5675" w:rsidRPr="007D5675" w:rsidRDefault="007D5675" w:rsidP="00657A1A">
      <w:pPr>
        <w:numPr>
          <w:ilvl w:val="0"/>
          <w:numId w:val="11"/>
        </w:numPr>
        <w:tabs>
          <w:tab w:val="clear" w:pos="720"/>
          <w:tab w:val="num" w:pos="540"/>
        </w:tabs>
        <w:spacing w:before="120"/>
        <w:ind w:left="540"/>
        <w:jc w:val="both"/>
      </w:pPr>
      <w:r w:rsidRPr="007D5675">
        <w:t xml:space="preserve">водяная баня с терморегулятором (термостат); </w:t>
      </w:r>
    </w:p>
    <w:p w:rsidR="007D5675" w:rsidRPr="007D5675" w:rsidRDefault="007D5675" w:rsidP="00657A1A">
      <w:pPr>
        <w:numPr>
          <w:ilvl w:val="0"/>
          <w:numId w:val="11"/>
        </w:numPr>
        <w:tabs>
          <w:tab w:val="clear" w:pos="720"/>
          <w:tab w:val="num" w:pos="540"/>
        </w:tabs>
        <w:spacing w:before="120"/>
        <w:ind w:left="540"/>
        <w:jc w:val="both"/>
      </w:pPr>
      <w:proofErr w:type="spellStart"/>
      <w:r w:rsidRPr="007D5675">
        <w:t>Fan</w:t>
      </w:r>
      <w:proofErr w:type="spellEnd"/>
      <w:r w:rsidRPr="007D5675">
        <w:rPr>
          <w:lang w:val="en-US"/>
        </w:rPr>
        <w:t>n</w:t>
      </w:r>
      <w:r w:rsidRPr="007D5675">
        <w:t xml:space="preserve"> 35 – если используется </w:t>
      </w:r>
      <w:proofErr w:type="spellStart"/>
      <w:r w:rsidRPr="007D5675">
        <w:t>загеленная</w:t>
      </w:r>
      <w:proofErr w:type="spellEnd"/>
      <w:r w:rsidRPr="007D5675">
        <w:t xml:space="preserve"> кислота, вода или нефть; </w:t>
      </w:r>
    </w:p>
    <w:p w:rsidR="007D5675" w:rsidRPr="007D5675" w:rsidRDefault="007D5675" w:rsidP="00657A1A">
      <w:pPr>
        <w:numPr>
          <w:ilvl w:val="0"/>
          <w:numId w:val="11"/>
        </w:numPr>
        <w:tabs>
          <w:tab w:val="clear" w:pos="720"/>
          <w:tab w:val="num" w:pos="540"/>
        </w:tabs>
        <w:spacing w:before="120"/>
        <w:ind w:left="180" w:firstLine="0"/>
        <w:jc w:val="both"/>
      </w:pPr>
      <w:r w:rsidRPr="007D5675">
        <w:t>термометр.</w:t>
      </w:r>
    </w:p>
    <w:p w:rsidR="007D5675" w:rsidRPr="007D5675" w:rsidRDefault="007D5675" w:rsidP="007D5675"/>
    <w:p w:rsidR="007D5675" w:rsidRPr="007D5675" w:rsidRDefault="005C2212" w:rsidP="007D5675">
      <w:pPr>
        <w:pStyle w:val="3"/>
        <w:keepNext w:val="0"/>
        <w:tabs>
          <w:tab w:val="left" w:pos="720"/>
        </w:tabs>
        <w:spacing w:before="0" w:after="0"/>
        <w:jc w:val="both"/>
        <w:rPr>
          <w:rFonts w:ascii="Times New Roman" w:hAnsi="Times New Roman" w:cs="Times New Roman"/>
          <w:b w:val="0"/>
          <w:i/>
          <w:caps/>
          <w:color w:val="000000"/>
          <w:sz w:val="20"/>
          <w:szCs w:val="20"/>
        </w:rPr>
      </w:pPr>
      <w:bookmarkStart w:id="251" w:name="_Toc213657692"/>
      <w:bookmarkStart w:id="252" w:name="_Toc213825968"/>
      <w:bookmarkStart w:id="253" w:name="_Toc219546080"/>
      <w:bookmarkStart w:id="254" w:name="_Toc219795142"/>
      <w:bookmarkStart w:id="255" w:name="_Toc225224570"/>
      <w:bookmarkStart w:id="256" w:name="_Toc226521403"/>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.3.2.2</w:t>
      </w:r>
      <w:r w:rsidR="007D5675" w:rsidRPr="007D5675">
        <w:rPr>
          <w:rFonts w:ascii="Times New Roman" w:hAnsi="Times New Roman" w:cs="Times New Roman"/>
          <w:b w:val="0"/>
          <w:i/>
          <w:caps/>
          <w:color w:val="000000"/>
          <w:sz w:val="20"/>
          <w:szCs w:val="20"/>
        </w:rPr>
        <w:tab/>
        <w:t>ТЕСТЫ НА КОНЦЕНТРАЦИЮ КИСЛОТЫ</w:t>
      </w:r>
      <w:bookmarkEnd w:id="251"/>
      <w:bookmarkEnd w:id="252"/>
      <w:bookmarkEnd w:id="253"/>
      <w:bookmarkEnd w:id="254"/>
      <w:bookmarkEnd w:id="255"/>
      <w:bookmarkEnd w:id="256"/>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Pr>
        <w:ind w:left="-540"/>
      </w:pPr>
      <w:r w:rsidRPr="007D5675">
        <w:t xml:space="preserve"> </w:t>
      </w:r>
    </w:p>
    <w:p w:rsidR="007D5675" w:rsidRPr="007D5675" w:rsidRDefault="007D5675" w:rsidP="007D5675">
      <w:pPr>
        <w:rPr>
          <w:b/>
        </w:rPr>
      </w:pPr>
      <w:r w:rsidRPr="007D5675">
        <w:rPr>
          <w:b/>
        </w:rPr>
        <w:t>Плотность</w:t>
      </w:r>
    </w:p>
    <w:p w:rsidR="007D5675" w:rsidRPr="007D5675" w:rsidRDefault="007D5675" w:rsidP="00657A1A">
      <w:pPr>
        <w:numPr>
          <w:ilvl w:val="0"/>
          <w:numId w:val="11"/>
        </w:numPr>
        <w:tabs>
          <w:tab w:val="clear" w:pos="720"/>
          <w:tab w:val="num" w:pos="540"/>
        </w:tabs>
        <w:spacing w:before="120"/>
        <w:ind w:left="540"/>
        <w:jc w:val="both"/>
      </w:pPr>
      <w:r w:rsidRPr="007D5675">
        <w:t>Комплект ареометров;</w:t>
      </w:r>
    </w:p>
    <w:p w:rsidR="007D5675" w:rsidRPr="007D5675" w:rsidRDefault="007D5675" w:rsidP="00657A1A">
      <w:pPr>
        <w:numPr>
          <w:ilvl w:val="0"/>
          <w:numId w:val="11"/>
        </w:numPr>
        <w:tabs>
          <w:tab w:val="clear" w:pos="720"/>
          <w:tab w:val="num" w:pos="540"/>
        </w:tabs>
        <w:spacing w:before="120"/>
        <w:ind w:left="540"/>
        <w:jc w:val="both"/>
      </w:pPr>
      <w:r w:rsidRPr="007D5675">
        <w:t>водяная баня с терморегулятором</w:t>
      </w:r>
    </w:p>
    <w:p w:rsidR="007D5675" w:rsidRPr="007D5675" w:rsidRDefault="007D5675" w:rsidP="00657A1A">
      <w:pPr>
        <w:numPr>
          <w:ilvl w:val="0"/>
          <w:numId w:val="11"/>
        </w:numPr>
        <w:tabs>
          <w:tab w:val="clear" w:pos="720"/>
          <w:tab w:val="num" w:pos="540"/>
        </w:tabs>
        <w:spacing w:before="120"/>
        <w:ind w:left="540"/>
        <w:jc w:val="both"/>
      </w:pPr>
      <w:r w:rsidRPr="007D5675">
        <w:t>термометр.</w:t>
      </w:r>
    </w:p>
    <w:p w:rsidR="007D5675" w:rsidRPr="007D5675" w:rsidRDefault="007D5675" w:rsidP="007D5675"/>
    <w:p w:rsidR="007D5675" w:rsidRPr="007D5675" w:rsidRDefault="005C2212" w:rsidP="007D5675">
      <w:pPr>
        <w:pStyle w:val="3"/>
        <w:keepNext w:val="0"/>
        <w:tabs>
          <w:tab w:val="left" w:pos="540"/>
          <w:tab w:val="left" w:pos="720"/>
        </w:tabs>
        <w:spacing w:before="0" w:after="0"/>
        <w:jc w:val="both"/>
        <w:rPr>
          <w:rFonts w:ascii="Times New Roman" w:hAnsi="Times New Roman" w:cs="Times New Roman"/>
          <w:b w:val="0"/>
          <w:i/>
          <w:caps/>
          <w:color w:val="000000"/>
          <w:sz w:val="20"/>
          <w:szCs w:val="20"/>
        </w:rPr>
      </w:pPr>
      <w:bookmarkStart w:id="257" w:name="_Toc213657693"/>
      <w:bookmarkStart w:id="258" w:name="_Toc213825969"/>
      <w:bookmarkStart w:id="259" w:name="_Toc219546081"/>
      <w:bookmarkStart w:id="260" w:name="_Toc219795143"/>
      <w:bookmarkStart w:id="261" w:name="_Toc225224571"/>
      <w:bookmarkStart w:id="262" w:name="_Toc226521404"/>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.3.2.3</w:t>
      </w:r>
      <w:r w:rsidR="007D5675" w:rsidRPr="007D5675">
        <w:rPr>
          <w:rFonts w:ascii="Times New Roman" w:hAnsi="Times New Roman" w:cs="Times New Roman"/>
          <w:b w:val="0"/>
          <w:i/>
          <w:caps/>
          <w:color w:val="000000"/>
          <w:sz w:val="20"/>
          <w:szCs w:val="20"/>
        </w:rPr>
        <w:tab/>
        <w:t>ТЕСТЫ НА СОВМЕСТИМОСТЬ</w:t>
      </w:r>
      <w:bookmarkEnd w:id="257"/>
      <w:bookmarkEnd w:id="258"/>
      <w:bookmarkEnd w:id="259"/>
      <w:bookmarkEnd w:id="260"/>
      <w:bookmarkEnd w:id="261"/>
      <w:bookmarkEnd w:id="262"/>
      <w:r w:rsidR="007D5675" w:rsidRPr="007D5675">
        <w:rPr>
          <w:rFonts w:ascii="Times New Roman" w:hAnsi="Times New Roman" w:cs="Times New Roman"/>
          <w:b w:val="0"/>
          <w:i/>
          <w:caps/>
          <w:color w:val="000000"/>
          <w:sz w:val="20"/>
          <w:szCs w:val="20"/>
        </w:rPr>
        <w:t xml:space="preserve"> </w:t>
      </w:r>
    </w:p>
    <w:p w:rsidR="007D5675" w:rsidRPr="007D5675" w:rsidRDefault="007D5675" w:rsidP="00657A1A">
      <w:pPr>
        <w:numPr>
          <w:ilvl w:val="0"/>
          <w:numId w:val="11"/>
        </w:numPr>
        <w:tabs>
          <w:tab w:val="clear" w:pos="720"/>
          <w:tab w:val="num" w:pos="540"/>
        </w:tabs>
        <w:spacing w:before="120"/>
        <w:ind w:left="540"/>
        <w:jc w:val="both"/>
      </w:pPr>
      <w:bookmarkStart w:id="263" w:name="_Toc213657694"/>
      <w:r w:rsidRPr="007D5675">
        <w:lastRenderedPageBreak/>
        <w:t xml:space="preserve">Все реагенты, входящие в кислотный состав или те, которые планируется добавить, </w:t>
      </w:r>
    </w:p>
    <w:p w:rsidR="007D5675" w:rsidRPr="007D5675" w:rsidRDefault="007D5675" w:rsidP="00657A1A">
      <w:pPr>
        <w:numPr>
          <w:ilvl w:val="0"/>
          <w:numId w:val="11"/>
        </w:numPr>
        <w:tabs>
          <w:tab w:val="clear" w:pos="720"/>
          <w:tab w:val="num" w:pos="540"/>
        </w:tabs>
        <w:spacing w:before="120"/>
        <w:ind w:left="540"/>
        <w:jc w:val="both"/>
      </w:pPr>
      <w:r w:rsidRPr="007D5675">
        <w:t>колбы для размешивания с пробками (или бутылочки с закручивающимися крышками), объемом 150 и/или 250 мл;</w:t>
      </w:r>
    </w:p>
    <w:p w:rsidR="007D5675" w:rsidRPr="007D5675" w:rsidRDefault="007D5675" w:rsidP="00657A1A">
      <w:pPr>
        <w:numPr>
          <w:ilvl w:val="0"/>
          <w:numId w:val="11"/>
        </w:numPr>
        <w:tabs>
          <w:tab w:val="clear" w:pos="720"/>
          <w:tab w:val="num" w:pos="540"/>
        </w:tabs>
        <w:spacing w:before="120"/>
        <w:ind w:left="540"/>
        <w:jc w:val="both"/>
      </w:pPr>
      <w:r w:rsidRPr="007D5675">
        <w:t>термометр;</w:t>
      </w:r>
    </w:p>
    <w:p w:rsidR="007D5675" w:rsidRPr="007D5675" w:rsidRDefault="007D5675" w:rsidP="00657A1A">
      <w:pPr>
        <w:numPr>
          <w:ilvl w:val="0"/>
          <w:numId w:val="11"/>
        </w:numPr>
        <w:tabs>
          <w:tab w:val="clear" w:pos="720"/>
          <w:tab w:val="num" w:pos="540"/>
        </w:tabs>
        <w:spacing w:before="120"/>
        <w:ind w:left="540"/>
        <w:jc w:val="both"/>
      </w:pPr>
      <w:r w:rsidRPr="007D5675">
        <w:t xml:space="preserve">шприцы (1, 3, 5, 10 мл); </w:t>
      </w:r>
    </w:p>
    <w:p w:rsidR="007D5675" w:rsidRPr="007D5675" w:rsidRDefault="007D5675" w:rsidP="00657A1A">
      <w:pPr>
        <w:numPr>
          <w:ilvl w:val="0"/>
          <w:numId w:val="11"/>
        </w:numPr>
        <w:tabs>
          <w:tab w:val="clear" w:pos="720"/>
          <w:tab w:val="num" w:pos="540"/>
        </w:tabs>
        <w:spacing w:before="120"/>
        <w:ind w:left="540"/>
        <w:jc w:val="both"/>
      </w:pPr>
      <w:r w:rsidRPr="007D5675">
        <w:t>бутылочки для проб (</w:t>
      </w:r>
      <w:smartTag w:uri="urn:schemas-microsoft-com:office:smarttags" w:element="metricconverter">
        <w:smartTagPr>
          <w:attr w:name="ProductID" w:val="1 л"/>
        </w:smartTagPr>
        <w:r w:rsidRPr="007D5675">
          <w:t>1 л</w:t>
        </w:r>
      </w:smartTag>
      <w:r w:rsidRPr="007D5675">
        <w:t xml:space="preserve">); </w:t>
      </w:r>
    </w:p>
    <w:p w:rsidR="007D5675" w:rsidRPr="007D5675" w:rsidRDefault="007D5675" w:rsidP="00657A1A">
      <w:pPr>
        <w:numPr>
          <w:ilvl w:val="0"/>
          <w:numId w:val="11"/>
        </w:numPr>
        <w:tabs>
          <w:tab w:val="clear" w:pos="720"/>
          <w:tab w:val="num" w:pos="540"/>
        </w:tabs>
        <w:spacing w:before="120"/>
        <w:ind w:left="540"/>
        <w:jc w:val="both"/>
      </w:pPr>
      <w:r w:rsidRPr="007D5675">
        <w:t>дистиллированная вода;</w:t>
      </w:r>
    </w:p>
    <w:p w:rsidR="007D5675" w:rsidRPr="007D5675" w:rsidRDefault="007D5675" w:rsidP="00657A1A">
      <w:pPr>
        <w:numPr>
          <w:ilvl w:val="0"/>
          <w:numId w:val="11"/>
        </w:numPr>
        <w:tabs>
          <w:tab w:val="clear" w:pos="720"/>
          <w:tab w:val="num" w:pos="540"/>
        </w:tabs>
        <w:spacing w:before="120"/>
        <w:ind w:left="540"/>
        <w:jc w:val="both"/>
      </w:pPr>
      <w:r w:rsidRPr="007D5675">
        <w:t xml:space="preserve">раствор окисного железа (10 </w:t>
      </w:r>
      <w:proofErr w:type="spellStart"/>
      <w:r w:rsidRPr="007D5675">
        <w:t>промиль</w:t>
      </w:r>
      <w:proofErr w:type="spellEnd"/>
      <w:r w:rsidRPr="007D5675">
        <w:t xml:space="preserve"> или более); </w:t>
      </w:r>
    </w:p>
    <w:p w:rsidR="007D5675" w:rsidRPr="007D5675" w:rsidRDefault="007D5675" w:rsidP="00657A1A">
      <w:pPr>
        <w:numPr>
          <w:ilvl w:val="0"/>
          <w:numId w:val="11"/>
        </w:numPr>
        <w:tabs>
          <w:tab w:val="clear" w:pos="720"/>
          <w:tab w:val="num" w:pos="540"/>
        </w:tabs>
        <w:spacing w:before="120"/>
        <w:ind w:left="540"/>
        <w:jc w:val="both"/>
      </w:pPr>
      <w:r w:rsidRPr="007D5675">
        <w:t xml:space="preserve">водяная баня с терморегулятором; </w:t>
      </w:r>
    </w:p>
    <w:p w:rsidR="007D5675" w:rsidRPr="007D5675" w:rsidRDefault="007D5675" w:rsidP="00657A1A">
      <w:pPr>
        <w:numPr>
          <w:ilvl w:val="0"/>
          <w:numId w:val="11"/>
        </w:numPr>
        <w:tabs>
          <w:tab w:val="clear" w:pos="720"/>
          <w:tab w:val="num" w:pos="540"/>
        </w:tabs>
        <w:spacing w:before="120"/>
        <w:ind w:left="540"/>
        <w:jc w:val="both"/>
      </w:pPr>
      <w:r w:rsidRPr="007D5675">
        <w:t xml:space="preserve">сито из нержавеющей стали на 10 меш (150 мкм); </w:t>
      </w:r>
    </w:p>
    <w:p w:rsidR="007D5675" w:rsidRPr="007D5675" w:rsidRDefault="007D5675" w:rsidP="00657A1A">
      <w:pPr>
        <w:numPr>
          <w:ilvl w:val="0"/>
          <w:numId w:val="11"/>
        </w:numPr>
        <w:tabs>
          <w:tab w:val="clear" w:pos="720"/>
          <w:tab w:val="num" w:pos="540"/>
        </w:tabs>
        <w:spacing w:before="120"/>
        <w:ind w:left="540"/>
        <w:jc w:val="both"/>
      </w:pPr>
      <w:r w:rsidRPr="007D5675">
        <w:t xml:space="preserve">одноразовые мензурки (10, 250, 50 и 100 мл); </w:t>
      </w:r>
    </w:p>
    <w:p w:rsidR="007D5675" w:rsidRPr="007D5675" w:rsidRDefault="007D5675" w:rsidP="00657A1A">
      <w:pPr>
        <w:numPr>
          <w:ilvl w:val="0"/>
          <w:numId w:val="11"/>
        </w:numPr>
        <w:tabs>
          <w:tab w:val="clear" w:pos="720"/>
          <w:tab w:val="num" w:pos="540"/>
        </w:tabs>
        <w:spacing w:before="120"/>
        <w:ind w:left="540"/>
        <w:jc w:val="both"/>
      </w:pPr>
      <w:r w:rsidRPr="007D5675">
        <w:t>маркер;</w:t>
      </w:r>
    </w:p>
    <w:p w:rsidR="007D5675" w:rsidRPr="007D5675" w:rsidRDefault="007D5675" w:rsidP="00657A1A">
      <w:pPr>
        <w:numPr>
          <w:ilvl w:val="0"/>
          <w:numId w:val="11"/>
        </w:numPr>
        <w:tabs>
          <w:tab w:val="clear" w:pos="720"/>
          <w:tab w:val="num" w:pos="540"/>
        </w:tabs>
        <w:spacing w:before="120"/>
        <w:ind w:left="540"/>
        <w:jc w:val="both"/>
      </w:pPr>
      <w:r w:rsidRPr="007D5675">
        <w:t>мраморная крошка.</w:t>
      </w:r>
    </w:p>
    <w:p w:rsidR="007D5675" w:rsidRPr="007D5675" w:rsidRDefault="007D5675" w:rsidP="007D5675"/>
    <w:p w:rsidR="007D5675" w:rsidRPr="007D5675" w:rsidRDefault="005C2212" w:rsidP="007D5675">
      <w:pPr>
        <w:pStyle w:val="2"/>
        <w:keepNext w:val="0"/>
        <w:tabs>
          <w:tab w:val="left" w:pos="360"/>
        </w:tabs>
        <w:spacing w:before="0" w:after="0"/>
        <w:jc w:val="both"/>
        <w:rPr>
          <w:rFonts w:ascii="Times New Roman" w:hAnsi="Times New Roman" w:cs="Times New Roman"/>
          <w:i w:val="0"/>
          <w:caps/>
          <w:sz w:val="24"/>
          <w:szCs w:val="24"/>
        </w:rPr>
      </w:pPr>
      <w:bookmarkStart w:id="264" w:name="_Toc219546082"/>
      <w:bookmarkStart w:id="265" w:name="_Toc225224572"/>
      <w:bookmarkStart w:id="266" w:name="_Toc226521405"/>
      <w:r>
        <w:rPr>
          <w:rFonts w:ascii="Times New Roman" w:hAnsi="Times New Roman" w:cs="Times New Roman"/>
          <w:i w:val="0"/>
          <w:caps/>
          <w:sz w:val="24"/>
          <w:szCs w:val="24"/>
        </w:rPr>
        <w:t>4</w:t>
      </w:r>
      <w:r w:rsidR="007D5675" w:rsidRPr="007D5675">
        <w:rPr>
          <w:rFonts w:ascii="Times New Roman" w:hAnsi="Times New Roman" w:cs="Times New Roman"/>
          <w:i w:val="0"/>
          <w:caps/>
          <w:sz w:val="24"/>
          <w:szCs w:val="24"/>
        </w:rPr>
        <w:t>.4</w:t>
      </w:r>
      <w:r w:rsidR="007D5675" w:rsidRPr="007D5675">
        <w:rPr>
          <w:rFonts w:ascii="Times New Roman" w:hAnsi="Times New Roman" w:cs="Times New Roman"/>
          <w:i w:val="0"/>
          <w:caps/>
          <w:sz w:val="24"/>
          <w:szCs w:val="24"/>
        </w:rPr>
        <w:tab/>
        <w:t>ПРОЦЕДУРЫ ЛАБОРАТОРНЫХ ТЕСТОВ</w:t>
      </w:r>
      <w:bookmarkEnd w:id="263"/>
      <w:bookmarkEnd w:id="264"/>
      <w:bookmarkEnd w:id="265"/>
      <w:bookmarkEnd w:id="266"/>
      <w:r w:rsidR="007D5675" w:rsidRPr="007D5675">
        <w:rPr>
          <w:rFonts w:ascii="Times New Roman" w:hAnsi="Times New Roman" w:cs="Times New Roman"/>
          <w:i w:val="0"/>
          <w:caps/>
          <w:sz w:val="24"/>
          <w:szCs w:val="24"/>
        </w:rPr>
        <w:t xml:space="preserve"> </w:t>
      </w:r>
    </w:p>
    <w:p w:rsidR="007D5675" w:rsidRPr="007D5675" w:rsidRDefault="007D5675" w:rsidP="007D5675">
      <w:pPr>
        <w:jc w:val="both"/>
      </w:pPr>
    </w:p>
    <w:p w:rsidR="007D5675" w:rsidRPr="007D5675" w:rsidRDefault="007D5675" w:rsidP="007D5675">
      <w:pPr>
        <w:jc w:val="both"/>
      </w:pPr>
      <w:r w:rsidRPr="007D5675">
        <w:t>Все составы для кислотных обработок, которые планируется закачивать на месторождениях ОАО «</w:t>
      </w:r>
      <w:r w:rsidR="008A2E01">
        <w:t>Славнефть-Мегионнефтегаз</w:t>
      </w:r>
      <w:r w:rsidRPr="007D5675">
        <w:t xml:space="preserve">» должны подтверждаться подробными отчетами о проведенных тестах для </w:t>
      </w:r>
      <w:r w:rsidRPr="007D5675">
        <w:rPr>
          <w:b/>
          <w:i/>
          <w:sz w:val="20"/>
          <w:szCs w:val="20"/>
        </w:rPr>
        <w:t>КАЖДОЙ</w:t>
      </w:r>
      <w:r w:rsidRPr="007D5675">
        <w:t xml:space="preserve"> отдельно взятой скважины, планируемой под ОПЗ. </w:t>
      </w:r>
    </w:p>
    <w:p w:rsidR="007D5675" w:rsidRPr="007D5675" w:rsidRDefault="007D5675" w:rsidP="007D5675">
      <w:pPr>
        <w:jc w:val="both"/>
      </w:pPr>
    </w:p>
    <w:p w:rsidR="007D5675" w:rsidRPr="007D5675" w:rsidRDefault="007D5675" w:rsidP="007D5675">
      <w:pPr>
        <w:jc w:val="both"/>
      </w:pPr>
      <w:r w:rsidRPr="007D5675">
        <w:t xml:space="preserve">Отчеты должны сопровождаться цифровыми фотографиями с результатами тестов. </w:t>
      </w:r>
    </w:p>
    <w:p w:rsidR="007D5675" w:rsidRPr="007D5675" w:rsidRDefault="007D5675" w:rsidP="007D5675">
      <w:pPr>
        <w:jc w:val="both"/>
      </w:pPr>
    </w:p>
    <w:p w:rsidR="007D5675" w:rsidRDefault="007D5675" w:rsidP="007D5675">
      <w:pPr>
        <w:jc w:val="both"/>
      </w:pPr>
      <w:r w:rsidRPr="007D5675">
        <w:t xml:space="preserve">Подрядчик должен предоставить представителю </w:t>
      </w:r>
      <w:r w:rsidR="008A2E01">
        <w:t>Заказчика</w:t>
      </w:r>
      <w:r w:rsidRPr="007D5675">
        <w:t xml:space="preserve"> отчет о проведенных тестах не менее</w:t>
      </w:r>
      <w:proofErr w:type="gramStart"/>
      <w:r w:rsidRPr="007D5675">
        <w:t>,</w:t>
      </w:r>
      <w:proofErr w:type="gramEnd"/>
      <w:r w:rsidRPr="007D5675">
        <w:t xml:space="preserve"> чем за 3 календарных дня до начала обработки. </w:t>
      </w:r>
    </w:p>
    <w:p w:rsidR="00D8661E" w:rsidRPr="007D5675" w:rsidRDefault="00D8661E" w:rsidP="007D5675">
      <w:pPr>
        <w:jc w:val="both"/>
      </w:pPr>
    </w:p>
    <w:p w:rsidR="007D5675" w:rsidRPr="007D5675" w:rsidRDefault="005C2212" w:rsidP="007D5675">
      <w:pPr>
        <w:pStyle w:val="3"/>
        <w:keepNext w:val="0"/>
        <w:tabs>
          <w:tab w:val="left" w:pos="540"/>
        </w:tabs>
        <w:spacing w:before="0" w:after="0"/>
        <w:jc w:val="both"/>
        <w:rPr>
          <w:rFonts w:ascii="Times New Roman" w:hAnsi="Times New Roman" w:cs="Times New Roman"/>
          <w:i/>
          <w:caps/>
          <w:color w:val="000000"/>
          <w:sz w:val="20"/>
          <w:szCs w:val="20"/>
        </w:rPr>
      </w:pPr>
      <w:bookmarkStart w:id="267" w:name="_Toc213657695"/>
      <w:bookmarkStart w:id="268" w:name="_Toc219546083"/>
      <w:bookmarkStart w:id="269" w:name="_Toc225224573"/>
      <w:bookmarkStart w:id="270" w:name="_Toc226521406"/>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.4.1</w:t>
      </w:r>
      <w:r w:rsidR="007D5675" w:rsidRPr="007D5675">
        <w:rPr>
          <w:rFonts w:ascii="Times New Roman" w:hAnsi="Times New Roman" w:cs="Times New Roman"/>
          <w:i/>
          <w:caps/>
          <w:color w:val="000000"/>
          <w:sz w:val="20"/>
          <w:szCs w:val="20"/>
        </w:rPr>
        <w:tab/>
        <w:t>ПРОВЕДЕНИЕ ЛАБОРАТОРНЫХ ТЕСТОВ НА БАЗЕ</w:t>
      </w:r>
      <w:bookmarkEnd w:id="267"/>
      <w:r w:rsidR="007D5675" w:rsidRPr="007D5675">
        <w:rPr>
          <w:rFonts w:ascii="Times New Roman" w:hAnsi="Times New Roman" w:cs="Times New Roman"/>
          <w:i/>
          <w:caps/>
          <w:color w:val="000000"/>
          <w:sz w:val="20"/>
          <w:szCs w:val="20"/>
        </w:rPr>
        <w:t xml:space="preserve"> ПОдрядчика</w:t>
      </w:r>
      <w:bookmarkEnd w:id="268"/>
      <w:bookmarkEnd w:id="269"/>
      <w:bookmarkEnd w:id="270"/>
      <w:r w:rsidR="007D5675" w:rsidRPr="007D5675">
        <w:rPr>
          <w:rFonts w:ascii="Times New Roman" w:hAnsi="Times New Roman" w:cs="Times New Roman"/>
          <w:i/>
          <w:caps/>
          <w:color w:val="000000"/>
          <w:sz w:val="20"/>
          <w:szCs w:val="20"/>
        </w:rPr>
        <w:t xml:space="preserve"> </w:t>
      </w:r>
    </w:p>
    <w:p w:rsidR="007D5675" w:rsidRPr="007D5675" w:rsidRDefault="007D5675" w:rsidP="007D5675"/>
    <w:p w:rsidR="007D5675" w:rsidRPr="007D5675" w:rsidRDefault="005C2212" w:rsidP="007D5675">
      <w:pPr>
        <w:pStyle w:val="3"/>
        <w:keepNext w:val="0"/>
        <w:tabs>
          <w:tab w:val="left" w:pos="720"/>
        </w:tabs>
        <w:spacing w:before="0" w:after="0"/>
        <w:jc w:val="both"/>
        <w:rPr>
          <w:rFonts w:ascii="Times New Roman" w:hAnsi="Times New Roman" w:cs="Times New Roman"/>
          <w:b w:val="0"/>
          <w:i/>
          <w:caps/>
          <w:color w:val="000000"/>
          <w:sz w:val="20"/>
          <w:szCs w:val="20"/>
        </w:rPr>
      </w:pPr>
      <w:bookmarkStart w:id="271" w:name="_Toc213657696"/>
      <w:bookmarkStart w:id="272" w:name="_Toc213825972"/>
      <w:bookmarkStart w:id="273" w:name="_Toc219546084"/>
      <w:bookmarkStart w:id="274" w:name="_Toc219795146"/>
      <w:bookmarkStart w:id="275" w:name="_Toc225224574"/>
      <w:bookmarkStart w:id="276" w:name="_Toc226521407"/>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.4.1.1</w:t>
      </w:r>
      <w:r w:rsidR="007D5675" w:rsidRPr="007D5675">
        <w:rPr>
          <w:rFonts w:ascii="Times New Roman" w:hAnsi="Times New Roman" w:cs="Times New Roman"/>
          <w:b w:val="0"/>
          <w:i/>
          <w:caps/>
          <w:color w:val="000000"/>
          <w:sz w:val="20"/>
          <w:szCs w:val="20"/>
        </w:rPr>
        <w:tab/>
        <w:t xml:space="preserve">ТЕСТЫ ДЛЯ </w:t>
      </w:r>
      <w:proofErr w:type="gramStart"/>
      <w:r w:rsidR="007D5675" w:rsidRPr="007D5675">
        <w:rPr>
          <w:rFonts w:ascii="Times New Roman" w:hAnsi="Times New Roman" w:cs="Times New Roman"/>
          <w:b w:val="0"/>
          <w:i/>
          <w:caps/>
          <w:color w:val="000000"/>
          <w:sz w:val="20"/>
          <w:szCs w:val="20"/>
        </w:rPr>
        <w:t>КОНЦЕНТРИРОВАННОЙ</w:t>
      </w:r>
      <w:proofErr w:type="gramEnd"/>
      <w:r w:rsidR="007D5675" w:rsidRPr="007D5675">
        <w:rPr>
          <w:rFonts w:ascii="Times New Roman" w:hAnsi="Times New Roman" w:cs="Times New Roman"/>
          <w:b w:val="0"/>
          <w:i/>
          <w:caps/>
          <w:color w:val="000000"/>
          <w:sz w:val="20"/>
          <w:szCs w:val="20"/>
        </w:rPr>
        <w:t xml:space="preserve"> И РАЗБАВЛЕННЫХ КИСЛОТ</w:t>
      </w:r>
      <w:bookmarkEnd w:id="271"/>
      <w:bookmarkEnd w:id="272"/>
      <w:bookmarkEnd w:id="273"/>
      <w:bookmarkEnd w:id="274"/>
      <w:bookmarkEnd w:id="275"/>
      <w:bookmarkEnd w:id="276"/>
      <w:r w:rsidR="007D5675" w:rsidRPr="007D5675">
        <w:rPr>
          <w:rFonts w:ascii="Times New Roman" w:hAnsi="Times New Roman" w:cs="Times New Roman"/>
          <w:b w:val="0"/>
          <w:i/>
          <w:caps/>
          <w:color w:val="000000"/>
          <w:sz w:val="20"/>
          <w:szCs w:val="20"/>
        </w:rPr>
        <w:t xml:space="preserve"> </w:t>
      </w:r>
    </w:p>
    <w:p w:rsidR="007D5675" w:rsidRPr="007D5675" w:rsidRDefault="007D5675" w:rsidP="007D5675">
      <w:r w:rsidRPr="007D5675">
        <w:t xml:space="preserve"> </w:t>
      </w:r>
    </w:p>
    <w:p w:rsidR="007D5675" w:rsidRPr="007D5675" w:rsidRDefault="007D5675" w:rsidP="007D5675">
      <w:pPr>
        <w:jc w:val="both"/>
      </w:pPr>
      <w:r w:rsidRPr="007D5675">
        <w:t xml:space="preserve">Необходимо проводить проверку крепости (концентрации) кислоты. Тесты на концентрацию кислоты должны проводиться с каждой новой партией получаемой от поставщика сырой кислоты, а разбавленную кислоту требуется тестировать перед каждой отправкой на месторождение (если применимо).  </w:t>
      </w:r>
    </w:p>
    <w:p w:rsidR="007D5675" w:rsidRPr="007D5675" w:rsidRDefault="007D5675" w:rsidP="007D5675">
      <w:pPr>
        <w:tabs>
          <w:tab w:val="left" w:pos="765"/>
        </w:tabs>
        <w:jc w:val="both"/>
      </w:pPr>
    </w:p>
    <w:p w:rsidR="007D5675" w:rsidRPr="007D5675" w:rsidRDefault="007D5675" w:rsidP="007D5675">
      <w:pPr>
        <w:jc w:val="both"/>
      </w:pPr>
      <w:r w:rsidRPr="007D5675">
        <w:t xml:space="preserve">В первую очередь, необходимо проверить цвет и прозрачность кислоты. Цвет кислоты может меняться от </w:t>
      </w:r>
      <w:proofErr w:type="gramStart"/>
      <w:r w:rsidRPr="007D5675">
        <w:t>прозрачного</w:t>
      </w:r>
      <w:proofErr w:type="gramEnd"/>
      <w:r w:rsidRPr="007D5675">
        <w:t xml:space="preserve"> до жёлтого и кислота не должна содержать каких-либо твердых примесей. </w:t>
      </w:r>
    </w:p>
    <w:p w:rsidR="007D5675" w:rsidRPr="007D5675" w:rsidRDefault="007D5675" w:rsidP="007D5675">
      <w:pPr>
        <w:jc w:val="both"/>
      </w:pPr>
    </w:p>
    <w:p w:rsidR="007D5675" w:rsidRPr="007D5675" w:rsidRDefault="005C2212" w:rsidP="007D5675">
      <w:pPr>
        <w:pStyle w:val="3"/>
        <w:keepNext w:val="0"/>
        <w:tabs>
          <w:tab w:val="left" w:pos="720"/>
          <w:tab w:val="left" w:pos="900"/>
        </w:tabs>
        <w:spacing w:before="0" w:after="0"/>
        <w:jc w:val="both"/>
        <w:rPr>
          <w:rFonts w:ascii="Times New Roman" w:hAnsi="Times New Roman" w:cs="Times New Roman"/>
          <w:b w:val="0"/>
          <w:i/>
          <w:caps/>
          <w:color w:val="000000"/>
          <w:sz w:val="20"/>
          <w:szCs w:val="20"/>
        </w:rPr>
      </w:pPr>
      <w:bookmarkStart w:id="277" w:name="_Toc213657697"/>
      <w:bookmarkStart w:id="278" w:name="_Toc213825973"/>
      <w:bookmarkStart w:id="279" w:name="_Toc219546085"/>
      <w:bookmarkStart w:id="280" w:name="_Toc219795147"/>
      <w:bookmarkStart w:id="281" w:name="_Toc225224575"/>
      <w:bookmarkStart w:id="282" w:name="_Toc226521408"/>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.4.1.1.1</w:t>
      </w:r>
      <w:r w:rsidR="007D5675" w:rsidRPr="007D5675">
        <w:rPr>
          <w:rFonts w:ascii="Times New Roman" w:hAnsi="Times New Roman" w:cs="Times New Roman"/>
          <w:b w:val="0"/>
          <w:i/>
          <w:caps/>
          <w:color w:val="000000"/>
          <w:sz w:val="20"/>
          <w:szCs w:val="20"/>
        </w:rPr>
        <w:tab/>
        <w:t>ОПРЕДЕЛЕНИЕ КОНЦЕНТРАЦИИ</w:t>
      </w:r>
      <w:bookmarkEnd w:id="277"/>
      <w:bookmarkEnd w:id="278"/>
      <w:bookmarkEnd w:id="279"/>
      <w:bookmarkEnd w:id="280"/>
      <w:bookmarkEnd w:id="281"/>
      <w:bookmarkEnd w:id="282"/>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r w:rsidRPr="007D5675">
        <w:t xml:space="preserve">Провести титрование проб концентрированной кислоты для определения её концентрации. Данный тест выполняется под вытяжкой при достаточном освещении. При этом необходимо иметь на себе все  необходимые  </w:t>
      </w:r>
      <w:proofErr w:type="gramStart"/>
      <w:r w:rsidRPr="007D5675">
        <w:t>СИЗ</w:t>
      </w:r>
      <w:proofErr w:type="gramEnd"/>
      <w:r w:rsidRPr="007D5675">
        <w:t xml:space="preserve"> в соответствии с документом: «Типовые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в организациях нефтегазового комплекса».</w:t>
      </w:r>
    </w:p>
    <w:p w:rsidR="007D5675" w:rsidRPr="007D5675" w:rsidRDefault="007D5675" w:rsidP="007D5675">
      <w:pPr>
        <w:jc w:val="both"/>
      </w:pPr>
    </w:p>
    <w:p w:rsidR="007D5675" w:rsidRPr="007D5675" w:rsidRDefault="007D5675" w:rsidP="007D5675">
      <w:pPr>
        <w:jc w:val="both"/>
      </w:pPr>
      <w:r w:rsidRPr="007D5675">
        <w:lastRenderedPageBreak/>
        <w:t xml:space="preserve">Определить концентрацию титрованной кислоты по специальной таблице или с помощью формулы. После определения концентрации по таблице необходимо вычислить соответствующее значение удельного веса для данной кислоты.  </w:t>
      </w:r>
    </w:p>
    <w:p w:rsidR="007D5675" w:rsidRPr="007D5675" w:rsidRDefault="007D5675" w:rsidP="007D5675">
      <w:pPr>
        <w:jc w:val="both"/>
      </w:pPr>
    </w:p>
    <w:p w:rsidR="007D5675" w:rsidRPr="007D5675" w:rsidRDefault="007D5675" w:rsidP="007D5675">
      <w:pPr>
        <w:jc w:val="both"/>
      </w:pPr>
      <w:r w:rsidRPr="007D5675">
        <w:t xml:space="preserve">Определить удельный вес соответствующий оттитрованной кислоты при помощи ареометра с точностью до 0.001 единиц. </w:t>
      </w:r>
    </w:p>
    <w:p w:rsidR="007D5675" w:rsidRPr="007D5675" w:rsidRDefault="007D5675" w:rsidP="007D5675">
      <w:pPr>
        <w:ind w:left="1080"/>
        <w:rPr>
          <w:i/>
        </w:rPr>
      </w:pPr>
    </w:p>
    <w:p w:rsidR="007D5675" w:rsidRPr="007D5675" w:rsidRDefault="007D5675" w:rsidP="007D5675">
      <w:pPr>
        <w:ind w:left="540"/>
        <w:jc w:val="both"/>
        <w:rPr>
          <w:i/>
        </w:rPr>
      </w:pPr>
      <w:r w:rsidRPr="007D5675">
        <w:rPr>
          <w:i/>
          <w:u w:val="single"/>
        </w:rPr>
        <w:t>Примечание:</w:t>
      </w:r>
      <w:r w:rsidRPr="007D5675">
        <w:rPr>
          <w:i/>
        </w:rPr>
        <w:t xml:space="preserve"> После получения каждой новой партии кислоты необходимо произвести отбор проб этой кислоты и её титрование. </w:t>
      </w:r>
    </w:p>
    <w:p w:rsidR="007D5675" w:rsidRPr="007D5675" w:rsidRDefault="007D5675" w:rsidP="007D5675"/>
    <w:p w:rsidR="007D5675" w:rsidRPr="007D5675" w:rsidRDefault="005C2212" w:rsidP="007D5675">
      <w:pPr>
        <w:pStyle w:val="3"/>
        <w:keepNext w:val="0"/>
        <w:tabs>
          <w:tab w:val="left" w:pos="720"/>
          <w:tab w:val="left" w:pos="900"/>
          <w:tab w:val="left" w:pos="1080"/>
        </w:tabs>
        <w:spacing w:before="0" w:after="0"/>
        <w:jc w:val="both"/>
        <w:rPr>
          <w:rFonts w:ascii="Times New Roman" w:hAnsi="Times New Roman" w:cs="Times New Roman"/>
          <w:b w:val="0"/>
          <w:i/>
          <w:caps/>
          <w:color w:val="000000"/>
          <w:sz w:val="20"/>
          <w:szCs w:val="20"/>
        </w:rPr>
      </w:pPr>
      <w:bookmarkStart w:id="283" w:name="_Toc213657698"/>
      <w:bookmarkStart w:id="284" w:name="_Toc213825974"/>
      <w:bookmarkStart w:id="285" w:name="_Toc219546086"/>
      <w:bookmarkStart w:id="286" w:name="_Toc219795148"/>
      <w:bookmarkStart w:id="287" w:name="_Toc225224576"/>
      <w:bookmarkStart w:id="288" w:name="_Toc226521409"/>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.4.1.1.2</w:t>
      </w:r>
      <w:r w:rsidR="007D5675" w:rsidRPr="007D5675">
        <w:rPr>
          <w:rFonts w:ascii="Times New Roman" w:hAnsi="Times New Roman" w:cs="Times New Roman"/>
          <w:b w:val="0"/>
          <w:i/>
          <w:caps/>
          <w:color w:val="000000"/>
          <w:sz w:val="20"/>
          <w:szCs w:val="20"/>
        </w:rPr>
        <w:tab/>
        <w:t>СОДЕРЖАНИЕ  ЖЕЛЕЗА В КОНЦЕНТРИРОВАННОЙ КИСЛОТЕ</w:t>
      </w:r>
      <w:bookmarkEnd w:id="283"/>
      <w:bookmarkEnd w:id="284"/>
      <w:bookmarkEnd w:id="285"/>
      <w:bookmarkEnd w:id="286"/>
      <w:bookmarkEnd w:id="287"/>
      <w:bookmarkEnd w:id="288"/>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Pr>
        <w:ind w:left="180"/>
      </w:pPr>
    </w:p>
    <w:p w:rsidR="007D5675" w:rsidRPr="007D5675" w:rsidRDefault="007D5675" w:rsidP="007D5675">
      <w:pPr>
        <w:jc w:val="both"/>
      </w:pPr>
      <w:r w:rsidRPr="007D5675">
        <w:t xml:space="preserve">Содержание железа во всей поставляемой кислоте должно соответствовать </w:t>
      </w:r>
      <w:proofErr w:type="gramStart"/>
      <w:r w:rsidRPr="007D5675">
        <w:t>требованиям</w:t>
      </w:r>
      <w:proofErr w:type="gramEnd"/>
      <w:r w:rsidRPr="007D5675">
        <w:t xml:space="preserve"> указанным в </w:t>
      </w:r>
      <w:hyperlink w:anchor="_5.2.1_СОЛЯНАЯ_КИСЛОТА" w:history="1">
        <w:r w:rsidRPr="00473D73">
          <w:rPr>
            <w:rStyle w:val="a5"/>
            <w:color w:val="auto"/>
          </w:rPr>
          <w:t xml:space="preserve"> </w:t>
        </w:r>
        <w:r w:rsidR="005C2212" w:rsidRPr="00473D73">
          <w:rPr>
            <w:rStyle w:val="a5"/>
            <w:color w:val="auto"/>
          </w:rPr>
          <w:t>4</w:t>
        </w:r>
        <w:r w:rsidRPr="00473D73">
          <w:rPr>
            <w:rStyle w:val="a5"/>
            <w:color w:val="auto"/>
          </w:rPr>
          <w:t>.2</w:t>
        </w:r>
        <w:r w:rsidR="001F56B4" w:rsidRPr="00473D73">
          <w:rPr>
            <w:rStyle w:val="a5"/>
            <w:color w:val="auto"/>
          </w:rPr>
          <w:t>.</w:t>
        </w:r>
        <w:r w:rsidRPr="00473D73">
          <w:rPr>
            <w:rStyle w:val="a5"/>
            <w:color w:val="auto"/>
          </w:rPr>
          <w:t>1-</w:t>
        </w:r>
        <w:r w:rsidR="005C2212" w:rsidRPr="00473D73">
          <w:rPr>
            <w:rStyle w:val="a5"/>
            <w:color w:val="auto"/>
          </w:rPr>
          <w:t>4</w:t>
        </w:r>
        <w:r w:rsidRPr="00473D73">
          <w:rPr>
            <w:rStyle w:val="a5"/>
            <w:color w:val="auto"/>
          </w:rPr>
          <w:t>.2.</w:t>
        </w:r>
        <w:r w:rsidR="00D769DE">
          <w:rPr>
            <w:rStyle w:val="a5"/>
            <w:color w:val="auto"/>
          </w:rPr>
          <w:t>3</w:t>
        </w:r>
      </w:hyperlink>
      <w:r w:rsidRPr="007D5675">
        <w:t xml:space="preserve"> настоящей </w:t>
      </w:r>
      <w:r w:rsidRPr="007D5675">
        <w:rPr>
          <w:b/>
          <w:i/>
          <w:caps/>
          <w:sz w:val="20"/>
        </w:rPr>
        <w:t>Технологической Инструкции.</w:t>
      </w:r>
      <w:r w:rsidRPr="007D5675">
        <w:t xml:space="preserve">  </w:t>
      </w:r>
    </w:p>
    <w:p w:rsidR="007D5675" w:rsidRPr="007D5675" w:rsidRDefault="007D5675" w:rsidP="007D5675">
      <w:pPr>
        <w:ind w:left="180"/>
        <w:jc w:val="both"/>
      </w:pPr>
    </w:p>
    <w:p w:rsidR="007D5675" w:rsidRPr="007D5675" w:rsidRDefault="007D5675" w:rsidP="007D5675">
      <w:pPr>
        <w:jc w:val="both"/>
      </w:pPr>
      <w:r w:rsidRPr="007D5675">
        <w:t>Каждая вновь полученная партия кислоты должна пройти тест на содержание железа. Такой же тест должна пройти разбавленная кислота перед транспортировкой на месторождение (если применимо).</w:t>
      </w:r>
    </w:p>
    <w:p w:rsidR="007D5675" w:rsidRPr="007D5675" w:rsidRDefault="007D5675" w:rsidP="007D5675">
      <w:pPr>
        <w:ind w:left="180"/>
        <w:jc w:val="both"/>
      </w:pPr>
    </w:p>
    <w:p w:rsidR="007D5675" w:rsidRPr="007D5675" w:rsidRDefault="007D5675" w:rsidP="007D5675">
      <w:pPr>
        <w:jc w:val="both"/>
      </w:pPr>
      <w:r w:rsidRPr="007D5675">
        <w:t>Железо (</w:t>
      </w:r>
      <w:proofErr w:type="spellStart"/>
      <w:r w:rsidRPr="007D5675">
        <w:t>Fe</w:t>
      </w:r>
      <w:proofErr w:type="spellEnd"/>
      <w:r w:rsidRPr="007D5675">
        <w:t xml:space="preserve">): Протестировать кислоту на содержание железа с применением реагентов HACH. Содержание железа не должно превышать 300 </w:t>
      </w:r>
      <w:proofErr w:type="spellStart"/>
      <w:r w:rsidRPr="007D5675">
        <w:t>ppm</w:t>
      </w:r>
      <w:proofErr w:type="spellEnd"/>
      <w:r w:rsidRPr="007D5675">
        <w:t xml:space="preserve">.  </w:t>
      </w:r>
    </w:p>
    <w:p w:rsidR="007D5675" w:rsidRPr="007D5675" w:rsidRDefault="007D5675" w:rsidP="007D5675">
      <w:pPr>
        <w:ind w:left="-540"/>
      </w:pPr>
    </w:p>
    <w:p w:rsidR="007D5675" w:rsidRPr="007D5675" w:rsidRDefault="005C2212" w:rsidP="007D5675">
      <w:pPr>
        <w:pStyle w:val="3"/>
        <w:keepNext w:val="0"/>
        <w:tabs>
          <w:tab w:val="left" w:pos="540"/>
          <w:tab w:val="left" w:pos="720"/>
          <w:tab w:val="left" w:pos="900"/>
        </w:tabs>
        <w:spacing w:before="0" w:after="0"/>
        <w:jc w:val="both"/>
        <w:rPr>
          <w:rFonts w:ascii="Times New Roman" w:hAnsi="Times New Roman" w:cs="Times New Roman"/>
          <w:b w:val="0"/>
          <w:i/>
          <w:caps/>
          <w:color w:val="000000"/>
          <w:sz w:val="20"/>
          <w:szCs w:val="20"/>
        </w:rPr>
      </w:pPr>
      <w:bookmarkStart w:id="289" w:name="_Toc213657699"/>
      <w:bookmarkStart w:id="290" w:name="_Toc213825975"/>
      <w:bookmarkStart w:id="291" w:name="_Toc219546087"/>
      <w:bookmarkStart w:id="292" w:name="_Toc219795149"/>
      <w:bookmarkStart w:id="293" w:name="_Toc225224577"/>
      <w:bookmarkStart w:id="294" w:name="_Toc226521410"/>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.4.1.2</w:t>
      </w:r>
      <w:r w:rsidR="007D5675" w:rsidRPr="007D5675">
        <w:rPr>
          <w:rFonts w:ascii="Times New Roman" w:hAnsi="Times New Roman" w:cs="Times New Roman"/>
          <w:b w:val="0"/>
          <w:i/>
          <w:caps/>
          <w:color w:val="000000"/>
          <w:sz w:val="20"/>
          <w:szCs w:val="20"/>
        </w:rPr>
        <w:tab/>
        <w:t>ТЕСТИРОВАНИЕ ВОДЫ ДЛЯ разбавления кислоты на СОДЕРЖАНИЕ ЖЕЛЕЗА</w:t>
      </w:r>
      <w:bookmarkEnd w:id="289"/>
      <w:bookmarkEnd w:id="290"/>
      <w:bookmarkEnd w:id="291"/>
      <w:bookmarkEnd w:id="292"/>
      <w:bookmarkEnd w:id="293"/>
      <w:bookmarkEnd w:id="294"/>
    </w:p>
    <w:p w:rsidR="007D5675" w:rsidRPr="007D5675" w:rsidRDefault="007D5675" w:rsidP="007D5675">
      <w:pPr>
        <w:jc w:val="both"/>
      </w:pPr>
    </w:p>
    <w:p w:rsidR="007D5675" w:rsidRPr="007D5675" w:rsidRDefault="007D5675" w:rsidP="007D5675">
      <w:pPr>
        <w:jc w:val="both"/>
      </w:pPr>
      <w:r w:rsidRPr="007D5675">
        <w:t xml:space="preserve">Протестировать воду для приготовления разбавленного раствора  кислоты на содержание железа, так как это повлияет на суммарное количество железа в разбавленной кислоте.  </w:t>
      </w:r>
    </w:p>
    <w:p w:rsidR="007D5675" w:rsidRPr="007D5675" w:rsidRDefault="007D5675" w:rsidP="007D5675">
      <w:pPr>
        <w:ind w:left="180"/>
        <w:jc w:val="both"/>
      </w:pPr>
    </w:p>
    <w:p w:rsidR="007D5675" w:rsidRPr="007D5675" w:rsidRDefault="007D5675" w:rsidP="007D5675">
      <w:pPr>
        <w:jc w:val="both"/>
      </w:pPr>
      <w:r w:rsidRPr="007D5675">
        <w:t>Железо (</w:t>
      </w:r>
      <w:proofErr w:type="spellStart"/>
      <w:r w:rsidRPr="007D5675">
        <w:t>Fe</w:t>
      </w:r>
      <w:proofErr w:type="spellEnd"/>
      <w:r w:rsidRPr="007D5675">
        <w:t xml:space="preserve">): Протестировать кислоту на содержание железа с применением реагентов HACH. Содержание железа не должно превышать 0,01 % (100 </w:t>
      </w:r>
      <w:proofErr w:type="spellStart"/>
      <w:r w:rsidRPr="007D5675">
        <w:t>ppm</w:t>
      </w:r>
      <w:proofErr w:type="spellEnd"/>
      <w:r w:rsidRPr="007D5675">
        <w:t>).</w:t>
      </w:r>
    </w:p>
    <w:p w:rsidR="007D5675" w:rsidRPr="007D5675" w:rsidRDefault="007D5675" w:rsidP="007D5675"/>
    <w:p w:rsidR="007D5675" w:rsidRPr="007D5675" w:rsidRDefault="005C2212" w:rsidP="007D5675">
      <w:pPr>
        <w:pStyle w:val="3"/>
        <w:keepNext w:val="0"/>
        <w:tabs>
          <w:tab w:val="left" w:pos="540"/>
          <w:tab w:val="left" w:pos="720"/>
          <w:tab w:val="left" w:pos="900"/>
          <w:tab w:val="left" w:pos="1080"/>
        </w:tabs>
        <w:spacing w:before="0" w:after="0"/>
        <w:jc w:val="both"/>
        <w:rPr>
          <w:rFonts w:ascii="Times New Roman" w:hAnsi="Times New Roman" w:cs="Times New Roman"/>
          <w:b w:val="0"/>
          <w:i/>
          <w:caps/>
          <w:color w:val="000000"/>
          <w:sz w:val="20"/>
          <w:szCs w:val="20"/>
        </w:rPr>
      </w:pPr>
      <w:bookmarkStart w:id="295" w:name="_Toc213657700"/>
      <w:bookmarkStart w:id="296" w:name="_Toc213825976"/>
      <w:bookmarkStart w:id="297" w:name="_Toc219546088"/>
      <w:bookmarkStart w:id="298" w:name="_Toc219795150"/>
      <w:bookmarkStart w:id="299" w:name="_Toc225224578"/>
      <w:bookmarkStart w:id="300" w:name="_Toc226521411"/>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.4.1.3</w:t>
      </w:r>
      <w:r w:rsidR="007D5675" w:rsidRPr="007D5675">
        <w:rPr>
          <w:rFonts w:ascii="Times New Roman" w:hAnsi="Times New Roman" w:cs="Times New Roman"/>
          <w:b w:val="0"/>
          <w:i/>
          <w:caps/>
          <w:color w:val="000000"/>
          <w:sz w:val="20"/>
          <w:szCs w:val="20"/>
        </w:rPr>
        <w:tab/>
        <w:t>ТЕСТЫ НА СОВМЕСТИМОСТЬ ПЛАСТОВОЙ ЖИДКОСТИ С ПРИМЕНЯЕМОЙ КИСЛОТОЙ</w:t>
      </w:r>
      <w:bookmarkEnd w:id="295"/>
      <w:bookmarkEnd w:id="296"/>
      <w:bookmarkEnd w:id="297"/>
      <w:bookmarkEnd w:id="298"/>
      <w:bookmarkEnd w:id="299"/>
      <w:bookmarkEnd w:id="300"/>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Pr>
        <w:ind w:left="-540"/>
      </w:pPr>
    </w:p>
    <w:p w:rsidR="007D5675" w:rsidRPr="007D5675" w:rsidRDefault="007D5675" w:rsidP="007D5675">
      <w:pPr>
        <w:jc w:val="both"/>
      </w:pPr>
      <w:r w:rsidRPr="007D5675">
        <w:t xml:space="preserve">Совместимость пластовых жидкостей (а также других закачиваемых флюидов, например между </w:t>
      </w:r>
      <w:proofErr w:type="spellStart"/>
      <w:r w:rsidRPr="007D5675">
        <w:t>HCl</w:t>
      </w:r>
      <w:proofErr w:type="spellEnd"/>
      <w:r w:rsidRPr="007D5675">
        <w:t xml:space="preserve"> и </w:t>
      </w:r>
      <w:proofErr w:type="spellStart"/>
      <w:r w:rsidRPr="007D5675">
        <w:t>KCl</w:t>
      </w:r>
      <w:proofErr w:type="spellEnd"/>
      <w:r w:rsidRPr="007D5675">
        <w:t xml:space="preserve">) должна быть проверена до закачки каких либо жидкостей в пласт, например таких как: растворы КРС, растворители, растворы ГРП и кислотные растворы. Проверив совместимость пластовых жидкостей, воды и нефти, можно минимизировать риск возникновения блокирующего проницаемость осадка, эмульсии и различного рода отложений.  </w:t>
      </w:r>
    </w:p>
    <w:p w:rsidR="007D5675" w:rsidRPr="007D5675" w:rsidRDefault="007D5675" w:rsidP="007D5675">
      <w:pPr>
        <w:ind w:left="180"/>
        <w:jc w:val="both"/>
      </w:pPr>
    </w:p>
    <w:p w:rsidR="005C2212" w:rsidRDefault="007D5675" w:rsidP="007D5675">
      <w:pPr>
        <w:jc w:val="both"/>
      </w:pPr>
      <w:r w:rsidRPr="007D5675">
        <w:t>Процедура проведения тестов на совместимость кислоты с пластовыми флюидами в стационарной лаборатории</w:t>
      </w:r>
      <w:r w:rsidR="005C2212">
        <w:t>:</w:t>
      </w:r>
      <w:r w:rsidRPr="007D5675">
        <w:t xml:space="preserve"> </w:t>
      </w:r>
    </w:p>
    <w:p w:rsidR="007D5675" w:rsidRPr="007D5675" w:rsidRDefault="007D5675" w:rsidP="007D5675">
      <w:pPr>
        <w:jc w:val="both"/>
      </w:pPr>
      <w:r w:rsidRPr="007D5675">
        <w:t xml:space="preserve">Объём тестирования состоит из следующих тестов (но, не ограничен только ими):      </w:t>
      </w:r>
    </w:p>
    <w:p w:rsidR="007D5675" w:rsidRPr="007D5675" w:rsidRDefault="007D5675" w:rsidP="00657A1A">
      <w:pPr>
        <w:numPr>
          <w:ilvl w:val="0"/>
          <w:numId w:val="12"/>
        </w:numPr>
        <w:tabs>
          <w:tab w:val="clear" w:pos="720"/>
          <w:tab w:val="num" w:pos="540"/>
        </w:tabs>
        <w:spacing w:before="120"/>
        <w:ind w:left="540"/>
        <w:jc w:val="both"/>
      </w:pPr>
      <w:r w:rsidRPr="007D5675">
        <w:t>тест на стабильность кислоты;</w:t>
      </w:r>
    </w:p>
    <w:p w:rsidR="007D5675" w:rsidRPr="007D5675" w:rsidRDefault="007D5675" w:rsidP="00657A1A">
      <w:pPr>
        <w:numPr>
          <w:ilvl w:val="0"/>
          <w:numId w:val="12"/>
        </w:numPr>
        <w:tabs>
          <w:tab w:val="clear" w:pos="720"/>
          <w:tab w:val="num" w:pos="540"/>
        </w:tabs>
        <w:spacing w:before="120"/>
        <w:ind w:left="540"/>
        <w:jc w:val="both"/>
      </w:pPr>
      <w:r w:rsidRPr="007D5675">
        <w:t>тест на образование эмульсии;</w:t>
      </w:r>
    </w:p>
    <w:p w:rsidR="007D5675" w:rsidRPr="007D5675" w:rsidRDefault="007D5675" w:rsidP="00657A1A">
      <w:pPr>
        <w:numPr>
          <w:ilvl w:val="0"/>
          <w:numId w:val="12"/>
        </w:numPr>
        <w:tabs>
          <w:tab w:val="clear" w:pos="720"/>
          <w:tab w:val="num" w:pos="540"/>
        </w:tabs>
        <w:spacing w:before="120"/>
        <w:ind w:left="540"/>
        <w:jc w:val="both"/>
      </w:pPr>
      <w:r w:rsidRPr="007D5675">
        <w:t>тест на осадкообразование;</w:t>
      </w:r>
    </w:p>
    <w:p w:rsidR="007D5675" w:rsidRPr="007D5675" w:rsidRDefault="007D5675" w:rsidP="00657A1A">
      <w:pPr>
        <w:numPr>
          <w:ilvl w:val="0"/>
          <w:numId w:val="12"/>
        </w:numPr>
        <w:tabs>
          <w:tab w:val="clear" w:pos="720"/>
          <w:tab w:val="num" w:pos="540"/>
        </w:tabs>
        <w:spacing w:before="120"/>
        <w:ind w:left="540"/>
        <w:jc w:val="both"/>
      </w:pPr>
      <w:r w:rsidRPr="007D5675">
        <w:t xml:space="preserve">тест на скорость распространения коррозии. </w:t>
      </w:r>
    </w:p>
    <w:p w:rsidR="007D5675" w:rsidRPr="007D5675" w:rsidRDefault="007D5675" w:rsidP="00657A1A">
      <w:pPr>
        <w:numPr>
          <w:ilvl w:val="0"/>
          <w:numId w:val="12"/>
        </w:numPr>
        <w:tabs>
          <w:tab w:val="clear" w:pos="720"/>
          <w:tab w:val="num" w:pos="540"/>
        </w:tabs>
        <w:spacing w:before="120"/>
        <w:ind w:left="540"/>
        <w:jc w:val="both"/>
      </w:pPr>
      <w:r w:rsidRPr="007D5675">
        <w:t>тест на стабилизацию железа;</w:t>
      </w:r>
    </w:p>
    <w:p w:rsidR="007D5675" w:rsidRPr="007D5675" w:rsidRDefault="007D5675" w:rsidP="007D5675">
      <w:pPr>
        <w:jc w:val="both"/>
      </w:pPr>
    </w:p>
    <w:p w:rsidR="007D5675" w:rsidRPr="007D5675" w:rsidRDefault="007D5675" w:rsidP="007D5675">
      <w:pPr>
        <w:jc w:val="both"/>
      </w:pPr>
      <w:r w:rsidRPr="007D5675">
        <w:lastRenderedPageBreak/>
        <w:t>На Рисунке 1 приведено дерево принятия решения при тестировании кислотных составов.</w:t>
      </w:r>
      <w:r w:rsidRPr="007D5675">
        <w:object w:dxaOrig="11900" w:dyaOrig="161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9pt;height:643.6pt" o:ole="">
            <v:imagedata r:id="rId20" o:title=""/>
          </v:shape>
          <o:OLEObject Type="Embed" ProgID="Visio.Drawing.11" ShapeID="_x0000_i1025" DrawAspect="Content" ObjectID="_1501403151" r:id="rId21"/>
        </w:object>
      </w:r>
    </w:p>
    <w:p w:rsidR="007D5675" w:rsidRPr="007D5675" w:rsidRDefault="007D5675" w:rsidP="007D5675">
      <w:pPr>
        <w:pStyle w:val="af2"/>
        <w:jc w:val="center"/>
        <w:rPr>
          <w:color w:val="000000"/>
        </w:rPr>
      </w:pPr>
      <w:bookmarkStart w:id="301" w:name="_Toc223948929"/>
      <w:bookmarkStart w:id="302" w:name="_Toc225224579"/>
      <w:r w:rsidRPr="007D5675">
        <w:t xml:space="preserve">Рис. </w:t>
      </w:r>
      <w:fldSimple w:instr=" SEQ Рис. \* ARABIC ">
        <w:r w:rsidR="002E3F01">
          <w:rPr>
            <w:noProof/>
          </w:rPr>
          <w:t>1</w:t>
        </w:r>
      </w:fldSimple>
      <w:r w:rsidRPr="007D5675">
        <w:rPr>
          <w:caps/>
          <w:color w:val="000000"/>
        </w:rPr>
        <w:t xml:space="preserve"> </w:t>
      </w:r>
      <w:r w:rsidRPr="007D5675">
        <w:rPr>
          <w:color w:val="000000"/>
        </w:rPr>
        <w:t>Дерево принятия решений при тестировании кислотных систем в лаборатории на базе Подрядчика</w:t>
      </w:r>
      <w:bookmarkEnd w:id="301"/>
      <w:bookmarkEnd w:id="302"/>
    </w:p>
    <w:p w:rsidR="007D5675" w:rsidRPr="007D5675" w:rsidRDefault="007D5675" w:rsidP="007D5675">
      <w:pPr>
        <w:ind w:left="-540"/>
      </w:pPr>
    </w:p>
    <w:p w:rsidR="007D5675" w:rsidRPr="007D5675" w:rsidRDefault="007D5675" w:rsidP="007D5675">
      <w:pPr>
        <w:ind w:left="-540"/>
      </w:pPr>
    </w:p>
    <w:p w:rsidR="007D5675" w:rsidRPr="007D5675" w:rsidRDefault="005C2212" w:rsidP="007D5675">
      <w:pPr>
        <w:pStyle w:val="3"/>
        <w:keepNext w:val="0"/>
        <w:tabs>
          <w:tab w:val="left" w:pos="720"/>
          <w:tab w:val="left" w:pos="900"/>
        </w:tabs>
        <w:spacing w:before="0" w:after="0"/>
        <w:jc w:val="both"/>
        <w:rPr>
          <w:rFonts w:ascii="Times New Roman" w:hAnsi="Times New Roman" w:cs="Times New Roman"/>
          <w:b w:val="0"/>
          <w:i/>
          <w:caps/>
          <w:color w:val="000000"/>
          <w:sz w:val="20"/>
          <w:szCs w:val="20"/>
        </w:rPr>
      </w:pPr>
      <w:bookmarkStart w:id="303" w:name="_Toc213657701"/>
      <w:bookmarkStart w:id="304" w:name="_Toc213825977"/>
      <w:bookmarkStart w:id="305" w:name="_Toc219546089"/>
      <w:bookmarkStart w:id="306" w:name="_Toc219795151"/>
      <w:bookmarkStart w:id="307" w:name="_Toc225224580"/>
      <w:bookmarkStart w:id="308" w:name="_Toc226521412"/>
      <w:r>
        <w:rPr>
          <w:rFonts w:ascii="Times New Roman" w:hAnsi="Times New Roman" w:cs="Times New Roman"/>
          <w:b w:val="0"/>
          <w:i/>
          <w:caps/>
          <w:color w:val="000000"/>
          <w:sz w:val="20"/>
          <w:szCs w:val="20"/>
        </w:rPr>
        <w:lastRenderedPageBreak/>
        <w:t>4</w:t>
      </w:r>
      <w:r w:rsidR="007D5675" w:rsidRPr="007D5675">
        <w:rPr>
          <w:rFonts w:ascii="Times New Roman" w:hAnsi="Times New Roman" w:cs="Times New Roman"/>
          <w:b w:val="0"/>
          <w:i/>
          <w:caps/>
          <w:color w:val="000000"/>
          <w:sz w:val="20"/>
          <w:szCs w:val="20"/>
        </w:rPr>
        <w:t>.4.1.4</w:t>
      </w:r>
      <w:r w:rsidR="007D5675" w:rsidRPr="007D5675">
        <w:rPr>
          <w:rFonts w:ascii="Times New Roman" w:hAnsi="Times New Roman" w:cs="Times New Roman"/>
          <w:b w:val="0"/>
          <w:i/>
          <w:caps/>
          <w:color w:val="000000"/>
          <w:sz w:val="20"/>
          <w:szCs w:val="20"/>
        </w:rPr>
        <w:tab/>
        <w:t>ТЕСТИРОВАНИЕ ПЛАСТОВЫХ ФЛЮИДОВ НА СОВМЕСТИМОСТЬ С ОТКЛОНИТЕЛЕМ</w:t>
      </w:r>
      <w:bookmarkEnd w:id="303"/>
      <w:bookmarkEnd w:id="304"/>
      <w:bookmarkEnd w:id="305"/>
      <w:bookmarkEnd w:id="306"/>
      <w:bookmarkEnd w:id="307"/>
      <w:bookmarkEnd w:id="308"/>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Pr>
        <w:ind w:left="-540"/>
      </w:pPr>
      <w:r w:rsidRPr="007D5675">
        <w:t xml:space="preserve"> </w:t>
      </w:r>
    </w:p>
    <w:p w:rsidR="007D5675" w:rsidRPr="007D5675" w:rsidRDefault="007D5675" w:rsidP="007D5675">
      <w:pPr>
        <w:jc w:val="both"/>
      </w:pPr>
      <w:r w:rsidRPr="007D5675">
        <w:t xml:space="preserve">Процедура проведения тестов для проверки совместимости </w:t>
      </w:r>
      <w:proofErr w:type="spellStart"/>
      <w:r w:rsidRPr="007D5675">
        <w:t>отклонителей</w:t>
      </w:r>
      <w:proofErr w:type="spellEnd"/>
      <w:r w:rsidRPr="007D5675">
        <w:t xml:space="preserve"> с пластовыми жидкостями и другими жидкостями, используемыми во время обработки (исключая тест на стабильность кислоты)</w:t>
      </w:r>
      <w:r w:rsidR="001F56B4">
        <w:t>.</w:t>
      </w:r>
      <w:r w:rsidRPr="007D5675">
        <w:t xml:space="preserve"> Объём тестирования состоит из следующих тестов (но, не ограничен только ими):      </w:t>
      </w:r>
    </w:p>
    <w:p w:rsidR="007D5675" w:rsidRPr="007D5675" w:rsidRDefault="007D5675" w:rsidP="00657A1A">
      <w:pPr>
        <w:numPr>
          <w:ilvl w:val="0"/>
          <w:numId w:val="12"/>
        </w:numPr>
        <w:tabs>
          <w:tab w:val="clear" w:pos="720"/>
          <w:tab w:val="num" w:pos="540"/>
        </w:tabs>
        <w:spacing w:before="120"/>
        <w:ind w:left="540"/>
        <w:jc w:val="both"/>
      </w:pPr>
      <w:r w:rsidRPr="007D5675">
        <w:t>тест  на образование эмульсии;</w:t>
      </w:r>
    </w:p>
    <w:p w:rsidR="007D5675" w:rsidRPr="007D5675" w:rsidRDefault="007D5675" w:rsidP="00657A1A">
      <w:pPr>
        <w:numPr>
          <w:ilvl w:val="0"/>
          <w:numId w:val="12"/>
        </w:numPr>
        <w:tabs>
          <w:tab w:val="clear" w:pos="720"/>
          <w:tab w:val="num" w:pos="540"/>
        </w:tabs>
        <w:spacing w:before="120"/>
        <w:ind w:left="540"/>
        <w:jc w:val="both"/>
      </w:pPr>
      <w:r w:rsidRPr="007D5675">
        <w:t>тест на осадкообразование;</w:t>
      </w:r>
    </w:p>
    <w:p w:rsidR="007D5675" w:rsidRPr="007D5675" w:rsidRDefault="007D5675" w:rsidP="00657A1A">
      <w:pPr>
        <w:numPr>
          <w:ilvl w:val="0"/>
          <w:numId w:val="12"/>
        </w:numPr>
        <w:tabs>
          <w:tab w:val="clear" w:pos="720"/>
          <w:tab w:val="num" w:pos="540"/>
        </w:tabs>
        <w:spacing w:before="120"/>
        <w:ind w:left="540"/>
        <w:jc w:val="both"/>
      </w:pPr>
      <w:r w:rsidRPr="007D5675">
        <w:t xml:space="preserve">тест на скорость коррозии. </w:t>
      </w:r>
    </w:p>
    <w:p w:rsidR="007D5675" w:rsidRPr="007D5675" w:rsidRDefault="007D5675" w:rsidP="007D5675">
      <w:pPr>
        <w:ind w:left="-540"/>
      </w:pPr>
    </w:p>
    <w:p w:rsidR="007D5675" w:rsidRPr="007D5675" w:rsidRDefault="005C2212" w:rsidP="007D5675">
      <w:pPr>
        <w:pStyle w:val="3"/>
        <w:keepNext w:val="0"/>
        <w:tabs>
          <w:tab w:val="left" w:pos="540"/>
        </w:tabs>
        <w:spacing w:before="0" w:after="0"/>
        <w:jc w:val="both"/>
        <w:rPr>
          <w:rFonts w:ascii="Times New Roman" w:hAnsi="Times New Roman" w:cs="Times New Roman"/>
          <w:i/>
          <w:caps/>
          <w:color w:val="000000"/>
          <w:sz w:val="20"/>
          <w:szCs w:val="20"/>
        </w:rPr>
      </w:pPr>
      <w:bookmarkStart w:id="309" w:name="_Toc213657702"/>
      <w:bookmarkStart w:id="310" w:name="_Toc219546090"/>
      <w:bookmarkStart w:id="311" w:name="_Toc225224581"/>
      <w:bookmarkStart w:id="312" w:name="_Toc226521413"/>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.4.2</w:t>
      </w:r>
      <w:r w:rsidR="007D5675" w:rsidRPr="007D5675">
        <w:rPr>
          <w:rFonts w:ascii="Times New Roman" w:hAnsi="Times New Roman" w:cs="Times New Roman"/>
          <w:i/>
          <w:caps/>
          <w:color w:val="000000"/>
          <w:sz w:val="20"/>
          <w:szCs w:val="20"/>
        </w:rPr>
        <w:tab/>
        <w:t>ПРОВЕДЕНИЕ тестирования  В ПОЛЕВОЙ ЛАБОРАТОРИИ</w:t>
      </w:r>
      <w:bookmarkEnd w:id="309"/>
      <w:r w:rsidR="007D5675" w:rsidRPr="007D5675">
        <w:rPr>
          <w:rFonts w:ascii="Times New Roman" w:hAnsi="Times New Roman" w:cs="Times New Roman"/>
          <w:i/>
          <w:caps/>
          <w:color w:val="000000"/>
          <w:sz w:val="20"/>
          <w:szCs w:val="20"/>
        </w:rPr>
        <w:t xml:space="preserve"> ПОдрядчика</w:t>
      </w:r>
      <w:bookmarkEnd w:id="310"/>
      <w:bookmarkEnd w:id="311"/>
      <w:bookmarkEnd w:id="312"/>
    </w:p>
    <w:p w:rsidR="007D5675" w:rsidRPr="007D5675" w:rsidRDefault="007D5675" w:rsidP="007D5675"/>
    <w:p w:rsidR="007D5675" w:rsidRPr="007D5675" w:rsidRDefault="005C2212" w:rsidP="007D5675">
      <w:pPr>
        <w:pStyle w:val="3"/>
        <w:keepNext w:val="0"/>
        <w:tabs>
          <w:tab w:val="left" w:pos="720"/>
        </w:tabs>
        <w:spacing w:before="0" w:after="0"/>
        <w:jc w:val="both"/>
        <w:rPr>
          <w:rFonts w:ascii="Times New Roman" w:hAnsi="Times New Roman" w:cs="Times New Roman"/>
          <w:b w:val="0"/>
          <w:i/>
          <w:caps/>
          <w:color w:val="000000"/>
          <w:sz w:val="20"/>
          <w:szCs w:val="20"/>
        </w:rPr>
      </w:pPr>
      <w:bookmarkStart w:id="313" w:name="_Toc213657703"/>
      <w:bookmarkStart w:id="314" w:name="_Toc213825979"/>
      <w:bookmarkStart w:id="315" w:name="_Toc219546091"/>
      <w:bookmarkStart w:id="316" w:name="_Toc219795153"/>
      <w:bookmarkStart w:id="317" w:name="_Toc225224582"/>
      <w:bookmarkStart w:id="318" w:name="_Toc226521414"/>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.4.2.1</w:t>
      </w:r>
      <w:r w:rsidR="007D5675" w:rsidRPr="007D5675">
        <w:rPr>
          <w:rFonts w:ascii="Times New Roman" w:hAnsi="Times New Roman" w:cs="Times New Roman"/>
          <w:b w:val="0"/>
          <w:i/>
          <w:caps/>
          <w:color w:val="000000"/>
          <w:sz w:val="20"/>
          <w:szCs w:val="20"/>
        </w:rPr>
        <w:tab/>
        <w:t>ОПРЕДЕЛЕНИЕ КОНЦЕНТРАЦИИ РАЗБАВЛЕННОЙ КИСЛОТЫ</w:t>
      </w:r>
      <w:bookmarkEnd w:id="313"/>
      <w:bookmarkEnd w:id="314"/>
      <w:bookmarkEnd w:id="315"/>
      <w:bookmarkEnd w:id="316"/>
      <w:bookmarkEnd w:id="317"/>
      <w:bookmarkEnd w:id="318"/>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 w:rsidR="007D5675" w:rsidRPr="007D5675" w:rsidRDefault="007D5675" w:rsidP="007D5675">
      <w:pPr>
        <w:jc w:val="both"/>
      </w:pPr>
      <w:r w:rsidRPr="007D5675">
        <w:t xml:space="preserve">Данные тесты должны проводиться перед каждой обработкой. </w:t>
      </w:r>
    </w:p>
    <w:p w:rsidR="007D5675" w:rsidRPr="007D5675" w:rsidRDefault="007D5675" w:rsidP="007D5675">
      <w:pPr>
        <w:ind w:left="180"/>
        <w:jc w:val="both"/>
      </w:pPr>
    </w:p>
    <w:p w:rsidR="007D5675" w:rsidRPr="007D5675" w:rsidRDefault="007D5675" w:rsidP="007D5675">
      <w:pPr>
        <w:jc w:val="both"/>
      </w:pPr>
      <w:r w:rsidRPr="007D5675">
        <w:t xml:space="preserve">Определяется следующий порядок тестирования: </w:t>
      </w:r>
    </w:p>
    <w:p w:rsidR="007D5675" w:rsidRPr="007D5675" w:rsidRDefault="007D5675" w:rsidP="00657A1A">
      <w:pPr>
        <w:numPr>
          <w:ilvl w:val="0"/>
          <w:numId w:val="12"/>
        </w:numPr>
        <w:tabs>
          <w:tab w:val="clear" w:pos="720"/>
          <w:tab w:val="num" w:pos="540"/>
        </w:tabs>
        <w:spacing w:before="120"/>
        <w:ind w:left="540"/>
        <w:jc w:val="both"/>
      </w:pPr>
      <w:r w:rsidRPr="007D5675">
        <w:t xml:space="preserve">Взять пробу перемешанного кислотного раствора из </w:t>
      </w:r>
      <w:proofErr w:type="spellStart"/>
      <w:r w:rsidRPr="007D5675">
        <w:t>кислотовоза</w:t>
      </w:r>
      <w:proofErr w:type="spellEnd"/>
      <w:r w:rsidRPr="007D5675">
        <w:t xml:space="preserve">, доставившего кислотный раствор на куст. </w:t>
      </w:r>
    </w:p>
    <w:p w:rsidR="007D5675" w:rsidRPr="007D5675" w:rsidRDefault="007D5675" w:rsidP="00657A1A">
      <w:pPr>
        <w:numPr>
          <w:ilvl w:val="0"/>
          <w:numId w:val="12"/>
        </w:numPr>
        <w:tabs>
          <w:tab w:val="clear" w:pos="720"/>
          <w:tab w:val="num" w:pos="540"/>
        </w:tabs>
        <w:spacing w:before="120"/>
        <w:ind w:left="540"/>
        <w:jc w:val="both"/>
      </w:pPr>
      <w:r w:rsidRPr="007D5675">
        <w:t xml:space="preserve">Проба берется на кустовой площадке только после начала циркуляции через </w:t>
      </w:r>
      <w:proofErr w:type="spellStart"/>
      <w:r w:rsidRPr="007D5675">
        <w:t>кислотовоз</w:t>
      </w:r>
      <w:proofErr w:type="spellEnd"/>
      <w:r w:rsidRPr="007D5675">
        <w:t xml:space="preserve">. </w:t>
      </w:r>
    </w:p>
    <w:p w:rsidR="007D5675" w:rsidRPr="007D5675" w:rsidRDefault="007D5675" w:rsidP="00657A1A">
      <w:pPr>
        <w:numPr>
          <w:ilvl w:val="0"/>
          <w:numId w:val="12"/>
        </w:numPr>
        <w:tabs>
          <w:tab w:val="clear" w:pos="720"/>
          <w:tab w:val="num" w:pos="540"/>
        </w:tabs>
        <w:spacing w:before="120"/>
        <w:ind w:left="540"/>
        <w:jc w:val="both"/>
      </w:pPr>
      <w:r w:rsidRPr="007D5675">
        <w:t xml:space="preserve">Если на куст завезли более одной емкости кислоты, например, </w:t>
      </w:r>
      <w:proofErr w:type="spellStart"/>
      <w:r w:rsidRPr="007D5675">
        <w:t>кислотовоз</w:t>
      </w:r>
      <w:proofErr w:type="spellEnd"/>
      <w:r w:rsidRPr="007D5675">
        <w:t xml:space="preserve"> с прицепом или два </w:t>
      </w:r>
      <w:proofErr w:type="spellStart"/>
      <w:r w:rsidRPr="007D5675">
        <w:t>кислотовоза</w:t>
      </w:r>
      <w:proofErr w:type="spellEnd"/>
      <w:r w:rsidRPr="007D5675">
        <w:t xml:space="preserve">, то на кустовой площадке необходимо принять решение каким образом проводить тест: одной смешанной пробы, отобранной из различных емкостей, или же проводить отдельные тесты проб, отобранных из каждой емкости. Если был приготовлен один объем кислоты и разлит по разным емкостям, то можно выполнять тестирование смешанной пробы. Но если кислота приготовлялась несколькими порциями, то следует проводить тестирование проб, взятых отдельно из каждой емкости. </w:t>
      </w:r>
    </w:p>
    <w:p w:rsidR="007D5675" w:rsidRPr="007D5675" w:rsidRDefault="007D5675" w:rsidP="00657A1A">
      <w:pPr>
        <w:numPr>
          <w:ilvl w:val="0"/>
          <w:numId w:val="12"/>
        </w:numPr>
        <w:tabs>
          <w:tab w:val="clear" w:pos="720"/>
          <w:tab w:val="num" w:pos="540"/>
        </w:tabs>
        <w:spacing w:before="120"/>
        <w:ind w:left="540"/>
        <w:jc w:val="both"/>
      </w:pPr>
      <w:r w:rsidRPr="007D5675">
        <w:t xml:space="preserve">Во время </w:t>
      </w:r>
      <w:proofErr w:type="spellStart"/>
      <w:r w:rsidRPr="007D5675">
        <w:t>большеобъемных</w:t>
      </w:r>
      <w:proofErr w:type="spellEnd"/>
      <w:r w:rsidRPr="007D5675">
        <w:t xml:space="preserve"> работ или кислотных ГРП, когда отдельно приготовленные объемы кислоты смешиваются в емкостях необходимо проводить циркуляцию каждой емкости в течение требуемого периода времени (снизу </w:t>
      </w:r>
      <w:proofErr w:type="gramStart"/>
      <w:r w:rsidRPr="007D5675">
        <w:t>до верху</w:t>
      </w:r>
      <w:proofErr w:type="gramEnd"/>
      <w:r w:rsidRPr="007D5675">
        <w:t xml:space="preserve">) через стояк, обеспечивая при этом соответствующий расход, для того, чтобы хорошо перемешать кислотный раствор перед выполнением теста. </w:t>
      </w:r>
    </w:p>
    <w:p w:rsidR="007D5675" w:rsidRPr="007D5675" w:rsidRDefault="007D5675" w:rsidP="007D5675">
      <w:pPr>
        <w:jc w:val="both"/>
      </w:pPr>
    </w:p>
    <w:p w:rsidR="007D5675" w:rsidRPr="007D5675" w:rsidRDefault="007D5675" w:rsidP="007D5675">
      <w:pPr>
        <w:jc w:val="both"/>
      </w:pPr>
      <w:r w:rsidRPr="007D5675">
        <w:t xml:space="preserve">Если принято решение выполнять тест смешанной пробы, то до начала перемешивания необходимо отобрать пробы из каждой емкости и визуально сравнить их друг с другом. </w:t>
      </w:r>
    </w:p>
    <w:p w:rsidR="007D5675" w:rsidRPr="007D5675" w:rsidRDefault="007D5675" w:rsidP="007D5675">
      <w:pPr>
        <w:ind w:left="180"/>
        <w:jc w:val="both"/>
      </w:pPr>
    </w:p>
    <w:p w:rsidR="007D5675" w:rsidRPr="007D5675" w:rsidRDefault="007D5675" w:rsidP="007D5675">
      <w:pPr>
        <w:jc w:val="both"/>
      </w:pPr>
      <w:r w:rsidRPr="007D5675">
        <w:t xml:space="preserve">Визуальное различие может вызвать необходимость проведения дальнейшего расследования (загрязненная емкость, присутствие различных добавок, расслоение раствора и т.п.). Смешанная проба должна состоять из проб, которые отбираются из всех емкостей пропорционально объему их содержимого с учетом всего завезенного на куст объема. В таблице 6 приведены  данные по удельному весу и концентрации </w:t>
      </w:r>
      <w:proofErr w:type="spellStart"/>
      <w:r w:rsidRPr="007D5675">
        <w:rPr>
          <w:lang w:val="en-US"/>
        </w:rPr>
        <w:t>HCl</w:t>
      </w:r>
      <w:proofErr w:type="spellEnd"/>
      <w:r w:rsidRPr="007D5675">
        <w:t xml:space="preserve">. </w:t>
      </w:r>
    </w:p>
    <w:p w:rsidR="007D5675" w:rsidRPr="007D5675" w:rsidRDefault="007D5675" w:rsidP="007D5675">
      <w:pPr>
        <w:pStyle w:val="af2"/>
        <w:jc w:val="both"/>
        <w:rPr>
          <w:sz w:val="24"/>
          <w:szCs w:val="24"/>
        </w:rPr>
      </w:pPr>
    </w:p>
    <w:p w:rsidR="007D5675" w:rsidRPr="007D5675" w:rsidRDefault="007D5675" w:rsidP="007D5675">
      <w:pPr>
        <w:pStyle w:val="af2"/>
        <w:jc w:val="right"/>
      </w:pPr>
      <w:r w:rsidRPr="007D5675">
        <w:br w:type="page"/>
      </w:r>
      <w:r w:rsidRPr="007D5675">
        <w:lastRenderedPageBreak/>
        <w:t xml:space="preserve">Таблица </w:t>
      </w:r>
      <w:r w:rsidR="005C2212">
        <w:t>4</w:t>
      </w:r>
    </w:p>
    <w:p w:rsidR="007D5675" w:rsidRPr="007D5675" w:rsidRDefault="007D5675" w:rsidP="007D5675">
      <w:pPr>
        <w:pStyle w:val="af2"/>
        <w:spacing w:after="60"/>
        <w:jc w:val="right"/>
      </w:pPr>
      <w:r w:rsidRPr="007D5675">
        <w:t xml:space="preserve">Удельный вес и концентрация  соляной кислоты </w:t>
      </w:r>
    </w:p>
    <w:tbl>
      <w:tblPr>
        <w:tblW w:w="5000" w:type="pct"/>
        <w:tblLook w:val="0000" w:firstRow="0" w:lastRow="0" w:firstColumn="0" w:lastColumn="0" w:noHBand="0" w:noVBand="0"/>
      </w:tblPr>
      <w:tblGrid>
        <w:gridCol w:w="2309"/>
        <w:gridCol w:w="1407"/>
        <w:gridCol w:w="1206"/>
        <w:gridCol w:w="2136"/>
        <w:gridCol w:w="1407"/>
        <w:gridCol w:w="1389"/>
      </w:tblGrid>
      <w:tr w:rsidR="001F56B4" w:rsidRPr="001F56B4" w:rsidTr="001F56B4">
        <w:trPr>
          <w:trHeight w:val="255"/>
          <w:tblHeader/>
        </w:trPr>
        <w:tc>
          <w:tcPr>
            <w:tcW w:w="5000" w:type="pct"/>
            <w:gridSpan w:val="6"/>
            <w:tcBorders>
              <w:top w:val="single" w:sz="12" w:space="0" w:color="auto"/>
              <w:left w:val="single" w:sz="12" w:space="0" w:color="auto"/>
              <w:bottom w:val="single" w:sz="4" w:space="0" w:color="auto"/>
              <w:right w:val="single" w:sz="12" w:space="0" w:color="auto"/>
            </w:tcBorders>
            <w:shd w:val="clear" w:color="auto" w:fill="0070C0"/>
            <w:noWrap/>
            <w:vAlign w:val="bottom"/>
          </w:tcPr>
          <w:p w:rsidR="007D5675" w:rsidRPr="001F56B4" w:rsidRDefault="007D5675" w:rsidP="002C5A3B">
            <w:pPr>
              <w:spacing w:before="60" w:after="60"/>
              <w:jc w:val="center"/>
              <w:rPr>
                <w:b/>
                <w:caps/>
                <w:color w:val="FFFFFF" w:themeColor="background1"/>
                <w:sz w:val="16"/>
                <w:szCs w:val="20"/>
              </w:rPr>
            </w:pPr>
            <w:r w:rsidRPr="001F56B4">
              <w:rPr>
                <w:b/>
                <w:caps/>
                <w:color w:val="FFFFFF" w:themeColor="background1"/>
                <w:sz w:val="16"/>
                <w:szCs w:val="20"/>
              </w:rPr>
              <w:t>Удельный вес и концентрация HCl при 15</w:t>
            </w:r>
            <w:proofErr w:type="gramStart"/>
            <w:r w:rsidRPr="001F56B4">
              <w:rPr>
                <w:b/>
                <w:caps/>
                <w:color w:val="FFFFFF" w:themeColor="background1"/>
                <w:sz w:val="16"/>
                <w:szCs w:val="20"/>
              </w:rPr>
              <w:t>°С</w:t>
            </w:r>
            <w:proofErr w:type="gramEnd"/>
          </w:p>
        </w:tc>
      </w:tr>
      <w:tr w:rsidR="001F56B4" w:rsidRPr="001F56B4" w:rsidTr="001F56B4">
        <w:trPr>
          <w:trHeight w:val="255"/>
          <w:tblHeader/>
        </w:trPr>
        <w:tc>
          <w:tcPr>
            <w:tcW w:w="1171" w:type="pct"/>
            <w:vMerge w:val="restart"/>
            <w:tcBorders>
              <w:top w:val="nil"/>
              <w:left w:val="single" w:sz="12" w:space="0" w:color="auto"/>
              <w:bottom w:val="single" w:sz="4" w:space="0" w:color="000000"/>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Относительная плотность г/см3</w:t>
            </w:r>
          </w:p>
        </w:tc>
        <w:tc>
          <w:tcPr>
            <w:tcW w:w="1326" w:type="pct"/>
            <w:gridSpan w:val="2"/>
            <w:tcBorders>
              <w:top w:val="single" w:sz="4" w:space="0" w:color="auto"/>
              <w:left w:val="single" w:sz="6" w:space="0" w:color="auto"/>
              <w:bottom w:val="single" w:sz="4" w:space="0" w:color="auto"/>
              <w:right w:val="single" w:sz="6" w:space="0" w:color="auto"/>
            </w:tcBorders>
            <w:shd w:val="clear" w:color="auto" w:fill="0070C0"/>
            <w:noWrap/>
            <w:vAlign w:val="bottom"/>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Содержание HCl</w:t>
            </w:r>
          </w:p>
        </w:tc>
        <w:tc>
          <w:tcPr>
            <w:tcW w:w="1084" w:type="pct"/>
            <w:vMerge w:val="restart"/>
            <w:tcBorders>
              <w:top w:val="nil"/>
              <w:left w:val="single" w:sz="6" w:space="0" w:color="auto"/>
              <w:bottom w:val="single" w:sz="4" w:space="0" w:color="000000"/>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Относительная плотность г/см3</w:t>
            </w:r>
          </w:p>
        </w:tc>
        <w:tc>
          <w:tcPr>
            <w:tcW w:w="1420" w:type="pct"/>
            <w:gridSpan w:val="2"/>
            <w:tcBorders>
              <w:top w:val="single" w:sz="4" w:space="0" w:color="auto"/>
              <w:left w:val="single" w:sz="6" w:space="0" w:color="auto"/>
              <w:bottom w:val="single" w:sz="4" w:space="0" w:color="auto"/>
              <w:right w:val="single" w:sz="12" w:space="0" w:color="auto"/>
            </w:tcBorders>
            <w:shd w:val="clear" w:color="auto" w:fill="0070C0"/>
            <w:noWrap/>
            <w:vAlign w:val="bottom"/>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Содержание HCl</w:t>
            </w:r>
          </w:p>
        </w:tc>
      </w:tr>
      <w:tr w:rsidR="001F56B4" w:rsidRPr="001F56B4" w:rsidTr="001F56B4">
        <w:trPr>
          <w:trHeight w:val="225"/>
          <w:tblHeader/>
        </w:trPr>
        <w:tc>
          <w:tcPr>
            <w:tcW w:w="1171" w:type="pct"/>
            <w:vMerge/>
            <w:tcBorders>
              <w:top w:val="nil"/>
              <w:left w:val="single" w:sz="12"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p>
        </w:tc>
        <w:tc>
          <w:tcPr>
            <w:tcW w:w="714" w:type="pct"/>
            <w:tcBorders>
              <w:top w:val="nil"/>
              <w:left w:val="single" w:sz="6" w:space="0" w:color="auto"/>
              <w:bottom w:val="single" w:sz="12" w:space="0" w:color="auto"/>
              <w:right w:val="single" w:sz="6" w:space="0" w:color="auto"/>
            </w:tcBorders>
            <w:shd w:val="clear" w:color="auto" w:fill="0070C0"/>
            <w:noWrap/>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w:t>
            </w:r>
          </w:p>
        </w:tc>
        <w:tc>
          <w:tcPr>
            <w:tcW w:w="612" w:type="pct"/>
            <w:tcBorders>
              <w:top w:val="nil"/>
              <w:left w:val="single" w:sz="6" w:space="0" w:color="auto"/>
              <w:bottom w:val="single" w:sz="12" w:space="0" w:color="auto"/>
              <w:right w:val="single" w:sz="6" w:space="0" w:color="auto"/>
            </w:tcBorders>
            <w:shd w:val="clear" w:color="auto" w:fill="0070C0"/>
            <w:noWrap/>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г/л</w:t>
            </w:r>
          </w:p>
        </w:tc>
        <w:tc>
          <w:tcPr>
            <w:tcW w:w="1084" w:type="pct"/>
            <w:vMerge/>
            <w:tcBorders>
              <w:top w:val="nil"/>
              <w:left w:val="single" w:sz="6"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p>
        </w:tc>
        <w:tc>
          <w:tcPr>
            <w:tcW w:w="714" w:type="pct"/>
            <w:tcBorders>
              <w:top w:val="nil"/>
              <w:left w:val="single" w:sz="6" w:space="0" w:color="auto"/>
              <w:bottom w:val="single" w:sz="12" w:space="0" w:color="auto"/>
              <w:right w:val="single" w:sz="6" w:space="0" w:color="auto"/>
            </w:tcBorders>
            <w:shd w:val="clear" w:color="auto" w:fill="0070C0"/>
            <w:noWrap/>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w:t>
            </w:r>
          </w:p>
        </w:tc>
        <w:tc>
          <w:tcPr>
            <w:tcW w:w="706" w:type="pct"/>
            <w:tcBorders>
              <w:top w:val="nil"/>
              <w:left w:val="single" w:sz="6" w:space="0" w:color="auto"/>
              <w:bottom w:val="single" w:sz="12" w:space="0" w:color="auto"/>
              <w:right w:val="single" w:sz="12" w:space="0" w:color="auto"/>
            </w:tcBorders>
            <w:shd w:val="clear" w:color="auto" w:fill="0070C0"/>
            <w:noWrap/>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г/л</w:t>
            </w:r>
          </w:p>
        </w:tc>
      </w:tr>
      <w:tr w:rsidR="007D5675" w:rsidRPr="007D5675" w:rsidTr="002C5A3B">
        <w:trPr>
          <w:trHeight w:val="255"/>
        </w:trPr>
        <w:tc>
          <w:tcPr>
            <w:tcW w:w="1171" w:type="pct"/>
            <w:tcBorders>
              <w:top w:val="single" w:sz="12" w:space="0" w:color="auto"/>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1.000</w:t>
            </w:r>
          </w:p>
        </w:tc>
        <w:tc>
          <w:tcPr>
            <w:tcW w:w="714" w:type="pct"/>
            <w:tcBorders>
              <w:top w:val="single" w:sz="12"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0.16</w:t>
            </w:r>
          </w:p>
        </w:tc>
        <w:tc>
          <w:tcPr>
            <w:tcW w:w="612" w:type="pct"/>
            <w:tcBorders>
              <w:top w:val="single" w:sz="12"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1.6</w:t>
            </w:r>
          </w:p>
        </w:tc>
        <w:tc>
          <w:tcPr>
            <w:tcW w:w="1084" w:type="pct"/>
            <w:tcBorders>
              <w:top w:val="single" w:sz="12"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1.115</w:t>
            </w:r>
          </w:p>
        </w:tc>
        <w:tc>
          <w:tcPr>
            <w:tcW w:w="714" w:type="pct"/>
            <w:tcBorders>
              <w:top w:val="single" w:sz="12"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22.86</w:t>
            </w:r>
          </w:p>
        </w:tc>
        <w:tc>
          <w:tcPr>
            <w:tcW w:w="706" w:type="pct"/>
            <w:tcBorders>
              <w:top w:val="single" w:sz="12" w:space="0" w:color="auto"/>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255</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1.005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1.15</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12</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1.120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23.82</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267</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1.010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2.14</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22</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1.125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24.78</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279</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1.015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3.12</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32</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1.130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25.75</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291</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1.020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4.13</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42</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1.135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26.70</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302</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1.025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5.15</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53</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1.140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27.66</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315</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1.030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6.15</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63</w:t>
            </w:r>
          </w:p>
        </w:tc>
        <w:tc>
          <w:tcPr>
            <w:tcW w:w="1084" w:type="pct"/>
            <w:tcBorders>
              <w:top w:val="nil"/>
              <w:left w:val="nil"/>
              <w:bottom w:val="nil"/>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1.142</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28.14</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321</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1.035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7.15</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74</w:t>
            </w:r>
          </w:p>
        </w:tc>
        <w:tc>
          <w:tcPr>
            <w:tcW w:w="1084" w:type="pct"/>
            <w:tcBorders>
              <w:top w:val="single" w:sz="4"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1.145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28.61</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328</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1.040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8.16</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85</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1.150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29.57</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340</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1.045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9.16</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96</w:t>
            </w:r>
          </w:p>
        </w:tc>
        <w:tc>
          <w:tcPr>
            <w:tcW w:w="1084" w:type="pct"/>
            <w:tcBorders>
              <w:top w:val="nil"/>
              <w:left w:val="nil"/>
              <w:bottom w:val="nil"/>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1.152</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29.95</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345</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1.050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10.17</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107</w:t>
            </w:r>
          </w:p>
        </w:tc>
        <w:tc>
          <w:tcPr>
            <w:tcW w:w="1084" w:type="pct"/>
            <w:tcBorders>
              <w:top w:val="single" w:sz="4"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1.155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30.55</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353</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1.055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11.18</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118</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1.160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31.52</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366</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1.060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12.19</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129</w:t>
            </w:r>
          </w:p>
        </w:tc>
        <w:tc>
          <w:tcPr>
            <w:tcW w:w="1084" w:type="pct"/>
            <w:tcBorders>
              <w:top w:val="nil"/>
              <w:left w:val="nil"/>
              <w:bottom w:val="nil"/>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1.163</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32.10</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373</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1.065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13.19</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140</w:t>
            </w:r>
          </w:p>
        </w:tc>
        <w:tc>
          <w:tcPr>
            <w:tcW w:w="1084" w:type="pct"/>
            <w:tcBorders>
              <w:top w:val="single" w:sz="4"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1.165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32.49</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379</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1.070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14.17</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152</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1.170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33.46</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391</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1.075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15.16</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163</w:t>
            </w:r>
          </w:p>
        </w:tc>
        <w:tc>
          <w:tcPr>
            <w:tcW w:w="1084" w:type="pct"/>
            <w:tcBorders>
              <w:top w:val="nil"/>
              <w:left w:val="nil"/>
              <w:bottom w:val="nil"/>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1.171</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33.65</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394</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1.080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16.15</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174</w:t>
            </w:r>
          </w:p>
        </w:tc>
        <w:tc>
          <w:tcPr>
            <w:tcW w:w="1084" w:type="pct"/>
            <w:tcBorders>
              <w:top w:val="single" w:sz="4"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1.175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34.42</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404</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1.085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17.13</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186</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1.180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35.39</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418</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1.090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18.11</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197</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1.185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36.31</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430</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1.095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19.06</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209</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1.190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37.23</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443</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1.100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20.01</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220</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1.195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38.16</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456</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1.105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20.97</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232</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1.200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39.11</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469</w:t>
            </w:r>
          </w:p>
        </w:tc>
      </w:tr>
      <w:tr w:rsidR="007D5675" w:rsidRPr="007D5675" w:rsidTr="002C5A3B">
        <w:trPr>
          <w:trHeight w:val="270"/>
        </w:trPr>
        <w:tc>
          <w:tcPr>
            <w:tcW w:w="1171" w:type="pct"/>
            <w:tcBorders>
              <w:top w:val="nil"/>
              <w:left w:val="single" w:sz="12" w:space="0" w:color="auto"/>
              <w:bottom w:val="single" w:sz="12"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1.110</w:t>
            </w:r>
          </w:p>
        </w:tc>
        <w:tc>
          <w:tcPr>
            <w:tcW w:w="714" w:type="pct"/>
            <w:tcBorders>
              <w:top w:val="nil"/>
              <w:left w:val="nil"/>
              <w:bottom w:val="single" w:sz="12"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21.92</w:t>
            </w:r>
          </w:p>
        </w:tc>
        <w:tc>
          <w:tcPr>
            <w:tcW w:w="612" w:type="pct"/>
            <w:tcBorders>
              <w:top w:val="nil"/>
              <w:left w:val="nil"/>
              <w:bottom w:val="single" w:sz="12"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243</w:t>
            </w:r>
          </w:p>
        </w:tc>
        <w:tc>
          <w:tcPr>
            <w:tcW w:w="1084" w:type="pct"/>
            <w:tcBorders>
              <w:top w:val="nil"/>
              <w:left w:val="nil"/>
              <w:bottom w:val="single" w:sz="12"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 -</w:t>
            </w:r>
          </w:p>
        </w:tc>
        <w:tc>
          <w:tcPr>
            <w:tcW w:w="714" w:type="pct"/>
            <w:tcBorders>
              <w:top w:val="nil"/>
              <w:left w:val="nil"/>
              <w:bottom w:val="single" w:sz="12"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 </w:t>
            </w:r>
          </w:p>
        </w:tc>
        <w:tc>
          <w:tcPr>
            <w:tcW w:w="706" w:type="pct"/>
            <w:tcBorders>
              <w:top w:val="nil"/>
              <w:left w:val="nil"/>
              <w:bottom w:val="single" w:sz="12"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 -</w:t>
            </w:r>
          </w:p>
        </w:tc>
      </w:tr>
    </w:tbl>
    <w:p w:rsidR="007D5675" w:rsidRPr="007D5675" w:rsidRDefault="007D5675" w:rsidP="007D5675"/>
    <w:p w:rsidR="007D5675" w:rsidRPr="007D5675" w:rsidRDefault="005C2212" w:rsidP="007D5675">
      <w:pPr>
        <w:pStyle w:val="3"/>
        <w:keepNext w:val="0"/>
        <w:tabs>
          <w:tab w:val="left" w:pos="540"/>
          <w:tab w:val="left" w:pos="720"/>
        </w:tabs>
        <w:spacing w:before="0" w:after="0"/>
        <w:jc w:val="both"/>
        <w:rPr>
          <w:rFonts w:ascii="Times New Roman" w:hAnsi="Times New Roman" w:cs="Times New Roman"/>
          <w:b w:val="0"/>
          <w:i/>
          <w:caps/>
          <w:color w:val="000000"/>
          <w:sz w:val="20"/>
          <w:szCs w:val="20"/>
        </w:rPr>
      </w:pPr>
      <w:bookmarkStart w:id="319" w:name="_Toc213657704"/>
      <w:bookmarkStart w:id="320" w:name="_Toc213825980"/>
      <w:bookmarkStart w:id="321" w:name="_Toc219546092"/>
      <w:bookmarkStart w:id="322" w:name="_Toc219795154"/>
      <w:bookmarkStart w:id="323" w:name="_Toc225224583"/>
      <w:bookmarkStart w:id="324" w:name="_Toc226521415"/>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.4.2.2</w:t>
      </w:r>
      <w:r w:rsidR="007D5675" w:rsidRPr="007D5675">
        <w:rPr>
          <w:rFonts w:ascii="Times New Roman" w:hAnsi="Times New Roman" w:cs="Times New Roman"/>
          <w:b w:val="0"/>
          <w:i/>
          <w:caps/>
          <w:color w:val="000000"/>
          <w:sz w:val="20"/>
          <w:szCs w:val="20"/>
        </w:rPr>
        <w:tab/>
        <w:t>ТЕСТЫ НА СОВМЕСТИМОСТЬ ОТДЕЛЬНО ВЗЯТЫХ ПЛАСТОВЫХ ЖИДКОСТЕЙ С ПРИМЕНЯЕМОЙ КИСЛОТОЙ</w:t>
      </w:r>
      <w:bookmarkEnd w:id="319"/>
      <w:bookmarkEnd w:id="320"/>
      <w:bookmarkEnd w:id="321"/>
      <w:bookmarkEnd w:id="322"/>
      <w:bookmarkEnd w:id="323"/>
      <w:bookmarkEnd w:id="324"/>
    </w:p>
    <w:p w:rsidR="007D5675" w:rsidRPr="007D5675" w:rsidRDefault="007D5675" w:rsidP="007D5675"/>
    <w:p w:rsidR="007D5675" w:rsidRPr="007D5675" w:rsidRDefault="007D5675" w:rsidP="007D5675">
      <w:pPr>
        <w:jc w:val="both"/>
      </w:pPr>
      <w:bookmarkStart w:id="325" w:name="_Toc213657705"/>
      <w:bookmarkStart w:id="326" w:name="_Toc213825981"/>
      <w:bookmarkStart w:id="327" w:name="_Toc219546093"/>
      <w:r w:rsidRPr="007D5675">
        <w:t xml:space="preserve">Полевой тест на совместимость должен проводиться с теми же пластовыми жидкостями, взятыми из намеченного для обработки интервала, которые были протестированы в стационарной лаборатории на Баз е Подрядчика на предмет совместимости перед отправкой кислоты на месторождение. Тесты на совместимость с остальными растворами, которые потребуются для обработки (раствор </w:t>
      </w:r>
      <w:proofErr w:type="spellStart"/>
      <w:r w:rsidRPr="007D5675">
        <w:t>KCl</w:t>
      </w:r>
      <w:proofErr w:type="spellEnd"/>
      <w:r w:rsidRPr="007D5675">
        <w:t xml:space="preserve">, т.д.), должны быть проведены с использованием проб, взятых на кустовой площадке. Для теста на образование осадка в полевой лаборатории допускается использовать сито 100 меш (149 мкм) вместо фильтровальной бумаги. Объём тестирования состоит из следующих тестов (но, не ограничен только ими):      </w:t>
      </w:r>
    </w:p>
    <w:p w:rsidR="007D5675" w:rsidRPr="007D5675" w:rsidRDefault="007D5675" w:rsidP="00657A1A">
      <w:pPr>
        <w:numPr>
          <w:ilvl w:val="0"/>
          <w:numId w:val="13"/>
        </w:numPr>
        <w:tabs>
          <w:tab w:val="clear" w:pos="720"/>
          <w:tab w:val="num" w:pos="540"/>
        </w:tabs>
        <w:spacing w:before="120"/>
        <w:ind w:left="540"/>
        <w:jc w:val="both"/>
      </w:pPr>
      <w:r w:rsidRPr="007D5675">
        <w:t>тест на стабильность кислоты;</w:t>
      </w:r>
    </w:p>
    <w:p w:rsidR="007D5675" w:rsidRPr="007D5675" w:rsidRDefault="007D5675" w:rsidP="00657A1A">
      <w:pPr>
        <w:numPr>
          <w:ilvl w:val="0"/>
          <w:numId w:val="13"/>
        </w:numPr>
        <w:tabs>
          <w:tab w:val="clear" w:pos="720"/>
          <w:tab w:val="num" w:pos="540"/>
        </w:tabs>
        <w:spacing w:before="120"/>
        <w:ind w:left="540"/>
        <w:jc w:val="both"/>
      </w:pPr>
      <w:r w:rsidRPr="007D5675">
        <w:t>тест на стабилизацию железа;</w:t>
      </w:r>
    </w:p>
    <w:p w:rsidR="007D5675" w:rsidRPr="007D5675" w:rsidRDefault="007D5675" w:rsidP="00657A1A">
      <w:pPr>
        <w:numPr>
          <w:ilvl w:val="0"/>
          <w:numId w:val="13"/>
        </w:numPr>
        <w:tabs>
          <w:tab w:val="clear" w:pos="720"/>
          <w:tab w:val="num" w:pos="540"/>
        </w:tabs>
        <w:spacing w:before="120"/>
        <w:ind w:left="540"/>
        <w:jc w:val="both"/>
      </w:pPr>
      <w:r w:rsidRPr="007D5675">
        <w:t>тест на образование эмульсии;</w:t>
      </w:r>
    </w:p>
    <w:p w:rsidR="007D5675" w:rsidRPr="007D5675" w:rsidRDefault="007D5675" w:rsidP="00657A1A">
      <w:pPr>
        <w:numPr>
          <w:ilvl w:val="0"/>
          <w:numId w:val="13"/>
        </w:numPr>
        <w:tabs>
          <w:tab w:val="clear" w:pos="720"/>
          <w:tab w:val="num" w:pos="540"/>
        </w:tabs>
        <w:spacing w:before="120"/>
        <w:ind w:left="540"/>
        <w:jc w:val="both"/>
      </w:pPr>
      <w:r w:rsidRPr="007D5675">
        <w:t>тест на образование осадка.</w:t>
      </w:r>
    </w:p>
    <w:p w:rsidR="007D5675" w:rsidRPr="007D5675" w:rsidRDefault="007D5675" w:rsidP="007D5675"/>
    <w:p w:rsidR="007D5675" w:rsidRPr="007D5675" w:rsidRDefault="007D5675" w:rsidP="007D5675">
      <w:pPr>
        <w:jc w:val="both"/>
      </w:pPr>
      <w:r w:rsidRPr="007D5675">
        <w:t>На рисунке 2 показано дерево принятия решения при тестировании кислотных составов в полевой лаборатории на месторождении непосредственно перед проведением обработок. Исполнитель – Подрядчик, контроль осуществляет супервайзер Заказчика.</w:t>
      </w:r>
    </w:p>
    <w:p w:rsidR="007D5675" w:rsidRPr="007D5675" w:rsidRDefault="007D5675" w:rsidP="007D5675">
      <w:pPr>
        <w:jc w:val="both"/>
      </w:pPr>
    </w:p>
    <w:p w:rsidR="007D5675" w:rsidRPr="007D5675" w:rsidRDefault="007D5675" w:rsidP="007D5675">
      <w:pPr>
        <w:jc w:val="center"/>
      </w:pPr>
      <w:r w:rsidRPr="007D5675">
        <w:object w:dxaOrig="11733" w:dyaOrig="16281">
          <v:shape id="_x0000_i1026" type="#_x0000_t75" style="width:498.35pt;height:617.3pt" o:ole="">
            <v:imagedata r:id="rId22" o:title=""/>
          </v:shape>
          <o:OLEObject Type="Embed" ProgID="Visio.Drawing.11" ShapeID="_x0000_i1026" DrawAspect="Content" ObjectID="_1501403152" r:id="rId23"/>
        </w:object>
      </w:r>
    </w:p>
    <w:p w:rsidR="007D5675" w:rsidRPr="007D5675" w:rsidRDefault="007D5675" w:rsidP="007D5675">
      <w:pPr>
        <w:pStyle w:val="af2"/>
        <w:jc w:val="center"/>
      </w:pPr>
      <w:r w:rsidRPr="007D5675">
        <w:t xml:space="preserve">Рис. </w:t>
      </w:r>
      <w:fldSimple w:instr=" SEQ Рис. \* ARABIC ">
        <w:r w:rsidR="002E3F01">
          <w:rPr>
            <w:noProof/>
          </w:rPr>
          <w:t>2</w:t>
        </w:r>
      </w:fldSimple>
      <w:r w:rsidRPr="007D5675">
        <w:t xml:space="preserve"> Дерево принятия решения при тестировании кислотных составов в полевой лаборатории на месторождении непосредственно перед проведением обработок</w:t>
      </w:r>
    </w:p>
    <w:p w:rsidR="007D5675" w:rsidRPr="007D5675" w:rsidRDefault="007D5675" w:rsidP="007D5675">
      <w:pPr>
        <w:pStyle w:val="3"/>
        <w:keepNext w:val="0"/>
        <w:tabs>
          <w:tab w:val="left" w:pos="720"/>
        </w:tabs>
        <w:spacing w:before="0" w:after="0"/>
        <w:jc w:val="both"/>
        <w:rPr>
          <w:rFonts w:ascii="Times New Roman" w:hAnsi="Times New Roman" w:cs="Times New Roman"/>
          <w:b w:val="0"/>
          <w:i/>
          <w:caps/>
          <w:color w:val="000000"/>
          <w:sz w:val="20"/>
          <w:szCs w:val="20"/>
        </w:rPr>
      </w:pPr>
      <w:bookmarkStart w:id="328" w:name="_Toc219795155"/>
      <w:bookmarkStart w:id="329" w:name="_Toc225224584"/>
      <w:bookmarkStart w:id="330" w:name="_Toc226521416"/>
      <w:r w:rsidRPr="007D5675">
        <w:rPr>
          <w:rFonts w:ascii="Times New Roman" w:hAnsi="Times New Roman" w:cs="Times New Roman"/>
          <w:b w:val="0"/>
          <w:bCs w:val="0"/>
          <w:sz w:val="24"/>
          <w:szCs w:val="24"/>
        </w:rPr>
        <w:br w:type="page"/>
      </w:r>
      <w:r w:rsidR="005C2212">
        <w:rPr>
          <w:rFonts w:ascii="Times New Roman" w:hAnsi="Times New Roman" w:cs="Times New Roman"/>
          <w:b w:val="0"/>
          <w:i/>
          <w:caps/>
          <w:color w:val="000000"/>
          <w:sz w:val="20"/>
          <w:szCs w:val="20"/>
        </w:rPr>
        <w:lastRenderedPageBreak/>
        <w:t>4</w:t>
      </w:r>
      <w:r w:rsidRPr="007D5675">
        <w:rPr>
          <w:rFonts w:ascii="Times New Roman" w:hAnsi="Times New Roman" w:cs="Times New Roman"/>
          <w:b w:val="0"/>
          <w:i/>
          <w:caps/>
          <w:color w:val="000000"/>
          <w:sz w:val="20"/>
          <w:szCs w:val="20"/>
        </w:rPr>
        <w:t>.4.2.3</w:t>
      </w:r>
      <w:r w:rsidRPr="007D5675">
        <w:rPr>
          <w:rFonts w:ascii="Times New Roman" w:hAnsi="Times New Roman" w:cs="Times New Roman"/>
          <w:b w:val="0"/>
          <w:i/>
          <w:caps/>
          <w:color w:val="000000"/>
          <w:sz w:val="20"/>
          <w:szCs w:val="20"/>
        </w:rPr>
        <w:tab/>
        <w:t>ТЕСТИРОВАНИЕ НА СОВМЕСТИМОСТЬ ОТДЕЛЬНО ВЗЯТЫХ ПЛАСТОВЫХ ФЛЮИДОВ С ОТКЛОНИТЕЛЯМИ</w:t>
      </w:r>
      <w:bookmarkEnd w:id="325"/>
      <w:bookmarkEnd w:id="326"/>
      <w:bookmarkEnd w:id="327"/>
      <w:bookmarkEnd w:id="328"/>
      <w:bookmarkEnd w:id="329"/>
      <w:bookmarkEnd w:id="330"/>
      <w:r w:rsidRPr="007D5675">
        <w:rPr>
          <w:rFonts w:ascii="Times New Roman" w:hAnsi="Times New Roman" w:cs="Times New Roman"/>
          <w:b w:val="0"/>
          <w:i/>
          <w:caps/>
          <w:color w:val="000000"/>
          <w:sz w:val="20"/>
          <w:szCs w:val="20"/>
        </w:rPr>
        <w:t xml:space="preserve">  </w:t>
      </w:r>
    </w:p>
    <w:p w:rsidR="007D5675" w:rsidRPr="007D5675" w:rsidRDefault="007D5675" w:rsidP="007D5675"/>
    <w:p w:rsidR="007D5675" w:rsidRPr="007D5675" w:rsidRDefault="007D5675" w:rsidP="007D5675">
      <w:pPr>
        <w:jc w:val="both"/>
      </w:pPr>
      <w:r w:rsidRPr="007D5675">
        <w:t xml:space="preserve">Процедуры (исключая тест на стабильность кислоты) определяют порядок тестов для проверки совместимости </w:t>
      </w:r>
      <w:proofErr w:type="spellStart"/>
      <w:r w:rsidRPr="007D5675">
        <w:t>отклонителей</w:t>
      </w:r>
      <w:proofErr w:type="spellEnd"/>
      <w:r w:rsidRPr="007D5675">
        <w:t xml:space="preserve"> с пластовыми и другими жидкостями, используемыми для обработки. </w:t>
      </w:r>
      <w:r w:rsidRPr="007D5675" w:rsidDel="00874BB9">
        <w:t xml:space="preserve"> </w:t>
      </w:r>
    </w:p>
    <w:p w:rsidR="007D5675" w:rsidRPr="007D5675" w:rsidRDefault="007D5675" w:rsidP="007D5675">
      <w:pPr>
        <w:jc w:val="both"/>
      </w:pPr>
    </w:p>
    <w:p w:rsidR="007D5675" w:rsidRPr="007D5675" w:rsidRDefault="007D5675" w:rsidP="007D5675">
      <w:pPr>
        <w:jc w:val="both"/>
      </w:pPr>
      <w:r w:rsidRPr="007D5675">
        <w:t xml:space="preserve">Полевой тест на совместимость, должен проводиться с теми же пластовыми жидкостями, взятыми из того же самого намеченного для обработки интервала, которые были протестированы в стационарной лаборатории на Базе Подрядчика на предмет совместимости перед отправкой кислоты на месторождение. Объём тестирования состоит из следующих тестов (но, не ограничен только ими):      </w:t>
      </w:r>
    </w:p>
    <w:p w:rsidR="007D5675" w:rsidRPr="007D5675" w:rsidRDefault="007D5675" w:rsidP="00657A1A">
      <w:pPr>
        <w:numPr>
          <w:ilvl w:val="0"/>
          <w:numId w:val="4"/>
        </w:numPr>
        <w:tabs>
          <w:tab w:val="clear" w:pos="2268"/>
          <w:tab w:val="num" w:pos="540"/>
        </w:tabs>
        <w:spacing w:before="120"/>
        <w:ind w:left="540" w:hanging="360"/>
      </w:pPr>
      <w:r w:rsidRPr="007D5675">
        <w:t xml:space="preserve">тест на образование эмульсии;  </w:t>
      </w:r>
    </w:p>
    <w:p w:rsidR="007D5675" w:rsidRPr="007D5675" w:rsidRDefault="007D5675" w:rsidP="00657A1A">
      <w:pPr>
        <w:numPr>
          <w:ilvl w:val="0"/>
          <w:numId w:val="4"/>
        </w:numPr>
        <w:tabs>
          <w:tab w:val="clear" w:pos="2268"/>
          <w:tab w:val="num" w:pos="540"/>
        </w:tabs>
        <w:spacing w:before="120"/>
        <w:ind w:left="540" w:hanging="360"/>
      </w:pPr>
      <w:r w:rsidRPr="007D5675">
        <w:t xml:space="preserve">тест на образование осадка. </w:t>
      </w:r>
    </w:p>
    <w:p w:rsidR="007D5675" w:rsidRPr="007D5675" w:rsidRDefault="007D5675" w:rsidP="007D5675"/>
    <w:p w:rsidR="007D5675" w:rsidRPr="007D5675" w:rsidRDefault="007D5675" w:rsidP="007D5675"/>
    <w:p w:rsidR="007D5675" w:rsidRPr="007D5675" w:rsidRDefault="007D5675" w:rsidP="007D5675"/>
    <w:bookmarkEnd w:id="133"/>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Pr>
        <w:jc w:val="both"/>
        <w:rPr>
          <w:b/>
          <w:sz w:val="20"/>
          <w:szCs w:val="20"/>
        </w:rPr>
      </w:pPr>
    </w:p>
    <w:p w:rsidR="007D5675" w:rsidRPr="007D5675" w:rsidRDefault="007D5675" w:rsidP="007D5675">
      <w:pPr>
        <w:pStyle w:val="af2"/>
        <w:jc w:val="right"/>
        <w:sectPr w:rsidR="007D5675" w:rsidRPr="007D5675" w:rsidSect="008C13DD">
          <w:headerReference w:type="default" r:id="rId24"/>
          <w:footerReference w:type="default" r:id="rId25"/>
          <w:pgSz w:w="11906" w:h="16838"/>
          <w:pgMar w:top="1134" w:right="567" w:bottom="1134" w:left="1701" w:header="709" w:footer="709" w:gutter="0"/>
          <w:cols w:space="708"/>
          <w:titlePg/>
          <w:docGrid w:linePitch="360"/>
        </w:sectPr>
      </w:pPr>
    </w:p>
    <w:p w:rsidR="008D48DE" w:rsidRDefault="008D48DE" w:rsidP="008D48DE">
      <w:pPr>
        <w:spacing w:after="200" w:line="276" w:lineRule="auto"/>
        <w:jc w:val="right"/>
        <w:rPr>
          <w:caps/>
          <w:sz w:val="28"/>
          <w:szCs w:val="28"/>
        </w:rPr>
      </w:pPr>
      <w:bookmarkStart w:id="331" w:name="_Приложения"/>
      <w:bookmarkStart w:id="332" w:name="_6_ССЫЛКИ"/>
      <w:bookmarkStart w:id="333" w:name="_Toc219546095"/>
      <w:bookmarkStart w:id="334" w:name="_Toc225224586"/>
      <w:bookmarkStart w:id="335" w:name="_Toc226521418"/>
      <w:bookmarkEnd w:id="331"/>
      <w:bookmarkEnd w:id="332"/>
      <w:r>
        <w:rPr>
          <w:caps/>
          <w:sz w:val="28"/>
          <w:szCs w:val="28"/>
        </w:rPr>
        <w:lastRenderedPageBreak/>
        <w:t>Приложение №1</w:t>
      </w:r>
    </w:p>
    <w:p w:rsidR="008D48DE" w:rsidRDefault="008D48DE" w:rsidP="008D48DE">
      <w:pPr>
        <w:spacing w:after="200" w:line="276" w:lineRule="auto"/>
        <w:jc w:val="center"/>
        <w:rPr>
          <w:b/>
          <w:bCs/>
          <w:caps/>
          <w:sz w:val="28"/>
          <w:szCs w:val="28"/>
        </w:rPr>
      </w:pPr>
      <w:proofErr w:type="gramStart"/>
      <w:r>
        <w:rPr>
          <w:caps/>
          <w:sz w:val="28"/>
          <w:szCs w:val="28"/>
        </w:rPr>
        <w:t>типовая</w:t>
      </w:r>
      <w:proofErr w:type="gramEnd"/>
      <w:r>
        <w:rPr>
          <w:caps/>
          <w:sz w:val="28"/>
          <w:szCs w:val="28"/>
        </w:rPr>
        <w:t xml:space="preserve"> схама расстановки оборудования при опз</w:t>
      </w:r>
    </w:p>
    <w:p w:rsidR="008D48DE" w:rsidRDefault="008D48DE">
      <w:pPr>
        <w:spacing w:after="200" w:line="276" w:lineRule="auto"/>
        <w:rPr>
          <w:b/>
          <w:bCs/>
          <w:caps/>
          <w:sz w:val="28"/>
          <w:szCs w:val="28"/>
        </w:rPr>
      </w:pPr>
      <w:r>
        <w:rPr>
          <w:caps/>
          <w:noProof/>
          <w:sz w:val="28"/>
          <w:szCs w:val="28"/>
        </w:rPr>
        <mc:AlternateContent>
          <mc:Choice Requires="wpg">
            <w:drawing>
              <wp:anchor distT="0" distB="0" distL="114300" distR="114300" simplePos="0" relativeHeight="251660288" behindDoc="0" locked="0" layoutInCell="1" allowOverlap="1" wp14:anchorId="2A64A09D" wp14:editId="71726C6B">
                <wp:simplePos x="0" y="0"/>
                <wp:positionH relativeFrom="column">
                  <wp:posOffset>-545745</wp:posOffset>
                </wp:positionH>
                <wp:positionV relativeFrom="paragraph">
                  <wp:posOffset>182294</wp:posOffset>
                </wp:positionV>
                <wp:extent cx="6495802" cy="8205850"/>
                <wp:effectExtent l="0" t="0" r="635" b="24130"/>
                <wp:wrapNone/>
                <wp:docPr id="155" name="Группа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5802" cy="8205850"/>
                          <a:chOff x="2061" y="2517"/>
                          <a:chExt cx="9086" cy="12600"/>
                        </a:xfrm>
                      </wpg:grpSpPr>
                      <wps:wsp>
                        <wps:cNvPr id="156" name="Rectangle 158"/>
                        <wps:cNvSpPr>
                          <a:spLocks noChangeAspect="1" noChangeArrowheads="1"/>
                        </wps:cNvSpPr>
                        <wps:spPr bwMode="auto">
                          <a:xfrm>
                            <a:off x="2061" y="2517"/>
                            <a:ext cx="8990" cy="12600"/>
                          </a:xfrm>
                          <a:prstGeom prst="rect">
                            <a:avLst/>
                          </a:prstGeom>
                          <a:solidFill>
                            <a:srgbClr val="FFFFCC"/>
                          </a:solidFill>
                          <a:ln w="9525">
                            <a:solidFill>
                              <a:srgbClr val="008000"/>
                            </a:solidFill>
                            <a:miter lim="800000"/>
                            <a:headEnd/>
                            <a:tailEnd/>
                          </a:ln>
                        </wps:spPr>
                        <wps:bodyPr rot="0" vert="horz" wrap="square" lIns="91440" tIns="45720" rIns="91440" bIns="45720" anchor="t" anchorCtr="0" upright="1">
                          <a:noAutofit/>
                        </wps:bodyPr>
                      </wps:wsp>
                      <wpg:grpSp>
                        <wpg:cNvPr id="157" name="Group 159"/>
                        <wpg:cNvGrpSpPr>
                          <a:grpSpLocks noChangeAspect="1"/>
                        </wpg:cNvGrpSpPr>
                        <wpg:grpSpPr bwMode="auto">
                          <a:xfrm rot="-11821">
                            <a:off x="7812" y="5659"/>
                            <a:ext cx="2674" cy="949"/>
                            <a:chOff x="504" y="893"/>
                            <a:chExt cx="205" cy="60"/>
                          </a:xfrm>
                        </wpg:grpSpPr>
                        <wps:wsp>
                          <wps:cNvPr id="158" name="Rectangle 160"/>
                          <wps:cNvSpPr>
                            <a:spLocks noChangeAspect="1" noChangeArrowheads="1"/>
                          </wps:cNvSpPr>
                          <wps:spPr bwMode="auto">
                            <a:xfrm>
                              <a:off x="530" y="893"/>
                              <a:ext cx="57" cy="4"/>
                            </a:xfrm>
                            <a:prstGeom prst="rect">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wps:wsp>
                          <wps:cNvPr id="159" name="Rectangle 161"/>
                          <wps:cNvSpPr>
                            <a:spLocks noChangeAspect="1" noChangeArrowheads="1"/>
                          </wps:cNvSpPr>
                          <wps:spPr bwMode="auto">
                            <a:xfrm>
                              <a:off x="663" y="894"/>
                              <a:ext cx="25" cy="56"/>
                            </a:xfrm>
                            <a:prstGeom prst="rect">
                              <a:avLst/>
                            </a:prstGeom>
                            <a:gradFill rotWithShape="0">
                              <a:gsLst>
                                <a:gs pos="0">
                                  <a:srgbClr val="333300"/>
                                </a:gs>
                                <a:gs pos="100000">
                                  <a:srgbClr val="333300">
                                    <a:gamma/>
                                    <a:tint val="63922"/>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60" name="Rectangle 162"/>
                          <wps:cNvSpPr>
                            <a:spLocks noChangeAspect="1" noChangeArrowheads="1"/>
                          </wps:cNvSpPr>
                          <wps:spPr bwMode="auto">
                            <a:xfrm>
                              <a:off x="568" y="903"/>
                              <a:ext cx="119" cy="39"/>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161" name="Rectangle 163"/>
                          <wps:cNvSpPr>
                            <a:spLocks noChangeAspect="1" noChangeArrowheads="1"/>
                          </wps:cNvSpPr>
                          <wps:spPr bwMode="auto">
                            <a:xfrm>
                              <a:off x="695" y="894"/>
                              <a:ext cx="14" cy="55"/>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162" name="Rectangle 164"/>
                          <wps:cNvSpPr>
                            <a:spLocks noChangeAspect="1" noChangeArrowheads="1"/>
                          </wps:cNvSpPr>
                          <wps:spPr bwMode="auto">
                            <a:xfrm>
                              <a:off x="514" y="897"/>
                              <a:ext cx="131" cy="52"/>
                            </a:xfrm>
                            <a:prstGeom prst="rect">
                              <a:avLst/>
                            </a:prstGeom>
                            <a:gradFill rotWithShape="0">
                              <a:gsLst>
                                <a:gs pos="0">
                                  <a:srgbClr val="FFCC00">
                                    <a:gamma/>
                                    <a:shade val="42353"/>
                                    <a:invGamma/>
                                  </a:srgbClr>
                                </a:gs>
                                <a:gs pos="50000">
                                  <a:srgbClr val="FFCC00"/>
                                </a:gs>
                                <a:gs pos="100000">
                                  <a:srgbClr val="FFCC00">
                                    <a:gamma/>
                                    <a:shade val="42353"/>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63" name="Rectangle 165"/>
                          <wps:cNvSpPr>
                            <a:spLocks noChangeAspect="1" noChangeArrowheads="1"/>
                          </wps:cNvSpPr>
                          <wps:spPr bwMode="auto">
                            <a:xfrm>
                              <a:off x="538" y="913"/>
                              <a:ext cx="49" cy="19"/>
                            </a:xfrm>
                            <a:prstGeom prst="rect">
                              <a:avLst/>
                            </a:prstGeom>
                            <a:solidFill>
                              <a:srgbClr val="FFCC00"/>
                            </a:solidFill>
                            <a:ln w="9525">
                              <a:solidFill>
                                <a:srgbClr val="000000"/>
                              </a:solidFill>
                              <a:miter lim="800000"/>
                              <a:headEnd/>
                              <a:tailEnd/>
                            </a:ln>
                          </wps:spPr>
                          <wps:bodyPr rot="0" vert="horz" wrap="square" lIns="91440" tIns="45720" rIns="91440" bIns="45720" anchor="t" anchorCtr="0" upright="1">
                            <a:noAutofit/>
                          </wps:bodyPr>
                        </wps:wsp>
                        <wps:wsp>
                          <wps:cNvPr id="164" name="Oval 166"/>
                          <wps:cNvSpPr>
                            <a:spLocks noChangeAspect="1" noChangeArrowheads="1"/>
                          </wps:cNvSpPr>
                          <wps:spPr bwMode="auto">
                            <a:xfrm>
                              <a:off x="540" y="916"/>
                              <a:ext cx="13" cy="12"/>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165" name="Oval 167"/>
                          <wps:cNvSpPr>
                            <a:spLocks noChangeAspect="1" noChangeArrowheads="1"/>
                          </wps:cNvSpPr>
                          <wps:spPr bwMode="auto">
                            <a:xfrm>
                              <a:off x="557" y="916"/>
                              <a:ext cx="13" cy="12"/>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166" name="Oval 168"/>
                          <wps:cNvSpPr>
                            <a:spLocks noChangeAspect="1" noChangeArrowheads="1"/>
                          </wps:cNvSpPr>
                          <wps:spPr bwMode="auto">
                            <a:xfrm>
                              <a:off x="623" y="918"/>
                              <a:ext cx="8" cy="8"/>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167" name="Freeform 169"/>
                          <wps:cNvSpPr>
                            <a:spLocks noChangeAspect="1"/>
                          </wps:cNvSpPr>
                          <wps:spPr bwMode="auto">
                            <a:xfrm>
                              <a:off x="667" y="897"/>
                              <a:ext cx="40" cy="50"/>
                            </a:xfrm>
                            <a:custGeom>
                              <a:avLst/>
                              <a:gdLst>
                                <a:gd name="T0" fmla="*/ 0 w 40"/>
                                <a:gd name="T1" fmla="*/ 0 h 50"/>
                                <a:gd name="T2" fmla="*/ 35 w 40"/>
                                <a:gd name="T3" fmla="*/ 0 h 50"/>
                                <a:gd name="T4" fmla="*/ 40 w 40"/>
                                <a:gd name="T5" fmla="*/ 14 h 50"/>
                                <a:gd name="T6" fmla="*/ 40 w 40"/>
                                <a:gd name="T7" fmla="*/ 33 h 50"/>
                                <a:gd name="T8" fmla="*/ 37 w 40"/>
                                <a:gd name="T9" fmla="*/ 50 h 50"/>
                                <a:gd name="T10" fmla="*/ 0 w 40"/>
                                <a:gd name="T11" fmla="*/ 50 h 50"/>
                                <a:gd name="T12" fmla="*/ 0 w 40"/>
                                <a:gd name="T13" fmla="*/ 0 h 50"/>
                              </a:gdLst>
                              <a:ahLst/>
                              <a:cxnLst>
                                <a:cxn ang="0">
                                  <a:pos x="T0" y="T1"/>
                                </a:cxn>
                                <a:cxn ang="0">
                                  <a:pos x="T2" y="T3"/>
                                </a:cxn>
                                <a:cxn ang="0">
                                  <a:pos x="T4" y="T5"/>
                                </a:cxn>
                                <a:cxn ang="0">
                                  <a:pos x="T6" y="T7"/>
                                </a:cxn>
                                <a:cxn ang="0">
                                  <a:pos x="T8" y="T9"/>
                                </a:cxn>
                                <a:cxn ang="0">
                                  <a:pos x="T10" y="T11"/>
                                </a:cxn>
                                <a:cxn ang="0">
                                  <a:pos x="T12" y="T13"/>
                                </a:cxn>
                              </a:cxnLst>
                              <a:rect l="0" t="0" r="r" b="b"/>
                              <a:pathLst>
                                <a:path w="40" h="50">
                                  <a:moveTo>
                                    <a:pt x="0" y="0"/>
                                  </a:moveTo>
                                  <a:lnTo>
                                    <a:pt x="35" y="0"/>
                                  </a:lnTo>
                                  <a:lnTo>
                                    <a:pt x="40" y="14"/>
                                  </a:lnTo>
                                  <a:lnTo>
                                    <a:pt x="40" y="33"/>
                                  </a:lnTo>
                                  <a:lnTo>
                                    <a:pt x="37" y="50"/>
                                  </a:lnTo>
                                  <a:lnTo>
                                    <a:pt x="0" y="50"/>
                                  </a:lnTo>
                                  <a:lnTo>
                                    <a:pt x="0" y="0"/>
                                  </a:lnTo>
                                  <a:close/>
                                </a:path>
                              </a:pathLst>
                            </a:custGeom>
                            <a:gradFill rotWithShape="0">
                              <a:gsLst>
                                <a:gs pos="0">
                                  <a:srgbClr val="808000">
                                    <a:gamma/>
                                    <a:shade val="46275"/>
                                    <a:invGamma/>
                                  </a:srgbClr>
                                </a:gs>
                                <a:gs pos="50000">
                                  <a:srgbClr val="808000"/>
                                </a:gs>
                                <a:gs pos="100000">
                                  <a:srgbClr val="808000">
                                    <a:gamma/>
                                    <a:shade val="46275"/>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68" name="Freeform 170"/>
                          <wps:cNvSpPr>
                            <a:spLocks noChangeAspect="1"/>
                          </wps:cNvSpPr>
                          <wps:spPr bwMode="auto">
                            <a:xfrm>
                              <a:off x="694" y="897"/>
                              <a:ext cx="10" cy="50"/>
                            </a:xfrm>
                            <a:custGeom>
                              <a:avLst/>
                              <a:gdLst>
                                <a:gd name="T0" fmla="*/ 0 w 10"/>
                                <a:gd name="T1" fmla="*/ 0 h 50"/>
                                <a:gd name="T2" fmla="*/ 5 w 10"/>
                                <a:gd name="T3" fmla="*/ 1 h 50"/>
                                <a:gd name="T4" fmla="*/ 10 w 10"/>
                                <a:gd name="T5" fmla="*/ 15 h 50"/>
                                <a:gd name="T6" fmla="*/ 10 w 10"/>
                                <a:gd name="T7" fmla="*/ 25 h 50"/>
                                <a:gd name="T8" fmla="*/ 10 w 10"/>
                                <a:gd name="T9" fmla="*/ 35 h 50"/>
                                <a:gd name="T10" fmla="*/ 7 w 10"/>
                                <a:gd name="T11" fmla="*/ 50 h 50"/>
                                <a:gd name="T12" fmla="*/ 0 w 10"/>
                                <a:gd name="T13" fmla="*/ 50 h 50"/>
                                <a:gd name="T14" fmla="*/ 0 w 10"/>
                                <a:gd name="T15" fmla="*/ 0 h 5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 h="50">
                                  <a:moveTo>
                                    <a:pt x="0" y="0"/>
                                  </a:moveTo>
                                  <a:lnTo>
                                    <a:pt x="5" y="1"/>
                                  </a:lnTo>
                                  <a:lnTo>
                                    <a:pt x="10" y="15"/>
                                  </a:lnTo>
                                  <a:lnTo>
                                    <a:pt x="10" y="25"/>
                                  </a:lnTo>
                                  <a:lnTo>
                                    <a:pt x="10" y="35"/>
                                  </a:lnTo>
                                  <a:lnTo>
                                    <a:pt x="7" y="50"/>
                                  </a:lnTo>
                                  <a:lnTo>
                                    <a:pt x="0" y="50"/>
                                  </a:lnTo>
                                  <a:lnTo>
                                    <a:pt x="0" y="0"/>
                                  </a:lnTo>
                                  <a:close/>
                                </a:path>
                              </a:pathLst>
                            </a:custGeom>
                            <a:solidFill>
                              <a:srgbClr val="CCFFFF"/>
                            </a:solidFill>
                            <a:ln w="9525">
                              <a:solidFill>
                                <a:srgbClr val="000000"/>
                              </a:solidFill>
                              <a:round/>
                              <a:headEnd/>
                              <a:tailEnd/>
                            </a:ln>
                          </wps:spPr>
                          <wps:bodyPr rot="0" vert="horz" wrap="square" lIns="91440" tIns="45720" rIns="91440" bIns="45720" anchor="t" anchorCtr="0" upright="1">
                            <a:noAutofit/>
                          </wps:bodyPr>
                        </wps:wsp>
                        <wps:wsp>
                          <wps:cNvPr id="169" name="Rectangle 171"/>
                          <wps:cNvSpPr>
                            <a:spLocks noChangeAspect="1" noChangeArrowheads="1"/>
                          </wps:cNvSpPr>
                          <wps:spPr bwMode="auto">
                            <a:xfrm>
                              <a:off x="648" y="915"/>
                              <a:ext cx="15" cy="15"/>
                            </a:xfrm>
                            <a:prstGeom prst="rect">
                              <a:avLst/>
                            </a:prstGeom>
                            <a:gradFill rotWithShape="0">
                              <a:gsLst>
                                <a:gs pos="0">
                                  <a:srgbClr val="808080">
                                    <a:gamma/>
                                    <a:shade val="46275"/>
                                    <a:invGamma/>
                                  </a:srgbClr>
                                </a:gs>
                                <a:gs pos="50000">
                                  <a:srgbClr val="808080"/>
                                </a:gs>
                                <a:gs pos="100000">
                                  <a:srgbClr val="80808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70" name="Line 172"/>
                          <wps:cNvCnPr/>
                          <wps:spPr bwMode="auto">
                            <a:xfrm flipV="1">
                              <a:off x="694" y="921"/>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Rectangle 173"/>
                          <wps:cNvSpPr>
                            <a:spLocks noChangeAspect="1" noChangeArrowheads="1"/>
                          </wps:cNvSpPr>
                          <wps:spPr bwMode="auto">
                            <a:xfrm>
                              <a:off x="676" y="908"/>
                              <a:ext cx="11" cy="26"/>
                            </a:xfrm>
                            <a:prstGeom prst="rect">
                              <a:avLst/>
                            </a:prstGeom>
                            <a:gradFill rotWithShape="0">
                              <a:gsLst>
                                <a:gs pos="0">
                                  <a:srgbClr val="808000"/>
                                </a:gs>
                                <a:gs pos="100000">
                                  <a:srgbClr val="8080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 name="Rectangle 174"/>
                          <wps:cNvSpPr>
                            <a:spLocks noChangeAspect="1" noChangeArrowheads="1"/>
                          </wps:cNvSpPr>
                          <wps:spPr bwMode="auto">
                            <a:xfrm>
                              <a:off x="557" y="893"/>
                              <a:ext cx="10" cy="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Line 175"/>
                          <wps:cNvCnPr/>
                          <wps:spPr bwMode="auto">
                            <a:xfrm>
                              <a:off x="557" y="909"/>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76"/>
                          <wps:cNvCnPr/>
                          <wps:spPr bwMode="auto">
                            <a:xfrm>
                              <a:off x="557" y="905"/>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77"/>
                          <wps:cNvCnPr/>
                          <wps:spPr bwMode="auto">
                            <a:xfrm>
                              <a:off x="557" y="901"/>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Rectangle 178"/>
                          <wps:cNvSpPr>
                            <a:spLocks noChangeAspect="1" noChangeArrowheads="1"/>
                          </wps:cNvSpPr>
                          <wps:spPr bwMode="auto">
                            <a:xfrm>
                              <a:off x="504" y="918"/>
                              <a:ext cx="10" cy="8"/>
                            </a:xfrm>
                            <a:prstGeom prst="rect">
                              <a:avLst/>
                            </a:prstGeom>
                            <a:gradFill rotWithShape="0">
                              <a:gsLst>
                                <a:gs pos="0">
                                  <a:srgbClr val="333300">
                                    <a:gamma/>
                                    <a:shade val="46275"/>
                                    <a:invGamma/>
                                  </a:srgbClr>
                                </a:gs>
                                <a:gs pos="50000">
                                  <a:srgbClr val="333300"/>
                                </a:gs>
                                <a:gs pos="100000">
                                  <a:srgbClr val="3333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77" name="Oval 179"/>
                          <wps:cNvSpPr>
                            <a:spLocks noChangeAspect="1" noChangeArrowheads="1"/>
                          </wps:cNvSpPr>
                          <wps:spPr bwMode="auto">
                            <a:xfrm>
                              <a:off x="658" y="901"/>
                              <a:ext cx="8" cy="8"/>
                            </a:xfrm>
                            <a:prstGeom prst="ellipse">
                              <a:avLst/>
                            </a:prstGeom>
                            <a:solidFill>
                              <a:srgbClr val="808000"/>
                            </a:solidFill>
                            <a:ln w="9525">
                              <a:solidFill>
                                <a:srgbClr val="000000"/>
                              </a:solidFill>
                              <a:round/>
                              <a:headEnd/>
                              <a:tailEnd/>
                            </a:ln>
                          </wps:spPr>
                          <wps:bodyPr rot="0" vert="horz" wrap="square" lIns="91440" tIns="45720" rIns="91440" bIns="45720" anchor="t" anchorCtr="0" upright="1">
                            <a:noAutofit/>
                          </wps:bodyPr>
                        </wps:wsp>
                        <wps:wsp>
                          <wps:cNvPr id="178" name="Rectangle 180"/>
                          <wps:cNvSpPr>
                            <a:spLocks noChangeAspect="1" noChangeArrowheads="1"/>
                          </wps:cNvSpPr>
                          <wps:spPr bwMode="auto">
                            <a:xfrm>
                              <a:off x="646" y="937"/>
                              <a:ext cx="19" cy="8"/>
                            </a:xfrm>
                            <a:prstGeom prst="rect">
                              <a:avLst/>
                            </a:prstGeom>
                            <a:gradFill rotWithShape="0">
                              <a:gsLst>
                                <a:gs pos="0">
                                  <a:srgbClr val="808000"/>
                                </a:gs>
                                <a:gs pos="50000">
                                  <a:srgbClr val="808000">
                                    <a:gamma/>
                                    <a:shade val="46275"/>
                                    <a:invGamma/>
                                  </a:srgbClr>
                                </a:gs>
                                <a:gs pos="100000">
                                  <a:srgbClr val="808000"/>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79" name="Rectangle 181"/>
                          <wps:cNvSpPr>
                            <a:spLocks noChangeAspect="1" noChangeArrowheads="1"/>
                          </wps:cNvSpPr>
                          <wps:spPr bwMode="auto">
                            <a:xfrm>
                              <a:off x="529" y="949"/>
                              <a:ext cx="57" cy="4"/>
                            </a:xfrm>
                            <a:prstGeom prst="rect">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wpg:grpSp>
                      <wpg:grpSp>
                        <wpg:cNvPr id="180" name="Group 182"/>
                        <wpg:cNvGrpSpPr>
                          <a:grpSpLocks noChangeAspect="1"/>
                        </wpg:cNvGrpSpPr>
                        <wpg:grpSpPr bwMode="auto">
                          <a:xfrm rot="-21570533">
                            <a:off x="6409" y="4450"/>
                            <a:ext cx="2951" cy="1187"/>
                            <a:chOff x="433" y="800"/>
                            <a:chExt cx="226" cy="75"/>
                          </a:xfrm>
                        </wpg:grpSpPr>
                        <wps:wsp>
                          <wps:cNvPr id="181" name="Rectangle 183"/>
                          <wps:cNvSpPr>
                            <a:spLocks noChangeAspect="1" noChangeArrowheads="1"/>
                          </wps:cNvSpPr>
                          <wps:spPr bwMode="auto">
                            <a:xfrm>
                              <a:off x="649" y="800"/>
                              <a:ext cx="10" cy="56"/>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g:grpSp>
                          <wpg:cNvPr id="182" name="Group 184"/>
                          <wpg:cNvGrpSpPr>
                            <a:grpSpLocks noChangeAspect="1"/>
                          </wpg:cNvGrpSpPr>
                          <wpg:grpSpPr bwMode="auto">
                            <a:xfrm>
                              <a:off x="433" y="801"/>
                              <a:ext cx="225" cy="74"/>
                              <a:chOff x="433" y="801"/>
                              <a:chExt cx="225" cy="74"/>
                            </a:xfrm>
                          </wpg:grpSpPr>
                          <wpg:grpSp>
                            <wpg:cNvPr id="183" name="Group 185"/>
                            <wpg:cNvGrpSpPr>
                              <a:grpSpLocks noChangeAspect="1"/>
                            </wpg:cNvGrpSpPr>
                            <wpg:grpSpPr bwMode="auto">
                              <a:xfrm>
                                <a:off x="448" y="801"/>
                                <a:ext cx="210" cy="74"/>
                                <a:chOff x="448" y="801"/>
                                <a:chExt cx="210" cy="74"/>
                              </a:xfrm>
                            </wpg:grpSpPr>
                            <wps:wsp>
                              <wps:cNvPr id="184" name="Rectangle 186"/>
                              <wps:cNvSpPr>
                                <a:spLocks noChangeAspect="1" noChangeArrowheads="1"/>
                              </wps:cNvSpPr>
                              <wps:spPr bwMode="auto">
                                <a:xfrm>
                                  <a:off x="448" y="801"/>
                                  <a:ext cx="208" cy="54"/>
                                </a:xfrm>
                                <a:prstGeom prst="rect">
                                  <a:avLst/>
                                </a:prstGeom>
                                <a:solidFill>
                                  <a:srgbClr val="C0C0C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5" name="Freeform 187"/>
                              <wps:cNvSpPr>
                                <a:spLocks noChangeAspect="1"/>
                              </wps:cNvSpPr>
                              <wps:spPr bwMode="auto">
                                <a:xfrm>
                                  <a:off x="619" y="801"/>
                                  <a:ext cx="37" cy="54"/>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gradFill rotWithShape="0">
                                  <a:gsLst>
                                    <a:gs pos="0">
                                      <a:srgbClr val="99CC00"/>
                                    </a:gs>
                                    <a:gs pos="50000">
                                      <a:srgbClr val="99CC00">
                                        <a:gamma/>
                                        <a:shade val="46275"/>
                                        <a:invGamma/>
                                      </a:srgbClr>
                                    </a:gs>
                                    <a:gs pos="100000">
                                      <a:srgbClr val="99CC00"/>
                                    </a:gs>
                                  </a:gsLst>
                                  <a:lin ang="54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6" name="Rectangle 188"/>
                              <wps:cNvSpPr>
                                <a:spLocks noChangeAspect="1" noChangeArrowheads="1"/>
                              </wps:cNvSpPr>
                              <wps:spPr bwMode="auto">
                                <a:xfrm>
                                  <a:off x="448" y="801"/>
                                  <a:ext cx="47" cy="54"/>
                                </a:xfrm>
                                <a:prstGeom prst="rect">
                                  <a:avLst/>
                                </a:prstGeom>
                                <a:solidFill>
                                  <a:srgbClr val="C0C0C0"/>
                                </a:solidFill>
                                <a:ln w="9525">
                                  <a:solidFill>
                                    <a:srgbClr val="000000"/>
                                  </a:solidFill>
                                  <a:miter lim="800000"/>
                                  <a:headEnd/>
                                  <a:tailEnd/>
                                </a:ln>
                                <a:effectLst/>
                                <a:extLst>
                                  <a:ext uri="{AF507438-7753-43E0-B8FC-AC1667EBCBE1}">
                                    <a14:hiddenEffects xmlns:a14="http://schemas.microsoft.com/office/drawing/2010/main">
                                      <a:effectLst>
                                        <a:outerShdw sy="50000" rotWithShape="0">
                                          <a:srgbClr val="808080"/>
                                        </a:outerShdw>
                                      </a:effectLst>
                                    </a14:hiddenEffects>
                                  </a:ext>
                                </a:extLst>
                              </wps:spPr>
                              <wps:bodyPr rot="0" vert="horz" wrap="square" lIns="91440" tIns="45720" rIns="91440" bIns="45720" anchor="t" anchorCtr="0" upright="1">
                                <a:noAutofit/>
                              </wps:bodyPr>
                            </wps:wsp>
                            <wps:wsp>
                              <wps:cNvPr id="187" name="Line 189"/>
                              <wps:cNvCnPr/>
                              <wps:spPr bwMode="auto">
                                <a:xfrm>
                                  <a:off x="448" y="828"/>
                                  <a:ext cx="4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8" name="Rectangle 190"/>
                              <wps:cNvSpPr>
                                <a:spLocks noChangeAspect="1" noChangeArrowheads="1"/>
                              </wps:cNvSpPr>
                              <wps:spPr bwMode="auto">
                                <a:xfrm>
                                  <a:off x="589" y="801"/>
                                  <a:ext cx="30" cy="54"/>
                                </a:xfrm>
                                <a:prstGeom prst="rect">
                                  <a:avLst/>
                                </a:prstGeom>
                                <a:gradFill rotWithShape="0">
                                  <a:gsLst>
                                    <a:gs pos="0">
                                      <a:srgbClr val="99CC00">
                                        <a:gamma/>
                                        <a:shade val="46275"/>
                                        <a:invGamma/>
                                      </a:srgbClr>
                                    </a:gs>
                                    <a:gs pos="50000">
                                      <a:srgbClr val="99CC00"/>
                                    </a:gs>
                                    <a:gs pos="100000">
                                      <a:srgbClr val="99CC00">
                                        <a:gamma/>
                                        <a:shade val="46275"/>
                                        <a:invGamma/>
                                      </a:srgbClr>
                                    </a:gs>
                                  </a:gsLst>
                                  <a:lin ang="540000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9" name="Line 191"/>
                              <wps:cNvCnPr/>
                              <wps:spPr bwMode="auto">
                                <a:xfrm>
                                  <a:off x="617" y="801"/>
                                  <a:ext cx="39" cy="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0" name="Line 192"/>
                              <wps:cNvCnPr/>
                              <wps:spPr bwMode="auto">
                                <a:xfrm flipV="1">
                                  <a:off x="619" y="843"/>
                                  <a:ext cx="37" cy="1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1" name="Freeform 193"/>
                              <wps:cNvSpPr>
                                <a:spLocks noChangeAspect="1"/>
                              </wps:cNvSpPr>
                              <wps:spPr bwMode="auto">
                                <a:xfrm>
                                  <a:off x="606" y="801"/>
                                  <a:ext cx="18" cy="54"/>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2" name="Line 194"/>
                              <wps:cNvCnPr/>
                              <wps:spPr bwMode="auto">
                                <a:xfrm>
                                  <a:off x="611" y="828"/>
                                  <a:ext cx="1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3" name="Line 195"/>
                              <wps:cNvCnPr/>
                              <wps:spPr bwMode="auto">
                                <a:xfrm>
                                  <a:off x="642" y="827"/>
                                  <a:ext cx="1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94" name="Group 196"/>
                              <wpg:cNvGrpSpPr>
                                <a:grpSpLocks noChangeAspect="1"/>
                              </wpg:cNvGrpSpPr>
                              <wpg:grpSpPr bwMode="auto">
                                <a:xfrm>
                                  <a:off x="501" y="820"/>
                                  <a:ext cx="46" cy="16"/>
                                  <a:chOff x="501" y="820"/>
                                  <a:chExt cx="46" cy="16"/>
                                </a:xfrm>
                              </wpg:grpSpPr>
                              <wps:wsp>
                                <wps:cNvPr id="195" name="Rectangle 197"/>
                                <wps:cNvSpPr>
                                  <a:spLocks noChangeAspect="1" noChangeArrowheads="1"/>
                                </wps:cNvSpPr>
                                <wps:spPr bwMode="auto">
                                  <a:xfrm>
                                    <a:off x="501" y="820"/>
                                    <a:ext cx="46" cy="16"/>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6" name="Oval 198"/>
                                <wps:cNvSpPr>
                                  <a:spLocks noChangeAspect="1" noChangeArrowheads="1"/>
                                </wps:cNvSpPr>
                                <wps:spPr bwMode="auto">
                                  <a:xfrm>
                                    <a:off x="504"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7" name="Oval 199"/>
                                <wps:cNvSpPr>
                                  <a:spLocks noChangeAspect="1" noChangeArrowheads="1"/>
                                </wps:cNvSpPr>
                                <wps:spPr bwMode="auto">
                                  <a:xfrm>
                                    <a:off x="504"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8" name="Oval 200"/>
                                <wps:cNvSpPr>
                                  <a:spLocks noChangeAspect="1" noChangeArrowheads="1"/>
                                </wps:cNvSpPr>
                                <wps:spPr bwMode="auto">
                                  <a:xfrm>
                                    <a:off x="511"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9" name="Oval 201"/>
                                <wps:cNvSpPr>
                                  <a:spLocks noChangeAspect="1" noChangeArrowheads="1"/>
                                </wps:cNvSpPr>
                                <wps:spPr bwMode="auto">
                                  <a:xfrm>
                                    <a:off x="511"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200" name="Rectangle 202"/>
                              <wps:cNvSpPr>
                                <a:spLocks noChangeAspect="1" noChangeArrowheads="1"/>
                              </wps:cNvSpPr>
                              <wps:spPr bwMode="auto">
                                <a:xfrm>
                                  <a:off x="519" y="822"/>
                                  <a:ext cx="6" cy="11"/>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1" name="Rectangle 203"/>
                              <wps:cNvSpPr>
                                <a:spLocks noChangeAspect="1" noChangeArrowheads="1"/>
                              </wps:cNvSpPr>
                              <wps:spPr bwMode="auto">
                                <a:xfrm>
                                  <a:off x="526" y="818"/>
                                  <a:ext cx="24" cy="19"/>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2" name="Rectangle 204"/>
                              <wps:cNvSpPr>
                                <a:spLocks noChangeAspect="1" noChangeArrowheads="1"/>
                              </wps:cNvSpPr>
                              <wps:spPr bwMode="auto">
                                <a:xfrm>
                                  <a:off x="562" y="823"/>
                                  <a:ext cx="20" cy="29"/>
                                </a:xfrm>
                                <a:prstGeom prst="rect">
                                  <a:avLst/>
                                </a:prstGeom>
                                <a:gradFill rotWithShape="0">
                                  <a:gsLst>
                                    <a:gs pos="0">
                                      <a:srgbClr val="969696">
                                        <a:gamma/>
                                        <a:shade val="46275"/>
                                        <a:invGamma/>
                                      </a:srgbClr>
                                    </a:gs>
                                    <a:gs pos="100000">
                                      <a:srgbClr val="969696"/>
                                    </a:gs>
                                  </a:gsLst>
                                  <a:lin ang="1890000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3" name="Rectangle 205"/>
                              <wps:cNvSpPr>
                                <a:spLocks noChangeAspect="1" noChangeArrowheads="1"/>
                              </wps:cNvSpPr>
                              <wps:spPr bwMode="auto">
                                <a:xfrm>
                                  <a:off x="566" y="803"/>
                                  <a:ext cx="12" cy="20"/>
                                </a:xfrm>
                                <a:prstGeom prst="rect">
                                  <a:avLst/>
                                </a:prstGeom>
                                <a:gradFill rotWithShape="0">
                                  <a:gsLst>
                                    <a:gs pos="0">
                                      <a:srgbClr val="969696">
                                        <a:gamma/>
                                        <a:shade val="46275"/>
                                        <a:invGamma/>
                                      </a:srgbClr>
                                    </a:gs>
                                    <a:gs pos="50000">
                                      <a:srgbClr val="969696"/>
                                    </a:gs>
                                    <a:gs pos="100000">
                                      <a:srgbClr val="969696">
                                        <a:gamma/>
                                        <a:shade val="46275"/>
                                        <a:invGamma/>
                                      </a:srgbClr>
                                    </a:gs>
                                  </a:gsLst>
                                  <a:lin ang="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4" name="Line 206"/>
                              <wps:cNvCnPr/>
                              <wps:spPr bwMode="auto">
                                <a:xfrm flipV="1">
                                  <a:off x="510" y="805"/>
                                  <a:ext cx="0" cy="15"/>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 name="AutoShape 207"/>
                              <wps:cNvSpPr>
                                <a:spLocks noChangeAspect="1" noChangeArrowheads="1"/>
                              </wps:cNvSpPr>
                              <wps:spPr bwMode="auto">
                                <a:xfrm>
                                  <a:off x="506" y="809"/>
                                  <a:ext cx="8" cy="8"/>
                                </a:xfrm>
                                <a:prstGeom prst="flowChartCollate">
                                  <a:avLst/>
                                </a:prstGeom>
                                <a:solidFill>
                                  <a:srgbClr val="00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6" name="Rectangle 208"/>
                              <wps:cNvSpPr>
                                <a:spLocks noChangeAspect="1" noChangeArrowheads="1"/>
                              </wps:cNvSpPr>
                              <wps:spPr bwMode="auto">
                                <a:xfrm>
                                  <a:off x="449" y="801"/>
                                  <a:ext cx="45" cy="10"/>
                                </a:xfrm>
                                <a:prstGeom prst="rect">
                                  <a:avLst/>
                                </a:prstGeom>
                                <a:solidFill>
                                  <a:srgbClr val="80808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7" name="Line 209"/>
                              <wps:cNvCnPr/>
                              <wps:spPr bwMode="auto">
                                <a:xfrm flipH="1">
                                  <a:off x="490" y="805"/>
                                  <a:ext cx="2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8" name="Rectangle 210"/>
                              <wps:cNvSpPr>
                                <a:spLocks noChangeAspect="1" noChangeArrowheads="1"/>
                              </wps:cNvSpPr>
                              <wps:spPr bwMode="auto">
                                <a:xfrm>
                                  <a:off x="505" y="836"/>
                                  <a:ext cx="4" cy="19"/>
                                </a:xfrm>
                                <a:prstGeom prst="rect">
                                  <a:avLst/>
                                </a:prstGeom>
                                <a:solidFill>
                                  <a:srgbClr val="C0C0C0"/>
                                </a:solidFill>
                                <a:ln w="9525">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9" name="Rectangle 211"/>
                              <wps:cNvSpPr>
                                <a:spLocks noChangeAspect="1" noChangeArrowheads="1"/>
                              </wps:cNvSpPr>
                              <wps:spPr bwMode="auto">
                                <a:xfrm>
                                  <a:off x="505" y="855"/>
                                  <a:ext cx="4" cy="2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0" name="Rectangle 212"/>
                              <wps:cNvSpPr>
                                <a:spLocks noChangeAspect="1" noChangeArrowheads="1"/>
                              </wps:cNvSpPr>
                              <wps:spPr bwMode="auto">
                                <a:xfrm>
                                  <a:off x="449" y="801"/>
                                  <a:ext cx="8" cy="26"/>
                                </a:xfrm>
                                <a:prstGeom prst="rect">
                                  <a:avLst/>
                                </a:prstGeom>
                                <a:solidFill>
                                  <a:srgbClr val="80808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1" name="Rectangle 213"/>
                              <wps:cNvSpPr>
                                <a:spLocks noChangeAspect="1" noChangeArrowheads="1"/>
                              </wps:cNvSpPr>
                              <wps:spPr bwMode="auto">
                                <a:xfrm>
                                  <a:off x="449" y="828"/>
                                  <a:ext cx="8" cy="26"/>
                                </a:xfrm>
                                <a:prstGeom prst="rect">
                                  <a:avLst/>
                                </a:prstGeom>
                                <a:solidFill>
                                  <a:srgbClr val="80808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2" name="Rectangle 214"/>
                              <wps:cNvSpPr>
                                <a:spLocks noChangeAspect="1" noChangeArrowheads="1"/>
                              </wps:cNvSpPr>
                              <wps:spPr bwMode="auto">
                                <a:xfrm>
                                  <a:off x="449" y="828"/>
                                  <a:ext cx="45" cy="10"/>
                                </a:xfrm>
                                <a:prstGeom prst="rect">
                                  <a:avLst/>
                                </a:prstGeom>
                                <a:solidFill>
                                  <a:srgbClr val="80808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3" name="Rectangle 215"/>
                              <wps:cNvSpPr>
                                <a:spLocks noChangeAspect="1" noChangeArrowheads="1"/>
                              </wps:cNvSpPr>
                              <wps:spPr bwMode="auto">
                                <a:xfrm>
                                  <a:off x="448" y="801"/>
                                  <a:ext cx="47" cy="54"/>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214" name="Line 216"/>
                            <wps:cNvCnPr/>
                            <wps:spPr bwMode="auto">
                              <a:xfrm flipH="1">
                                <a:off x="439" y="828"/>
                                <a:ext cx="9"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5" name="Line 217"/>
                            <wps:cNvCnPr/>
                            <wps:spPr bwMode="auto">
                              <a:xfrm flipV="1">
                                <a:off x="439" y="820"/>
                                <a:ext cx="0" cy="8"/>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6" name="Line 218"/>
                            <wps:cNvCnPr/>
                            <wps:spPr bwMode="auto">
                              <a:xfrm flipH="1">
                                <a:off x="433" y="820"/>
                                <a:ext cx="6"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7" name="Line 219"/>
                            <wps:cNvCnPr/>
                            <wps:spPr bwMode="auto">
                              <a:xfrm>
                                <a:off x="497" y="852"/>
                                <a:ext cx="6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8" name="Line 220"/>
                            <wps:cNvCnPr/>
                            <wps:spPr bwMode="auto">
                              <a:xfrm>
                                <a:off x="497" y="803"/>
                                <a:ext cx="6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19" name="Rectangle 221"/>
                          <wps:cNvSpPr>
                            <a:spLocks noChangeAspect="1" noChangeArrowheads="1"/>
                          </wps:cNvSpPr>
                          <wps:spPr bwMode="auto">
                            <a:xfrm>
                              <a:off x="594" y="816"/>
                              <a:ext cx="10" cy="19"/>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222"/>
                          <wps:cNvSpPr>
                            <a:spLocks noChangeAspect="1" noChangeArrowheads="1"/>
                          </wps:cNvSpPr>
                          <wps:spPr bwMode="auto">
                            <a:xfrm>
                              <a:off x="489" y="820"/>
                              <a:ext cx="3" cy="16"/>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g:grpSp>
                      <wpg:grpSp>
                        <wpg:cNvPr id="221" name="Group 223"/>
                        <wpg:cNvGrpSpPr>
                          <a:grpSpLocks noChangeAspect="1"/>
                        </wpg:cNvGrpSpPr>
                        <wpg:grpSpPr bwMode="auto">
                          <a:xfrm rot="-20218438">
                            <a:off x="7697" y="7455"/>
                            <a:ext cx="2217" cy="949"/>
                            <a:chOff x="430" y="955"/>
                            <a:chExt cx="170" cy="59"/>
                          </a:xfrm>
                        </wpg:grpSpPr>
                        <wps:wsp>
                          <wps:cNvPr id="222" name="Rectangle 224"/>
                          <wps:cNvSpPr>
                            <a:spLocks noChangeAspect="1" noChangeArrowheads="1"/>
                          </wps:cNvSpPr>
                          <wps:spPr bwMode="auto">
                            <a:xfrm>
                              <a:off x="549" y="965"/>
                              <a:ext cx="8" cy="38"/>
                            </a:xfrm>
                            <a:prstGeom prst="rect">
                              <a:avLst/>
                            </a:prstGeom>
                            <a:solidFill>
                              <a:srgbClr val="33CCCC"/>
                            </a:solidFill>
                            <a:ln w="9525">
                              <a:solidFill>
                                <a:srgbClr val="000000"/>
                              </a:solidFill>
                              <a:miter lim="800000"/>
                              <a:headEnd/>
                              <a:tailEnd/>
                            </a:ln>
                          </wps:spPr>
                          <wps:bodyPr rot="0" vert="horz" wrap="square" lIns="91440" tIns="45720" rIns="91440" bIns="45720" anchor="t" anchorCtr="0" upright="1">
                            <a:noAutofit/>
                          </wps:bodyPr>
                        </wps:wsp>
                        <wps:wsp>
                          <wps:cNvPr id="223" name="Rectangle 225"/>
                          <wps:cNvSpPr>
                            <a:spLocks noChangeAspect="1" noChangeArrowheads="1"/>
                          </wps:cNvSpPr>
                          <wps:spPr bwMode="auto">
                            <a:xfrm>
                              <a:off x="448" y="959"/>
                              <a:ext cx="100" cy="51"/>
                            </a:xfrm>
                            <a:prstGeom prst="rect">
                              <a:avLst/>
                            </a:prstGeom>
                            <a:gradFill rotWithShape="0">
                              <a:gsLst>
                                <a:gs pos="0">
                                  <a:srgbClr val="33CCCC">
                                    <a:gamma/>
                                    <a:shade val="46275"/>
                                    <a:invGamma/>
                                  </a:srgbClr>
                                </a:gs>
                                <a:gs pos="50000">
                                  <a:srgbClr val="33CCCC"/>
                                </a:gs>
                                <a:gs pos="100000">
                                  <a:srgbClr val="33CCCC">
                                    <a:gamma/>
                                    <a:shade val="46275"/>
                                    <a:invGamma/>
                                  </a:srgbClr>
                                </a:gs>
                              </a:gsLst>
                              <a:lin ang="5400000" scaled="1"/>
                            </a:gra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224" name="Rectangle 226"/>
                          <wps:cNvSpPr>
                            <a:spLocks noChangeAspect="1" noChangeArrowheads="1"/>
                          </wps:cNvSpPr>
                          <wps:spPr bwMode="auto">
                            <a:xfrm>
                              <a:off x="456" y="971"/>
                              <a:ext cx="68" cy="27"/>
                            </a:xfrm>
                            <a:prstGeom prst="rect">
                              <a:avLst/>
                            </a:prstGeom>
                            <a:solidFill>
                              <a:srgbClr val="33CCCC"/>
                            </a:solidFill>
                            <a:ln w="9525">
                              <a:solidFill>
                                <a:srgbClr val="000000"/>
                              </a:solidFill>
                              <a:miter lim="800000"/>
                              <a:headEnd/>
                              <a:tailEnd/>
                            </a:ln>
                          </wps:spPr>
                          <wps:bodyPr rot="0" vert="horz" wrap="square" lIns="91440" tIns="45720" rIns="91440" bIns="45720" anchor="t" anchorCtr="0" upright="1">
                            <a:noAutofit/>
                          </wps:bodyPr>
                        </wps:wsp>
                        <wps:wsp>
                          <wps:cNvPr id="225" name="Oval 227"/>
                          <wps:cNvSpPr>
                            <a:spLocks noChangeAspect="1" noChangeArrowheads="1"/>
                          </wps:cNvSpPr>
                          <wps:spPr bwMode="auto">
                            <a:xfrm>
                              <a:off x="495" y="977"/>
                              <a:ext cx="17" cy="15"/>
                            </a:xfrm>
                            <a:prstGeom prst="ellipse">
                              <a:avLst/>
                            </a:prstGeom>
                            <a:gradFill rotWithShape="0">
                              <a:gsLst>
                                <a:gs pos="0">
                                  <a:srgbClr val="33CCCC">
                                    <a:gamma/>
                                    <a:shade val="46275"/>
                                    <a:invGamma/>
                                  </a:srgbClr>
                                </a:gs>
                                <a:gs pos="50000">
                                  <a:srgbClr val="33CCCC"/>
                                </a:gs>
                                <a:gs pos="100000">
                                  <a:srgbClr val="33CCCC">
                                    <a:gamma/>
                                    <a:shade val="46275"/>
                                    <a:invGamma/>
                                  </a:srgbClr>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226" name="Oval 228"/>
                          <wps:cNvSpPr>
                            <a:spLocks noChangeAspect="1" noChangeArrowheads="1"/>
                          </wps:cNvSpPr>
                          <wps:spPr bwMode="auto">
                            <a:xfrm>
                              <a:off x="460" y="977"/>
                              <a:ext cx="17" cy="15"/>
                            </a:xfrm>
                            <a:prstGeom prst="ellipse">
                              <a:avLst/>
                            </a:prstGeom>
                            <a:gradFill rotWithShape="0">
                              <a:gsLst>
                                <a:gs pos="0">
                                  <a:srgbClr val="33CCCC"/>
                                </a:gs>
                                <a:gs pos="50000">
                                  <a:srgbClr val="33CCCC">
                                    <a:gamma/>
                                    <a:shade val="46275"/>
                                    <a:invGamma/>
                                  </a:srgbClr>
                                </a:gs>
                                <a:gs pos="100000">
                                  <a:srgbClr val="33CCCC"/>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227" name="Rectangle 229"/>
                          <wps:cNvSpPr>
                            <a:spLocks noChangeAspect="1" noChangeArrowheads="1"/>
                          </wps:cNvSpPr>
                          <wps:spPr bwMode="auto">
                            <a:xfrm>
                              <a:off x="530" y="970"/>
                              <a:ext cx="25" cy="3"/>
                            </a:xfrm>
                            <a:prstGeom prst="rect">
                              <a:avLst/>
                            </a:prstGeom>
                            <a:gradFill rotWithShape="0">
                              <a:gsLst>
                                <a:gs pos="0">
                                  <a:srgbClr val="33CCCC">
                                    <a:gamma/>
                                    <a:shade val="46275"/>
                                    <a:invGamma/>
                                  </a:srgbClr>
                                </a:gs>
                                <a:gs pos="50000">
                                  <a:srgbClr val="33CCCC"/>
                                </a:gs>
                                <a:gs pos="100000">
                                  <a:srgbClr val="33CCCC">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28" name="Rectangle 230"/>
                          <wps:cNvSpPr>
                            <a:spLocks noChangeAspect="1" noChangeArrowheads="1"/>
                          </wps:cNvSpPr>
                          <wps:spPr bwMode="auto">
                            <a:xfrm>
                              <a:off x="430" y="982"/>
                              <a:ext cx="18" cy="3"/>
                            </a:xfrm>
                            <a:prstGeom prst="rect">
                              <a:avLst/>
                            </a:prstGeom>
                            <a:gradFill rotWithShape="0">
                              <a:gsLst>
                                <a:gs pos="0">
                                  <a:srgbClr val="33CCCC">
                                    <a:gamma/>
                                    <a:shade val="46275"/>
                                    <a:invGamma/>
                                  </a:srgbClr>
                                </a:gs>
                                <a:gs pos="50000">
                                  <a:srgbClr val="33CCCC"/>
                                </a:gs>
                                <a:gs pos="100000">
                                  <a:srgbClr val="33CCCC">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29" name="AutoShape 231"/>
                          <wps:cNvSpPr>
                            <a:spLocks noChangeAspect="1" noChangeArrowheads="1"/>
                          </wps:cNvSpPr>
                          <wps:spPr bwMode="auto">
                            <a:xfrm rot="5400000">
                              <a:off x="435" y="979"/>
                              <a:ext cx="8" cy="8"/>
                            </a:xfrm>
                            <a:prstGeom prst="flowChartCollate">
                              <a:avLst/>
                            </a:prstGeom>
                            <a:solidFill>
                              <a:srgbClr val="33CCCC"/>
                            </a:solidFill>
                            <a:ln w="9525">
                              <a:solidFill>
                                <a:srgbClr val="000000"/>
                              </a:solidFill>
                              <a:miter lim="800000"/>
                              <a:headEnd/>
                              <a:tailEnd/>
                            </a:ln>
                          </wps:spPr>
                          <wps:bodyPr rot="0" vert="horz" wrap="square" lIns="91440" tIns="45720" rIns="91440" bIns="45720" anchor="t" anchorCtr="0" upright="1">
                            <a:noAutofit/>
                          </wps:bodyPr>
                        </wps:wsp>
                        <wps:wsp>
                          <wps:cNvPr id="230" name="Rectangle 232"/>
                          <wps:cNvSpPr>
                            <a:spLocks noChangeAspect="1" noChangeArrowheads="1"/>
                          </wps:cNvSpPr>
                          <wps:spPr bwMode="auto">
                            <a:xfrm flipV="1">
                              <a:off x="457" y="955"/>
                              <a:ext cx="20" cy="4"/>
                            </a:xfrm>
                            <a:prstGeom prst="rect">
                              <a:avLst/>
                            </a:prstGeom>
                            <a:gradFill rotWithShape="0">
                              <a:gsLst>
                                <a:gs pos="0">
                                  <a:srgbClr val="333333">
                                    <a:gamma/>
                                    <a:shade val="46275"/>
                                    <a:invGamma/>
                                  </a:srgbClr>
                                </a:gs>
                                <a:gs pos="50000">
                                  <a:srgbClr val="333333"/>
                                </a:gs>
                                <a:gs pos="100000">
                                  <a:srgbClr val="333333">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231" name="Rectangle 233"/>
                          <wps:cNvSpPr>
                            <a:spLocks noChangeAspect="1" noChangeArrowheads="1"/>
                          </wps:cNvSpPr>
                          <wps:spPr bwMode="auto">
                            <a:xfrm flipV="1">
                              <a:off x="513" y="955"/>
                              <a:ext cx="20" cy="4"/>
                            </a:xfrm>
                            <a:prstGeom prst="rect">
                              <a:avLst/>
                            </a:prstGeom>
                            <a:gradFill rotWithShape="0">
                              <a:gsLst>
                                <a:gs pos="0">
                                  <a:srgbClr val="333333">
                                    <a:gamma/>
                                    <a:shade val="46275"/>
                                    <a:invGamma/>
                                  </a:srgbClr>
                                </a:gs>
                                <a:gs pos="50000">
                                  <a:srgbClr val="333333"/>
                                </a:gs>
                                <a:gs pos="100000">
                                  <a:srgbClr val="333333">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232" name="Rectangle 234"/>
                          <wps:cNvSpPr>
                            <a:spLocks noChangeAspect="1" noChangeArrowheads="1"/>
                          </wps:cNvSpPr>
                          <wps:spPr bwMode="auto">
                            <a:xfrm flipV="1">
                              <a:off x="457" y="1010"/>
                              <a:ext cx="20" cy="4"/>
                            </a:xfrm>
                            <a:prstGeom prst="rect">
                              <a:avLst/>
                            </a:prstGeom>
                            <a:gradFill rotWithShape="0">
                              <a:gsLst>
                                <a:gs pos="0">
                                  <a:srgbClr val="333333">
                                    <a:gamma/>
                                    <a:shade val="46275"/>
                                    <a:invGamma/>
                                  </a:srgbClr>
                                </a:gs>
                                <a:gs pos="50000">
                                  <a:srgbClr val="333333"/>
                                </a:gs>
                                <a:gs pos="100000">
                                  <a:srgbClr val="333333">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233" name="Rectangle 235"/>
                          <wps:cNvSpPr>
                            <a:spLocks noChangeAspect="1" noChangeArrowheads="1"/>
                          </wps:cNvSpPr>
                          <wps:spPr bwMode="auto">
                            <a:xfrm flipV="1">
                              <a:off x="514" y="1010"/>
                              <a:ext cx="20" cy="4"/>
                            </a:xfrm>
                            <a:prstGeom prst="rect">
                              <a:avLst/>
                            </a:prstGeom>
                            <a:gradFill rotWithShape="0">
                              <a:gsLst>
                                <a:gs pos="0">
                                  <a:srgbClr val="333333">
                                    <a:gamma/>
                                    <a:shade val="46275"/>
                                    <a:invGamma/>
                                  </a:srgbClr>
                                </a:gs>
                                <a:gs pos="50000">
                                  <a:srgbClr val="333333"/>
                                </a:gs>
                                <a:gs pos="100000">
                                  <a:srgbClr val="333333">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234" name="Freeform 236"/>
                          <wps:cNvSpPr>
                            <a:spLocks noChangeAspect="1"/>
                          </wps:cNvSpPr>
                          <wps:spPr bwMode="auto">
                            <a:xfrm>
                              <a:off x="558" y="970"/>
                              <a:ext cx="42" cy="28"/>
                            </a:xfrm>
                            <a:custGeom>
                              <a:avLst/>
                              <a:gdLst>
                                <a:gd name="T0" fmla="*/ 0 w 42"/>
                                <a:gd name="T1" fmla="*/ 0 h 28"/>
                                <a:gd name="T2" fmla="*/ 38 w 42"/>
                                <a:gd name="T3" fmla="*/ 10 h 28"/>
                                <a:gd name="T4" fmla="*/ 42 w 42"/>
                                <a:gd name="T5" fmla="*/ 10 h 28"/>
                                <a:gd name="T6" fmla="*/ 42 w 42"/>
                                <a:gd name="T7" fmla="*/ 15 h 28"/>
                                <a:gd name="T8" fmla="*/ 38 w 42"/>
                                <a:gd name="T9" fmla="*/ 15 h 28"/>
                                <a:gd name="T10" fmla="*/ 0 w 42"/>
                                <a:gd name="T11" fmla="*/ 28 h 28"/>
                                <a:gd name="T12" fmla="*/ 0 w 42"/>
                                <a:gd name="T13" fmla="*/ 24 h 28"/>
                                <a:gd name="T14" fmla="*/ 26 w 42"/>
                                <a:gd name="T15" fmla="*/ 15 h 28"/>
                                <a:gd name="T16" fmla="*/ 26 w 42"/>
                                <a:gd name="T17" fmla="*/ 10 h 28"/>
                                <a:gd name="T18" fmla="*/ 0 w 42"/>
                                <a:gd name="T19" fmla="*/ 4 h 28"/>
                                <a:gd name="T20" fmla="*/ 0 w 42"/>
                                <a:gd name="T21" fmla="*/ 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28">
                                  <a:moveTo>
                                    <a:pt x="0" y="0"/>
                                  </a:moveTo>
                                  <a:lnTo>
                                    <a:pt x="38" y="10"/>
                                  </a:lnTo>
                                  <a:lnTo>
                                    <a:pt x="42" y="10"/>
                                  </a:lnTo>
                                  <a:lnTo>
                                    <a:pt x="42" y="15"/>
                                  </a:lnTo>
                                  <a:lnTo>
                                    <a:pt x="38" y="15"/>
                                  </a:lnTo>
                                  <a:lnTo>
                                    <a:pt x="0" y="28"/>
                                  </a:lnTo>
                                  <a:lnTo>
                                    <a:pt x="0" y="24"/>
                                  </a:lnTo>
                                  <a:lnTo>
                                    <a:pt x="26" y="15"/>
                                  </a:lnTo>
                                  <a:lnTo>
                                    <a:pt x="26" y="10"/>
                                  </a:lnTo>
                                  <a:lnTo>
                                    <a:pt x="0" y="4"/>
                                  </a:lnTo>
                                  <a:lnTo>
                                    <a:pt x="0" y="0"/>
                                  </a:lnTo>
                                  <a:close/>
                                </a:path>
                              </a:pathLst>
                            </a:custGeom>
                            <a:solidFill>
                              <a:srgbClr val="33CCCC"/>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235" name="Line 237"/>
                          <wps:cNvCnPr/>
                          <wps:spPr bwMode="auto">
                            <a:xfrm flipH="1">
                              <a:off x="595" y="983"/>
                              <a:ext cx="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pic:pic xmlns:pic="http://schemas.openxmlformats.org/drawingml/2006/picture">
                        <pic:nvPicPr>
                          <pic:cNvPr id="236" name="Picture 238"/>
                          <pic:cNvPicPr preferRelativeResize="0">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4468" y="5224"/>
                            <a:ext cx="604" cy="11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
                                <a:solidFill>
                                  <a:srgbClr val="FFFFFF"/>
                                </a:solidFill>
                                <a:miter lim="800000"/>
                                <a:headEnd/>
                                <a:tailEnd/>
                              </a14:hiddenLine>
                            </a:ext>
                            <a:ext uri="{AF507438-7753-43E0-B8FC-AC1667EBCBE1}">
                              <a14:hiddenEffects xmlns:a14="http://schemas.microsoft.com/office/drawing/2010/main">
                                <a:effectLst/>
                              </a14:hiddenEffects>
                            </a:ext>
                          </a:extLst>
                        </pic:spPr>
                      </pic:pic>
                      <wps:wsp>
                        <wps:cNvPr id="237" name="Freeform 239"/>
                        <wps:cNvSpPr>
                          <a:spLocks noChangeAspect="1"/>
                        </wps:cNvSpPr>
                        <wps:spPr bwMode="auto">
                          <a:xfrm>
                            <a:off x="7338" y="5677"/>
                            <a:ext cx="441" cy="417"/>
                          </a:xfrm>
                          <a:custGeom>
                            <a:avLst/>
                            <a:gdLst>
                              <a:gd name="T0" fmla="*/ 27 w 27"/>
                              <a:gd name="T1" fmla="*/ 21 h 21"/>
                              <a:gd name="T2" fmla="*/ 17 w 27"/>
                              <a:gd name="T3" fmla="*/ 19 h 21"/>
                              <a:gd name="T4" fmla="*/ 8 w 27"/>
                              <a:gd name="T5" fmla="*/ 13 h 21"/>
                              <a:gd name="T6" fmla="*/ 4 w 27"/>
                              <a:gd name="T7" fmla="*/ 6 h 21"/>
                              <a:gd name="T8" fmla="*/ 0 w 27"/>
                              <a:gd name="T9" fmla="*/ 0 h 21"/>
                            </a:gdLst>
                            <a:ahLst/>
                            <a:cxnLst>
                              <a:cxn ang="0">
                                <a:pos x="T0" y="T1"/>
                              </a:cxn>
                              <a:cxn ang="0">
                                <a:pos x="T2" y="T3"/>
                              </a:cxn>
                              <a:cxn ang="0">
                                <a:pos x="T4" y="T5"/>
                              </a:cxn>
                              <a:cxn ang="0">
                                <a:pos x="T6" y="T7"/>
                              </a:cxn>
                              <a:cxn ang="0">
                                <a:pos x="T8" y="T9"/>
                              </a:cxn>
                            </a:cxnLst>
                            <a:rect l="0" t="0" r="r" b="b"/>
                            <a:pathLst>
                              <a:path w="27" h="21">
                                <a:moveTo>
                                  <a:pt x="27" y="21"/>
                                </a:moveTo>
                                <a:cubicBezTo>
                                  <a:pt x="25" y="21"/>
                                  <a:pt x="20" y="21"/>
                                  <a:pt x="17" y="19"/>
                                </a:cubicBezTo>
                                <a:cubicBezTo>
                                  <a:pt x="14" y="18"/>
                                  <a:pt x="11" y="16"/>
                                  <a:pt x="8" y="13"/>
                                </a:cubicBezTo>
                                <a:cubicBezTo>
                                  <a:pt x="6" y="11"/>
                                  <a:pt x="5" y="8"/>
                                  <a:pt x="4" y="6"/>
                                </a:cubicBezTo>
                                <a:cubicBezTo>
                                  <a:pt x="3" y="4"/>
                                  <a:pt x="1" y="1"/>
                                  <a:pt x="0" y="0"/>
                                </a:cubicBezTo>
                              </a:path>
                            </a:pathLst>
                          </a:custGeom>
                          <a:noFill/>
                          <a:ln w="2857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AutoShape 240"/>
                        <wps:cNvCnPr>
                          <a:cxnSpLocks noChangeAspect="1" noChangeShapeType="1"/>
                        </wps:cNvCnPr>
                        <wps:spPr bwMode="auto">
                          <a:xfrm rot="5400000">
                            <a:off x="5173" y="4597"/>
                            <a:ext cx="1068" cy="1370"/>
                          </a:xfrm>
                          <a:prstGeom prst="curvedConnector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9" name="Text Box 241"/>
                        <wps:cNvSpPr txBox="1">
                          <a:spLocks noChangeAspect="1" noChangeArrowheads="1"/>
                        </wps:cNvSpPr>
                        <wps:spPr bwMode="auto">
                          <a:xfrm>
                            <a:off x="9081" y="8277"/>
                            <a:ext cx="2043"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Pr="001C092B" w:rsidRDefault="008D48DE" w:rsidP="0030590E">
                              <w:pPr>
                                <w:pStyle w:val="a6"/>
                                <w:rPr>
                                  <w:sz w:val="20"/>
                                  <w:szCs w:val="20"/>
                                </w:rPr>
                              </w:pPr>
                              <w:r w:rsidRPr="001C092B">
                                <w:rPr>
                                  <w:sz w:val="20"/>
                                  <w:szCs w:val="20"/>
                                </w:rPr>
                                <w:t>Технологическая емкость</w:t>
                              </w:r>
                            </w:p>
                          </w:txbxContent>
                        </wps:txbx>
                        <wps:bodyPr rot="0" vert="horz" wrap="square" lIns="91440" tIns="45720" rIns="91440" bIns="45720" anchor="t" anchorCtr="0" upright="1">
                          <a:noAutofit/>
                        </wps:bodyPr>
                      </wps:wsp>
                      <wps:wsp>
                        <wps:cNvPr id="240" name="Text Box 242"/>
                        <wps:cNvSpPr txBox="1">
                          <a:spLocks noChangeAspect="1" noChangeArrowheads="1"/>
                        </wps:cNvSpPr>
                        <wps:spPr bwMode="auto">
                          <a:xfrm>
                            <a:off x="4253" y="4036"/>
                            <a:ext cx="2602" cy="1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Pr="00847534" w:rsidRDefault="008D48DE" w:rsidP="0030590E">
                              <w:pPr>
                                <w:rPr>
                                  <w:b/>
                                  <w:sz w:val="18"/>
                                  <w:szCs w:val="18"/>
                                </w:rPr>
                              </w:pPr>
                              <w:r w:rsidRPr="00847534">
                                <w:rPr>
                                  <w:b/>
                                  <w:snapToGrid w:val="0"/>
                                  <w:sz w:val="18"/>
                                  <w:szCs w:val="18"/>
                                </w:rPr>
                                <w:t>Насосный агрегат ЦА-320</w:t>
                              </w:r>
                            </w:p>
                          </w:txbxContent>
                        </wps:txbx>
                        <wps:bodyPr rot="0" vert="horz" wrap="square" lIns="91440" tIns="45720" rIns="91440" bIns="45720" anchor="t" anchorCtr="0" upright="1">
                          <a:noAutofit/>
                        </wps:bodyPr>
                      </wps:wsp>
                      <wps:wsp>
                        <wps:cNvPr id="241" name="Text Box 243"/>
                        <wps:cNvSpPr txBox="1">
                          <a:spLocks noChangeAspect="1" noChangeArrowheads="1"/>
                        </wps:cNvSpPr>
                        <wps:spPr bwMode="auto">
                          <a:xfrm>
                            <a:off x="7697" y="6529"/>
                            <a:ext cx="3450" cy="9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Pr="00762650" w:rsidRDefault="008D48DE" w:rsidP="0030590E">
                              <w:pPr>
                                <w:jc w:val="center"/>
                                <w:rPr>
                                  <w:sz w:val="20"/>
                                  <w:szCs w:val="20"/>
                                </w:rPr>
                              </w:pPr>
                              <w:r w:rsidRPr="00762650">
                                <w:rPr>
                                  <w:snapToGrid w:val="0"/>
                                  <w:sz w:val="20"/>
                                  <w:szCs w:val="20"/>
                                </w:rPr>
                                <w:t>Автоцистерна промысловая АЦН</w:t>
                              </w:r>
                            </w:p>
                          </w:txbxContent>
                        </wps:txbx>
                        <wps:bodyPr rot="0" vert="horz" wrap="square" lIns="0" tIns="0" rIns="0" bIns="0" anchor="t" anchorCtr="0" upright="1">
                          <a:noAutofit/>
                        </wps:bodyPr>
                      </wps:wsp>
                      <wps:wsp>
                        <wps:cNvPr id="242" name="Freeform 244"/>
                        <wps:cNvSpPr>
                          <a:spLocks noChangeAspect="1"/>
                        </wps:cNvSpPr>
                        <wps:spPr bwMode="auto">
                          <a:xfrm>
                            <a:off x="4924" y="6114"/>
                            <a:ext cx="1251" cy="1483"/>
                          </a:xfrm>
                          <a:custGeom>
                            <a:avLst/>
                            <a:gdLst>
                              <a:gd name="T0" fmla="*/ 0 w 575"/>
                              <a:gd name="T1" fmla="*/ 0 h 562"/>
                              <a:gd name="T2" fmla="*/ 575 w 575"/>
                              <a:gd name="T3" fmla="*/ 562 h 562"/>
                            </a:gdLst>
                            <a:ahLst/>
                            <a:cxnLst>
                              <a:cxn ang="0">
                                <a:pos x="T0" y="T1"/>
                              </a:cxn>
                              <a:cxn ang="0">
                                <a:pos x="T2" y="T3"/>
                              </a:cxn>
                            </a:cxnLst>
                            <a:rect l="0" t="0" r="r" b="b"/>
                            <a:pathLst>
                              <a:path w="575" h="562">
                                <a:moveTo>
                                  <a:pt x="0" y="0"/>
                                </a:moveTo>
                                <a:lnTo>
                                  <a:pt x="575" y="562"/>
                                </a:lnTo>
                              </a:path>
                            </a:pathLst>
                          </a:custGeom>
                          <a:noFill/>
                          <a:ln w="9525">
                            <a:solidFill>
                              <a:srgbClr val="FF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Text Box 245"/>
                        <wps:cNvSpPr txBox="1">
                          <a:spLocks noChangeAspect="1" noChangeArrowheads="1"/>
                        </wps:cNvSpPr>
                        <wps:spPr bwMode="auto">
                          <a:xfrm>
                            <a:off x="5511" y="5835"/>
                            <a:ext cx="1990" cy="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Default="008D48DE" w:rsidP="0030590E">
                              <w:r>
                                <w:rPr>
                                  <w:snapToGrid w:val="0"/>
                                </w:rPr>
                                <w:t>Не менее 10м</w:t>
                              </w:r>
                            </w:p>
                          </w:txbxContent>
                        </wps:txbx>
                        <wps:bodyPr rot="0" vert="horz" wrap="square" lIns="91440" tIns="45720" rIns="91440" bIns="45720" anchor="t" anchorCtr="0" upright="1">
                          <a:noAutofit/>
                        </wps:bodyPr>
                      </wps:wsp>
                      <wps:wsp>
                        <wps:cNvPr id="244" name="Text Box 246"/>
                        <wps:cNvSpPr txBox="1">
                          <a:spLocks noChangeAspect="1" noChangeArrowheads="1"/>
                        </wps:cNvSpPr>
                        <wps:spPr bwMode="auto">
                          <a:xfrm>
                            <a:off x="7902" y="5303"/>
                            <a:ext cx="2958" cy="7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Default="008D48DE" w:rsidP="0030590E">
                              <w:r>
                                <w:rPr>
                                  <w:snapToGrid w:val="0"/>
                                </w:rPr>
                                <w:t>Не менее1м</w:t>
                              </w:r>
                            </w:p>
                          </w:txbxContent>
                        </wps:txbx>
                        <wps:bodyPr rot="0" vert="horz" wrap="square" lIns="91440" tIns="45720" rIns="91440" bIns="45720" anchor="t" anchorCtr="0" upright="1">
                          <a:noAutofit/>
                        </wps:bodyPr>
                      </wps:wsp>
                      <wps:wsp>
                        <wps:cNvPr id="245" name="Text Box 247"/>
                        <wps:cNvSpPr txBox="1">
                          <a:spLocks noChangeAspect="1" noChangeArrowheads="1"/>
                        </wps:cNvSpPr>
                        <wps:spPr bwMode="auto">
                          <a:xfrm>
                            <a:off x="7827" y="6825"/>
                            <a:ext cx="3143" cy="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Default="008D48DE" w:rsidP="0030590E">
                              <w:r>
                                <w:rPr>
                                  <w:snapToGrid w:val="0"/>
                                </w:rPr>
                                <w:t>Не менее1м</w:t>
                              </w:r>
                            </w:p>
                          </w:txbxContent>
                        </wps:txbx>
                        <wps:bodyPr rot="0" vert="horz" wrap="square" lIns="91440" tIns="45720" rIns="91440" bIns="45720" anchor="t" anchorCtr="0" upright="1">
                          <a:noAutofit/>
                        </wps:bodyPr>
                      </wps:wsp>
                      <wps:wsp>
                        <wps:cNvPr id="246" name="Line 248"/>
                        <wps:cNvCnPr/>
                        <wps:spPr bwMode="auto">
                          <a:xfrm flipH="1">
                            <a:off x="3313" y="11253"/>
                            <a:ext cx="3359"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7" name="Text Box 249"/>
                        <wps:cNvSpPr txBox="1">
                          <a:spLocks noChangeAspect="1" noChangeArrowheads="1"/>
                        </wps:cNvSpPr>
                        <wps:spPr bwMode="auto">
                          <a:xfrm>
                            <a:off x="3940" y="10493"/>
                            <a:ext cx="3196" cy="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Pr="001C092B" w:rsidRDefault="008D48DE" w:rsidP="0030590E">
                              <w:pPr>
                                <w:rPr>
                                  <w:sz w:val="20"/>
                                  <w:szCs w:val="20"/>
                                </w:rPr>
                              </w:pPr>
                              <w:r w:rsidRPr="001C092B">
                                <w:rPr>
                                  <w:snapToGrid w:val="0"/>
                                  <w:sz w:val="20"/>
                                  <w:szCs w:val="20"/>
                                </w:rPr>
                                <w:t>Направление ветра</w:t>
                              </w:r>
                            </w:p>
                          </w:txbxContent>
                        </wps:txbx>
                        <wps:bodyPr rot="0" vert="horz" wrap="square" lIns="0" tIns="0" rIns="0" bIns="0" anchor="t" anchorCtr="0" upright="1">
                          <a:noAutofit/>
                        </wps:bodyPr>
                      </wps:wsp>
                      <wps:wsp>
                        <wps:cNvPr id="248" name="Rectangle 250"/>
                        <wps:cNvSpPr>
                          <a:spLocks noChangeAspect="1" noChangeArrowheads="1"/>
                        </wps:cNvSpPr>
                        <wps:spPr bwMode="auto">
                          <a:xfrm>
                            <a:off x="3637" y="6270"/>
                            <a:ext cx="2527" cy="140"/>
                          </a:xfrm>
                          <a:prstGeom prst="rect">
                            <a:avLst/>
                          </a:prstGeom>
                          <a:gradFill rotWithShape="0">
                            <a:gsLst>
                              <a:gs pos="0">
                                <a:srgbClr val="CCFFCC">
                                  <a:gamma/>
                                  <a:shade val="46275"/>
                                  <a:invGamma/>
                                </a:srgbClr>
                              </a:gs>
                              <a:gs pos="100000">
                                <a:srgbClr val="CCFFCC"/>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Freeform 251"/>
                        <wps:cNvSpPr>
                          <a:spLocks noChangeAspect="1"/>
                        </wps:cNvSpPr>
                        <wps:spPr bwMode="auto">
                          <a:xfrm>
                            <a:off x="7101" y="5757"/>
                            <a:ext cx="674" cy="1714"/>
                          </a:xfrm>
                          <a:custGeom>
                            <a:avLst/>
                            <a:gdLst>
                              <a:gd name="T0" fmla="*/ 310 w 310"/>
                              <a:gd name="T1" fmla="*/ 650 h 650"/>
                              <a:gd name="T2" fmla="*/ 180 w 310"/>
                              <a:gd name="T3" fmla="*/ 570 h 650"/>
                              <a:gd name="T4" fmla="*/ 68 w 310"/>
                              <a:gd name="T5" fmla="*/ 503 h 650"/>
                              <a:gd name="T6" fmla="*/ 8 w 310"/>
                              <a:gd name="T7" fmla="*/ 383 h 650"/>
                              <a:gd name="T8" fmla="*/ 8 w 310"/>
                              <a:gd name="T9" fmla="*/ 323 h 650"/>
                              <a:gd name="T10" fmla="*/ 23 w 310"/>
                              <a:gd name="T11" fmla="*/ 248 h 650"/>
                              <a:gd name="T12" fmla="*/ 45 w 310"/>
                              <a:gd name="T13" fmla="*/ 203 h 650"/>
                              <a:gd name="T14" fmla="*/ 90 w 310"/>
                              <a:gd name="T15" fmla="*/ 105 h 650"/>
                              <a:gd name="T16" fmla="*/ 120 w 310"/>
                              <a:gd name="T17" fmla="*/ 0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10" h="650">
                                <a:moveTo>
                                  <a:pt x="310" y="650"/>
                                </a:moveTo>
                                <a:cubicBezTo>
                                  <a:pt x="289" y="638"/>
                                  <a:pt x="220" y="595"/>
                                  <a:pt x="180" y="570"/>
                                </a:cubicBezTo>
                                <a:cubicBezTo>
                                  <a:pt x="140" y="545"/>
                                  <a:pt x="98" y="533"/>
                                  <a:pt x="68" y="503"/>
                                </a:cubicBezTo>
                                <a:cubicBezTo>
                                  <a:pt x="38" y="473"/>
                                  <a:pt x="15" y="413"/>
                                  <a:pt x="8" y="383"/>
                                </a:cubicBezTo>
                                <a:cubicBezTo>
                                  <a:pt x="0" y="353"/>
                                  <a:pt x="8" y="353"/>
                                  <a:pt x="8" y="323"/>
                                </a:cubicBezTo>
                                <a:cubicBezTo>
                                  <a:pt x="8" y="300"/>
                                  <a:pt x="15" y="270"/>
                                  <a:pt x="23" y="248"/>
                                </a:cubicBezTo>
                                <a:cubicBezTo>
                                  <a:pt x="30" y="233"/>
                                  <a:pt x="30" y="225"/>
                                  <a:pt x="45" y="203"/>
                                </a:cubicBezTo>
                                <a:cubicBezTo>
                                  <a:pt x="60" y="180"/>
                                  <a:pt x="78" y="139"/>
                                  <a:pt x="90" y="105"/>
                                </a:cubicBezTo>
                                <a:cubicBezTo>
                                  <a:pt x="102" y="71"/>
                                  <a:pt x="114" y="22"/>
                                  <a:pt x="120" y="0"/>
                                </a:cubicBezTo>
                              </a:path>
                            </a:pathLst>
                          </a:custGeom>
                          <a:noFill/>
                          <a:ln w="2857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50" name="Group 252"/>
                        <wpg:cNvGrpSpPr>
                          <a:grpSpLocks noChangeAspect="1"/>
                        </wpg:cNvGrpSpPr>
                        <wpg:grpSpPr bwMode="auto">
                          <a:xfrm rot="-20108663">
                            <a:off x="5818" y="8214"/>
                            <a:ext cx="3816" cy="1187"/>
                            <a:chOff x="953" y="1135"/>
                            <a:chExt cx="234" cy="60"/>
                          </a:xfrm>
                        </wpg:grpSpPr>
                        <wps:wsp>
                          <wps:cNvPr id="251" name="Rectangle 253"/>
                          <wps:cNvSpPr>
                            <a:spLocks noChangeAspect="1" noChangeArrowheads="1"/>
                          </wps:cNvSpPr>
                          <wps:spPr bwMode="auto">
                            <a:xfrm rot="49385">
                              <a:off x="979" y="1135"/>
                              <a:ext cx="57" cy="4"/>
                            </a:xfrm>
                            <a:prstGeom prst="rect">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wps:wsp>
                          <wps:cNvPr id="252" name="Rectangle 254"/>
                          <wps:cNvSpPr>
                            <a:spLocks noChangeAspect="1" noChangeArrowheads="1"/>
                          </wps:cNvSpPr>
                          <wps:spPr bwMode="auto">
                            <a:xfrm rot="49385">
                              <a:off x="1016" y="1146"/>
                              <a:ext cx="119" cy="39"/>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253" name="Rectangle 255"/>
                          <wps:cNvSpPr>
                            <a:spLocks noChangeAspect="1" noChangeArrowheads="1"/>
                          </wps:cNvSpPr>
                          <wps:spPr bwMode="auto">
                            <a:xfrm rot="49385">
                              <a:off x="963" y="1138"/>
                              <a:ext cx="116" cy="52"/>
                            </a:xfrm>
                            <a:prstGeom prst="rect">
                              <a:avLst/>
                            </a:prstGeom>
                            <a:gradFill rotWithShape="0">
                              <a:gsLst>
                                <a:gs pos="0">
                                  <a:srgbClr val="FFCC00">
                                    <a:gamma/>
                                    <a:shade val="42353"/>
                                    <a:invGamma/>
                                  </a:srgbClr>
                                </a:gs>
                                <a:gs pos="50000">
                                  <a:srgbClr val="FFCC00"/>
                                </a:gs>
                                <a:gs pos="100000">
                                  <a:srgbClr val="FFCC00">
                                    <a:gamma/>
                                    <a:shade val="42353"/>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54" name="Rectangle 256"/>
                          <wps:cNvSpPr>
                            <a:spLocks noChangeAspect="1" noChangeArrowheads="1"/>
                          </wps:cNvSpPr>
                          <wps:spPr bwMode="auto">
                            <a:xfrm rot="49385">
                              <a:off x="987" y="1155"/>
                              <a:ext cx="49" cy="19"/>
                            </a:xfrm>
                            <a:prstGeom prst="rect">
                              <a:avLst/>
                            </a:prstGeom>
                            <a:solidFill>
                              <a:srgbClr val="FFCC00"/>
                            </a:solidFill>
                            <a:ln w="9525">
                              <a:solidFill>
                                <a:srgbClr val="000000"/>
                              </a:solidFill>
                              <a:miter lim="800000"/>
                              <a:headEnd/>
                              <a:tailEnd/>
                            </a:ln>
                          </wps:spPr>
                          <wps:bodyPr rot="0" vert="horz" wrap="square" lIns="91440" tIns="45720" rIns="91440" bIns="45720" anchor="t" anchorCtr="0" upright="1">
                            <a:noAutofit/>
                          </wps:bodyPr>
                        </wps:wsp>
                        <wps:wsp>
                          <wps:cNvPr id="255" name="Oval 257"/>
                          <wps:cNvSpPr>
                            <a:spLocks noChangeAspect="1" noChangeArrowheads="1"/>
                          </wps:cNvSpPr>
                          <wps:spPr bwMode="auto">
                            <a:xfrm rot="49385">
                              <a:off x="989" y="1158"/>
                              <a:ext cx="13" cy="12"/>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256" name="Oval 258"/>
                          <wps:cNvSpPr>
                            <a:spLocks noChangeAspect="1" noChangeArrowheads="1"/>
                          </wps:cNvSpPr>
                          <wps:spPr bwMode="auto">
                            <a:xfrm rot="49385">
                              <a:off x="1006" y="1158"/>
                              <a:ext cx="13" cy="12"/>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257" name="Oval 259"/>
                          <wps:cNvSpPr>
                            <a:spLocks noChangeAspect="1" noChangeArrowheads="1"/>
                          </wps:cNvSpPr>
                          <wps:spPr bwMode="auto">
                            <a:xfrm rot="49385">
                              <a:off x="1055" y="1161"/>
                              <a:ext cx="8" cy="8"/>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258" name="Rectangle 260"/>
                          <wps:cNvSpPr>
                            <a:spLocks noChangeAspect="1" noChangeArrowheads="1"/>
                          </wps:cNvSpPr>
                          <wps:spPr bwMode="auto">
                            <a:xfrm rot="49385">
                              <a:off x="1084" y="1154"/>
                              <a:ext cx="25" cy="22"/>
                            </a:xfrm>
                            <a:prstGeom prst="rect">
                              <a:avLst/>
                            </a:prstGeom>
                            <a:gradFill rotWithShape="0">
                              <a:gsLst>
                                <a:gs pos="0">
                                  <a:srgbClr val="808080">
                                    <a:gamma/>
                                    <a:shade val="46275"/>
                                    <a:invGamma/>
                                  </a:srgbClr>
                                </a:gs>
                                <a:gs pos="50000">
                                  <a:srgbClr val="808080"/>
                                </a:gs>
                                <a:gs pos="100000">
                                  <a:srgbClr val="80808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59" name="Rectangle 261"/>
                          <wps:cNvSpPr>
                            <a:spLocks noChangeAspect="1" noChangeArrowheads="1"/>
                          </wps:cNvSpPr>
                          <wps:spPr bwMode="auto">
                            <a:xfrm rot="49385">
                              <a:off x="1006" y="1135"/>
                              <a:ext cx="10" cy="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 name="Line 262"/>
                          <wps:cNvCnPr/>
                          <wps:spPr bwMode="auto">
                            <a:xfrm rot="49385">
                              <a:off x="1006" y="1151"/>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Line 263"/>
                          <wps:cNvCnPr/>
                          <wps:spPr bwMode="auto">
                            <a:xfrm rot="49385">
                              <a:off x="1006" y="1147"/>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Line 264"/>
                          <wps:cNvCnPr/>
                          <wps:spPr bwMode="auto">
                            <a:xfrm rot="49385">
                              <a:off x="1006" y="1143"/>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3" name="Rectangle 265"/>
                          <wps:cNvSpPr>
                            <a:spLocks noChangeAspect="1" noChangeArrowheads="1"/>
                          </wps:cNvSpPr>
                          <wps:spPr bwMode="auto">
                            <a:xfrm rot="49385">
                              <a:off x="953" y="1159"/>
                              <a:ext cx="10" cy="8"/>
                            </a:xfrm>
                            <a:prstGeom prst="rect">
                              <a:avLst/>
                            </a:prstGeom>
                            <a:gradFill rotWithShape="0">
                              <a:gsLst>
                                <a:gs pos="0">
                                  <a:srgbClr val="333300">
                                    <a:gamma/>
                                    <a:shade val="46275"/>
                                    <a:invGamma/>
                                  </a:srgbClr>
                                </a:gs>
                                <a:gs pos="50000">
                                  <a:srgbClr val="333300"/>
                                </a:gs>
                                <a:gs pos="100000">
                                  <a:srgbClr val="3333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64" name="Oval 266"/>
                          <wps:cNvSpPr>
                            <a:spLocks noChangeAspect="1" noChangeArrowheads="1"/>
                          </wps:cNvSpPr>
                          <wps:spPr bwMode="auto">
                            <a:xfrm rot="49385">
                              <a:off x="1107" y="1144"/>
                              <a:ext cx="8" cy="8"/>
                            </a:xfrm>
                            <a:prstGeom prst="ellipse">
                              <a:avLst/>
                            </a:prstGeom>
                            <a:solidFill>
                              <a:srgbClr val="808000"/>
                            </a:solidFill>
                            <a:ln w="9525">
                              <a:solidFill>
                                <a:srgbClr val="000000"/>
                              </a:solidFill>
                              <a:round/>
                              <a:headEnd/>
                              <a:tailEnd/>
                            </a:ln>
                          </wps:spPr>
                          <wps:bodyPr rot="0" vert="horz" wrap="square" lIns="91440" tIns="45720" rIns="91440" bIns="45720" anchor="t" anchorCtr="0" upright="1">
                            <a:noAutofit/>
                          </wps:bodyPr>
                        </wps:wsp>
                        <wps:wsp>
                          <wps:cNvPr id="265" name="Rectangle 267"/>
                          <wps:cNvSpPr>
                            <a:spLocks noChangeAspect="1" noChangeArrowheads="1"/>
                          </wps:cNvSpPr>
                          <wps:spPr bwMode="auto">
                            <a:xfrm rot="49385">
                              <a:off x="1094" y="1180"/>
                              <a:ext cx="19" cy="8"/>
                            </a:xfrm>
                            <a:prstGeom prst="rect">
                              <a:avLst/>
                            </a:prstGeom>
                            <a:gradFill rotWithShape="0">
                              <a:gsLst>
                                <a:gs pos="0">
                                  <a:srgbClr val="808000"/>
                                </a:gs>
                                <a:gs pos="50000">
                                  <a:srgbClr val="808000">
                                    <a:gamma/>
                                    <a:shade val="46275"/>
                                    <a:invGamma/>
                                  </a:srgbClr>
                                </a:gs>
                                <a:gs pos="100000">
                                  <a:srgbClr val="808000"/>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66" name="Rectangle 268"/>
                          <wps:cNvSpPr>
                            <a:spLocks noChangeAspect="1" noChangeArrowheads="1"/>
                          </wps:cNvSpPr>
                          <wps:spPr bwMode="auto">
                            <a:xfrm rot="49385">
                              <a:off x="977" y="1191"/>
                              <a:ext cx="57" cy="4"/>
                            </a:xfrm>
                            <a:prstGeom prst="rect">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wpg:grpSp>
                          <wpg:cNvPr id="267" name="Group 269"/>
                          <wpg:cNvGrpSpPr>
                            <a:grpSpLocks noChangeAspect="1"/>
                          </wpg:cNvGrpSpPr>
                          <wpg:grpSpPr bwMode="auto">
                            <a:xfrm>
                              <a:off x="1116" y="1138"/>
                              <a:ext cx="71" cy="56"/>
                              <a:chOff x="1102" y="889"/>
                              <a:chExt cx="71" cy="56"/>
                            </a:xfrm>
                          </wpg:grpSpPr>
                          <wps:wsp>
                            <wps:cNvPr id="268" name="Rectangle 270"/>
                            <wps:cNvSpPr>
                              <a:spLocks noChangeAspect="1" noChangeArrowheads="1"/>
                            </wps:cNvSpPr>
                            <wps:spPr bwMode="auto">
                              <a:xfrm rot="-21570533">
                                <a:off x="1163" y="889"/>
                                <a:ext cx="10" cy="56"/>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269" name="Freeform 271"/>
                            <wps:cNvSpPr>
                              <a:spLocks noChangeAspect="1"/>
                            </wps:cNvSpPr>
                            <wps:spPr bwMode="auto">
                              <a:xfrm rot="-21570533">
                                <a:off x="1132" y="890"/>
                                <a:ext cx="37" cy="54"/>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gradFill rotWithShape="0">
                                <a:gsLst>
                                  <a:gs pos="0">
                                    <a:srgbClr val="99CC00"/>
                                  </a:gs>
                                  <a:gs pos="50000">
                                    <a:srgbClr val="99CC00">
                                      <a:gamma/>
                                      <a:shade val="46275"/>
                                      <a:invGamma/>
                                    </a:srgbClr>
                                  </a:gs>
                                  <a:gs pos="100000">
                                    <a:srgbClr val="99CC00"/>
                                  </a:gs>
                                </a:gsLst>
                                <a:lin ang="54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0" name="Rectangle 272"/>
                            <wps:cNvSpPr>
                              <a:spLocks noChangeAspect="1" noChangeArrowheads="1"/>
                            </wps:cNvSpPr>
                            <wps:spPr bwMode="auto">
                              <a:xfrm rot="-21570533">
                                <a:off x="1102" y="890"/>
                                <a:ext cx="30" cy="54"/>
                              </a:xfrm>
                              <a:prstGeom prst="rect">
                                <a:avLst/>
                              </a:prstGeom>
                              <a:gradFill rotWithShape="0">
                                <a:gsLst>
                                  <a:gs pos="0">
                                    <a:srgbClr val="99CC00">
                                      <a:gamma/>
                                      <a:shade val="46275"/>
                                      <a:invGamma/>
                                    </a:srgbClr>
                                  </a:gs>
                                  <a:gs pos="50000">
                                    <a:srgbClr val="99CC00"/>
                                  </a:gs>
                                  <a:gs pos="100000">
                                    <a:srgbClr val="99CC00">
                                      <a:gamma/>
                                      <a:shade val="46275"/>
                                      <a:invGamma/>
                                    </a:srgbClr>
                                  </a:gs>
                                </a:gsLst>
                                <a:lin ang="540000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1" name="Line 273"/>
                            <wps:cNvCnPr/>
                            <wps:spPr bwMode="auto">
                              <a:xfrm rot="-21570533">
                                <a:off x="1130" y="890"/>
                                <a:ext cx="39" cy="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2" name="Line 274"/>
                            <wps:cNvCnPr/>
                            <wps:spPr bwMode="auto">
                              <a:xfrm rot="29467" flipV="1">
                                <a:off x="1131" y="932"/>
                                <a:ext cx="37" cy="1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3" name="Freeform 275"/>
                            <wps:cNvSpPr>
                              <a:spLocks noChangeAspect="1"/>
                            </wps:cNvSpPr>
                            <wps:spPr bwMode="auto">
                              <a:xfrm rot="-21570533">
                                <a:off x="1119" y="890"/>
                                <a:ext cx="18" cy="54"/>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4" name="Line 276"/>
                            <wps:cNvCnPr/>
                            <wps:spPr bwMode="auto">
                              <a:xfrm rot="-21570533">
                                <a:off x="1124" y="917"/>
                                <a:ext cx="1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5" name="Line 277"/>
                            <wps:cNvCnPr/>
                            <wps:spPr bwMode="auto">
                              <a:xfrm rot="-21570533">
                                <a:off x="1155" y="916"/>
                                <a:ext cx="1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6" name="Rectangle 278"/>
                            <wps:cNvSpPr>
                              <a:spLocks noChangeAspect="1" noChangeArrowheads="1"/>
                            </wps:cNvSpPr>
                            <wps:spPr bwMode="auto">
                              <a:xfrm rot="-21570533">
                                <a:off x="1108" y="905"/>
                                <a:ext cx="10" cy="19"/>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grpSp>
                        <wpg:cNvPr id="277" name="Group 279"/>
                        <wpg:cNvGrpSpPr>
                          <a:grpSpLocks noChangeAspect="1"/>
                        </wpg:cNvGrpSpPr>
                        <wpg:grpSpPr bwMode="auto">
                          <a:xfrm rot="-20020593">
                            <a:off x="7383" y="10873"/>
                            <a:ext cx="3653" cy="1187"/>
                            <a:chOff x="952" y="1210"/>
                            <a:chExt cx="224" cy="60"/>
                          </a:xfrm>
                        </wpg:grpSpPr>
                        <wps:wsp>
                          <wps:cNvPr id="278" name="Rectangle 280"/>
                          <wps:cNvSpPr>
                            <a:spLocks noChangeAspect="1" noChangeArrowheads="1"/>
                          </wps:cNvSpPr>
                          <wps:spPr bwMode="auto">
                            <a:xfrm rot="49385">
                              <a:off x="978" y="1210"/>
                              <a:ext cx="57" cy="4"/>
                            </a:xfrm>
                            <a:prstGeom prst="rect">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wps:wsp>
                          <wps:cNvPr id="279" name="Rectangle 281"/>
                          <wps:cNvSpPr>
                            <a:spLocks noChangeAspect="1" noChangeArrowheads="1"/>
                          </wps:cNvSpPr>
                          <wps:spPr bwMode="auto">
                            <a:xfrm rot="49385">
                              <a:off x="1015" y="1221"/>
                              <a:ext cx="119" cy="39"/>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280" name="Rectangle 282"/>
                          <wps:cNvSpPr>
                            <a:spLocks noChangeAspect="1" noChangeArrowheads="1"/>
                          </wps:cNvSpPr>
                          <wps:spPr bwMode="auto">
                            <a:xfrm rot="49385">
                              <a:off x="961" y="1213"/>
                              <a:ext cx="137" cy="52"/>
                            </a:xfrm>
                            <a:prstGeom prst="rect">
                              <a:avLst/>
                            </a:prstGeom>
                            <a:gradFill rotWithShape="0">
                              <a:gsLst>
                                <a:gs pos="0">
                                  <a:srgbClr val="FFCC00">
                                    <a:gamma/>
                                    <a:shade val="42353"/>
                                    <a:invGamma/>
                                  </a:srgbClr>
                                </a:gs>
                                <a:gs pos="50000">
                                  <a:srgbClr val="FFCC00"/>
                                </a:gs>
                                <a:gs pos="100000">
                                  <a:srgbClr val="FFCC00">
                                    <a:gamma/>
                                    <a:shade val="42353"/>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81" name="Rectangle 283"/>
                          <wps:cNvSpPr>
                            <a:spLocks noChangeAspect="1" noChangeArrowheads="1"/>
                          </wps:cNvSpPr>
                          <wps:spPr bwMode="auto">
                            <a:xfrm rot="49385">
                              <a:off x="986" y="1230"/>
                              <a:ext cx="49" cy="19"/>
                            </a:xfrm>
                            <a:prstGeom prst="rect">
                              <a:avLst/>
                            </a:prstGeom>
                            <a:solidFill>
                              <a:srgbClr val="FFCC00"/>
                            </a:solidFill>
                            <a:ln w="9525">
                              <a:solidFill>
                                <a:srgbClr val="000000"/>
                              </a:solidFill>
                              <a:miter lim="800000"/>
                              <a:headEnd/>
                              <a:tailEnd/>
                            </a:ln>
                          </wps:spPr>
                          <wps:bodyPr rot="0" vert="horz" wrap="square" lIns="91440" tIns="45720" rIns="91440" bIns="45720" anchor="t" anchorCtr="0" upright="1">
                            <a:noAutofit/>
                          </wps:bodyPr>
                        </wps:wsp>
                        <wps:wsp>
                          <wps:cNvPr id="282" name="Oval 284"/>
                          <wps:cNvSpPr>
                            <a:spLocks noChangeAspect="1" noChangeArrowheads="1"/>
                          </wps:cNvSpPr>
                          <wps:spPr bwMode="auto">
                            <a:xfrm rot="49385">
                              <a:off x="988" y="1233"/>
                              <a:ext cx="13" cy="12"/>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283" name="Oval 285"/>
                          <wps:cNvSpPr>
                            <a:spLocks noChangeAspect="1" noChangeArrowheads="1"/>
                          </wps:cNvSpPr>
                          <wps:spPr bwMode="auto">
                            <a:xfrm rot="49385">
                              <a:off x="1005" y="1233"/>
                              <a:ext cx="13" cy="12"/>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284" name="Oval 286"/>
                          <wps:cNvSpPr>
                            <a:spLocks noChangeAspect="1" noChangeArrowheads="1"/>
                          </wps:cNvSpPr>
                          <wps:spPr bwMode="auto">
                            <a:xfrm rot="49385">
                              <a:off x="1054" y="1236"/>
                              <a:ext cx="8" cy="8"/>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285" name="Rectangle 287"/>
                          <wps:cNvSpPr>
                            <a:spLocks noChangeAspect="1" noChangeArrowheads="1"/>
                          </wps:cNvSpPr>
                          <wps:spPr bwMode="auto">
                            <a:xfrm rot="49385">
                              <a:off x="1005" y="1210"/>
                              <a:ext cx="10" cy="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6" name="Line 288"/>
                          <wps:cNvCnPr/>
                          <wps:spPr bwMode="auto">
                            <a:xfrm rot="49385">
                              <a:off x="1005" y="1226"/>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 name="Line 289"/>
                          <wps:cNvCnPr/>
                          <wps:spPr bwMode="auto">
                            <a:xfrm rot="49385">
                              <a:off x="1005" y="1222"/>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Line 290"/>
                          <wps:cNvCnPr/>
                          <wps:spPr bwMode="auto">
                            <a:xfrm rot="49385">
                              <a:off x="1005" y="1218"/>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 name="Rectangle 291"/>
                          <wps:cNvSpPr>
                            <a:spLocks noChangeAspect="1" noChangeArrowheads="1"/>
                          </wps:cNvSpPr>
                          <wps:spPr bwMode="auto">
                            <a:xfrm rot="49385">
                              <a:off x="952" y="1234"/>
                              <a:ext cx="10" cy="8"/>
                            </a:xfrm>
                            <a:prstGeom prst="rect">
                              <a:avLst/>
                            </a:prstGeom>
                            <a:gradFill rotWithShape="0">
                              <a:gsLst>
                                <a:gs pos="0">
                                  <a:srgbClr val="333300">
                                    <a:gamma/>
                                    <a:shade val="46275"/>
                                    <a:invGamma/>
                                  </a:srgbClr>
                                </a:gs>
                                <a:gs pos="50000">
                                  <a:srgbClr val="333300"/>
                                </a:gs>
                                <a:gs pos="100000">
                                  <a:srgbClr val="3333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90" name="Oval 292"/>
                          <wps:cNvSpPr>
                            <a:spLocks noChangeAspect="1" noChangeArrowheads="1"/>
                          </wps:cNvSpPr>
                          <wps:spPr bwMode="auto">
                            <a:xfrm rot="49385">
                              <a:off x="1106" y="1219"/>
                              <a:ext cx="8" cy="8"/>
                            </a:xfrm>
                            <a:prstGeom prst="ellipse">
                              <a:avLst/>
                            </a:prstGeom>
                            <a:solidFill>
                              <a:srgbClr val="808000"/>
                            </a:solidFill>
                            <a:ln w="9525">
                              <a:solidFill>
                                <a:srgbClr val="000000"/>
                              </a:solidFill>
                              <a:round/>
                              <a:headEnd/>
                              <a:tailEnd/>
                            </a:ln>
                          </wps:spPr>
                          <wps:bodyPr rot="0" vert="horz" wrap="square" lIns="91440" tIns="45720" rIns="91440" bIns="45720" anchor="t" anchorCtr="0" upright="1">
                            <a:noAutofit/>
                          </wps:bodyPr>
                        </wps:wsp>
                        <wps:wsp>
                          <wps:cNvPr id="291" name="Rectangle 293"/>
                          <wps:cNvSpPr>
                            <a:spLocks noChangeAspect="1" noChangeArrowheads="1"/>
                          </wps:cNvSpPr>
                          <wps:spPr bwMode="auto">
                            <a:xfrm rot="49385">
                              <a:off x="1093" y="1255"/>
                              <a:ext cx="19" cy="8"/>
                            </a:xfrm>
                            <a:prstGeom prst="rect">
                              <a:avLst/>
                            </a:prstGeom>
                            <a:gradFill rotWithShape="0">
                              <a:gsLst>
                                <a:gs pos="0">
                                  <a:srgbClr val="808000"/>
                                </a:gs>
                                <a:gs pos="50000">
                                  <a:srgbClr val="808000">
                                    <a:gamma/>
                                    <a:shade val="46275"/>
                                    <a:invGamma/>
                                  </a:srgbClr>
                                </a:gs>
                                <a:gs pos="100000">
                                  <a:srgbClr val="808000"/>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92" name="Rectangle 294"/>
                          <wps:cNvSpPr>
                            <a:spLocks noChangeAspect="1" noChangeArrowheads="1"/>
                          </wps:cNvSpPr>
                          <wps:spPr bwMode="auto">
                            <a:xfrm rot="49385">
                              <a:off x="976" y="1266"/>
                              <a:ext cx="57" cy="4"/>
                            </a:xfrm>
                            <a:prstGeom prst="rect">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wpg:grpSp>
                          <wpg:cNvPr id="293" name="Group 295"/>
                          <wpg:cNvGrpSpPr>
                            <a:grpSpLocks noChangeAspect="1"/>
                          </wpg:cNvGrpSpPr>
                          <wpg:grpSpPr bwMode="auto">
                            <a:xfrm>
                              <a:off x="1105" y="1214"/>
                              <a:ext cx="71" cy="56"/>
                              <a:chOff x="1102" y="889"/>
                              <a:chExt cx="71" cy="56"/>
                            </a:xfrm>
                          </wpg:grpSpPr>
                          <wps:wsp>
                            <wps:cNvPr id="294" name="Rectangle 296"/>
                            <wps:cNvSpPr>
                              <a:spLocks noChangeAspect="1" noChangeArrowheads="1"/>
                            </wps:cNvSpPr>
                            <wps:spPr bwMode="auto">
                              <a:xfrm rot="-21570533">
                                <a:off x="1163" y="889"/>
                                <a:ext cx="10" cy="56"/>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295" name="Freeform 297"/>
                            <wps:cNvSpPr>
                              <a:spLocks noChangeAspect="1"/>
                            </wps:cNvSpPr>
                            <wps:spPr bwMode="auto">
                              <a:xfrm rot="-21570533">
                                <a:off x="1132" y="890"/>
                                <a:ext cx="37" cy="54"/>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gradFill rotWithShape="0">
                                <a:gsLst>
                                  <a:gs pos="0">
                                    <a:srgbClr val="99CC00"/>
                                  </a:gs>
                                  <a:gs pos="50000">
                                    <a:srgbClr val="99CC00">
                                      <a:gamma/>
                                      <a:shade val="46275"/>
                                      <a:invGamma/>
                                    </a:srgbClr>
                                  </a:gs>
                                  <a:gs pos="100000">
                                    <a:srgbClr val="99CC00"/>
                                  </a:gs>
                                </a:gsLst>
                                <a:lin ang="54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6" name="Rectangle 298"/>
                            <wps:cNvSpPr>
                              <a:spLocks noChangeAspect="1" noChangeArrowheads="1"/>
                            </wps:cNvSpPr>
                            <wps:spPr bwMode="auto">
                              <a:xfrm rot="-21570533">
                                <a:off x="1102" y="890"/>
                                <a:ext cx="30" cy="54"/>
                              </a:xfrm>
                              <a:prstGeom prst="rect">
                                <a:avLst/>
                              </a:prstGeom>
                              <a:gradFill rotWithShape="0">
                                <a:gsLst>
                                  <a:gs pos="0">
                                    <a:srgbClr val="99CC00">
                                      <a:gamma/>
                                      <a:shade val="46275"/>
                                      <a:invGamma/>
                                    </a:srgbClr>
                                  </a:gs>
                                  <a:gs pos="50000">
                                    <a:srgbClr val="99CC00"/>
                                  </a:gs>
                                  <a:gs pos="100000">
                                    <a:srgbClr val="99CC00">
                                      <a:gamma/>
                                      <a:shade val="46275"/>
                                      <a:invGamma/>
                                    </a:srgbClr>
                                  </a:gs>
                                </a:gsLst>
                                <a:lin ang="540000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7" name="Line 299"/>
                            <wps:cNvCnPr/>
                            <wps:spPr bwMode="auto">
                              <a:xfrm rot="-21570533">
                                <a:off x="1130" y="890"/>
                                <a:ext cx="39" cy="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8" name="Line 300"/>
                            <wps:cNvCnPr/>
                            <wps:spPr bwMode="auto">
                              <a:xfrm rot="29467" flipV="1">
                                <a:off x="1131" y="932"/>
                                <a:ext cx="37" cy="1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9" name="Freeform 301"/>
                            <wps:cNvSpPr>
                              <a:spLocks noChangeAspect="1"/>
                            </wps:cNvSpPr>
                            <wps:spPr bwMode="auto">
                              <a:xfrm rot="-21570533">
                                <a:off x="1119" y="890"/>
                                <a:ext cx="18" cy="54"/>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0" name="Line 302"/>
                            <wps:cNvCnPr/>
                            <wps:spPr bwMode="auto">
                              <a:xfrm rot="-21570533">
                                <a:off x="1124" y="917"/>
                                <a:ext cx="1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1" name="Line 303"/>
                            <wps:cNvCnPr/>
                            <wps:spPr bwMode="auto">
                              <a:xfrm rot="-21570533">
                                <a:off x="1155" y="916"/>
                                <a:ext cx="1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2" name="Rectangle 304"/>
                            <wps:cNvSpPr>
                              <a:spLocks noChangeAspect="1" noChangeArrowheads="1"/>
                            </wps:cNvSpPr>
                            <wps:spPr bwMode="auto">
                              <a:xfrm rot="-21570533">
                                <a:off x="1108" y="905"/>
                                <a:ext cx="10" cy="19"/>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s:wsp>
                        <wps:cNvPr id="303" name="Freeform 305"/>
                        <wps:cNvSpPr>
                          <a:spLocks noChangeAspect="1"/>
                        </wps:cNvSpPr>
                        <wps:spPr bwMode="auto">
                          <a:xfrm>
                            <a:off x="5838" y="5582"/>
                            <a:ext cx="184" cy="2174"/>
                          </a:xfrm>
                          <a:custGeom>
                            <a:avLst/>
                            <a:gdLst>
                              <a:gd name="T0" fmla="*/ 85 w 85"/>
                              <a:gd name="T1" fmla="*/ 824 h 824"/>
                              <a:gd name="T2" fmla="*/ 0 w 85"/>
                              <a:gd name="T3" fmla="*/ 0 h 824"/>
                            </a:gdLst>
                            <a:ahLst/>
                            <a:cxnLst>
                              <a:cxn ang="0">
                                <a:pos x="T0" y="T1"/>
                              </a:cxn>
                              <a:cxn ang="0">
                                <a:pos x="T2" y="T3"/>
                              </a:cxn>
                            </a:cxnLst>
                            <a:rect l="0" t="0" r="r" b="b"/>
                            <a:pathLst>
                              <a:path w="85" h="824">
                                <a:moveTo>
                                  <a:pt x="85" y="824"/>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 name="Freeform 306"/>
                        <wps:cNvSpPr>
                          <a:spLocks noChangeAspect="1"/>
                        </wps:cNvSpPr>
                        <wps:spPr bwMode="auto">
                          <a:xfrm>
                            <a:off x="7548" y="9459"/>
                            <a:ext cx="500" cy="1187"/>
                          </a:xfrm>
                          <a:custGeom>
                            <a:avLst/>
                            <a:gdLst>
                              <a:gd name="T0" fmla="*/ 20 w 230"/>
                              <a:gd name="T1" fmla="*/ 450 h 450"/>
                              <a:gd name="T2" fmla="*/ 0 w 230"/>
                              <a:gd name="T3" fmla="*/ 370 h 450"/>
                              <a:gd name="T4" fmla="*/ 20 w 230"/>
                              <a:gd name="T5" fmla="*/ 300 h 450"/>
                              <a:gd name="T6" fmla="*/ 100 w 230"/>
                              <a:gd name="T7" fmla="*/ 150 h 450"/>
                              <a:gd name="T8" fmla="*/ 180 w 230"/>
                              <a:gd name="T9" fmla="*/ 80 h 450"/>
                              <a:gd name="T10" fmla="*/ 230 w 230"/>
                              <a:gd name="T11" fmla="*/ 0 h 450"/>
                            </a:gdLst>
                            <a:ahLst/>
                            <a:cxnLst>
                              <a:cxn ang="0">
                                <a:pos x="T0" y="T1"/>
                              </a:cxn>
                              <a:cxn ang="0">
                                <a:pos x="T2" y="T3"/>
                              </a:cxn>
                              <a:cxn ang="0">
                                <a:pos x="T4" y="T5"/>
                              </a:cxn>
                              <a:cxn ang="0">
                                <a:pos x="T6" y="T7"/>
                              </a:cxn>
                              <a:cxn ang="0">
                                <a:pos x="T8" y="T9"/>
                              </a:cxn>
                              <a:cxn ang="0">
                                <a:pos x="T10" y="T11"/>
                              </a:cxn>
                            </a:cxnLst>
                            <a:rect l="0" t="0" r="r" b="b"/>
                            <a:pathLst>
                              <a:path w="230" h="450">
                                <a:moveTo>
                                  <a:pt x="20" y="450"/>
                                </a:moveTo>
                                <a:lnTo>
                                  <a:pt x="0" y="370"/>
                                </a:lnTo>
                                <a:lnTo>
                                  <a:pt x="20" y="300"/>
                                </a:lnTo>
                                <a:lnTo>
                                  <a:pt x="100" y="150"/>
                                </a:lnTo>
                                <a:lnTo>
                                  <a:pt x="180" y="80"/>
                                </a:lnTo>
                                <a:lnTo>
                                  <a:pt x="230" y="0"/>
                                </a:lnTo>
                              </a:path>
                            </a:pathLst>
                          </a:custGeom>
                          <a:noFill/>
                          <a:ln w="28575" cmpd="sng">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5" name="Text Box 307"/>
                        <wps:cNvSpPr txBox="1">
                          <a:spLocks noChangeAspect="1" noChangeArrowheads="1"/>
                        </wps:cNvSpPr>
                        <wps:spPr bwMode="auto">
                          <a:xfrm>
                            <a:off x="6444" y="11633"/>
                            <a:ext cx="2968" cy="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Pr="001C092B" w:rsidRDefault="008D48DE" w:rsidP="0030590E">
                              <w:pPr>
                                <w:rPr>
                                  <w:sz w:val="20"/>
                                  <w:szCs w:val="20"/>
                                </w:rPr>
                              </w:pPr>
                              <w:proofErr w:type="spellStart"/>
                              <w:r w:rsidRPr="001C092B">
                                <w:rPr>
                                  <w:snapToGrid w:val="0"/>
                                  <w:sz w:val="20"/>
                                  <w:szCs w:val="20"/>
                                </w:rPr>
                                <w:t>Кислотовоз</w:t>
                              </w:r>
                              <w:proofErr w:type="spellEnd"/>
                            </w:p>
                          </w:txbxContent>
                        </wps:txbx>
                        <wps:bodyPr rot="0" vert="horz" wrap="square" lIns="91440" tIns="45720" rIns="91440" bIns="45720" anchor="t" anchorCtr="0" upright="1">
                          <a:noAutofit/>
                        </wps:bodyPr>
                      </wps:wsp>
                      <wps:wsp>
                        <wps:cNvPr id="306" name="Text Box 308"/>
                        <wps:cNvSpPr txBox="1">
                          <a:spLocks noChangeAspect="1" noChangeArrowheads="1"/>
                        </wps:cNvSpPr>
                        <wps:spPr bwMode="auto">
                          <a:xfrm>
                            <a:off x="4257" y="9082"/>
                            <a:ext cx="3407" cy="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Pr="001C092B" w:rsidRDefault="008D48DE" w:rsidP="0030590E">
                              <w:pPr>
                                <w:rPr>
                                  <w:sz w:val="20"/>
                                  <w:szCs w:val="20"/>
                                </w:rPr>
                              </w:pPr>
                              <w:r w:rsidRPr="001C092B">
                                <w:rPr>
                                  <w:snapToGrid w:val="0"/>
                                  <w:sz w:val="20"/>
                                  <w:szCs w:val="20"/>
                                </w:rPr>
                                <w:t>Кислотный агрегат</w:t>
                              </w:r>
                            </w:p>
                          </w:txbxContent>
                        </wps:txbx>
                        <wps:bodyPr rot="0" vert="horz" wrap="square" lIns="91440" tIns="45720" rIns="91440" bIns="45720" anchor="t" anchorCtr="0" upright="1">
                          <a:noAutofit/>
                        </wps:bodyPr>
                      </wps:wsp>
                      <wps:wsp>
                        <wps:cNvPr id="307" name="Freeform 309"/>
                        <wps:cNvSpPr>
                          <a:spLocks noChangeAspect="1"/>
                        </wps:cNvSpPr>
                        <wps:spPr bwMode="auto">
                          <a:xfrm>
                            <a:off x="4935" y="5355"/>
                            <a:ext cx="1566" cy="765"/>
                          </a:xfrm>
                          <a:custGeom>
                            <a:avLst/>
                            <a:gdLst>
                              <a:gd name="T0" fmla="*/ 0 w 720"/>
                              <a:gd name="T1" fmla="*/ 290 h 290"/>
                              <a:gd name="T2" fmla="*/ 720 w 720"/>
                              <a:gd name="T3" fmla="*/ 0 h 290"/>
                            </a:gdLst>
                            <a:ahLst/>
                            <a:cxnLst>
                              <a:cxn ang="0">
                                <a:pos x="T0" y="T1"/>
                              </a:cxn>
                              <a:cxn ang="0">
                                <a:pos x="T2" y="T3"/>
                              </a:cxn>
                            </a:cxnLst>
                            <a:rect l="0" t="0" r="r" b="b"/>
                            <a:pathLst>
                              <a:path w="720" h="290">
                                <a:moveTo>
                                  <a:pt x="0" y="290"/>
                                </a:moveTo>
                                <a:lnTo>
                                  <a:pt x="720" y="0"/>
                                </a:lnTo>
                              </a:path>
                            </a:pathLst>
                          </a:custGeom>
                          <a:noFill/>
                          <a:ln w="9525">
                            <a:solidFill>
                              <a:srgbClr val="FF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55" o:spid="_x0000_s1026" style="position:absolute;margin-left:-42.95pt;margin-top:14.35pt;width:511.5pt;height:646.15pt;z-index:251660288" coordorigin="2061,2517" coordsize="9086,12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">
                <v:rect id="Rectangle 158" o:spid="_x0000_s1027" style="position:absolute;left:2061;top:2517;width:8990;height:12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PMGsUA&#10;AADcAAAADwAAAGRycy9kb3ducmV2LnhtbESPQWvCQBCF7wX/wzKCt2aj0pCmriIFqYdS0IaS45Ad&#10;k2B2Ns1uk/TfdwuCtxne+9682ewm04qBetdYVrCMYhDEpdUNVwryz8NjCsJ5ZI2tZVLwSw5229nD&#10;BjNtRz7RcPaVCCHsMlRQe99lUrqyJoMush1x0C62N+jD2ldS9ziGcNPKVRwn0mDD4UKNHb3WVF7P&#10;PybUcO9++liv32Sefj0XyInMi2+lFvNp/wLC0+Tv5ht91IF7SuD/mTCB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48waxQAAANwAAAAPAAAAAAAAAAAAAAAAAJgCAABkcnMv&#10;ZG93bnJldi54bWxQSwUGAAAAAAQABAD1AAAAigMAAAAA&#10;" fillcolor="#ffc" strokecolor="green">
                  <o:lock v:ext="edit" aspectratio="t"/>
                </v:rect>
                <v:group id="Group 159" o:spid="_x0000_s1028" style="position:absolute;left:7812;top:5659;width:2674;height:949;rotation:-12912fd" coordorigin="504,893" coordsize="205,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GDEYwwAAANwAAAAP&#10;AAAAAAAAAAAAAAAAAKoCAABkcnMvZG93bnJldi54bWxQSwUGAAAAAAQABAD6AAAAmgMAAAAA&#10;">
                  <o:lock v:ext="edit" aspectratio="t"/>
                  <v:rect id="Rectangle 160" o:spid="_x0000_s1029" style="position:absolute;left:530;top:893;width:57;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nC0sUA&#10;AADcAAAADwAAAGRycy9kb3ducmV2LnhtbESPQWsCMRCF74X+hzAFbzVrQWm3RhFFEXpotf0BQzLu&#10;Lm4mS5K6q7++cxB6m+G9ee+b+XLwrbpQTE1gA5NxAYrYBtdwZeDne/v8CiplZIdtYDJwpQTLxePD&#10;HEsXej7Q5ZgrJSGcSjRQ59yVWidbk8c0Dh2xaKcQPWZZY6VdxF7CfatfimKmPTYsDTV2tK7Jno+/&#10;3oCfxqayu42Nn1/9qduc324f62zM6GlYvYPKNOR/8/167wR/KrTyjEy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cLSxQAAANwAAAAPAAAAAAAAAAAAAAAAAJgCAABkcnMv&#10;ZG93bnJldi54bWxQSwUGAAAAAAQABAD1AAAAigMAAAAA&#10;" fillcolor="olive">
                    <o:lock v:ext="edit" aspectratio="t"/>
                  </v:rect>
                  <v:rect id="Rectangle 161" o:spid="_x0000_s1030" style="position:absolute;left:663;top:894;width:25;height: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HhqsIA&#10;AADcAAAADwAAAGRycy9kb3ducmV2LnhtbERPTWvCQBC9F/oflin0UsymglKjq5TSUq/RkuBtyI7Z&#10;YHY2ZLdJ/PduoeBtHu9zNrvJtmKg3jeOFbwmKQjiyumGawU/x6/ZGwgfkDW2jknBlTzsto8PG8y0&#10;Gzmn4RBqEUPYZ6jAhNBlUvrKkEWfuI44cmfXWwwR9rXUPY4x3LZynqZLabHh2GCwow9D1eXwaxV8&#10;uzEvvTmFtLU4VS9UlPPPQqnnp+l9DSLQFO7if/dex/mLFfw9Ey+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YeGqwgAAANwAAAAPAAAAAAAAAAAAAAAAAJgCAABkcnMvZG93&#10;bnJldi54bWxQSwUGAAAAAAQABAD1AAAAhwMAAAAA&#10;" fillcolor="#330">
                    <v:fill color2="#7d7d5c" angle="90" focus="100%" type="gradient"/>
                    <o:lock v:ext="edit" aspectratio="t"/>
                  </v:rect>
                  <v:rect id="Rectangle 162" o:spid="_x0000_s1031" style="position:absolute;left:568;top:903;width:119;height: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fD7MMA&#10;AADcAAAADwAAAGRycy9kb3ducmV2LnhtbESPQWvDMAyF74P+B6PCbqvTsYaR1S3daKHXdINeRazF&#10;obGc2l6T/vvpMNhN4j2992m9nXyvbhRTF9jAclGAIm6C7bg18PV5eHoFlTKyxT4wGbhTgu1m9rDG&#10;yoaRa7qdcqskhFOFBlzOQ6V1ahx5TIswEIv2HaLHLGtstY04Srjv9XNRlNpjx9LgcKAPR83l9OMN&#10;HOP17Ff16lzuxv3FvcTpzu+1MY/zafcGKtOU/81/10cr+KXgyzMygd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fD7MMAAADcAAAADwAAAAAAAAAAAAAAAACYAgAAZHJzL2Rv&#10;d25yZXYueG1sUEsFBgAAAAAEAAQA9QAAAIgDAAAAAA==&#10;" fillcolor="#330">
                    <o:lock v:ext="edit" aspectratio="t"/>
                  </v:rect>
                  <v:rect id="Rectangle 163" o:spid="_x0000_s1032" style="position:absolute;left:695;top:894;width:14;height: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tmd8AA&#10;AADcAAAADwAAAGRycy9kb3ducmV2LnhtbERP32vCMBB+F/wfwgl7s6ljllGNosOBr3UDX4/mbIrN&#10;pSbR1v9+GQz2dh/fz1tvR9uJB/nQOlawyHIQxLXTLTcKvr8+5+8gQkTW2DkmBU8KsN1MJ2sstRu4&#10;oscpNiKFcChRgYmxL6UMtSGLIXM9ceIuzluMCfpGao9DCredfM3zQlpsOTUY7OnDUH093a2Co7+d&#10;7bJanovdcLiaNz8+eV8p9TIbdysQkcb4L/5zH3WaXyzg95l0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Vtmd8AAAADcAAAADwAAAAAAAAAAAAAAAACYAgAAZHJzL2Rvd25y&#10;ZXYueG1sUEsFBgAAAAAEAAQA9QAAAIUDAAAAAA==&#10;" fillcolor="#330">
                    <o:lock v:ext="edit" aspectratio="t"/>
                  </v:rect>
                  <v:rect id="Rectangle 164" o:spid="_x0000_s1033" style="position:absolute;left:514;top:897;width:131;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tZ1sQA&#10;AADcAAAADwAAAGRycy9kb3ducmV2LnhtbERPTWvCQBC9F/wPywi91Y2hiEbXkBZKLb20KoK3ITsm&#10;wexskl2T9N93C0Jv83ifs0lHU4ueOldZVjCfRSCIc6srLhQcD29PSxDOI2usLZOCH3KQbicPG0y0&#10;Hfib+r0vRAhhl6CC0vsmkdLlJRl0M9sQB+5iO4M+wK6QusMhhJtaxlG0kAYrDg0lNvRaUn7d34yC&#10;l/bTrGQff53a4ng4P7+bKvs4KfU4HbM1CE+j/xff3Tsd5i9i+HsmXC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7WdbEAAAA3AAAAA8AAAAAAAAAAAAAAAAAmAIAAGRycy9k&#10;b3ducmV2LnhtbFBLBQYAAAAABAAEAPUAAACJAwAAAAA=&#10;" fillcolor="#6c5600">
                    <v:fill color2="#fc0" focus="50%" type="gradient"/>
                    <o:lock v:ext="edit" aspectratio="t"/>
                  </v:rect>
                  <v:rect id="Rectangle 165" o:spid="_x0000_s1034" style="position:absolute;left:538;top:913;width:49;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xchsQA&#10;AADcAAAADwAAAGRycy9kb3ducmV2LnhtbERPS2sCMRC+C/0PYQq9aba2Lu3WKFIoKB7E1Utvw2b2&#10;UTeTJUndbX+9EQRv8/E9Z74cTCvO5HxjWcHzJAFBXFjdcKXgePgav4HwAVlja5kU/JGH5eJhNMdM&#10;2573dM5DJWII+wwV1CF0mZS+qMmgn9iOOHKldQZDhK6S2mEfw00rp0mSSoMNx4YaO/qsqTjlv0bB&#10;qd/9z/Rr+c2bw7v72a7zcpPmSj09DqsPEIGGcBff3Gsd56cvcH0mXi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MXIbEAAAA3AAAAA8AAAAAAAAAAAAAAAAAmAIAAGRycy9k&#10;b3ducmV2LnhtbFBLBQYAAAAABAAEAPUAAACJAwAAAAA=&#10;" fillcolor="#fc0">
                    <o:lock v:ext="edit" aspectratio="t"/>
                  </v:rect>
                  <v:oval id="Oval 166" o:spid="_x0000_s1035" style="position:absolute;left:540;top:916;width:13;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shsIA&#10;AADcAAAADwAAAGRycy9kb3ducmV2LnhtbERP32vCMBB+H+x/CDfwbaYTLa4zyhAEFXywG+z1SG5t&#10;sbmEJtrqX2+Ewd7u4/t5i9VgW3GhLjSOFbyNMxDE2pmGKwXfX5vXOYgQkQ22jknBlQKsls9PCyyM&#10;6/lIlzJWIoVwKFBBHaMvpAy6Joth7Dxx4n5dZzEm2FXSdNincNvKSZbl0mLDqaFGT+ua9Kk8WwWn&#10;nXeHd33s5+Va5ze597uf7Uyp0cvw+QEi0hD/xX/urUnz8yk8nkkX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YeyGwgAAANwAAAAPAAAAAAAAAAAAAAAAAJgCAABkcnMvZG93&#10;bnJldi54bWxQSwUGAAAAAAQABAD1AAAAhwMAAAAA&#10;" fillcolor="#fc0">
                    <v:fill color2="#765e00" focusposition=".5,.5" focussize="" focus="100%" type="gradientRadial"/>
                    <o:lock v:ext="edit" aspectratio="t"/>
                  </v:oval>
                  <v:oval id="Oval 167" o:spid="_x0000_s1036" style="position:absolute;left:557;top:916;width:13;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1JHcIA&#10;AADcAAAADwAAAGRycy9kb3ducmV2LnhtbERP32vCMBB+H/g/hBN8m6mCxXVGEUFQwQe7wV6P5NYW&#10;m0toou321xthsLf7+H7eajPYVtypC41jBbNpBoJYO9NwpeDzY/+6BBEissHWMSn4oQCb9ehlhYVx&#10;PV/oXsZKpBAOBSqoY/SFlEHXZDFMnSdO3LfrLMYEu0qaDvsUbls5z7JcWmw4NdToaVeTvpY3q+B6&#10;9O78pi/9stzp/Fee/PHrsFBqMh627yAiDfFf/Oc+mDQ/X8DzmXSB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UkdwgAAANwAAAAPAAAAAAAAAAAAAAAAAJgCAABkcnMvZG93&#10;bnJldi54bWxQSwUGAAAAAAQABAD1AAAAhwMAAAAA&#10;" fillcolor="#fc0">
                    <v:fill color2="#765e00" focusposition=".5,.5" focussize="" focus="100%" type="gradientRadial"/>
                    <o:lock v:ext="edit" aspectratio="t"/>
                  </v:oval>
                  <v:oval id="Oval 168" o:spid="_x0000_s1037" style="position:absolute;left:623;top:918;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XasIA&#10;AADcAAAADwAAAGRycy9kb3ducmV2LnhtbERP32vCMBB+H/g/hBN8m6kDi3ZGGYKggg9WYa9HcmuL&#10;zSU0me321xthsLf7+H7eajPYVtypC41jBbNpBoJYO9NwpeB62b0uQISIbLB1TAp+KMBmPXpZYWFc&#10;z2e6l7ESKYRDgQrqGH0hZdA1WQxT54kT9+U6izHBrpKmwz6F21a+ZVkuLTacGmr0tK1J38pvq+B2&#10;8O601Od+UW51/iuP/vC5nys1GQ8f7yAiDfFf/OfemzQ/z+H5TLp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9dqwgAAANwAAAAPAAAAAAAAAAAAAAAAAJgCAABkcnMvZG93&#10;bnJldi54bWxQSwUGAAAAAAQABAD1AAAAhwMAAAAA&#10;" fillcolor="#fc0">
                    <v:fill color2="#765e00" focusposition=".5,.5" focussize="" focus="100%" type="gradientRadial"/>
                    <o:lock v:ext="edit" aspectratio="t"/>
                  </v:oval>
                  <v:shape id="Freeform 169" o:spid="_x0000_s1038" style="position:absolute;left:667;top:897;width:40;height:50;visibility:visible;mso-wrap-style:square;v-text-anchor:top" coordsize="4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5mhMMA&#10;AADcAAAADwAAAGRycy9kb3ducmV2LnhtbERP22rCQBB9F/oPyxT6InWjoC2pq7RCRRDUJn7AkB2T&#10;2OxsyG5i/HtXEHybw7nOfNmbSnTUuNKygvEoAkGcWV1yruCY/r5/gnAeWWNlmRRcycFy8TKYY6zt&#10;hf+oS3wuQgi7GBUU3texlC4ryKAb2Zo4cCfbGPQBNrnUDV5CuKnkJIpm0mDJoaHAmlYFZf9JaxSk&#10;u+Pkp2u3yclwvp6m+/Z8OA+Venvtv79AeOr9U/xwb3SYP/uA+zPhAr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5mhMMAAADcAAAADwAAAAAAAAAAAAAAAACYAgAAZHJzL2Rv&#10;d25yZXYueG1sUEsFBgAAAAAEAAQA9QAAAIgDAAAAAA==&#10;" path="m,l35,r5,14l40,33,37,50,,50,,xe" fillcolor="#3b3b00">
                    <v:fill color2="olive" focus="50%" type="gradient"/>
                    <v:path arrowok="t" o:connecttype="custom" o:connectlocs="0,0;35,0;40,14;40,33;37,50;0,50;0,0" o:connectangles="0,0,0,0,0,0,0"/>
                    <o:lock v:ext="edit" aspectratio="t"/>
                  </v:shape>
                  <v:shape id="Freeform 170" o:spid="_x0000_s1039" style="position:absolute;left:694;top:897;width:10;height:50;visibility:visible;mso-wrap-style:square;v-text-anchor:top" coordsize="1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VxWMYA&#10;AADcAAAADwAAAGRycy9kb3ducmV2LnhtbESPQWvCQBCF74X+h2UKXkrdrQdbUlcRoUUvQjVQj0N2&#10;TKLZ2TS70fjvnUOhtxnem/e+mS0G36gLdbEObOF1bEARF8HVXFrI958v76BiQnbYBCYLN4qwmD8+&#10;zDBz4crfdNmlUkkIxwwtVCm1mdaxqMhjHIeWWLRj6DwmWbtSuw6vEu4bPTFmqj3WLA0VtrSqqDjv&#10;em9h89PnxuSnN39bHaj52j6730Nv7ehpWH6ASjSkf/Pf9doJ/lRo5RmZQM/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VxWMYAAADcAAAADwAAAAAAAAAAAAAAAACYAgAAZHJz&#10;L2Rvd25yZXYueG1sUEsFBgAAAAAEAAQA9QAAAIsDAAAAAA==&#10;" path="m,l5,1r5,14l10,25r,10l7,50,,50,,xe" fillcolor="#cff">
                    <v:path arrowok="t" o:connecttype="custom" o:connectlocs="0,0;5,1;10,15;10,25;10,35;7,50;0,50;0,0" o:connectangles="0,0,0,0,0,0,0,0"/>
                    <o:lock v:ext="edit" aspectratio="t"/>
                  </v:shape>
                  <v:rect id="Rectangle 171" o:spid="_x0000_s1040" style="position:absolute;left:648;top:915;width:1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v15sQA&#10;AADcAAAADwAAAGRycy9kb3ducmV2LnhtbERPTWvCQBC9F/wPyxS8lLpRQdvUVVQQ04MH09L2OGTH&#10;bDA7G7Krpv31rlDwNo/3ObNFZ2txptZXjhUMBwkI4sLpiksFnx+b5xcQPiBrrB2Tgl/ysJj3HmaY&#10;anfhPZ3zUIoYwj5FBSaEJpXSF4Ys+oFriCN3cK3FEGFbSt3iJYbbWo6SZCItVhwbDDa0NlQc85NV&#10;sPrZfWU4fpfbv+lTdvg2+bTRuVL9x275BiJQF+7if3em4/zJK9yei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b9ebEAAAA3AAAAA8AAAAAAAAAAAAAAAAAmAIAAGRycy9k&#10;b3ducmV2LnhtbFBLBQYAAAAABAAEAPUAAACJAwAAAAA=&#10;" fillcolor="#3b3b3b">
                    <v:fill color2="gray" focus="50%" type="gradient"/>
                    <o:lock v:ext="edit" aspectratio="t"/>
                  </v:rect>
                  <v:line id="Line 172" o:spid="_x0000_s1041" style="position:absolute;flip:y;visibility:visible;mso-wrap-style:square" from="694,921" to="704,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vy3McAAADcAAAADwAAAGRycy9kb3ducmV2LnhtbESPQUsDMRCF74L/IYzgRdqsIrZum5Yi&#10;CB56aZUt3qabcbPsZrImsV3/vXMoeJvhvXnvm+V69L06UUxtYAP30wIUcR1sy42Bj/fXyRxUysgW&#10;+8Bk4JcSrFfXV0ssbTjzjk773CgJ4VSiAZfzUGqdakce0zQMxKJ9hegxyxobbSOeJdz3+qEonrTH&#10;lqXB4UAvjupu/+MN6Pn27jtujo9d1R0Oz66qq+Fza8ztzbhZgMo05n/z5frNCv5M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2/LcxwAAANwAAAAPAAAAAAAA&#10;AAAAAAAAAKECAABkcnMvZG93bnJldi54bWxQSwUGAAAAAAQABAD5AAAAlQMAAAAA&#10;"/>
                  <v:rect id="Rectangle 173" o:spid="_x0000_s1042" style="position:absolute;left:676;top:908;width:11;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sPbMEA&#10;AADcAAAADwAAAGRycy9kb3ducmV2LnhtbERPPWvDMBDdC/kP4grdGtktOMG1bEpoStakGTJerYtt&#10;Yp2MpMaOf31UKHS7x/u8oppML67kfGdZQbpMQBDXVnfcKDh+bZ/XIHxA1thbJgU38lCVi4cCc21H&#10;3tP1EBoRQ9jnqKANYcil9HVLBv3SDsSRO1tnMEToGqkdjjHc9PIlSTJpsOPY0OJAm5bqy+HHKFh/&#10;Zit006l//fDDdp4p+3YNKvX0OL2/gQg0hX/xn3un4/xVCr/PxAtk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bD2zBAAAA3AAAAA8AAAAAAAAAAAAAAAAAmAIAAGRycy9kb3du&#10;cmV2LnhtbFBLBQYAAAAABAAEAPUAAACGAwAAAAA=&#10;" fillcolor="olive" stroked="f">
                    <v:fill color2="#3b3b00" angle="135" focus="100%" type="gradient"/>
                    <o:lock v:ext="edit" aspectratio="t"/>
                  </v:rect>
                  <v:rect id="Rectangle 174" o:spid="_x0000_s1043" style="position:absolute;left:557;top:893;width:1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mUDsEA&#10;AADcAAAADwAAAGRycy9kb3ducmV2LnhtbERPS2sCMRC+F/wPYQRvNavQVlajrKWCJ8EHqLdhMyaL&#10;m8mySd3tv28KQm/z8T1nsepdLR7Uhsqzgsk4A0Fcel2xUXA6bl5nIEJE1lh7JgU/FGC1HLwsMNe+&#10;4z09DtGIFMIhRwU2xiaXMpSWHIaxb4gTd/Otw5hga6RusUvhrpbTLHuXDitODRYb+rRU3g/fTsFX&#10;c90VbybI4hzt5e7X3cbujFKjYV/MQUTq47/46d7qNP9jCn/Pp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plA7BAAAA3AAAAA8AAAAAAAAAAAAAAAAAmAIAAGRycy9kb3du&#10;cmV2LnhtbFBLBQYAAAAABAAEAPUAAACGAwAAAAA=&#10;" filled="f">
                    <o:lock v:ext="edit" aspectratio="t"/>
                  </v:rect>
                  <v:line id="Line 175" o:spid="_x0000_s1044" style="position:absolute;visibility:visible;mso-wrap-style:square" from="557,909" to="567,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76" o:spid="_x0000_s1045" style="position:absolute;visibility:visible;mso-wrap-style:square" from="557,905" to="567,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77" o:spid="_x0000_s1046" style="position:absolute;visibility:visible;mso-wrap-style:square" from="557,901" to="567,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rect id="Rectangle 178" o:spid="_x0000_s1047" style="position:absolute;left:504;top:918;width:10;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dNscQA&#10;AADcAAAADwAAAGRycy9kb3ducmV2LnhtbERPS2vCQBC+C/0PyxR6000VtcRspNQnntT2UG9Ddpqk&#10;zc7G7Brjv+8Khd7m43tOMu9MJVpqXGlZwfMgAkGcWV1yruDjfdV/AeE8ssbKMim4kYN5+tBLMNb2&#10;ygdqjz4XIYRdjAoK7+tYSpcVZNANbE0cuC/bGPQBNrnUDV5DuKnkMIom0mDJoaHAmt4Kyn6OF6Ng&#10;sc72u/1mVC3b7RK/D+Pz9POESj09dq8zEJ46/y/+c291mD+dwP2ZcIF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3TbHEAAAA3AAAAA8AAAAAAAAAAAAAAAAAmAIAAGRycy9k&#10;b3ducmV2LnhtbFBLBQYAAAAABAAEAPUAAACJAwAAAAA=&#10;" fillcolor="#181800">
                    <v:fill color2="#330" focus="50%" type="gradient"/>
                    <o:lock v:ext="edit" aspectratio="t"/>
                  </v:rect>
                  <v:oval id="Oval 179" o:spid="_x0000_s1048" style="position:absolute;left:658;top:901;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nRl8IA&#10;AADcAAAADwAAAGRycy9kb3ducmV2LnhtbERPS4vCMBC+L/gfwgh7W1N70KUaRQVRL4IP1OPYjG1t&#10;MylNVrv/fiMseJuP7znjaWsq8aDGFZYV9HsRCOLU6oIzBcfD8usbhPPIGivLpOCXHEwnnY8xJto+&#10;eUePvc9ECGGXoILc+zqR0qU5GXQ9WxMH7mYbgz7AJpO6wWcIN5WMo2ggDRYcGnKsaZFTWu5/jILL&#10;eXOe393qaMvr9rrQNj6V8Umpz247G4Hw1Pq3+N+91mH+cAivZ8IFcv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ydGXwgAAANwAAAAPAAAAAAAAAAAAAAAAAJgCAABkcnMvZG93&#10;bnJldi54bWxQSwUGAAAAAAQABAD1AAAAhwMAAAAA&#10;" fillcolor="olive">
                    <o:lock v:ext="edit" aspectratio="t"/>
                  </v:oval>
                  <v:rect id="Rectangle 180" o:spid="_x0000_s1049" style="position:absolute;left:646;top:937;width:19;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nrWsUA&#10;AADcAAAADwAAAGRycy9kb3ducmV2LnhtbESPT2vCQBDF7wW/wzJCb3VjC2mJriLSfyehKlRvQ3bM&#10;BrOzIbuN6bd3DoK3Gd6b934zXw6+UT11sQ5sYDrJQBGXwdZcGdjvPp7eQMWEbLEJTAb+KcJyMXqY&#10;Y2HDhX+o36ZKSQjHAg24lNpC61g68hgnoSUW7RQ6j0nWrtK2w4uE+0Y/Z1muPdYsDQ5bWjsqz9s/&#10;byDfHz+/1u+JDqd+85v17rjKX1pjHsfDagYq0ZDu5tv1txX8V6GVZ2QCv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eetaxQAAANwAAAAPAAAAAAAAAAAAAAAAAJgCAABkcnMv&#10;ZG93bnJldi54bWxQSwUGAAAAAAQABAD1AAAAigMAAAAA&#10;" fillcolor="olive">
                    <v:fill color2="#3b3b00" focus="50%" type="gradient"/>
                    <o:lock v:ext="edit" aspectratio="t"/>
                  </v:rect>
                  <v:rect id="Rectangle 181" o:spid="_x0000_s1050" style="position:absolute;left:529;top:949;width:57;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7KcMA&#10;AADcAAAADwAAAGRycy9kb3ducmV2LnhtbERP3WrCMBS+F/YO4Qx2p+kG09k1ylCUgRdzbg9wSI5t&#10;aXNSkmjrnt4IA+/Ox/d7iuVgW3EmH2rHCp4nGQhi7UzNpYLfn834DUSIyAZbx6TgQgGWi4dRgblx&#10;PX/T+RBLkUI45KigirHLpQy6Ioth4jrixB2dtxgT9KU0HvsUblv5kmVTabHm1FBhR6uKdHM4WQX2&#10;1del3q61/9r3x27dzP92q6jU0+Pw8Q4i0hDv4n/3p0nzZ3O4PZMukI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A7KcMAAADcAAAADwAAAAAAAAAAAAAAAACYAgAAZHJzL2Rv&#10;d25yZXYueG1sUEsFBgAAAAAEAAQA9QAAAIgDAAAAAA==&#10;" fillcolor="olive">
                    <o:lock v:ext="edit" aspectratio="t"/>
                  </v:rect>
                </v:group>
                <v:group id="Group 182" o:spid="_x0000_s1051" style="position:absolute;left:6409;top:4450;width:2951;height:1187;rotation:32186fd" coordorigin="433,800" coordsize="22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aw818QAAADcAAAA&#10;DwAAAAAAAAAAAAAAAACqAgAAZHJzL2Rvd25yZXYueG1sUEsFBgAAAAAEAAQA+gAAAJsDAAAAAA==&#10;">
                  <o:lock v:ext="edit" aspectratio="t"/>
                  <v:rect id="Rectangle 183" o:spid="_x0000_s1052" style="position:absolute;left:649;top:800;width:10;height: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eAjb8A&#10;AADcAAAADwAAAGRycy9kb3ducmV2LnhtbERPTYvCMBC9C/sfwizsTVNlFekaRcUFr1XB69DMNsVm&#10;UpNo67/fCIK3ebzPWax624g7+VA7VjAeZSCIS6drrhScjr/DOYgQkTU2jknBgwKslh+DBebadVzQ&#10;/RArkUI45KjAxNjmUobSkMUwci1x4v6ctxgT9JXUHrsUbhs5ybKZtFhzajDY0tZQeTncrIK9v57t&#10;tJieZ+tudzHfvn/wplDq67Nf/4CI1Me3+OXe6zR/PobnM+kCufw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V4CNvwAAANwAAAAPAAAAAAAAAAAAAAAAAJgCAABkcnMvZG93bnJl&#10;di54bWxQSwUGAAAAAAQABAD1AAAAhAMAAAAA&#10;" fillcolor="#330">
                    <o:lock v:ext="edit" aspectratio="t"/>
                  </v:rect>
                  <v:group id="Group 184" o:spid="_x0000_s1053" style="position:absolute;left:433;top:801;width:225;height:74" coordorigin="433,801" coordsize="225,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o:lock v:ext="edit" aspectratio="t"/>
                    <v:group id="Group 185" o:spid="_x0000_s1054" style="position:absolute;left:448;top:801;width:210;height:74" coordorigin="448,801" coordsize="21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o:lock v:ext="edit" aspectratio="t"/>
                      <v:rect id="Rectangle 186" o:spid="_x0000_s1055" style="position:absolute;left:448;top:801;width:208;height: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x5TsIA&#10;AADcAAAADwAAAGRycy9kb3ducmV2LnhtbERP32vCMBB+F/Y/hBv4NtOJiqtGGaJjgiC6gq9HcrbF&#10;5lKa1Hb765fBwLf7+H7ect3bStyp8aVjBa+jBASxdqbkXEH2tXuZg/AB2WDlmBR8k4f16mmwxNS4&#10;jk90P4dcxBD2KSooQqhTKb0uyKIfuZo4clfXWAwRNrk0DXYx3FZynCQzabHk2FBgTZuC9O3cWgX6&#10;rd13Oe+P+JP56cel3erDNFNq+Ny/L0AE6sND/O/+NHH+fAJ/z8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XHlOwgAAANwAAAAPAAAAAAAAAAAAAAAAAJgCAABkcnMvZG93&#10;bnJldi54bWxQSwUGAAAAAAQABAD1AAAAhwMAAAAA&#10;" fillcolor="silver">
                        <o:lock v:ext="edit" aspectratio="t"/>
                      </v:rect>
                      <v:shape id="Freeform 187" o:spid="_x0000_s1056" style="position:absolute;left:619;top:801;width:37;height:54;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xvZsMA&#10;AADcAAAADwAAAGRycy9kb3ducmV2LnhtbERPTWvCQBC9F/oflhF6azYWKhKzii1IBU+mpr0O2TGJ&#10;zc7G7JpEf323UPA2j/c56Wo0jeipc7VlBdMoBkFcWF1zqeDwuXmeg3AeWWNjmRRcycFq+fiQYqLt&#10;wHvqM1+KEMIuQQWV920ipSsqMugi2xIH7mg7gz7ArpS6wyGEm0a+xPFMGqw5NFTY0ntFxU92MQpO&#10;+qs+f+CFZtn29Faub3mx+86VepqM6wUIT6O/i//dWx3mz1/h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xvZsMAAADcAAAADwAAAAAAAAAAAAAAAACYAgAAZHJzL2Rv&#10;d25yZXYueG1sUEsFBgAAAAAEAAQA9QAAAIgDAAAAAA==&#10;" path="m,l5,27,1,54r36,l37,,,xe" fillcolor="#9c0">
                        <v:fill color2="#475e00" focus="50%" type="gradient"/>
                        <v:path arrowok="t" o:connecttype="custom" o:connectlocs="0,0;5,27;1,54;37,54;37,0;0,0" o:connectangles="0,0,0,0,0,0"/>
                        <o:lock v:ext="edit" aspectratio="t"/>
                      </v:shape>
                      <v:rect id="Rectangle 188" o:spid="_x0000_s1057" style="position:absolute;left:448;top:801;width:47;height: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9gTMIA&#10;AADcAAAADwAAAGRycy9kb3ducmV2LnhtbERPTUvDQBC9C/6HZQRvdqPQUNJuS7AUxIu0ltLjkJ1k&#10;o9nZkB2T+O9dQfA2j/c5m93sOzXSENvABh4XGSjiKtiWGwPn98PDClQUZItdYDLwTRF229ubDRY2&#10;THyk8SSNSiEcCzTgRPpC61g58hgXoSdOXB0Gj5Lg0Gg74JTCfaefsizXHltODQ57enZUfZ6+vIF9&#10;Xb699sv8WPP1YzlezjK5Uoy5v5vLNSihWf7Ff+4Xm+avcvh9Jl2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r2BMwgAAANwAAAAPAAAAAAAAAAAAAAAAAJgCAABkcnMvZG93&#10;bnJldi54bWxQSwUGAAAAAAQABAD1AAAAhwMAAAAA&#10;" fillcolor="silver">
                        <v:shadow type="perspective" origin=",.5" offset="0,0" matrix=",,,.5"/>
                        <o:lock v:ext="edit" aspectratio="t"/>
                      </v:rect>
                      <v:line id="Line 189" o:spid="_x0000_s1058" style="position:absolute;visibility:visible;mso-wrap-style:square" from="448,828" to="495,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rect id="Rectangle 190" o:spid="_x0000_s1059" style="position:absolute;left:589;top:801;width:30;height: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sc6McA&#10;AADcAAAADwAAAGRycy9kb3ducmV2LnhtbESPQWvCQBCF74X+h2WE3upGKZJGV5FCSyl4aLQHb2N2&#10;TILZ2bC71dRf3zkI3mZ4b977ZrEaXKfOFGLr2cBknIEirrxtuTaw274/56BiQrbYeSYDfxRhtXx8&#10;WGBh/YW/6VymWkkIxwINNCn1hdaxashhHPueWLSjDw6TrKHWNuBFwl2np1k20w5bloYGe3prqDqV&#10;v85A+fJ1vB7Ws8P+daM/8iz89NvpxJin0bCeg0o0pLv5dv1pBT8XWnlGJtD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LHOjHAAAA3AAAAA8AAAAAAAAAAAAAAAAAmAIAAGRy&#10;cy9kb3ducmV2LnhtbFBLBQYAAAAABAAEAPUAAACMAwAAAAA=&#10;" fillcolor="#475e00">
                        <v:fill color2="#9c0" focus="50%" type="gradient"/>
                        <o:lock v:ext="edit" aspectratio="t"/>
                      </v:rect>
                      <v:line id="Line 191" o:spid="_x0000_s1060" style="position:absolute;visibility:visible;mso-wrap-style:square" from="617,801" to="656,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line id="Line 192" o:spid="_x0000_s1061" style="position:absolute;flip:y;visibility:visible;mso-wrap-style:square" from="619,843" to="656,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cUJscAAADcAAAADwAAAGRycy9kb3ducmV2LnhtbESPQUsDMRCF74L/IYzgRWy2ItJum5ZS&#10;KHjoxSpbvI2b6WbZzWSbxHb9985B8DbDe/PeN8v16Ht1oZjawAamkwIUcR1sy42Bj/fd4wxUysgW&#10;+8Bk4IcSrFe3N0ssbbjyG10OuVESwqlEAy7nodQ61Y48pkkYiEU7hegxyxobbSNeJdz3+qkoXrTH&#10;lqXB4UBbR3V3+PYG9Gz/cI6br+eu6o7HuavqavjcG3N/N24WoDKN+d/8d/1qBX8u+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1xQmxwAAANwAAAAPAAAAAAAA&#10;AAAAAAAAAKECAABkcnMvZG93bnJldi54bWxQSwUGAAAAAAQABAD5AAAAlQMAAAAA&#10;"/>
                      <v:shape id="Freeform 193" o:spid="_x0000_s1062" style="position:absolute;left:606;top:801;width:18;height:54;visibility:visible;mso-wrap-style:square;v-text-anchor:top" coordsize="1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Ca7MMA&#10;AADcAAAADwAAAGRycy9kb3ducmV2LnhtbERP3UrDMBS+F3yHcITduXRDptZlQwazwgbDugc4NMe0&#10;2JyEJFs7n34RBO/Ox/d7luvR9uJMIXaOFcymBQjixumOjYLj5/b+CURMyBp7x6TgQhHWq9ubJZba&#10;DfxB5zoZkUM4lqigTcmXUsamJYtx6jxx5r5csJgyDEbqgEMOt72cF8VCWuw4N7ToadNS812frIJd&#10;9bZfVNabx+OPP9iwN1X9MCg1uRtfX0AkGtO/+M/9rvP85xn8PpMvkK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Ca7MMAAADcAAAADwAAAAAAAAAAAAAAAACYAgAAZHJzL2Rv&#10;d25yZXYueG1sUEsFBgAAAAAEAAQA9QAAAIgDAAAAAA==&#10;" path="m1,l5,27,,54r14,l18,26,13,,1,xe" fillcolor="#5e7676">
                        <v:fill color2="#cff" angle="135" focus="50%" type="gradient"/>
                        <v:path arrowok="t" o:connecttype="custom" o:connectlocs="1,0;5,27;0,54;14,54;18,26;13,0;1,0" o:connectangles="0,0,0,0,0,0,0"/>
                        <o:lock v:ext="edit" aspectratio="t"/>
                      </v:shape>
                      <v:line id="Line 194" o:spid="_x0000_s1063" style="position:absolute;visibility:visible;mso-wrap-style:square" from="611,828" to="625,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95" o:spid="_x0000_s1064" style="position:absolute;visibility:visible;mso-wrap-style:square" from="642,827" to="658,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group id="Group 196" o:spid="_x0000_s1065" style="position:absolute;left:501;top:820;width:46;height:16" coordorigin="501,820" coordsize="46,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o:lock v:ext="edit" aspectratio="t"/>
                        <v:rect id="Rectangle 197" o:spid="_x0000_s1066" style="position:absolute;left:501;top:820;width:46;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ZJLsMA&#10;AADcAAAADwAAAGRycy9kb3ducmV2LnhtbERPzWrCQBC+C32HZQre6kZLSo2uoVSCqXiwaR9gyI5J&#10;SHY2ZLcxfftuQfA2H9/vbNPJdGKkwTWWFSwXEQji0uqGKwXfX9nTKwjnkTV2lknBLzlIdw+zLSba&#10;XvmTxsJXIoSwS1BB7X2fSOnKmgy6he2JA3exg0Ef4FBJPeA1hJtOrqLoRRpsODTU2NN7TWVb/BgF&#10;x/PpfFjvqciz3rbPFX9c4jxWav44vW1AeJr8XXxz5zrMX8fw/0y4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ZJLsMAAADcAAAADwAAAAAAAAAAAAAAAACYAgAAZHJzL2Rv&#10;d25yZXYueG1sUEsFBgAAAAAEAAQA9QAAAIgDAAAAAA==&#10;" fillcolor="#969696">
                          <v:fill color2="#454545" angle="135" focus="50%" type="gradient"/>
                          <o:lock v:ext="edit" aspectratio="t"/>
                        </v:rect>
                        <v:oval id="Oval 198" o:spid="_x0000_s1067" style="position:absolute;left:504;top:82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NsIA&#10;AADcAAAADwAAAGRycy9kb3ducmV2LnhtbERPTWvCQBC9F/wPywje6sYeQhtdRbRiPQhWPXgcsmMS&#10;zM7G7Kjpv+8Khd7m8T5nMutcre7UhsqzgdEwAUWce1txYeB4WL2+gwqCbLH2TAZ+KMBs2nuZYGb9&#10;g7/pvpdCxRAOGRooRZpM65CX5DAMfUMcubNvHUqEbaFti48Y7mr9liSpdlhxbCixoUVJ+WV/cwZO&#10;19V6u5FmjZ+bc3qQy87a5c6YQb+bj0EJdfIv/nN/2Tj/I4XnM/ECP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282wgAAANwAAAAPAAAAAAAAAAAAAAAAAJgCAABkcnMvZG93&#10;bnJldi54bWxQSwUGAAAAAAQABAD1AAAAhwMAAAAA&#10;" fillcolor="#969696">
                          <v:fill color2="#454545" angle="135" focus="50%" type="gradient"/>
                          <o:lock v:ext="edit" aspectratio="t"/>
                        </v:oval>
                        <v:oval id="Oval 199" o:spid="_x0000_s1068" style="position:absolute;left:504;top:829;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vKrcMA&#10;AADcAAAADwAAAGRycy9kb3ducmV2LnhtbERPS2vCQBC+F/wPyxR6q5t6sBrdiGjFeij46KHHITt5&#10;YHY2zU41/ffdguBtPr7nzBe9a9SFulB7NvAyTEAR597WXBr4PG2eJ6CCIFtsPJOBXwqwyAYPc0yt&#10;v/KBLkcpVQzhkKKBSqRNtQ55RQ7D0LfEkSt851Ai7EptO7zGcNfoUZKMtcOaY0OFLa0qys/HH2fg&#10;63uz/dhJu8W3XTE+yXlv7XpvzNNjv5yBEurlLr65322cP32F/2fiBTr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vKrcMAAADcAAAADwAAAAAAAAAAAAAAAACYAgAAZHJzL2Rv&#10;d25yZXYueG1sUEsFBgAAAAAEAAQA9QAAAIgDAAAAAA==&#10;" fillcolor="#969696">
                          <v:fill color2="#454545" angle="135" focus="50%" type="gradient"/>
                          <o:lock v:ext="edit" aspectratio="t"/>
                        </v:oval>
                        <v:oval id="Oval 200" o:spid="_x0000_s1069" style="position:absolute;left:511;top:82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Re38YA&#10;AADcAAAADwAAAGRycy9kb3ducmV2LnhtbESPzW7CQAyE75X6DitX6q1s6AG1KQtCtAg4IPHTA0cr&#10;a5KIrDfNuhDevj4g9WZrxjOfx9M+NOZCXaojOxgOMjDERfQ1lw6+D4uXNzBJkD02kcnBjRJMJ48P&#10;Y8x9vPKOLnspjYZwytFBJdLm1qaiooBpEFti1U6xCyi6dqX1HV41PDT2NctGNmDN2lBhS/OKivP+&#10;Nzg4/iyWm7W0S/xan0YHOW+9/9w69/zUzz7ACPXyb75fr7zivyutPqMT2M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SRe38YAAADcAAAADwAAAAAAAAAAAAAAAACYAgAAZHJz&#10;L2Rvd25yZXYueG1sUEsFBgAAAAAEAAQA9QAAAIsDAAAAAA==&#10;" fillcolor="#969696">
                          <v:fill color2="#454545" angle="135" focus="50%" type="gradient"/>
                          <o:lock v:ext="edit" aspectratio="t"/>
                        </v:oval>
                        <v:oval id="Oval 201" o:spid="_x0000_s1070" style="position:absolute;left:511;top:829;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j7RMIA&#10;AADcAAAADwAAAGRycy9kb3ducmV2LnhtbERPS2vCQBC+F/wPywje6sYepEZXEa2oh4Kvg8chOybB&#10;7GyanWr677uC4G0+vudMZq2r1I2aUHo2MOgnoIgzb0vODZyOq/dPUEGQLVaeycAfBZhNO28TTK2/&#10;855uB8lVDOGQooFCpE61DllBDkPf18SRu/jGoUTY5No2eI/hrtIfSTLUDkuODQXWtCgoux5+nYHz&#10;z2r9vZV6jV/by/Ao1521y50xvW47H4MSauUlfro3Ns4fjeDxTLxAT/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aPtEwgAAANwAAAAPAAAAAAAAAAAAAAAAAJgCAABkcnMvZG93&#10;bnJldi54bWxQSwUGAAAAAAQABAD1AAAAhwMAAAAA&#10;" fillcolor="#969696">
                          <v:fill color2="#454545" angle="135" focus="50%" type="gradient"/>
                          <o:lock v:ext="edit" aspectratio="t"/>
                        </v:oval>
                      </v:group>
                      <v:rect id="Rectangle 202" o:spid="_x0000_s1071" style="position:absolute;left:519;top:822;width:6;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e7sQA&#10;AADcAAAADwAAAGRycy9kb3ducmV2LnhtbESPQWvCQBSE74L/YXmCN900QtHUNZSWiD1qvPT2mn1N&#10;0mbfht2Npv313YLgcZiZb5htPppOXMj51rKCh2UCgriyuuVawbksFmsQPiBr7CyTgh/ykO+mky1m&#10;2l75SJdTqEWEsM9QQRNCn0npq4YM+qXtiaP3aZ3BEKWrpXZ4jXDTyTRJHqXBluNCgz29NFR9nwaj&#10;4KNNz/h7LPeJ2RSr8DaWX8P7q1Lz2fj8BCLQGO7hW/ugFUQi/J+JR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KHu7EAAAA3AAAAA8AAAAAAAAAAAAAAAAAmAIAAGRycy9k&#10;b3ducmV2LnhtbFBLBQYAAAAABAAEAPUAAACJAwAAAAA=&#10;">
                        <o:lock v:ext="edit" aspectratio="t"/>
                      </v:rect>
                      <v:rect id="Rectangle 203" o:spid="_x0000_s1072" style="position:absolute;left:526;top:818;width:24;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K71sUA&#10;AADcAAAADwAAAGRycy9kb3ducmV2LnhtbESP0WrCQBRE3wv9h+UWfKubRFJs6ipFEWPxwab9gEv2&#10;mgSzd0N2NfHvXaHQx2FmzjCL1WhacaXeNZYVxNMIBHFpdcOVgt+f7eschPPIGlvLpOBGDlbL56cF&#10;ZtoO/E3XwlciQNhlqKD2vsukdGVNBt3UdsTBO9neoA+yr6TucQhw08okit6kwYbDQo0drWsqz8XF&#10;KPg6Ho679w0V+baz51nF+1Oap0pNXsbPDxCeRv8f/mvnWkESxf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UrvWxQAAANwAAAAPAAAAAAAAAAAAAAAAAJgCAABkcnMv&#10;ZG93bnJldi54bWxQSwUGAAAAAAQABAD1AAAAigMAAAAA&#10;" fillcolor="#969696">
                        <v:fill color2="#454545" angle="135" focus="50%" type="gradient"/>
                        <o:lock v:ext="edit" aspectratio="t"/>
                      </v:rect>
                      <v:rect id="Rectangle 204" o:spid="_x0000_s1073" style="position:absolute;left:562;top:823;width:20;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th2MUA&#10;AADcAAAADwAAAGRycy9kb3ducmV2LnhtbESPQWvCQBSE74L/YXlCb7prKEFSV5G0hUIPVZveH9ln&#10;Es2+TbPbGP+9Wyj0OMzMN8x6O9pWDNT7xrGG5UKBIC6dabjSUHy+zlcgfEA22DomDTfysN1MJ2vM&#10;jLvygYZjqESEsM9QQx1Cl0npy5os+oXriKN3cr3FEGVfSdPjNcJtKxOlUmmx4bhQY0d5TeXl+GM1&#10;nN+Hx73Km4/bpfh6GZ/Tb5PmqdYPs3H3BCLQGP7Df+03oyFRCfyeiUdAb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i2HYxQAAANwAAAAPAAAAAAAAAAAAAAAAAJgCAABkcnMv&#10;ZG93bnJldi54bWxQSwUGAAAAAAQABAD1AAAAigMAAAAA&#10;" fillcolor="#454545">
                        <v:fill color2="#969696" angle="135" focus="100%" type="gradient"/>
                        <o:lock v:ext="edit" aspectratio="t"/>
                      </v:rect>
                      <v:rect id="Rectangle 205" o:spid="_x0000_s1074" style="position:absolute;left:566;top:803;width:12;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HmGsMA&#10;AADcAAAADwAAAGRycy9kb3ducmV2LnhtbESPT4vCMBTE74LfITzBm6ZWWKQ2FRXExdv6B/T2bJ5t&#10;sXkpTdbWb79ZWNjjMDO/YdJVb2rxotZVlhXMphEI4tzqigsF59NusgDhPLLG2jIpeJODVTYcpJho&#10;2/EXvY6+EAHCLkEFpfdNIqXLSzLoprYhDt7DtgZ9kG0hdYtdgJtaxlH0IQ1WHBZKbGhbUv48fhsF&#10;d7ye75fixvs43m66q8c17Q5KjUf9egnCU+//w3/tT60gjubweyYcAZn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HmGsMAAADcAAAADwAAAAAAAAAAAAAAAACYAgAAZHJzL2Rv&#10;d25yZXYueG1sUEsFBgAAAAAEAAQA9QAAAIgDAAAAAA==&#10;" fillcolor="#454545">
                        <v:fill color2="#969696" angle="90" focus="50%" type="gradient"/>
                        <o:lock v:ext="edit" aspectratio="t"/>
                      </v:rect>
                      <v:line id="Line 206" o:spid="_x0000_s1075" style="position:absolute;flip:y;visibility:visible;mso-wrap-style:square" from="510,805" to="510,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lIKMMAAADcAAAADwAAAGRycy9kb3ducmV2LnhtbESPQYvCMBSE7wv+h/AEb2tqWWSpRhFB&#10;UNbDrivs9dG8NsXmpSTR1n9vFgSPw8x8wyzXg23FjXxoHCuYTTMQxKXTDdcKzr+7908QISJrbB2T&#10;gjsFWK9Gb0sstOv5h26nWIsE4VCgAhNjV0gZSkMWw9R1xMmrnLcYk/S11B77BLetzLNsLi02nBYM&#10;drQ1VF5OV6tAHr76b7/Lz1Vd7Tv3dzDHeT8oNRkPmwWISEN8hZ/tvVaQZx/wfyYdAb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ZSCjDAAAA3AAAAA8AAAAAAAAAAAAA&#10;AAAAoQIAAGRycy9kb3ducmV2LnhtbFBLBQYAAAAABAAEAPkAAACRAwAAAAA=&#10;" strokeweight="1.5pt"/>
                      <v:shapetype id="_x0000_t125" coordsize="21600,21600" o:spt="125" path="m21600,21600l,21600,21600,,,xe">
                        <v:stroke joinstyle="miter"/>
                        <v:path o:extrusionok="f" gradientshapeok="t" o:connecttype="custom" o:connectlocs="10800,0;10800,10800;10800,21600" textboxrect="5400,5400,16200,16200"/>
                      </v:shapetype>
                      <v:shape id="AutoShape 207" o:spid="_x0000_s1076" type="#_x0000_t125" style="position:absolute;left:506;top:809;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PRmMcA&#10;AADcAAAADwAAAGRycy9kb3ducmV2LnhtbESPQWvCQBSE74X+h+UVetPd2mptdJVWKQgiYmoP3h7Z&#10;1ySYfRuzq0n/vVsQehxm5htmOu9sJS7U+NKxhqe+AkGcOVNyrmH/9dkbg/AB2WDlmDT8kof57P5u&#10;iolxLe/okoZcRAj7BDUUIdSJlD4ryKLvu5o4ej+usRiibHJpGmwj3FZyoNRIWiw5LhRY06Kg7Jie&#10;rYbN9/pjeDgtnttT+3Z8WW7Xq1S9av340L1PQATqwn/41l4ZDQM1hL8z8QjI2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7T0ZjHAAAA3AAAAA8AAAAAAAAAAAAAAAAAmAIAAGRy&#10;cy9kb3ducmV2LnhtbFBLBQYAAAAABAAEAPUAAACMAwAAAAA=&#10;" fillcolor="black">
                        <o:lock v:ext="edit" aspectratio="t"/>
                      </v:shape>
                      <v:rect id="Rectangle 208" o:spid="_x0000_s1077" style="position:absolute;left:449;top:801;width:4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9DiMIA&#10;AADcAAAADwAAAGRycy9kb3ducmV2LnhtbESPQYvCMBSE7wv+h/AWvG0Ti4hUo4ioeNnDqnh+NG/b&#10;YvNSkqjVX28WFjwOM/MNM1/2thU38qFxrGGUKRDEpTMNVxpOx+3XFESIyAZbx6ThQQGWi8HHHAvj&#10;7vxDt0OsRIJwKFBDHWNXSBnKmiyGzHXEyft13mJM0lfSeLwnuG1lrtREWmw4LdTY0bqm8nK4Wg3K&#10;jPz+ez2Wz3K1m54vm9w93U7r4We/moGI1Md3+L+9NxpyNYG/M+kI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j0OIwgAAANwAAAAPAAAAAAAAAAAAAAAAAJgCAABkcnMvZG93&#10;bnJldi54bWxQSwUGAAAAAAQABAD1AAAAhwMAAAAA&#10;" fillcolor="gray" stroked="f">
                        <o:lock v:ext="edit" aspectratio="t"/>
                      </v:rect>
                      <v:line id="Line 209" o:spid="_x0000_s1078" style="position:absolute;flip:x;visibility:visible;mso-wrap-style:square" from="490,805" to="510,8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WX8QAAADcAAAADwAAAGRycy9kb3ducmV2LnhtbESPwWrDMBBE74X8g9hCbo1cH9LiRjYh&#10;EEhID21iyHWx1paptTKSErt/XxUKPQ4z84bZVLMdxJ186B0reF5lIIgbp3vuFNSX/dMriBCRNQ6O&#10;ScE3BajKxcMGC+0m/qT7OXYiQTgUqMDEOBZShsaQxbByI3HyWuctxiR9J7XHKcHtIPMsW0uLPacF&#10;gyPtDDVf55tVII+n6cPv87rt2sPorkfzvp5mpZaP8/YNRKQ5/of/2getIM9e4PdMOgK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C9ZfxAAAANwAAAAPAAAAAAAAAAAA&#10;AAAAAKECAABkcnMvZG93bnJldi54bWxQSwUGAAAAAAQABAD5AAAAkgMAAAAA&#10;" strokeweight="1.5pt"/>
                      <v:rect id="Rectangle 210" o:spid="_x0000_s1079" style="position:absolute;left:505;top:836;width:4;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k4J8IA&#10;AADcAAAADwAAAGRycy9kb3ducmV2LnhtbERPTWsCMRC9C/6HMIIXqUmFFlmN0hYs0p66etnbNBk3&#10;SzeT7SbV9d83B8Hj432vt4NvxZn62ATW8DhXIIhNsA3XGo6H3cMSREzIFtvApOFKEbab8WiNhQ0X&#10;/qJzmWqRQzgWqMGl1BVSRuPIY5yHjjhzp9B7TBn2tbQ9XnK4b+VCqWfpseHc4LCjN0fmp/zzGuqZ&#10;270/la9VaH6v3x+BzWeljNbTyfCyApFoSHfxzb23GhYqr81n8h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yTgnwgAAANwAAAAPAAAAAAAAAAAAAAAAAJgCAABkcnMvZG93&#10;bnJldi54bWxQSwUGAAAAAAQABAD1AAAAhwMAAAAA&#10;" fillcolor="silver">
                        <v:stroke dashstyle="1 1"/>
                        <o:lock v:ext="edit" aspectratio="t"/>
                      </v:rect>
                      <v:rect id="Rectangle 211" o:spid="_x0000_s1080" style="position:absolute;left:505;top:855;width: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3c8UA&#10;AADcAAAADwAAAGRycy9kb3ducmV2LnhtbESPQWvCQBSE70L/w/IKveluU5AmuobSklKPGi+9vWaf&#10;STT7NmRXTfvrXaHgcZiZb5hlPtpOnGnwrWMNzzMFgrhypuVaw64spq8gfEA22DkmDb/kIV89TJaY&#10;GXfhDZ23oRYRwj5DDU0IfSalrxqy6GeuJ47e3g0WQ5RDLc2Alwi3nUyUmkuLLceFBnt6b6g6bk9W&#10;w0+b7PBvU34qmxYvYT2Wh9P3h9ZPj+PbAkSgMdzD/+0voyFRKdzOxCM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sLdzxQAAANwAAAAPAAAAAAAAAAAAAAAAAJgCAABkcnMv&#10;ZG93bnJldi54bWxQSwUGAAAAAAQABAD1AAAAigMAAAAA&#10;">
                        <o:lock v:ext="edit" aspectratio="t"/>
                      </v:rect>
                      <v:rect id="Rectangle 212" o:spid="_x0000_s1081" style="position:absolute;left:449;top:801;width:8;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ousEA&#10;AADcAAAADwAAAGRycy9kb3ducmV2LnhtbERPz2vCMBS+D/wfwhO8rWmLDKmNpYgTLzvMiedH82yL&#10;zUtJMq3+9eYw2PHj+11WkxnEjZzvLSvIkhQEcWN1z62C08/n+wqED8gaB8uk4EEeqs3srcRC2zt/&#10;0+0YWhFD2BeooAthLKT0TUcGfWJH4shdrDMYInSt1A7vMdwMMk/TD2mw59jQ4Ujbjprr8dcoSHXm&#10;Dl/bpXw29X51vu5y+7R7pRbzqV6DCDSFf/Gf+6AV5FmcH8/EIyA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3z6LrBAAAA3AAAAA8AAAAAAAAAAAAAAAAAmAIAAGRycy9kb3du&#10;cmV2LnhtbFBLBQYAAAAABAAEAPUAAACGAwAAAAA=&#10;" fillcolor="gray" stroked="f">
                        <o:lock v:ext="edit" aspectratio="t"/>
                      </v:rect>
                      <v:rect id="Rectangle 213" o:spid="_x0000_s1082" style="position:absolute;left:449;top:828;width:8;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9NIcIA&#10;AADcAAAADwAAAGRycy9kb3ducmV2LnhtbESPzarCMBSE94LvEI7gTtMWuUg1ioiKm7vwB9eH5tgW&#10;m5OSRK0+/Y1wweUwM98w82VnGvEg52vLCtJxAoK4sLrmUsH5tB1NQfiArLGxTApe5GG56PfmmGv7&#10;5AM9jqEUEcI+RwVVCG0upS8qMujHtiWO3tU6gyFKV0rt8BnhppFZkvxIgzXHhQpbWldU3I53oyDR&#10;qdv/rifyXax208ttk9m33Sk1HHSrGYhAXfiG/9t7rSBLU/iciUd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v00hwgAAANwAAAAPAAAAAAAAAAAAAAAAAJgCAABkcnMvZG93&#10;bnJldi54bWxQSwUGAAAAAAQABAD1AAAAhwMAAAAA&#10;" fillcolor="gray" stroked="f">
                        <o:lock v:ext="edit" aspectratio="t"/>
                      </v:rect>
                      <v:rect id="Rectangle 214" o:spid="_x0000_s1083" style="position:absolute;left:449;top:828;width:4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3TVsIA&#10;AADcAAAADwAAAGRycy9kb3ducmV2LnhtbESPzarCMBSE94LvEI7gTtMWuUg1ioiKm7vwB9eH5tgW&#10;m5OSRK0+/Y1wweUwM98w82VnGvEg52vLCtJxAoK4sLrmUsH5tB1NQfiArLGxTApe5GG56PfmmGv7&#10;5AM9jqEUEcI+RwVVCG0upS8qMujHtiWO3tU6gyFKV0rt8BnhppFZkvxIgzXHhQpbWldU3I53oyDR&#10;qdv/rifyXax208ttk9m33Sk1HHSrGYhAXfiG/9t7rSBLM/iciUd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bdNWwgAAANwAAAAPAAAAAAAAAAAAAAAAAJgCAABkcnMvZG93&#10;bnJldi54bWxQSwUGAAAAAAQABAD1AAAAhwMAAAAA&#10;" fillcolor="gray" stroked="f">
                        <o:lock v:ext="edit" aspectratio="t"/>
                      </v:rect>
                      <v:rect id="Rectangle 215" o:spid="_x0000_s1084" style="position:absolute;left:448;top:801;width:47;height: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1ScMA&#10;AADcAAAADwAAAGRycy9kb3ducmV2LnhtbESPQWsCMRSE74L/IbyCN81qqZTVKKsoeBLUQuvtsXlN&#10;FjcvyyZ1t/++KQgeh5n5hlmue1eLO7Wh8qxgOslAEJdeV2wUfFz243cQISJrrD2Tgl8KsF4NB0vM&#10;te/4RPdzNCJBOOSowMbY5FKG0pLDMPENcfK+feswJtkaqVvsEtzVcpZlc+mw4rRgsaGtpfJ2/nEK&#10;ds31WLyZIIvPaL9uftPt7dEoNXrpiwWISH18hh/tg1Ywm77C/5l0BO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1ScMAAADcAAAADwAAAAAAAAAAAAAAAACYAgAAZHJzL2Rv&#10;d25yZXYueG1sUEsFBgAAAAAEAAQA9QAAAIgDAAAAAA==&#10;" filled="f">
                        <o:lock v:ext="edit" aspectratio="t"/>
                      </v:rect>
                    </v:group>
                    <v:line id="Line 216" o:spid="_x0000_s1085" style="position:absolute;flip:x;visibility:visible;mso-wrap-style:square" from="439,828" to="448,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De9cQAAADcAAAADwAAAGRycy9kb3ducmV2LnhtbESPwWrDMBBE74H8g9hCb4kcU0JxIptS&#10;CCS0hzYx5LpYa8vUWhlJid2/rwqFHoeZecPsq9kO4k4+9I4VbNYZCOLG6Z47BfXlsHoGESKyxsEx&#10;KfimAFW5XOyx0G7iT7qfYycShEOBCkyMYyFlaAxZDGs3Eievdd5iTNJ3UnucEtwOMs+yrbTYc1ow&#10;ONKroebrfLMK5Olt+vCHvG679ji668m8b6dZqceH+WUHItIc/8N/7aNWkG+e4PdMOgK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AN71xAAAANwAAAAPAAAAAAAAAAAA&#10;AAAAAKECAABkcnMvZG93bnJldi54bWxQSwUGAAAAAAQABAD5AAAAkgMAAAAA&#10;" strokeweight="1.5pt"/>
                    <v:line id="Line 217" o:spid="_x0000_s1086" style="position:absolute;flip:y;visibility:visible;mso-wrap-style:square" from="439,820" to="439,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x7bsQAAADcAAAADwAAAGRycy9kb3ducmV2LnhtbESPwWrDMBBE74H8g9hCb4kcQ0NxIptS&#10;CCS0hzYx5LpYa8vUWhlJid2/rwqFHoeZecPsq9kO4k4+9I4VbNYZCOLG6Z47BfXlsHoGESKyxsEx&#10;KfimAFW5XOyx0G7iT7qfYycShEOBCkyMYyFlaAxZDGs3Eievdd5iTNJ3UnucEtwOMs+yrbTYc1ow&#10;ONKroebrfLMK5Olt+vCHvG679ji668m8b6dZqceH+WUHItIc/8N/7aNWkG+e4PdMOgK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THtuxAAAANwAAAAPAAAAAAAAAAAA&#10;AAAAAKECAABkcnMvZG93bnJldi54bWxQSwUGAAAAAAQABAD5AAAAkgMAAAAA&#10;" strokeweight="1.5pt"/>
                    <v:line id="Line 218" o:spid="_x0000_s1087" style="position:absolute;flip:x;visibility:visible;mso-wrap-style:square" from="433,820" to="439,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7lGcMAAADcAAAADwAAAGRycy9kb3ducmV2LnhtbESPQYvCMBSE74L/ITxhb5raQ5FqFBEE&#10;ZfewuoLXR/PaFJuXkkTb/febhYU9DjPzDbPZjbYTL/KhdaxguchAEFdOt9wouH0d5ysQISJr7ByT&#10;gm8KsNtOJxsstRv4Qq9rbESCcChRgYmxL6UMlSGLYeF64uTVzluMSfpGao9DgttO5llWSIstpwWD&#10;PR0MVY/r0yqQ5/fh0x/zW93Up97dz+ajGEal3mbjfg0i0hj/w3/tk1aQLwv4PZOOgN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e5RnDAAAA3AAAAA8AAAAAAAAAAAAA&#10;AAAAoQIAAGRycy9kb3ducmV2LnhtbFBLBQYAAAAABAAEAPkAAACRAwAAAAA=&#10;" strokeweight="1.5pt"/>
                    <v:line id="Line 219" o:spid="_x0000_s1088" style="position:absolute;visibility:visible;mso-wrap-style:square" from="497,852" to="557,8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220" o:spid="_x0000_s1089" style="position:absolute;visibility:visible;mso-wrap-style:square" from="497,803" to="562,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group>
                  <v:rect id="Rectangle 221" o:spid="_x0000_s1090" style="position:absolute;left:594;top:816;width:10;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nmMcA&#10;AADcAAAADwAAAGRycy9kb3ducmV2LnhtbESPQWvCQBSE7wX/w/IK3upGQVujq4goFCoF01Li7ZF9&#10;Jkuzb2N21dhf3y0UPA4z8w0zX3a2FhdqvXGsYDhIQBAXThsuFXx+bJ9eQPiArLF2TApu5GG56D3M&#10;MdXuynu6ZKEUEcI+RQVVCE0qpS8qsugHriGO3tG1FkOUbSl1i9cIt7UcJclEWjQcFypsaF1R8Z2d&#10;rYLj7es9z409bX6y8WFt5Fu+mz4r1X/sVjMQgbpwD/+3X7WC0XAKf2fi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cvp5jHAAAA3AAAAA8AAAAAAAAAAAAAAAAAmAIAAGRy&#10;cy9kb3ducmV2LnhtbFBLBQYAAAAABAAEAPUAAACMAwAAAAA=&#10;" fillcolor="#9c0" stroked="f">
                    <v:fill color2="#475e00" angle="135" focus="100%" type="gradient"/>
                    <o:lock v:ext="edit" aspectratio="t"/>
                  </v:rect>
                  <v:rect id="Rectangle 222" o:spid="_x0000_s1091" style="position:absolute;left:489;top:820;width:3;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gbUL8A&#10;AADcAAAADwAAAGRycy9kb3ducmV2LnhtbERPTYvCMBC9C/6HMII3TbeoSDWKLgpe6wpeh2a2KTaT&#10;mmRt/febw8IeH+97ux9sK17kQ+NYwcc8A0FcOd1wreD2dZ6tQYSIrLF1TAreFGC/G4+2WGjXc0mv&#10;a6xFCuFQoAITY1dIGSpDFsPcdcSJ+3beYkzQ11J77FO4bWWeZStpseHUYLCjT0PV4/pjFVz8826X&#10;5fK+OvSnh1n44c3HUqnpZDhsQEQa4r/4z33RCvI8zU9n0hGQu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WBtQvwAAANwAAAAPAAAAAAAAAAAAAAAAAJgCAABkcnMvZG93bnJl&#10;di54bWxQSwUGAAAAAAQABAD1AAAAhAMAAAAA&#10;" fillcolor="#330">
                    <o:lock v:ext="edit" aspectratio="t"/>
                  </v:rect>
                </v:group>
                <v:group id="Group 223" o:spid="_x0000_s1092" style="position:absolute;left:7697;top:7455;width:2217;height:949;rotation:1509034fd" coordorigin="430,955" coordsize="170,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PZESHFAAAA3AAA&#10;AA8AAAAAAAAAAAAAAAAAqgIAAGRycy9kb3ducmV2LnhtbFBLBQYAAAAABAAEAPoAAACcAwAAAAA=&#10;">
                  <o:lock v:ext="edit" aspectratio="t"/>
                  <v:rect id="Rectangle 224" o:spid="_x0000_s1093" style="position:absolute;left:549;top:965;width:8;height: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afFcUA&#10;AADcAAAADwAAAGRycy9kb3ducmV2LnhtbESPQWvCQBSE74L/YXlCb7oxFVtSV4mlhYIi1ObQ4yP7&#10;TILZtzG7xvjvXUHwOMzMN8xi1ZtadNS6yrKC6SQCQZxbXXGhIPv7Hr+DcB5ZY22ZFFzJwWo5HCww&#10;0fbCv9TtfSEChF2CCkrvm0RKl5dk0E1sQxy8g20N+iDbQuoWLwFuahlH0VwarDgslNjQZ0n5cX82&#10;Ct5wna3/N9csSr/OJ9zNiu1rlyr1MurTDxCeev8MP9o/WkEcx3A/E46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Np8VxQAAANwAAAAPAAAAAAAAAAAAAAAAAJgCAABkcnMv&#10;ZG93bnJldi54bWxQSwUGAAAAAAQABAD1AAAAigMAAAAA&#10;" fillcolor="#3cc">
                    <o:lock v:ext="edit" aspectratio="t"/>
                  </v:rect>
                  <v:rect id="Rectangle 225" o:spid="_x0000_s1094" style="position:absolute;left:448;top:959;width:100;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rZlcUA&#10;AADcAAAADwAAAGRycy9kb3ducmV2LnhtbESPQWvCQBSE7wX/w/IEL6IbtyAaXUWFYnqs1YO3R/aZ&#10;RLNvQ3Zr0n/fLRR6HGbmG2a97W0tntT6yrGG2TQBQZw7U3Gh4fz5NlmA8AHZYO2YNHyTh+1m8LLG&#10;1LiOP+h5CoWIEPYpaihDaFIpfV6SRT91DXH0bq61GKJsC2la7CLc1lIlyVxarDgulNjQoaT8cfqy&#10;Gi7vqsvuR7vfzQ5qnt2W4yK/jrUeDfvdCkSgPvyH/9qZ0aDUK/yeiUd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StmVxQAAANwAAAAPAAAAAAAAAAAAAAAAAJgCAABkcnMv&#10;ZG93bnJldi54bWxQSwUGAAAAAAQABAD1AAAAigMAAAAA&#10;" fillcolor="#185e5e">
                    <v:fill color2="#3cc" focus="50%" type="gradient"/>
                    <v:shadow on="t"/>
                    <o:lock v:ext="edit" aspectratio="t"/>
                  </v:rect>
                  <v:rect id="Rectangle 226" o:spid="_x0000_s1095" style="position:absolute;left:456;top:971;width:68;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Oi+sUA&#10;AADcAAAADwAAAGRycy9kb3ducmV2LnhtbESPQWvCQBSE74X+h+UVvNVNo1iJrhKLgqAI2hw8PrLP&#10;JDT7Ns2uMf57Vyj0OMzMN8x82ZtadNS6yrKCj2EEgji3uuJCQfa9eZ+CcB5ZY22ZFNzJwXLx+jLH&#10;RNsbH6k7+UIECLsEFZTeN4mULi/JoBvahjh4F9sa9EG2hdQt3gLc1DKOook0WHFYKLGhr5Lyn9PV&#10;KPjEVbY67+5ZlK6vv3gYF/tRlyo1eOvTGQhPvf8P/7W3WkEcj+F5Jh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k6L6xQAAANwAAAAPAAAAAAAAAAAAAAAAAJgCAABkcnMv&#10;ZG93bnJldi54bWxQSwUGAAAAAAQABAD1AAAAigMAAAAA&#10;" fillcolor="#3cc">
                    <o:lock v:ext="edit" aspectratio="t"/>
                  </v:rect>
                  <v:oval id="Oval 227" o:spid="_x0000_s1096" style="position:absolute;left:495;top:977;width:17;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AVqsUA&#10;AADcAAAADwAAAGRycy9kb3ducmV2LnhtbESPT2vCQBTE74LfYXlCL6KbRioSXcWWCl61xT+3R/aZ&#10;DWbfxuw2pt++KxQ8DjPzG2ax6mwlWmp86VjB6zgBQZw7XXKh4PtrM5qB8AFZY+WYFPySh9Wy31tg&#10;pt2dd9TuQyEihH2GCkwIdSalzw1Z9GNXE0fv4hqLIcqmkLrBe4TbSqZJMpUWS44LBmv6MJRf9z9W&#10;wWlznbh6OCxvl+L2eT6aw/u5tUq9DLr1HESgLjzD/+2tVpCmb/A4E4+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gBWqxQAAANwAAAAPAAAAAAAAAAAAAAAAAJgCAABkcnMv&#10;ZG93bnJldi54bWxQSwUGAAAAAAQABAD1AAAAigMAAAAA&#10;" fillcolor="#185e5e">
                    <v:fill color2="#3cc" angle="135" focus="50%" type="gradient"/>
                    <o:lock v:ext="edit" aspectratio="t"/>
                  </v:oval>
                  <v:oval id="Oval 228" o:spid="_x0000_s1097" style="position:absolute;left:460;top:977;width:17;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OrqsUA&#10;AADcAAAADwAAAGRycy9kb3ducmV2LnhtbESPQWvCQBSE74L/YXmF3nTTIFaiq2hbofSiRqXX1+wz&#10;iWbfhuyq8d93BcHjMDPfMJNZaypxocaVlhW89SMQxJnVJecKdttlbwTCeWSNlWVScCMHs2m3M8FE&#10;2ytv6JL6XAQIuwQVFN7XiZQuK8ig69uaOHgH2xj0QTa51A1eA9xUMo6ioTRYclgosKaPgrJTejYK&#10;vlaLweff+pja7X7Ao/cfXlH1q9TrSzsfg/DU+mf40f7WCuJ4CPcz4QjI6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k6uqxQAAANwAAAAPAAAAAAAAAAAAAAAAAJgCAABkcnMv&#10;ZG93bnJldi54bWxQSwUGAAAAAAQABAD1AAAAigMAAAAA&#10;" fillcolor="#3cc">
                    <v:fill color2="#185e5e" angle="135" focus="50%" type="gradient"/>
                    <o:lock v:ext="edit" aspectratio="t"/>
                  </v:oval>
                  <v:rect id="Rectangle 229" o:spid="_x0000_s1098" style="position:absolute;left:530;top:970;width:25;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hwMsYA&#10;AADcAAAADwAAAGRycy9kb3ducmV2LnhtbESPQWvCQBSE74X+h+UJvZS6MWCtqauUVsGLiNpAj4/s&#10;azY2+zZkVxP/vSsUPA4z8w0zW/S2FmdqfeVYwWiYgCAunK64VPB9WL28gfABWWPtmBRcyMNi/vgw&#10;w0y7jnd03odSRAj7DBWYEJpMSl8YsuiHriGO3q9rLYYo21LqFrsIt7VMk+RVWqw4Lhhs6NNQ8bc/&#10;WQXdcff1k4+2z8s834wvTRKm5jBV6mnQf7yDCNSHe/i/vdYK0nQCtzPx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hwMsYAAADcAAAADwAAAAAAAAAAAAAAAACYAgAAZHJz&#10;L2Rvd25yZXYueG1sUEsFBgAAAAAEAAQA9QAAAIsDAAAAAA==&#10;" fillcolor="#185e5e">
                    <v:fill color2="#3cc" focus="50%" type="gradient"/>
                    <o:lock v:ext="edit" aspectratio="t"/>
                  </v:rect>
                  <v:rect id="Rectangle 230" o:spid="_x0000_s1099" style="position:absolute;left:430;top:982;width:18;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fkQMMA&#10;AADcAAAADwAAAGRycy9kb3ducmV2LnhtbERPy2rCQBTdC/7DcIVupE4MVDQ6itgWuhHxEejykrlm&#10;0mbuhMzUxL/vLASXh/NebXpbixu1vnKsYDpJQBAXTldcKricP1/nIHxA1lg7JgV38rBZDwcrzLTr&#10;+Ei3UyhFDGGfoQITQpNJ6QtDFv3ENcSRu7rWYoiwLaVusYvhtpZpksykxYpjg8GGdoaK39OfVdD9&#10;HN+/8+lh/JHn+7d7k4SFOS+Uehn12yWIQH14ih/uL60gTePaeCYeAb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rfkQMMAAADcAAAADwAAAAAAAAAAAAAAAACYAgAAZHJzL2Rv&#10;d25yZXYueG1sUEsFBgAAAAAEAAQA9QAAAIgDAAAAAA==&#10;" fillcolor="#185e5e">
                    <v:fill color2="#3cc" focus="50%" type="gradient"/>
                    <o:lock v:ext="edit" aspectratio="t"/>
                  </v:rect>
                  <v:shape id="AutoShape 231" o:spid="_x0000_s1100" type="#_x0000_t125" style="position:absolute;left:435;top:979;width:8;height: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U2JMEA&#10;AADcAAAADwAAAGRycy9kb3ducmV2LnhtbESPQYvCMBSE74L/ITxhb5rag7jVWIog7HG33R/waJ5p&#10;sXlpm1i7/34jCB6HmfmGOeaz7cREo28dK9huEhDEtdMtGwW/1WW9B+EDssbOMSn4Iw/5abk4Yqbd&#10;g39oKoMREcI+QwVNCH0mpa8bsug3rieO3tWNFkOUo5F6xEeE206mSbKTFluOCw32dG6ovpV3q6AY&#10;pOkro6/lrjL3IfmWrjhPSn2s5uIAItAc3uFX+0srSNNPeJ6JR0C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FNiTBAAAA3AAAAA8AAAAAAAAAAAAAAAAAmAIAAGRycy9kb3du&#10;cmV2LnhtbFBLBQYAAAAABAAEAPUAAACGAwAAAAA=&#10;" fillcolor="#3cc">
                    <o:lock v:ext="edit" aspectratio="t"/>
                  </v:shape>
                  <v:rect id="Rectangle 232" o:spid="_x0000_s1101" style="position:absolute;left:457;top:955;width:20;height: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tt4MAA&#10;AADcAAAADwAAAGRycy9kb3ducmV2LnhtbERPPWvDMBDdC/0P4grdajkOBONGMcFpIWvTLt0O62qJ&#10;WidjKbbjX18NhYyP972vF9eLicZgPSvYZDkI4tZry52Cr8/3lxJEiMgae8+k4EYB6sPjwx4r7Wf+&#10;oOkSO5FCOFSowMQ4VFKG1pDDkPmBOHE/fnQYExw7qUecU7jrZZHnO+nQcmowOFBjqP29XJ2CVTem&#10;KE9v0/e62nbNy6YM9qbU89NyfAURaYl38b/7rBUU2zQ/nUlHQB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Htt4MAAAADcAAAADwAAAAAAAAAAAAAAAACYAgAAZHJzL2Rvd25y&#10;ZXYueG1sUEsFBgAAAAAEAAQA9QAAAIUDAAAAAA==&#10;" fillcolor="#181818">
                    <v:fill color2="#333" angle="90" focus="50%" type="gradient"/>
                    <o:lock v:ext="edit" aspectratio="t"/>
                  </v:rect>
                  <v:rect id="Rectangle 233" o:spid="_x0000_s1102" style="position:absolute;left:513;top:955;width:20;height: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fIe8MA&#10;AADcAAAADwAAAGRycy9kb3ducmV2LnhtbESPwWrDMBBE74X8g9hCbo0cB4pxI5viNJBr0l56W6yt&#10;JWqtjKU6jr8+KhR6HGbmDbOvZ9eLicZgPSvYbjIQxK3XljsFH+/HpwJEiMgae8+k4EYB6mr1sMdS&#10;+yufabrETiQIhxIVmBiHUsrQGnIYNn4gTt6XHx3GJMdO6hGvCe56mWfZs3RoOS0YHKgx1H5ffpyC&#10;RTcmLw5v0+ey2HbJiqYI9qbU+nF+fQERaY7/4b/2SSvId1v4PZOOgK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fIe8MAAADcAAAADwAAAAAAAAAAAAAAAACYAgAAZHJzL2Rv&#10;d25yZXYueG1sUEsFBgAAAAAEAAQA9QAAAIgDAAAAAA==&#10;" fillcolor="#181818">
                    <v:fill color2="#333" angle="90" focus="50%" type="gradient"/>
                    <o:lock v:ext="edit" aspectratio="t"/>
                  </v:rect>
                  <v:rect id="Rectangle 234" o:spid="_x0000_s1103" style="position:absolute;left:457;top:1010;width:20;height: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WDMMA&#10;AADcAAAADwAAAGRycy9kb3ducmV2LnhtbESPzWrDMBCE74W8g9hCbo1cB4pxooTiNJBrfi65LdbG&#10;ErVWxlIdx08fFQo9DjPzDbPejq4VA/XBelbwvshAENdeW24UXM77twJEiMgaW8+k4EEBtpvZyxpL&#10;7e98pOEUG5EgHEpUYGLsSilDbchhWPiOOHk33zuMSfaN1D3eE9y1Ms+yD+nQclow2FFlqP4+/TgF&#10;k65MXuy+hus02XrKiqoI9qHU/HX8XIGINMb/8F/7oBXkyxx+z6QjID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VWDMMAAADcAAAADwAAAAAAAAAAAAAAAACYAgAAZHJzL2Rv&#10;d25yZXYueG1sUEsFBgAAAAAEAAQA9QAAAIgDAAAAAA==&#10;" fillcolor="#181818">
                    <v:fill color2="#333" angle="90" focus="50%" type="gradient"/>
                    <o:lock v:ext="edit" aspectratio="t"/>
                  </v:rect>
                  <v:rect id="Rectangle 235" o:spid="_x0000_s1104" style="position:absolute;left:514;top:1010;width:20;height: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nzl8MA&#10;AADcAAAADwAAAGRycy9kb3ducmV2LnhtbESPQWvCQBSE74L/YXlCb7oxQgmpq0hsodfaXnp7ZJ/Z&#10;xezbkF1jzK/vCkKPw8x8w2z3o2vFQH2wnhWsVxkI4tpry42Cn++PZQEiRGSNrWdScKcA+918tsVS&#10;+xt/0XCKjUgQDiUqMDF2pZShNuQwrHxHnLyz7x3GJPtG6h5vCe5amWfZq3RoOS0Y7KgyVF9OV6dg&#10;0pXJi+P78DtNtp6yoiqCvSv1shgPbyAijfE//Gx/agX5ZgOPM+kI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nzl8MAAADcAAAADwAAAAAAAAAAAAAAAACYAgAAZHJzL2Rv&#10;d25yZXYueG1sUEsFBgAAAAAEAAQA9QAAAIgDAAAAAA==&#10;" fillcolor="#181818">
                    <v:fill color2="#333" angle="90" focus="50%" type="gradient"/>
                    <o:lock v:ext="edit" aspectratio="t"/>
                  </v:rect>
                  <v:shape id="Freeform 236" o:spid="_x0000_s1105" style="position:absolute;left:558;top:970;width:42;height:28;visibility:visible;mso-wrap-style:square;v-text-anchor:top" coordsize="4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miKsQA&#10;AADcAAAADwAAAGRycy9kb3ducmV2LnhtbESPQWvCQBSE74X+h+UVvNWN2opNXaUIQnqzsb0/s69J&#10;MPs27K5J9Ne7guBxmJlvmOV6MI3oyPnasoLJOAFBXFhdc6ngd799XYDwAVljY5kUnMnDevX8tMRU&#10;255/qMtDKSKEfYoKqhDaVEpfVGTQj21LHL1/6wyGKF0ptcM+wk0jp0kylwZrjgsVtrSpqDjmJ6Pg&#10;yLLfdO+X3eTb7PPDh2uGLPtTavQyfH2CCDSER/jezrSC6ewNbmfiEZC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5oirEAAAA3AAAAA8AAAAAAAAAAAAAAAAAmAIAAGRycy9k&#10;b3ducmV2LnhtbFBLBQYAAAAABAAEAPUAAACJAwAAAAA=&#10;" path="m,l38,10r4,l42,15r-4,l,28,,24,26,15r,-5l,4,,xe" fillcolor="#3cc">
                    <v:shadow on="t"/>
                    <v:path arrowok="t" o:connecttype="custom" o:connectlocs="0,0;38,10;42,10;42,15;38,15;0,28;0,24;26,15;26,10;0,4;0,0" o:connectangles="0,0,0,0,0,0,0,0,0,0,0"/>
                    <o:lock v:ext="edit" aspectratio="t"/>
                  </v:shape>
                  <v:line id="Line 237" o:spid="_x0000_s1106" style="position:absolute;flip:x;visibility:visible;mso-wrap-style:square" from="595,983" to="598,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nDsQAAADcAAAADwAAAGRycy9kb3ducmV2LnhtbESPQWsCMRSE7wX/Q3iCt5rtiiJboxRB&#10;UOyhVcHrY/N2s3TzsiTRXf99IxR6HGbmG2a1GWwr7uRD41jB2zQDQVw63XCt4HLevS5BhIissXVM&#10;Ch4UYLMevayw0K7nb7qfYi0ShEOBCkyMXSFlKA1ZDFPXESevct5iTNLXUnvsE9y2Ms+yhbTYcFow&#10;2NHWUPlzulkF8nDsv/wuv1R1te/c9WA+F/2g1GQ8fLyDiDTE//Bfe68V5LM5PM+kI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ScOxAAAANwAAAAPAAAAAAAAAAAA&#10;AAAAAKECAABkcnMvZG93bnJldi54bWxQSwUGAAAAAAQABAD5AAAAkgMAAAAA&#10;" strokeweight="1.5pt"/>
                </v:group>
                <v:shape id="Picture 238" o:spid="_x0000_s1107" type="#_x0000_t75" style="position:absolute;left:4468;top:5224;width:604;height:112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w31OLGAAAA3AAAAA8AAABkcnMvZG93bnJldi54bWxEj0FrwkAUhO+F/oflFXopdaMmYlNXCYWC&#10;NzUpYm+P7GsSzL4N2a1J/31XEDwOM/MNs9qMphUX6l1jWcF0EoEgLq1uuFLwVXy+LkE4j6yxtUwK&#10;/sjBZv34sMJU24EPdMl9JQKEXYoKau+7VEpX1mTQTWxHHLwf2xv0QfaV1D0OAW5aOYuihTTYcFio&#10;saOPmspz/msUuCz+Hqb7JD7tXpLibN+OmNFRqeenMXsH4Wn09/CtvdUKZvMFXM+EIyD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DfU4sYAAADcAAAADwAAAAAAAAAAAAAA&#10;AACfAgAAZHJzL2Rvd25yZXYueG1sUEsFBgAAAAAEAAQA9wAAAJIDAAAAAA==&#10;" fillcolor="black" strokecolor="white" strokeweight="3e-5mm">
                  <v:imagedata r:id="rId29" o:title=""/>
                </v:shape>
                <v:shape id="Freeform 239" o:spid="_x0000_s1108" style="position:absolute;left:7338;top:5677;width:441;height:417;visibility:visible;mso-wrap-style:square;v-text-anchor:top" coordsize="2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S/SsIA&#10;AADcAAAADwAAAGRycy9kb3ducmV2LnhtbESPQWvCQBSE70L/w/IKvemmKViJriLFYNtbo3h+ZJ9J&#10;MPs27D41/ffdQqHHYWa+YVab0fXqRiF2ng08zzJQxLW3HTcGjodyugAVBdli75kMfFOEzfphssLC&#10;+jt/0a2SRiUIxwINtCJDoXWsW3IYZ34gTt7ZB4eSZGi0DXhPcNfrPMvm2mHHaaHFgd5aqi/V1Rn4&#10;zGVXVfNwpvpknez7Ej/2pTFPj+N2CUpolP/wX/vdGshfXuH3TDoCe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JL9KwgAAANwAAAAPAAAAAAAAAAAAAAAAAJgCAABkcnMvZG93&#10;bnJldi54bWxQSwUGAAAAAAQABAD1AAAAhwMAAAAA&#10;" path="m27,21v-2,,-7,,-10,-2c14,18,11,16,8,13,6,11,5,8,4,6,3,4,1,1,,e" filled="f" strokeweight="2.25pt">
                  <v:path arrowok="t" o:connecttype="custom" o:connectlocs="441,417;278,377;131,258;65,119;0,0" o:connectangles="0,0,0,0,0"/>
                  <o:lock v:ext="edit" aspectratio="t"/>
                </v:shape>
                <v:shapetype id="_x0000_t37" coordsize="21600,21600" o:spt="37" o:oned="t" path="m,c10800,,21600,10800,21600,21600e" filled="f">
                  <v:path arrowok="t" fillok="f" o:connecttype="none"/>
                  <o:lock v:ext="edit" shapetype="t"/>
                </v:shapetype>
                <v:shape id="AutoShape 240" o:spid="_x0000_s1109" type="#_x0000_t37" style="position:absolute;left:5173;top:4597;width:1068;height:1370;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G9f8AAAADcAAAADwAAAGRycy9kb3ducmV2LnhtbERPy4rCMBTdC/5DuIIbsakKKh2jiDCj&#10;Wx+b7m6ba1umualN1Pr3ZiG4PJz3atOZWjyodZVlBZMoBkGcW11xoeBy/h0vQTiPrLG2TApe5GCz&#10;7vdWmGj75CM9Tr4QIYRdggpK75tESpeXZNBFtiEO3NW2Bn2AbSF1i88Qbmo5jeO5NFhxaCixoV1J&#10;+f/pbhRkt8Pf3S1mnGbbndmbLr1mo1Sp4aDb/oDw1Pmv+OM+aAXTWVgbzoQjIN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1hvX/AAAAA3AAAAA8AAAAAAAAAAAAAAAAA&#10;oQIAAGRycy9kb3ducmV2LnhtbFBLBQYAAAAABAAEAPkAAACOAwAAAAA=&#10;">
                  <v:stroke endarrow="block"/>
                  <o:lock v:ext="edit" aspectratio="t"/>
                </v:shape>
                <v:shapetype id="_x0000_t202" coordsize="21600,21600" o:spt="202" path="m,l,21600r21600,l21600,xe">
                  <v:stroke joinstyle="miter"/>
                  <v:path gradientshapeok="t" o:connecttype="rect"/>
                </v:shapetype>
                <v:shape id="Text Box 241" o:spid="_x0000_s1110" type="#_x0000_t202" style="position:absolute;left:9081;top:8277;width:2043;height:1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MdvMQA&#10;AADcAAAADwAAAGRycy9kb3ducmV2LnhtbESPT4vCMBTE7wt+h/AEb2vinxWtRpFdBE8uuqvg7dE8&#10;22LzUppo67c3wsIeh5n5DbNYtbYUd6p94VjDoK9AEKfOFJxp+P3ZvE9B+IBssHRMGh7kYbXsvC0w&#10;Ma7hPd0PIRMRwj5BDXkIVSKlT3Oy6PuuIo7exdUWQ5R1Jk2NTYTbUg6VmkiLBceFHCv6zCm9Hm5W&#10;w3F3OZ/G6jv7sh9V41ol2c6k1r1uu56DCNSG//Bfe2s0DEcze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jHbzEAAAA3AAAAA8AAAAAAAAAAAAAAAAAmAIAAGRycy9k&#10;b3ducmV2LnhtbFBLBQYAAAAABAAEAPUAAACJAwAAAAA=&#10;" filled="f" stroked="f">
                  <o:lock v:ext="edit" aspectratio="t"/>
                  <v:textbox>
                    <w:txbxContent>
                      <w:p w:rsidR="008D48DE" w:rsidRPr="001C092B" w:rsidRDefault="008D48DE" w:rsidP="0030590E">
                        <w:pPr>
                          <w:pStyle w:val="a6"/>
                          <w:rPr>
                            <w:sz w:val="20"/>
                            <w:szCs w:val="20"/>
                          </w:rPr>
                        </w:pPr>
                        <w:r w:rsidRPr="001C092B">
                          <w:rPr>
                            <w:sz w:val="20"/>
                            <w:szCs w:val="20"/>
                          </w:rPr>
                          <w:t>Технологическая емкость</w:t>
                        </w:r>
                      </w:p>
                    </w:txbxContent>
                  </v:textbox>
                </v:shape>
                <v:shape id="Text Box 242" o:spid="_x0000_s1111" type="#_x0000_t202" style="position:absolute;left:4253;top:4036;width:2602;height:10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HXMEA&#10;AADcAAAADwAAAGRycy9kb3ducmV2LnhtbERPz2vCMBS+D/wfwhO8rYnSDVcbRRzCTpPpNvD2aJ5t&#10;sXkpTdZ2/705CB4/vt/5ZrSN6KnztWMN80SBIC6cqbnU8H3aPy9B+IBssHFMGv7Jw2Y9ecoxM27g&#10;L+qPoRQxhH2GGqoQ2kxKX1Rk0SeuJY7cxXUWQ4RdKU2HQwy3jVwo9Sot1hwbKmxpV1FxPf5ZDT+f&#10;l/Nvqg7lu31pBzcqyfZNaj2bjtsViEBjeIjv7g+jYZHG+fFMPAJ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fx1zBAAAA3AAAAA8AAAAAAAAAAAAAAAAAmAIAAGRycy9kb3du&#10;cmV2LnhtbFBLBQYAAAAABAAEAPUAAACGAwAAAAA=&#10;" filled="f" stroked="f">
                  <o:lock v:ext="edit" aspectratio="t"/>
                  <v:textbox>
                    <w:txbxContent>
                      <w:p w:rsidR="008D48DE" w:rsidRPr="00847534" w:rsidRDefault="008D48DE" w:rsidP="0030590E">
                        <w:pPr>
                          <w:rPr>
                            <w:b/>
                            <w:sz w:val="18"/>
                            <w:szCs w:val="18"/>
                          </w:rPr>
                        </w:pPr>
                        <w:r w:rsidRPr="00847534">
                          <w:rPr>
                            <w:b/>
                            <w:snapToGrid w:val="0"/>
                            <w:sz w:val="18"/>
                            <w:szCs w:val="18"/>
                          </w:rPr>
                          <w:t>Насосный агрегат ЦА-320</w:t>
                        </w:r>
                      </w:p>
                    </w:txbxContent>
                  </v:textbox>
                </v:shape>
                <v:shape id="Text Box 243" o:spid="_x0000_s1112" type="#_x0000_t202" style="position:absolute;left:7697;top:6529;width:3450;height: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0syMQA&#10;AADcAAAADwAAAGRycy9kb3ducmV2LnhtbESPQWvCQBSE74L/YXmCN90oIhpdRYpCQSiN6aHHZ/aZ&#10;LGbfptmtxn/fLQgeh5n5hllvO1uLG7XeOFYwGScgiAunDZcKvvLDaAHCB2SNtWNS8CAP202/t8ZU&#10;uztndDuFUkQI+xQVVCE0qZS+qMiiH7uGOHoX11oMUbal1C3eI9zWcpokc2nRcFyosKG3iorr6dcq&#10;2H1ztjc/H+fP7JKZPF8mfJxflRoOut0KRKAuvMLP9rtWMJ1N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dLMjEAAAA3AAAAA8AAAAAAAAAAAAAAAAAmAIAAGRycy9k&#10;b3ducmV2LnhtbFBLBQYAAAAABAAEAPUAAACJAwAAAAA=&#10;" filled="f" stroked="f">
                  <o:lock v:ext="edit" aspectratio="t"/>
                  <v:textbox inset="0,0,0,0">
                    <w:txbxContent>
                      <w:p w:rsidR="008D48DE" w:rsidRPr="00762650" w:rsidRDefault="008D48DE" w:rsidP="0030590E">
                        <w:pPr>
                          <w:jc w:val="center"/>
                          <w:rPr>
                            <w:sz w:val="20"/>
                            <w:szCs w:val="20"/>
                          </w:rPr>
                        </w:pPr>
                        <w:r w:rsidRPr="00762650">
                          <w:rPr>
                            <w:snapToGrid w:val="0"/>
                            <w:sz w:val="20"/>
                            <w:szCs w:val="20"/>
                          </w:rPr>
                          <w:t>Автоцистерна промысловая АЦН</w:t>
                        </w:r>
                      </w:p>
                    </w:txbxContent>
                  </v:textbox>
                </v:shape>
                <v:shape id="Freeform 244" o:spid="_x0000_s1113" style="position:absolute;left:4924;top:6114;width:1251;height:1483;visibility:visible;mso-wrap-style:square;v-text-anchor:top" coordsize="575,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wBRMUA&#10;AADcAAAADwAAAGRycy9kb3ducmV2LnhtbESPQWvCQBSE7wX/w/KE3uomIZQaXUWEggcRanuot0f2&#10;uQlm3ya7W0399d1CocdhZr5hluvRduJKPrSOFeSzDARx7XTLRsHH++vTC4gQkTV2jknBNwVYryYP&#10;S6y0u/EbXY/RiAThUKGCJsa+kjLUDVkMM9cTJ+/svMWYpDdSe7wluO1kkWXP0mLLaaHBnrYN1Zfj&#10;l1VQnoa9Dd6b8vNQDPMh35h7bpR6nI6bBYhIY/wP/7V3WkFRFvB7Jh0B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XAFExQAAANwAAAAPAAAAAAAAAAAAAAAAAJgCAABkcnMv&#10;ZG93bnJldi54bWxQSwUGAAAAAAQABAD1AAAAigMAAAAA&#10;" path="m,l575,562e" filled="f" strokecolor="red">
                  <v:stroke endarrow="block"/>
                  <v:path arrowok="t" o:connecttype="custom" o:connectlocs="0,0;1251,1483" o:connectangles="0,0"/>
                  <o:lock v:ext="edit" aspectratio="t"/>
                </v:shape>
                <v:shape id="Text Box 245" o:spid="_x0000_s1114" type="#_x0000_t202" style="position:absolute;left:5511;top:5835;width:1990;height: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1ZK8UA&#10;AADcAAAADwAAAGRycy9kb3ducmV2LnhtbESPS2vDMBCE74H8B7GB3hqpeZTEtRxCQqGnhOYFvS3W&#10;xja1VsZSY/ffV4FCjsPMfMOkq97W4katrxxreBkrEMS5MxUXGk7H9+cFCB+QDdaOScMveVhlw0GK&#10;iXEdf9LtEAoRIewT1FCG0CRS+rwki37sGuLoXV1rMUTZFtK02EW4reVEqVdpseK4UGJDm5Ly78OP&#10;1XDeXb8uM7UvtnbedK5Xku1Sav006tdvIAL14RH+b38YDZPZF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zVkrxQAAANwAAAAPAAAAAAAAAAAAAAAAAJgCAABkcnMv&#10;ZG93bnJldi54bWxQSwUGAAAAAAQABAD1AAAAigMAAAAA&#10;" filled="f" stroked="f">
                  <o:lock v:ext="edit" aspectratio="t"/>
                  <v:textbox>
                    <w:txbxContent>
                      <w:p w:rsidR="008D48DE" w:rsidRDefault="008D48DE" w:rsidP="0030590E">
                        <w:r>
                          <w:rPr>
                            <w:snapToGrid w:val="0"/>
                          </w:rPr>
                          <w:t>Не менее 10м</w:t>
                        </w:r>
                      </w:p>
                    </w:txbxContent>
                  </v:textbox>
                </v:shape>
                <v:shape id="Text Box 246" o:spid="_x0000_s1115" type="#_x0000_t202" style="position:absolute;left:7902;top:5303;width:2958;height:7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TBX8QA&#10;AADcAAAADwAAAGRycy9kb3ducmV2LnhtbESPT2vCQBTE74LfYXlCb7rbkEqbuoooBU8V7R/o7ZF9&#10;JqHZtyG7JvHbu4LgcZiZ3zCL1WBr0VHrK8canmcKBHHuTMWFhu+vj+krCB+QDdaOScOFPKyW49EC&#10;M+N6PlB3DIWIEPYZaihDaDIpfV6SRT9zDXH0Tq61GKJsC2la7CPc1jJRai4tVhwXSmxoU1L+fzxb&#10;DT+fp7/fVO2LrX1pejcoyfZNav00GdbvIAIN4RG+t3dGQ5KmcDsTj4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kwV/EAAAA3AAAAA8AAAAAAAAAAAAAAAAAmAIAAGRycy9k&#10;b3ducmV2LnhtbFBLBQYAAAAABAAEAPUAAACJAwAAAAA=&#10;" filled="f" stroked="f">
                  <o:lock v:ext="edit" aspectratio="t"/>
                  <v:textbox>
                    <w:txbxContent>
                      <w:p w:rsidR="008D48DE" w:rsidRDefault="008D48DE" w:rsidP="0030590E">
                        <w:r>
                          <w:rPr>
                            <w:snapToGrid w:val="0"/>
                          </w:rPr>
                          <w:t>Не менее1м</w:t>
                        </w:r>
                      </w:p>
                    </w:txbxContent>
                  </v:textbox>
                </v:shape>
                <v:shape id="Text Box 247" o:spid="_x0000_s1116" type="#_x0000_t202" style="position:absolute;left:7827;top:6825;width:3143;height: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kxMQA&#10;AADcAAAADwAAAGRycy9kb3ducmV2LnhtbESPQWvCQBSE74L/YXmF3sxuxUibZhVpEXqymLaCt0f2&#10;mYRm34bsauK/7wpCj8PMfMPk69G24kK9bxxreEoUCOLSmYYrDd9f29kzCB+QDbaOScOVPKxX00mO&#10;mXED7+lShEpECPsMNdQhdJmUvqzJok9cRxy9k+sthij7Spoehwi3rZwrtZQWG44LNXb0VlP5W5yt&#10;hp/d6XhYqM/q3abd4EYl2b5IrR8fxs0riEBj+A/f2x9Gw3yRwu1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oZMTEAAAA3AAAAA8AAAAAAAAAAAAAAAAAmAIAAGRycy9k&#10;b3ducmV2LnhtbFBLBQYAAAAABAAEAPUAAACJAwAAAAA=&#10;" filled="f" stroked="f">
                  <o:lock v:ext="edit" aspectratio="t"/>
                  <v:textbox>
                    <w:txbxContent>
                      <w:p w:rsidR="008D48DE" w:rsidRDefault="008D48DE" w:rsidP="0030590E">
                        <w:r>
                          <w:rPr>
                            <w:snapToGrid w:val="0"/>
                          </w:rPr>
                          <w:t>Не менее1м</w:t>
                        </w:r>
                      </w:p>
                    </w:txbxContent>
                  </v:textbox>
                </v:shape>
                <v:line id="Line 248" o:spid="_x0000_s1117" style="position:absolute;flip:x;visibility:visible;mso-wrap-style:square" from="3313,11253" to="6672,1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RyisUAAADcAAAADwAAAGRycy9kb3ducmV2LnhtbESPT2vCQBDF70K/wzIFL6FuqkXa6Cr1&#10;HxTEQ20PHofsmASzsyE7avz2bqHg8fHm/d686bxztbpQGyrPBl4HKSji3NuKCwO/P5uXd1BBkC3W&#10;nsnAjQLMZ0+9KWbWX/mbLnspVIRwyNBAKdJkWoe8JIdh4Bvi6B1961CibAttW7xGuKv1ME3H2mHF&#10;saHEhpYl5af92cU3NjtejUbJwukk+aD1QbapFmP6z93nBJRQJ4/j//SXNTB8G8PfmEgAP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FRyisUAAADcAAAADwAAAAAAAAAA&#10;AAAAAAChAgAAZHJzL2Rvd25yZXYueG1sUEsFBgAAAAAEAAQA+QAAAJMDAAAAAA==&#10;">
                  <v:stroke endarrow="block"/>
                </v:line>
                <v:shape id="Text Box 249" o:spid="_x0000_s1118" type="#_x0000_t202" style="position:absolute;left:3940;top:10493;width:3196;height: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gRJ8YA&#10;AADcAAAADwAAAGRycy9kb3ducmV2LnhtbESPQWvCQBSE74X+h+UVvNVNRbSmWUVKC0JBGuPB4zP7&#10;kixm36bZVdN/7xaEHoeZ+YbJVoNtxYV6bxwreBknIIhLpw3XCvbF5/MrCB+QNbaOScEveVgtHx8y&#10;TLW7ck6XXahFhLBPUUETQpdK6cuGLPqx64ijV7neYoiyr6Xu8RrhtpWTJJlJi4bjQoMdvTdUnnZn&#10;q2B94PzD/GyP33mVm6JYJPw1Oyk1ehrWbyACDeE/fG9vtILJdA5/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3gRJ8YAAADcAAAADwAAAAAAAAAAAAAAAACYAgAAZHJz&#10;L2Rvd25yZXYueG1sUEsFBgAAAAAEAAQA9QAAAIsDAAAAAA==&#10;" filled="f" stroked="f">
                  <o:lock v:ext="edit" aspectratio="t"/>
                  <v:textbox inset="0,0,0,0">
                    <w:txbxContent>
                      <w:p w:rsidR="008D48DE" w:rsidRPr="001C092B" w:rsidRDefault="008D48DE" w:rsidP="0030590E">
                        <w:pPr>
                          <w:rPr>
                            <w:sz w:val="20"/>
                            <w:szCs w:val="20"/>
                          </w:rPr>
                        </w:pPr>
                        <w:r w:rsidRPr="001C092B">
                          <w:rPr>
                            <w:snapToGrid w:val="0"/>
                            <w:sz w:val="20"/>
                            <w:szCs w:val="20"/>
                          </w:rPr>
                          <w:t>Направление ветра</w:t>
                        </w:r>
                      </w:p>
                    </w:txbxContent>
                  </v:textbox>
                </v:shape>
                <v:rect id="Rectangle 250" o:spid="_x0000_s1119" style="position:absolute;left:3637;top:6270;width:2527;height: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wy0sEA&#10;AADcAAAADwAAAGRycy9kb3ducmV2LnhtbERPy2rCQBTdC/7DcIXuzKQSiqQZxaqlzVLbur5mbpPQ&#10;zJ2QGfP4+85CcHk472w7mkb01LnasoLnKAZBXFhdc6ng++t9uQbhPLLGxjIpmMjBdjOfZZhqO/CJ&#10;+rMvRQhhl6KCyvs2ldIVFRl0kW2JA/drO4M+wK6UusMhhJtGruL4RRqsOTRU2NK+ouLvfDMKrpf6&#10;bfrAn/6wy6nJk0kPx1Ir9bQYd68gPI3+Ib67P7WCVRLWhjPhCM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sMtLBAAAA3AAAAA8AAAAAAAAAAAAAAAAAmAIAAGRycy9kb3du&#10;cmV2LnhtbFBLBQYAAAAABAAEAPUAAACGAwAAAAA=&#10;" fillcolor="#5e765e" stroked="f">
                  <v:fill color2="#cfc" focus="100%" type="gradient"/>
                  <o:lock v:ext="edit" aspectratio="t"/>
                </v:rect>
                <v:shape id="Freeform 251" o:spid="_x0000_s1120" style="position:absolute;left:7101;top:5757;width:674;height:1714;visibility:visible;mso-wrap-style:square;v-text-anchor:top" coordsize="310,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YXM8UA&#10;AADcAAAADwAAAGRycy9kb3ducmV2LnhtbESPS0/DMBCE70j8B2uRuCDqNIKKhrpVAfE49nXhto23&#10;SdR4HdlLEv49RkLiOJqZbzSL1eha1VOIjWcD00kGirj0tuHKwGH/evsAKgqyxdYzGfimCKvl5cUC&#10;C+sH3lK/k0olCMcCDdQiXaF1LGtyGCe+I07eyQeHkmSotA04JLhrdZ5lM+2w4bRQY0fPNZXn3Zcz&#10;0H8ex+PMnu7fXoabp/eQy+awFmOur8b1IyihUf7Df+0PayC/m8PvmXQE9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5hczxQAAANwAAAAPAAAAAAAAAAAAAAAAAJgCAABkcnMv&#10;ZG93bnJldi54bWxQSwUGAAAAAAQABAD1AAAAigMAAAAA&#10;" path="m310,650c289,638,220,595,180,570,140,545,98,533,68,503,38,473,15,413,8,383,,353,8,353,8,323v,-23,7,-53,15,-75c30,233,30,225,45,203,60,180,78,139,90,105,102,71,114,22,120,e" filled="f" strokeweight="2.25pt">
                  <v:path arrowok="t" o:connecttype="custom" o:connectlocs="674,1714;391,1503;148,1326;17,1010;17,852;50,654;98,535;196,277;261,0" o:connectangles="0,0,0,0,0,0,0,0,0"/>
                  <o:lock v:ext="edit" aspectratio="t"/>
                </v:shape>
                <v:group id="Group 252" o:spid="_x0000_s1121" style="position:absolute;left:5818;top:8214;width:3816;height:1187;rotation:1628938fd" coordorigin="953,1135" coordsize="234,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UIh6cQAAADcAAAA&#10;DwAAAAAAAAAAAAAAAACqAgAAZHJzL2Rvd25yZXYueG1sUEsFBgAAAAAEAAQA+gAAAJsDAAAAAA==&#10;">
                  <o:lock v:ext="edit" aspectratio="t"/>
                  <v:rect id="Rectangle 253" o:spid="_x0000_s1122" style="position:absolute;left:979;top:1135;width:57;height:4;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3HccYA&#10;AADcAAAADwAAAGRycy9kb3ducmV2LnhtbESP3WrCQBSE7wt9h+UUetdsFCoSXaUECi2Kf62Kd4fs&#10;MQlmz4bsqtGndwXBy2FmvmGG49ZU4kSNKy0r6EQxCOLM6pJzBf9/3x99EM4ja6wsk4ILORiPXl+G&#10;mGh75iWdVj4XAcIuQQWF93UipcsKMugiWxMHb28bgz7IJpe6wXOAm0p247gnDZYcFgqsKS0oO6yO&#10;RsG83E4P6bq3qHAWb6482U1M+qvU+1v7NQDhqfXP8KP9oxV0PztwPxOOgB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43HccYAAADcAAAADwAAAAAAAAAAAAAAAACYAgAAZHJz&#10;L2Rvd25yZXYueG1sUEsFBgAAAAAEAAQA9QAAAIsDAAAAAA==&#10;" fillcolor="olive">
                    <o:lock v:ext="edit" aspectratio="t"/>
                  </v:rect>
                  <v:rect id="Rectangle 254" o:spid="_x0000_s1123" style="position:absolute;left:1016;top:1146;width:119;height:39;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yZsUA&#10;AADcAAAADwAAAGRycy9kb3ducmV2LnhtbESP3WoCMRSE7wu+QzhC72rWLUpZjSKiILRQ/CneHjbH&#10;3cXkZE2irm/fFApeDjPzDTOdd9aIG/nQOFYwHGQgiEunG64UHPbrtw8QISJrNI5JwYMCzGe9lykW&#10;2t15S7ddrESCcChQQR1jW0gZyposhoFriZN3ct5iTNJXUnu8J7g1Ms+ysbTYcFqosaVlTeV5d7UK&#10;jj/Xi/Gr1Wd1/vp+jA603izejVKv/W4xARGpi8/wf3ujFeSjH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WfJmxQAAANwAAAAPAAAAAAAAAAAAAAAAAJgCAABkcnMv&#10;ZG93bnJldi54bWxQSwUGAAAAAAQABAD1AAAAigMAAAAA&#10;" fillcolor="#330">
                    <o:lock v:ext="edit" aspectratio="t"/>
                  </v:rect>
                  <v:rect id="Rectangle 255" o:spid="_x0000_s1124" style="position:absolute;left:963;top:1138;width:116;height:5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vZYMcA&#10;AADcAAAADwAAAGRycy9kb3ducmV2LnhtbESPQUvDQBSE70L/w/KE3uzGFLXEbkMbKgqCYFvaentm&#10;n0na7Nuwu7bx37uC0OMw880w07w3rTiR841lBbejBARxaXXDlYLN+ulmAsIHZI2tZVLwQx7y2eBq&#10;ipm2Z36n0ypUIpawz1BBHUKXSenLmgz6ke2Io/dlncEQpaukdniO5aaVaZLcS4MNx4UaOypqKo+r&#10;b6MgfVseFi7dvz5v1x826YoHv9OfSg2v+/kjiEB9uIT/6Rcdubsx/J2JR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EL2WDHAAAA3AAAAA8AAAAAAAAAAAAAAAAAmAIAAGRy&#10;cy9kb3ducmV2LnhtbFBLBQYAAAAABAAEAPUAAACMAwAAAAA=&#10;" fillcolor="#6c5600">
                    <v:fill color2="#fc0" focus="50%" type="gradient"/>
                    <o:lock v:ext="edit" aspectratio="t"/>
                  </v:rect>
                  <v:rect id="Rectangle 256" o:spid="_x0000_s1125" style="position:absolute;left:987;top:1155;width:49;height:19;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LjE8UA&#10;AADcAAAADwAAAGRycy9kb3ducmV2LnhtbESPQWsCMRSE74L/IbxCL1KzLtqWrVFkQRAvVVvvr5vX&#10;3dTkZdmkuv77RhB6HGbmG2a+7J0VZ+qC8axgMs5AEFdeG64VfH6sn15BhIis0XomBVcKsFwMB3Ms&#10;tL/wns6HWIsE4VCggibGtpAyVA05DGPfEifv23cOY5JdLXWHlwR3VuZZ9iwdGk4LDbZUNlSdDr9O&#10;AR1L83482Y0Zvey2ef1ztV/7UqnHh371BiJSH//D9/ZGK8hnU7idS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IuMTxQAAANwAAAAPAAAAAAAAAAAAAAAAAJgCAABkcnMv&#10;ZG93bnJldi54bWxQSwUGAAAAAAQABAD1AAAAigMAAAAA&#10;" fillcolor="#fc0">
                    <o:lock v:ext="edit" aspectratio="t"/>
                  </v:rect>
                  <v:oval id="Oval 257" o:spid="_x0000_s1126" style="position:absolute;left:989;top:1158;width:13;height:1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Y5sMUA&#10;AADcAAAADwAAAGRycy9kb3ducmV2LnhtbESP3YrCMBSE7xd8h3CEvVk03UhFq1GWLoo3e+HPAxya&#10;Y1tsTmqT1e7bG0HYy2FmvmGW69424kadrx1r+BwnIIgLZ2ouNZyOm9EMhA/IBhvHpOGPPKxXg7cl&#10;ZsbdeU+3QyhFhLDPUEMVQptJ6YuKLPqxa4mjd3adxRBlV0rT4T3CbSNVkkylxZrjQoUt5RUVl8Ov&#10;1eC3aX5Wk918+nGd7JX6+c436qj1+7D/WoAI1If/8Ku9MxpUmsLzTDwCcvU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5jmwxQAAANwAAAAPAAAAAAAAAAAAAAAAAJgCAABkcnMv&#10;ZG93bnJldi54bWxQSwUGAAAAAAQABAD1AAAAigMAAAAA&#10;" fillcolor="#fc0">
                    <v:fill color2="#765e00" focusposition=".5,.5" focussize="" focus="100%" type="gradientRadial"/>
                    <o:lock v:ext="edit" aspectratio="t"/>
                  </v:oval>
                  <v:oval id="Oval 258" o:spid="_x0000_s1127" style="position:absolute;left:1006;top:1158;width:13;height:1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Snx8UA&#10;AADcAAAADwAAAGRycy9kb3ducmV2LnhtbESP3YrCMBSE7wXfIZwFb0TTjVjcrlGWios3e+HPAxya&#10;Y1u2OalN1Pr2G0HYy2FmvmGW69424kadrx1reJ8mIIgLZ2ouNZyO28kChA/IBhvHpOFBHtar4WCJ&#10;mXF33tPtEEoRIewz1FCF0GZS+qIii37qWuLonV1nMUTZldJ0eI9w20iVJKm0WHNcqLClvKLi93C1&#10;Gvz3PD+r2e4jHV9me6V+NvlWHbUevfVfnyAC9eE//GrvjAY1T+F5Jh4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NKfHxQAAANwAAAAPAAAAAAAAAAAAAAAAAJgCAABkcnMv&#10;ZG93bnJldi54bWxQSwUGAAAAAAQABAD1AAAAigMAAAAA&#10;" fillcolor="#fc0">
                    <v:fill color2="#765e00" focusposition=".5,.5" focussize="" focus="100%" type="gradientRadial"/>
                    <o:lock v:ext="edit" aspectratio="t"/>
                  </v:oval>
                  <v:oval id="Oval 259" o:spid="_x0000_s1128" style="position:absolute;left:1055;top:1161;width:8;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gCXMYA&#10;AADcAAAADwAAAGRycy9kb3ducmV2LnhtbESPzW7CMBCE75V4B2sr9VKBgxE/TTEIpQJx4RDgAVbx&#10;kkSN1yF2IX17XKkSx9HMfKNZrnvbiBt1vnasYTxKQBAXztRcajiftsMFCB+QDTaOScMveVivBi9L&#10;TI27c063YyhFhLBPUUMVQptK6YuKLPqRa4mjd3GdxRBlV0rT4T3CbSNVksykxZrjQoUtZRUV38cf&#10;q8HvptlFTfYfs/frJFfq8JVt1Unrt9d+8wkiUB+e4f/23mhQ0zn8nYlHQK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ngCXMYAAADcAAAADwAAAAAAAAAAAAAAAACYAgAAZHJz&#10;L2Rvd25yZXYueG1sUEsFBgAAAAAEAAQA9QAAAIsDAAAAAA==&#10;" fillcolor="#fc0">
                    <v:fill color2="#765e00" focusposition=".5,.5" focussize="" focus="100%" type="gradientRadial"/>
                    <o:lock v:ext="edit" aspectratio="t"/>
                  </v:oval>
                  <v:rect id="Rectangle 260" o:spid="_x0000_s1129" style="position:absolute;left:1084;top:1154;width:25;height:2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VhFMEA&#10;AADcAAAADwAAAGRycy9kb3ducmV2LnhtbERPy4rCMBTdC/MP4Q6403R80zGKDCgOuvHFbC/NtSk2&#10;N6WJtf69WQy4PJz3fNnaUjRU+8Kxgq9+AoI4c7rgXMH5tO7NQPiArLF0TAqe5GG5+OjMMdXuwQdq&#10;jiEXMYR9igpMCFUqpc8MWfR9VxFH7upqiyHCOpe6xkcMt6UcJMlEWiw4Nhis6MdQdjverYLD87K7&#10;T6am3G5GQ9usfpv930kq1f1sV98gArXhLf53b7WCwTiujWfiEZ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1YRTBAAAA3AAAAA8AAAAAAAAAAAAAAAAAmAIAAGRycy9kb3du&#10;cmV2LnhtbFBLBQYAAAAABAAEAPUAAACGAwAAAAA=&#10;" fillcolor="#3b3b3b">
                    <v:fill color2="gray" focus="50%" type="gradient"/>
                    <o:lock v:ext="edit" aspectratio="t"/>
                  </v:rect>
                  <v:rect id="Rectangle 261" o:spid="_x0000_s1130" style="position:absolute;left:1006;top:1135;width:10;height:20;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LZQ8UA&#10;AADcAAAADwAAAGRycy9kb3ducmV2LnhtbESPQWsCMRSE70L/Q3gFb5pVqejWKKWw1OJJK2hvj+S5&#10;Wdy8LJvUXf+9KRR6HGbmG2a16V0tbtSGyrOCyTgDQay9qbhUcPwqRgsQISIbrD2TgjsF2KyfBivM&#10;je94T7dDLEWCcMhRgY2xyaUM2pLDMPYNcfIuvnUYk2xLaVrsEtzVcpplc+mw4rRgsaF3S/p6+HEK&#10;5sXpe1/YmeZup6vP8/ZjspAzpYbP/dsriEh9/A//tbdGwfRlCb9n0hGQ6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EtlDxQAAANwAAAAPAAAAAAAAAAAAAAAAAJgCAABkcnMv&#10;ZG93bnJldi54bWxQSwUGAAAAAAQABAD1AAAAigMAAAAA&#10;" filled="f">
                    <o:lock v:ext="edit" aspectratio="t"/>
                  </v:rect>
                  <v:line id="Line 262" o:spid="_x0000_s1131" style="position:absolute;rotation:53942fd;visibility:visible;mso-wrap-style:square" from="1006,1151" to="1016,1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A6iL8AAADcAAAADwAAAGRycy9kb3ducmV2LnhtbERPy4rCMBTdC/5DuII7TaeCj2qUIjrO&#10;TnTG/aW5tnWSm9JE7fy9WQy4PJz3atNZIx7U+tqxgo9xAoK4cLrmUsHP9340B+EDskbjmBT8kYfN&#10;ut9bYabdk0/0OIdSxBD2GSqoQmgyKX1RkUU/dg1x5K6utRgibEupW3zGcGtkmiRTabHm2FBhQ9uK&#10;it/z3Sr41CadzPLjId9pGy7HxUV3N6PUcNDlSxCBuvAW/7u/tIJ0GufHM/EIyPU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wA6iL8AAADcAAAADwAAAAAAAAAAAAAAAACh&#10;AgAAZHJzL2Rvd25yZXYueG1sUEsFBgAAAAAEAAQA+QAAAI0DAAAAAA==&#10;"/>
                  <v:line id="Line 263" o:spid="_x0000_s1132" style="position:absolute;rotation:53942fd;visibility:visible;mso-wrap-style:square" from="1006,1147" to="1016,1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yfE8MAAADcAAAADwAAAGRycy9kb3ducmV2LnhtbESPT2vCQBTE70K/w/KE3nRjBP9EVwml&#10;tt7EtN4f2dckdfdtyG41/fauIHgcZuY3zHrbWyMu1PnGsYLJOAFBXDrdcKXg+2s3WoDwAVmjcUwK&#10;/snDdvMyWGOm3ZWPdClCJSKEfYYK6hDaTEpf1mTRj11LHL0f11kMUXaV1B1eI9wamSbJTFpsOC7U&#10;2NJbTeW5+LMKPrRJp/P88Jm/axtOh+VJ979Gqddhn69ABOrDM/xo77WCdDaB+5l4BO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MnxPDAAAA3AAAAA8AAAAAAAAAAAAA&#10;AAAAoQIAAGRycy9kb3ducmV2LnhtbFBLBQYAAAAABAAEAPkAAACRAwAAAAA=&#10;"/>
                  <v:line id="Line 264" o:spid="_x0000_s1133" style="position:absolute;rotation:53942fd;visibility:visible;mso-wrap-style:square" from="1006,1143" to="1016,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4BZMIAAADcAAAADwAAAGRycy9kb3ducmV2LnhtbESPQWvCQBSE7wX/w/KE3nRjClqjqwRp&#10;qzfR6v2RfSbR3bchu9X4711B6HGYmW+Y+bKzRlyp9bVjBaNhAoK4cLrmUsHh93vwCcIHZI3GMSm4&#10;k4flovc2x0y7G+/oug+liBD2GSqoQmgyKX1RkUU/dA1x9E6utRiibEupW7xFuDUyTZKxtFhzXKiw&#10;oVVFxWX/ZxX8aJN+TPLtOv/SNhy306Puzkap936Xz0AE6sJ/+NXeaAXpOIXnmXgE5O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J4BZMIAAADcAAAADwAAAAAAAAAAAAAA&#10;AAChAgAAZHJzL2Rvd25yZXYueG1sUEsFBgAAAAAEAAQA+QAAAJADAAAAAA==&#10;"/>
                  <v:rect id="Rectangle 265" o:spid="_x0000_s1134" style="position:absolute;left:953;top:1159;width:10;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DbScQA&#10;AADcAAAADwAAAGRycy9kb3ducmV2LnhtbESPQWvCQBSE7wX/w/KE3urGFINEVxGhIHhojV68PbLP&#10;bDD7NmS3JvrruwXB4zAz3zDL9WAbcaPO144VTCcJCOLS6ZorBafj18cchA/IGhvHpOBOHtar0dsS&#10;c+16PtCtCJWIEPY5KjAhtLmUvjRk0U9cSxy9i+sshii7SuoO+wi3jUyTJJMWa44LBlvaGiqvxa9V&#10;4IrDUJ+cmf88pun3ed/OsqKfKfU+HjYLEIGG8Ao/2zutIM0+4f9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A20nEAAAA3AAAAA8AAAAAAAAAAAAAAAAAmAIAAGRycy9k&#10;b3ducmV2LnhtbFBLBQYAAAAABAAEAPUAAACJAwAAAAA=&#10;" fillcolor="#181800">
                    <v:fill color2="#330" focus="50%" type="gradient"/>
                    <o:lock v:ext="edit" aspectratio="t"/>
                  </v:rect>
                  <v:oval id="Oval 266" o:spid="_x0000_s1135" style="position:absolute;left:1107;top:1144;width:8;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5id8UA&#10;AADcAAAADwAAAGRycy9kb3ducmV2LnhtbESPzWrDMBCE74W8g9hAL6aWa0wIbpQQQhpKCZTYeYDF&#10;Wv+01spYauy+fRUo9DjMzDfMZjebXtxodJ1lBc9xAoK4srrjRsG1fH1ag3AeWWNvmRT8kIPddvGw&#10;wVzbiS90K3wjAoRdjgpa74dcSle1ZNDFdiAOXm1Hgz7IsZF6xCnATS/TJFlJgx2HhRYHOrRUfRXf&#10;RkF0fjeHjzkr8BjxKe1P9WcZ1Uo9Luf9CwhPs/8P/7XftIJ0lcH9TDg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TmJ3xQAAANwAAAAPAAAAAAAAAAAAAAAAAJgCAABkcnMv&#10;ZG93bnJldi54bWxQSwUGAAAAAAQABAD1AAAAigMAAAAA&#10;" fillcolor="olive">
                    <o:lock v:ext="edit" aspectratio="t"/>
                  </v:oval>
                  <v:rect id="Rectangle 267" o:spid="_x0000_s1136" style="position:absolute;left:1094;top:1180;width:19;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5DAcMA&#10;AADcAAAADwAAAGRycy9kb3ducmV2LnhtbESPS4vCQBCE7wv+h6EFb+vEgEGyGUVFQRf24IM9N5nO&#10;AzM9ITOa+O+dhQWPRdVXRWWrwTTiQZ2rLSuYTSMQxLnVNZcKrpf95wKE88gaG8uk4EkOVsvRR4ap&#10;tj2f6HH2pQgl7FJUUHnfplK6vCKDbmpb4uAVtjPog+xKqTvsQ7lpZBxFiTRYc1iosKVtRfntfDcK&#10;4lOCyU+9b37dpd8UR7u7fsc3pSbjYf0FwtPg3+F/+qADl8zh70w4An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5DAcMAAADcAAAADwAAAAAAAAAAAAAAAACYAgAAZHJzL2Rv&#10;d25yZXYueG1sUEsFBgAAAAAEAAQA9QAAAIgDAAAAAA==&#10;" fillcolor="olive">
                    <v:fill color2="#3b3b00" focus="50%" type="gradient"/>
                    <o:lock v:ext="edit" aspectratio="t"/>
                  </v:rect>
                  <v:rect id="Rectangle 268" o:spid="_x0000_s1137" style="position:absolute;left:977;top:1191;width:57;height:4;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iVuMUA&#10;AADcAAAADwAAAGRycy9kb3ducmV2LnhtbESPS4vCQBCE7wv+h6EFbzrRQ5DoKBIQXFx2fewDb02m&#10;TYKZnpAZNfrrHUHYY1FVX1HTeWsqcaHGlZYVDAcRCOLM6pJzBd/7ZX8MwnlkjZVlUnAjB/NZ522K&#10;ibZX3tJl53MRIOwSVFB4XydSuqwgg25ga+LgHW1j0AfZ5FI3eA1wU8lRFMXSYMlhocCa0oKy0+5s&#10;FHyVfx+n9CfeVPgZ/d55fVib9F2pXrddTEB4av1/+NVeaQWjOIbnmXAE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CJW4xQAAANwAAAAPAAAAAAAAAAAAAAAAAJgCAABkcnMv&#10;ZG93bnJldi54bWxQSwUGAAAAAAQABAD1AAAAigMAAAAA&#10;" fillcolor="olive">
                    <o:lock v:ext="edit" aspectratio="t"/>
                  </v:rect>
                  <v:group id="Group 269" o:spid="_x0000_s1138" style="position:absolute;left:1116;top:1138;width:71;height:56" coordorigin="1102,889" coordsize="71,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eG9MYAAADcAAAADwAAAGRycy9kb3ducmV2LnhtbESPQWvCQBSE7wX/w/KE&#10;3ppNLE0lZhURKx5CoSqU3h7ZZxLMvg3ZbRL/fbdQ6HGYmW+YfDOZVgzUu8aygiSKQRCXVjdcKbic&#10;356WIJxH1thaJgV3crBZzx5yzLQd+YOGk69EgLDLUEHtfZdJ6cqaDLrIdsTBu9reoA+yr6TucQxw&#10;08pFHKfSYMNhocaOdjWVt9O3UXAYcdw+J/uhuF1396/zy/tnkZBSj/NpuwLhafL/4b/2UStYpK/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4b0xgAAANwA&#10;AAAPAAAAAAAAAAAAAAAAAKoCAABkcnMvZG93bnJldi54bWxQSwUGAAAAAAQABAD6AAAAnQMAAAAA&#10;">
                    <o:lock v:ext="edit" aspectratio="t"/>
                    <v:rect id="Rectangle 270" o:spid="_x0000_s1139" style="position:absolute;left:1163;top:889;width:10;height:56;rotation:3218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iEBMMA&#10;AADcAAAADwAAAGRycy9kb3ducmV2LnhtbERPz2vCMBS+C/4P4Qm7yEytIK4zihtTvAxcHYPdHs1b&#10;U9a8lCbW+N+bw2DHj+/3ehttKwbqfeNYwXyWgSCunG64VvB53j+uQPiArLF1TApu5GG7GY/WWGh3&#10;5Q8aylCLFMK+QAUmhK6Q0leGLPqZ64gT9+N6iyHBvpa6x2sKt63Ms2wpLTacGgx29Gqo+i0vVsH7&#10;0+E7fsXS3N7ycrrTi9PLMD8p9TCJu2cQgWL4F/+5j1pBvkxr05l0BO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iEBMMAAADcAAAADwAAAAAAAAAAAAAAAACYAgAAZHJzL2Rv&#10;d25yZXYueG1sUEsFBgAAAAAEAAQA9QAAAIgDAAAAAA==&#10;" fillcolor="#330">
                      <o:lock v:ext="edit" aspectratio="t"/>
                    </v:rect>
                    <v:shape id="Freeform 271" o:spid="_x0000_s1140" style="position:absolute;left:1132;top:890;width:37;height:54;rotation:32186fd;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gx8UA&#10;AADcAAAADwAAAGRycy9kb3ducmV2LnhtbESPwWrDMBBE74H+g9hCLqGW60NIHSuhLaTEkEvcfsDG&#10;2thurZWR1Nj5+6oQyHGYmTdMsZ1MLy7kfGdZwXOSgiCure64UfD1uXtagfABWWNvmRRcycN28zAr&#10;MNd25CNdqtCICGGfo4I2hCGX0tctGfSJHYijd7bOYIjSNVI7HCPc9DJL06U02HFcaHGg95bqn+rX&#10;KHDn1VtZ7aoslN/9hzv4bnHyV6Xmj9PrGkSgKdzDt/ZeK8iWL/B/Jh4Bu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ZyDHxQAAANwAAAAPAAAAAAAAAAAAAAAAAJgCAABkcnMv&#10;ZG93bnJldi54bWxQSwUGAAAAAAQABAD1AAAAigMAAAAA&#10;" path="m,l5,27,1,54r36,l37,,,xe" fillcolor="#9c0">
                      <v:fill color2="#475e00" focus="50%" type="gradient"/>
                      <v:path arrowok="t" o:connecttype="custom" o:connectlocs="0,0;5,27;1,54;37,54;37,0;0,0" o:connectangles="0,0,0,0,0,0"/>
                      <o:lock v:ext="edit" aspectratio="t"/>
                    </v:shape>
                    <v:rect id="Rectangle 272" o:spid="_x0000_s1141" style="position:absolute;left:1102;top:890;width:30;height:54;rotation:3218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jeMEA&#10;AADcAAAADwAAAGRycy9kb3ducmV2LnhtbERPy2oCMRTdF/yHcAvdFM1UpMrUKCIUWhSKj0KXl8k1&#10;GZzcDEkcp39vFoLLw3nPl71rREch1p4VvI0KEMSV1zUbBcfD53AGIiZkjY1nUvBPEZaLwdMcS+2v&#10;vKNun4zIIRxLVGBTakspY2XJYRz5ljhzJx8cpgyDkTrgNYe7Ro6L4l06rDk3WGxpbak67y9OQVi/&#10;mu3kTOg2lxPbv98ufJsfpV6e+9UHiER9eojv7i+tYDzN8/OZfATk4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43jBAAAA3AAAAA8AAAAAAAAAAAAAAAAAmAIAAGRycy9kb3du&#10;cmV2LnhtbFBLBQYAAAAABAAEAPUAAACGAwAAAAA=&#10;" fillcolor="#475e00">
                      <v:fill color2="#9c0" focus="50%" type="gradient"/>
                      <o:lock v:ext="edit" aspectratio="t"/>
                    </v:rect>
                    <v:line id="Line 273" o:spid="_x0000_s1142" style="position:absolute;rotation:32186fd;visibility:visible;mso-wrap-style:square" from="1130,890" to="116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tzfccAAADcAAAADwAAAGRycy9kb3ducmV2LnhtbESPQWvCQBSE70L/w/IKvRSzUbCVmFWs&#10;pSIiSKMXb4/sa5I2+3bJbjX9911B8DjMzDdMvuhNK87U+cayglGSgiAurW64UnA8fAynIHxA1tha&#10;JgV/5GExfxjkmGl74U86F6ESEcI+QwV1CC6T0pc1GfSJdcTR+7KdwRBlV0nd4SXCTSvHafoiDTYc&#10;F2p0tKqp/Cl+jYL3fVqsl8Xzabei42by7abbN7dT6umxX85ABOrDPXxrb7SC8esIrmfiEZDz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y3N9xwAAANwAAAAPAAAAAAAA&#10;AAAAAAAAAKECAABkcnMvZG93bnJldi54bWxQSwUGAAAAAAQABAD5AAAAlQMAAAAA&#10;"/>
                    <v:line id="Line 274" o:spid="_x0000_s1143" style="position:absolute;rotation:-32186fd;flip:y;visibility:visible;mso-wrap-style:square" from="1131,932" to="1168,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hW3cUAAADcAAAADwAAAGRycy9kb3ducmV2LnhtbESPQWvCQBSE70L/w/IK3nTTHNKSukoa&#10;EUTwULUFb8/saxKSfRuya4z/vlsoeBxm5htmsRpNKwbqXW1Zwcs8AkFcWF1zqeB03MzeQDiPrLG1&#10;TAru5GC1fJosMNX2xp80HHwpAoRdigoq77tUSldUZNDNbUccvB/bG/RB9qXUPd4C3LQyjqJEGqw5&#10;LFTYUV5R0RyuRoHZ+XNyyfLzV8If+8u4bvjbnZSaPo/ZOwhPo3+E/9tbrSB+jeHvTDgC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ohW3cUAAADcAAAADwAAAAAAAAAA&#10;AAAAAAChAgAAZHJzL2Rvd25yZXYueG1sUEsFBgAAAAAEAAQA+QAAAJMDAAAAAA==&#10;"/>
                    <v:shape id="Freeform 275" o:spid="_x0000_s1144" style="position:absolute;left:1119;top:890;width:18;height:54;rotation:32186fd;visibility:visible;mso-wrap-style:square;v-text-anchor:top" coordsize="1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BF8QA&#10;AADcAAAADwAAAGRycy9kb3ducmV2LnhtbESP3YrCMBSE7wXfIRzBO5uq+EPXKCoIihfizwMcm7Nt&#10;sTkpTdTq05uFBS+HmfmGmS0aU4oH1a6wrKAfxSCIU6sLzhRczpveFITzyBpLy6TgRQ4W83Zrhom2&#10;Tz7S4+QzESDsElSQe18lUro0J4MushVx8H5tbdAHWWdS1/gMcFPKQRyPpcGCw0KOFa1zSm+nu1Ew&#10;eq/uxW4ol83Fu/50u9sfJuerUt1Os/wB4anx3/B/e6sVDCZD+DsTjoCc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vwRfEAAAA3AAAAA8AAAAAAAAAAAAAAAAAmAIAAGRycy9k&#10;b3ducmV2LnhtbFBLBQYAAAAABAAEAPUAAACJAwAAAAA=&#10;" path="m1,l5,27,,54r14,l18,26,13,,1,xe" fillcolor="#5e7676">
                      <v:fill color2="#cff" angle="135" focus="50%" type="gradient"/>
                      <v:path arrowok="t" o:connecttype="custom" o:connectlocs="1,0;5,27;0,54;14,54;18,26;13,0;1,0" o:connectangles="0,0,0,0,0,0,0"/>
                      <o:lock v:ext="edit" aspectratio="t"/>
                    </v:shape>
                    <v:line id="Line 276" o:spid="_x0000_s1145" style="position:absolute;rotation:32186fd;visibility:visible;mso-wrap-style:square" from="1124,917" to="1138,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zQ5ccAAADcAAAADwAAAGRycy9kb3ducmV2LnhtbESPT2vCQBTE70K/w/IKXqRuFNuG1FX8&#10;g0VEKE299PbIviap2bdLdtX027tCweMwM79hpvPONOJMra8tKxgNExDEhdU1lwoOX5unFIQPyBob&#10;y6TgjzzMZw+9KWbaXviTznkoRYSwz1BBFYLLpPRFRQb90Dri6P3Y1mCIsi2lbvES4aaR4yR5kQZr&#10;jgsVOlpVVBzzk1Gw/kjy90U++N6v6LB9/nXpbun2SvUfu8UbiEBduIf/21utYPw6gduZeATk7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vNDlxwAAANwAAAAPAAAAAAAA&#10;AAAAAAAAAKECAABkcnMvZG93bnJldi54bWxQSwUGAAAAAAQABAD5AAAAlQMAAAAA&#10;"/>
                    <v:line id="Line 277" o:spid="_x0000_s1146" style="position:absolute;rotation:32186fd;visibility:visible;mso-wrap-style:square" from="1155,916" to="1171,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B1fscAAADcAAAADwAAAGRycy9kb3ducmV2LnhtbESPQWvCQBSE70L/w/IKXkrdKKSV1FWs&#10;oogIpamX3h7Z1yRt9u2SXU38965Q8DjMzDfMbNGbRpyp9bVlBeNRAoK4sLrmUsHxa/M8BeEDssbG&#10;Mim4kIfF/GEww0zbjj/pnIdSRAj7DBVUIbhMSl9UZNCPrCOO3o9tDYYo21LqFrsIN42cJMmLNFhz&#10;XKjQ0aqi4i8/GQXrjyTfLvOn78OKjrv010337+6g1PCxX76BCNSHe/i/vdMKJq8p3M7EIyD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8HV+xwAAANwAAAAPAAAAAAAA&#10;AAAAAAAAAKECAABkcnMvZG93bnJldi54bWxQSwUGAAAAAAQABAD5AAAAlQMAAAAA&#10;"/>
                    <v:rect id="Rectangle 278" o:spid="_x0000_s1147" style="position:absolute;left:1108;top:905;width:10;height:19;rotation:3218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W9XsMA&#10;AADcAAAADwAAAGRycy9kb3ducmV2LnhtbESPQWvCQBSE74X+h+UVvIhujGBDdBUVS7w2bSHHR/Y1&#10;Cc2+DdnVpP/eFQSPw8x8w2x2o2nFlXrXWFawmEcgiEurG64UfH99zBIQziNrbC2Tgn9ysNu+vmww&#10;1XbgT7rmvhIBwi5FBbX3XSqlK2sy6Oa2Iw7er+0N+iD7SuoehwA3rYyjaCUNNhwWauzoWFP5l1+M&#10;guRUHJZZVp0K5GEa+dZMhx+j1ORt3K9BeBr9M/xon7WC+H0F9zPhCM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W9XsMAAADcAAAADwAAAAAAAAAAAAAAAACYAgAAZHJzL2Rv&#10;d25yZXYueG1sUEsFBgAAAAAEAAQA9QAAAIgDAAAAAA==&#10;" fillcolor="#9c0" stroked="f">
                      <v:fill color2="#475e00" angle="135" focus="100%" type="gradient"/>
                      <o:lock v:ext="edit" aspectratio="t"/>
                    </v:rect>
                  </v:group>
                </v:group>
                <v:group id="Group 279" o:spid="_x0000_s1148" style="position:absolute;left:7383;top:10873;width:3653;height:1187;rotation:1725134fd" coordorigin="952,1210" coordsize="224,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LiyucQAAADcAAAA&#10;DwAAAAAAAAAAAAAAAACqAgAAZHJzL2Rvd25yZXYueG1sUEsFBgAAAAAEAAQA+gAAAJsDAAAAAA==&#10;">
                  <o:lock v:ext="edit" aspectratio="t"/>
                  <v:rect id="Rectangle 280" o:spid="_x0000_s1149" style="position:absolute;left:978;top:1210;width:57;height:4;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IyjMMA&#10;AADcAAAADwAAAGRycy9kb3ducmV2LnhtbERPy4rCMBTdC/MP4QruNNWFI9UoUhhQFEcdH7i7NNe2&#10;2NyUJmpnvt4shFkeznsya0wpHlS7wrKCfi8CQZxaXXCm4PDz1R2BcB5ZY2mZFPySg9n0ozXBWNsn&#10;7+ix95kIIexiVJB7X8VSujQng65nK+LAXW1t0AdYZ1LX+AzhppSDKBpKgwWHhhwrSnJKb/u7UfBd&#10;nNe35DjclriJTn+8uqxMslSq027mYxCeGv8vfrsXWsHgM6wNZ8IRkN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QIyjMMAAADcAAAADwAAAAAAAAAAAAAAAACYAgAAZHJzL2Rv&#10;d25yZXYueG1sUEsFBgAAAAAEAAQA9QAAAIgDAAAAAA==&#10;" fillcolor="olive">
                    <o:lock v:ext="edit" aspectratio="t"/>
                  </v:rect>
                  <v:rect id="Rectangle 281" o:spid="_x0000_s1150" style="position:absolute;left:1015;top:1221;width:119;height:39;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g8d8UA&#10;AADcAAAADwAAAGRycy9kb3ducmV2LnhtbESPQWsCMRSE7wX/Q3hCbzWrxdquRhFRECyI1uL1sXnu&#10;LiYvaxJ1/fdNodDjMDPfMJNZa424kQ+1YwX9XgaCuHC65lLB4Wv18g4iRGSNxjEpeFCA2bTzNMFc&#10;uzvv6LaPpUgQDjkqqGJscilDUZHF0HMNcfJOzluMSfpSao/3BLdGDrLsTVqsOS1U2NCiouK8v1oF&#10;x+/rxfjlclOeP7eP4YFW6/mrUeq5287HICK18T/8115rBYPRB/yeSUdAT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SDx3xQAAANwAAAAPAAAAAAAAAAAAAAAAAJgCAABkcnMv&#10;ZG93bnJldi54bWxQSwUGAAAAAAQABAD1AAAAigMAAAAA&#10;" fillcolor="#330">
                    <o:lock v:ext="edit" aspectratio="t"/>
                  </v:rect>
                  <v:rect id="Rectangle 282" o:spid="_x0000_s1151" style="position:absolute;left:961;top:1213;width:137;height:5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lrUMMA&#10;AADcAAAADwAAAGRycy9kb3ducmV2LnhtbERPTU/CQBC9m/AfNkPCTbb0gKSyECAaTUxMBIJ6G7pD&#10;W+zONrsr1H/vHEw8vrzv+bJ3rbpQiI1nA5NxBoq49LbhysB+93g7AxUTssXWMxn4oQjLxeBmjoX1&#10;V36jyzZVSkI4FmigTqkrtI5lTQ7j2HfEwp18cJgEhkrbgFcJd63Os2yqHTYsDTV2tKmp/Np+OwP5&#10;68N5HfKPl6fD7tNn3eYuvtujMaNhv7oHlahP/+I/97MV30zmyxk5Anr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lrUMMAAADcAAAADwAAAAAAAAAAAAAAAACYAgAAZHJzL2Rv&#10;d25yZXYueG1sUEsFBgAAAAAEAAQA9QAAAIgDAAAAAA==&#10;" fillcolor="#6c5600">
                    <v:fill color2="#fc0" focus="50%" type="gradient"/>
                    <o:lock v:ext="edit" aspectratio="t"/>
                  </v:rect>
                  <v:rect id="Rectangle 283" o:spid="_x0000_s1152" style="position:absolute;left:986;top:1230;width:49;height:19;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szMQA&#10;AADcAAAADwAAAGRycy9kb3ducmV2LnhtbESPQWsCMRSE74X+h/AKvRTNugeV1ShlQZBeqrben5vn&#10;bmrysmyirv++EQSPw8x8w8yXvbPiQl0wnhWMhhkI4sprw7WC35/VYAoiRGSN1jMpuFGA5eL1ZY6F&#10;9lfe0mUXa5EgHApU0MTYFlKGqiGHYehb4uQdfecwJtnVUnd4TXBnZZ5lY+nQcFposKWyoeq0OzsF&#10;tC/N9/5k1+ZjsvnK67+bPWxLpd7f+s8ZiEh9fIYf7bVWkE9HcD+Tj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1bMzEAAAA3AAAAA8AAAAAAAAAAAAAAAAAmAIAAGRycy9k&#10;b3ducmV2LnhtbFBLBQYAAAAABAAEAPUAAACJAwAAAAA=&#10;" fillcolor="#fc0">
                    <o:lock v:ext="edit" aspectratio="t"/>
                  </v:rect>
                  <v:oval id="Oval 284" o:spid="_x0000_s1153" style="position:absolute;left:988;top:1233;width:13;height:1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Ng8QA&#10;AADcAAAADwAAAGRycy9kb3ducmV2LnhtbESP3YrCMBSE7xd8h3AEbxZNN6JoNYpUXLzxwp8HODTH&#10;ttic1Car3bffLAheDjPzDbNcd7YWD2p95VjD1ygBQZw7U3Gh4XLeDWcgfEA2WDsmDb/kYb3qfSwx&#10;Ne7JR3qcQiEihH2KGsoQmlRKn5dk0Y9cQxy9q2sthijbQpoWnxFua6mSZCotVhwXSmwoKym/nX6s&#10;Bv89ya5qvJ9PP+/jo1KHbbZTZ60H/W6zABGoC+/wq703GtRMwf+Ze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vjYPEAAAA3AAAAA8AAAAAAAAAAAAAAAAAmAIAAGRycy9k&#10;b3ducmV2LnhtbFBLBQYAAAAABAAEAPUAAACJAwAAAAA=&#10;" fillcolor="#fc0">
                    <v:fill color2="#765e00" focusposition=".5,.5" focussize="" focus="100%" type="gradientRadial"/>
                    <o:lock v:ext="edit" aspectratio="t"/>
                  </v:oval>
                  <v:oval id="Oval 285" o:spid="_x0000_s1154" style="position:absolute;left:1005;top:1233;width:13;height:1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MoGMUA&#10;AADcAAAADwAAAGRycy9kb3ducmV2LnhtbESP3YrCMBSE7xd8h3AEbxZNN2VFq1Gk4uLNXvjzAIfm&#10;2Babk9pktb69WVjYy2FmvmGW69424k6drx1r+JgkIIgLZ2ouNZxPu/EMhA/IBhvHpOFJHtarwdsS&#10;M+MefKD7MZQiQthnqKEKoc2k9EVFFv3EtcTRu7jOYoiyK6Xp8BHhtpEqSabSYs1xocKW8oqK6/HH&#10;avBfn/lFpfv59P2WHpT63uY7ddJ6NOw3CxCB+vAf/mvvjQY1S+H3TDwCcvU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IygYxQAAANwAAAAPAAAAAAAAAAAAAAAAAJgCAABkcnMv&#10;ZG93bnJldi54bWxQSwUGAAAAAAQABAD1AAAAigMAAAAA&#10;" fillcolor="#fc0">
                    <v:fill color2="#765e00" focusposition=".5,.5" focussize="" focus="100%" type="gradientRadial"/>
                    <o:lock v:ext="edit" aspectratio="t"/>
                  </v:oval>
                  <v:oval id="Oval 286" o:spid="_x0000_s1155" style="position:absolute;left:1054;top:1236;width:8;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qwbMUA&#10;AADcAAAADwAAAGRycy9kb3ducmV2LnhtbESPzW7CMBCE75V4B2sr9YKKg/kRBAxCQVRcOAB9gFW8&#10;JFHjdYhdCG9fIyH1OJqZbzTLdWdrcaPWV441DAcJCOLcmYoLDd/n3ecMhA/IBmvHpOFBHtar3tsS&#10;U+PufKTbKRQiQtinqKEMoUml9HlJFv3ANcTRu7jWYoiyLaRp8R7htpYqSabSYsVxocSGspLyn9Ov&#10;1eC/JtlFjfbzaf86Oip12GY7ddb6473bLEAE6sJ/+NXeGw1qNobn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yrBsxQAAANwAAAAPAAAAAAAAAAAAAAAAAJgCAABkcnMv&#10;ZG93bnJldi54bWxQSwUGAAAAAAQABAD1AAAAigMAAAAA&#10;" fillcolor="#fc0">
                    <v:fill color2="#765e00" focusposition=".5,.5" focussize="" focus="100%" type="gradientRadial"/>
                    <o:lock v:ext="edit" aspectratio="t"/>
                  </v:oval>
                  <v:rect id="Rectangle 287" o:spid="_x0000_s1156" style="position:absolute;left:1005;top:1210;width:10;height:20;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AcUA&#10;AADcAAAADwAAAGRycy9kb3ducmV2LnhtbESPT2sCMRTE74V+h/AK3mpWRVlWo5TCUktP/gH19kie&#10;m6Wbl2UT3e23b4RCj8PM/IZZbQbXiDt1ofasYDLOQBBrb2quFBwP5WsOIkRkg41nUvBDATbr56cV&#10;Fsb3vKP7PlYiQTgUqMDG2BZSBm3JYRj7ljh5V985jEl2lTQd9gnuGjnNsoV0WHNasNjSuyX9vb85&#10;BYvydNmVdqa5/9L153n7McnlTKnRy/C2BBFpiP/hv/bWKJjmc3icS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8BxQAAANwAAAAPAAAAAAAAAAAAAAAAAJgCAABkcnMv&#10;ZG93bnJldi54bWxQSwUGAAAAAAQABAD1AAAAigMAAAAA&#10;" filled="f">
                    <o:lock v:ext="edit" aspectratio="t"/>
                  </v:rect>
                  <v:line id="Line 288" o:spid="_x0000_s1157" style="position:absolute;rotation:53942fd;visibility:visible;mso-wrap-style:square" from="1005,1226" to="1015,1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nhncQAAADcAAAADwAAAGRycy9kb3ducmV2LnhtbESPQWvCQBSE7wX/w/IEb3XTCFZjNhLE&#10;Wm/StN4f2dck7e7bkN1q/PddodDjMDPfMPl2tEZcaPCdYwVP8wQEce10x42Cj/eXxxUIH5A1Gsek&#10;4EYetsXkIcdMuyu/0aUKjYgQ9hkqaEPoMyl93ZJFP3c9cfQ+3WAxRDk0Ug94jXBrZJokS2mx47jQ&#10;Yk+7lurv6scqOGiTLp7L02u51zacT+uzHr+MUrPpWG5ABBrDf/ivfdQK0tUS7mfiEZD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qeGdxAAAANwAAAAPAAAAAAAAAAAA&#10;AAAAAKECAABkcnMvZG93bnJldi54bWxQSwUGAAAAAAQABAD5AAAAkgMAAAAA&#10;"/>
                  <v:line id="Line 289" o:spid="_x0000_s1158" style="position:absolute;rotation:53942fd;visibility:visible;mso-wrap-style:square" from="1005,1222" to="1015,1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VEBsQAAADcAAAADwAAAGRycy9kb3ducmV2LnhtbESPzWrDMBCE74W+g9hCb41cF/LjWA6m&#10;NE1uIW5zX6yt7VZaGUtJ3LePAoEch5n5hslXozXiRIPvHCt4nSQgiGunO24UfH+tX+YgfEDWaByT&#10;gn/ysCoeH3LMtDvznk5VaESEsM9QQRtCn0np65Ys+onriaP34waLIcqhkXrAc4RbI9MkmUqLHceF&#10;Fnt6b6n+q45Wwac26dus3G3KD23DYbc46PHXKPX8NJZLEIHGcA/f2lutIJ3P4HomHgFZX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5UQGxAAAANwAAAAPAAAAAAAAAAAA&#10;AAAAAKECAABkcnMvZG93bnJldi54bWxQSwUGAAAAAAQABAD5AAAAkgMAAAAA&#10;"/>
                  <v:line id="Line 290" o:spid="_x0000_s1159" style="position:absolute;rotation:53942fd;visibility:visible;mso-wrap-style:square" from="1005,1218" to="1015,1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rQdL8AAADcAAAADwAAAGRycy9kb3ducmV2LnhtbERPy4rCMBTdD/gP4QruxtQKjnaMUsTX&#10;TnztL82dtjPJTWmi1r83C2GWh/OeLztrxJ1aXztWMBomIIgLp2suFVzOm88pCB+QNRrHpOBJHpaL&#10;3sccM+0efKT7KZQihrDPUEEVQpNJ6YuKLPqha4gj9+NaiyHCtpS6xUcMt0amSTKRFmuODRU2tKqo&#10;+DvdrIKtNun4Kz/s8rW24XqYXXX3a5Qa9Lv8G0SgLvyL3+69VpBO49p4Jh4BuXg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XrQdL8AAADcAAAADwAAAAAAAAAAAAAAAACh&#10;AgAAZHJzL2Rvd25yZXYueG1sUEsFBgAAAAAEAAQA+QAAAI0DAAAAAA==&#10;"/>
                  <v:rect id="Rectangle 291" o:spid="_x0000_s1160" style="position:absolute;left:952;top:1234;width:10;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QKWcUA&#10;AADcAAAADwAAAGRycy9kb3ducmV2LnhtbESPwWrDMBBE74X8g9hAb40cQ4LrRjYhECj0kMbxpbfF&#10;2lom1spYauz266NCocdhZt4wu3K2vbjR6DvHCtarBARx43THrYL6cnzKQPiArLF3TAq+yUNZLB52&#10;mGs38ZluVWhFhLDPUYEJYcil9I0hi37lBuLofbrRYohybKUecYpw28s0SbbSYsdxweBAB0PNtfqy&#10;Clx1nrvamez9Z52ePt6GzbaaNko9Luf9C4hAc/gP/7VftYI0e4bfM/EIy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JApZxQAAANwAAAAPAAAAAAAAAAAAAAAAAJgCAABkcnMv&#10;ZG93bnJldi54bWxQSwUGAAAAAAQABAD1AAAAigMAAAAA&#10;" fillcolor="#181800">
                    <v:fill color2="#330" focus="50%" type="gradient"/>
                    <o:lock v:ext="edit" aspectratio="t"/>
                  </v:rect>
                  <v:oval id="Oval 292" o:spid="_x0000_s1161" style="position:absolute;left:1106;top:1219;width:8;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AUU8EA&#10;AADcAAAADwAAAGRycy9kb3ducmV2LnhtbERPy4rCMBTdC/MP4Q7Mpmg6RWSsRhnEERFBpvoBl+b2&#10;oc1NaaLWvzcLweXhvOfL3jTiRp2rLSv4HsUgiHOray4VnI5/wx8QziNrbCyTggc5WC4+BnNMtb3z&#10;P90yX4oQwi5FBZX3bSqlyysy6Ea2JQ5cYTuDPsCulLrDewg3jUzieCIN1hwaKmxpVVF+ya5GQbTf&#10;mdWhH2e4jniTNJvifIwKpb4++98ZCE+9f4tf7q1WkEzD/HAmHAG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gFFPBAAAA3AAAAA8AAAAAAAAAAAAAAAAAmAIAAGRycy9kb3du&#10;cmV2LnhtbFBLBQYAAAAABAAEAPUAAACGAwAAAAA=&#10;" fillcolor="olive">
                    <o:lock v:ext="edit" aspectratio="t"/>
                  </v:oval>
                  <v:rect id="Rectangle 293" o:spid="_x0000_s1162" style="position:absolute;left:1093;top:1255;width:19;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A1JcQA&#10;AADcAAAADwAAAGRycy9kb3ducmV2LnhtbESPS2vDMBCE74X+B7GB3hrZPpjUtRKakkAbyCEPcl6s&#10;9QNbK2Mpsfvvo0Cgx2Hmm2Hy1WQ6caPBNZYVxPMIBHFhdcOVgvNp+74A4Tyyxs4yKfgjB6vl60uO&#10;mbYjH+h29JUIJewyVFB732dSuqImg25ue+LglXYw6IMcKqkHHEO56WQSRak02HBYqLGn75qK9ng1&#10;CpJDium+2XYXdxrX5a/dnHdJq9TbbPr6BOFp8v/hJ/2jA/cRw+NMOAJ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QNSXEAAAA3AAAAA8AAAAAAAAAAAAAAAAAmAIAAGRycy9k&#10;b3ducmV2LnhtbFBLBQYAAAAABAAEAPUAAACJAwAAAAA=&#10;" fillcolor="olive">
                    <v:fill color2="#3b3b00" focus="50%" type="gradient"/>
                    <o:lock v:ext="edit" aspectratio="t"/>
                  </v:rect>
                  <v:rect id="Rectangle 294" o:spid="_x0000_s1163" style="position:absolute;left:976;top:1266;width:57;height:4;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bjnMYA&#10;AADcAAAADwAAAGRycy9kb3ducmV2LnhtbESPT2vCQBTE70K/w/IEb7oxB2mjq5RAQVG09V/p7ZF9&#10;TYLZtyG7auqnd4WCx2FmfsNMZq2pxIUaV1pWMBxEIIgzq0vOFex3H/1XEM4ja6wsk4I/cjCbvnQm&#10;mGh75S+6bH0uAoRdggoK7+tESpcVZNANbE0cvF/bGPRBNrnUDV4D3FQyjqKRNFhyWCiwprSg7LQ9&#10;GwWb8nt1Sg+jzwrX0fHGy5+lSRdK9brt+xiEp9Y/w//tuVYQv8XwOBOOgJ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ObjnMYAAADcAAAADwAAAAAAAAAAAAAAAACYAgAAZHJz&#10;L2Rvd25yZXYueG1sUEsFBgAAAAAEAAQA9QAAAIsDAAAAAA==&#10;" fillcolor="olive">
                    <o:lock v:ext="edit" aspectratio="t"/>
                  </v:rect>
                  <v:group id="Group 295" o:spid="_x0000_s1164" style="position:absolute;left:1105;top:1214;width:71;height:56" coordorigin="1102,889" coordsize="71,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nw0MYAAADcAAAADwAAAGRycy9kb3ducmV2LnhtbESPT2vCQBTE7wW/w/IK&#10;vdXNHyw1dQ0itngQoSqU3h7ZZxKSfRuy2yR++25B6HGYmd8wq3wyrRiod7VlBfE8AkFcWF1zqeBy&#10;fn9+BeE8ssbWMim4kYN8PXtYYabtyJ80nHwpAoRdhgoq77tMSldUZNDNbUccvKvtDfog+1LqHscA&#10;N61MouhFGqw5LFTY0baiojn9GAUfI46bNN4Nh+a6vX2fF8evQ0xKPT1OmzcQnib/H76391pBsk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OfDQxgAAANwA&#10;AAAPAAAAAAAAAAAAAAAAAKoCAABkcnMvZG93bnJldi54bWxQSwUGAAAAAAQABAD6AAAAnQMAAAAA&#10;">
                    <o:lock v:ext="edit" aspectratio="t"/>
                    <v:rect id="Rectangle 296" o:spid="_x0000_s1165" style="position:absolute;left:1163;top:889;width:10;height:56;rotation:3218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D+JscA&#10;AADcAAAADwAAAGRycy9kb3ducmV2LnhtbESPQUsDMRSE7wX/Q3hCL6XNdhVp16alFhUvQt2WQm+P&#10;zXOzuHlZNnGb/nsjCB6HmfmGWW2ibcVAvW8cK5jPMhDEldMN1wqOh5fpAoQPyBpbx6TgSh4265vR&#10;CgvtLvxBQxlqkSDsC1RgQugKKX1lyKKfuY44eZ+utxiS7Gupe7wkuG1lnmUP0mLDacFgRztD1Vf5&#10;bRW8L1/P8RRLc33Oy8lW3+2fhvleqfFt3D6CCBTDf/iv/aYV5Mt7+D2TjoB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eQ/ibHAAAA3AAAAA8AAAAAAAAAAAAAAAAAmAIAAGRy&#10;cy9kb3ducmV2LnhtbFBLBQYAAAAABAAEAPUAAACMAwAAAAA=&#10;" fillcolor="#330">
                      <o:lock v:ext="edit" aspectratio="t"/>
                    </v:rect>
                    <v:shape id="Freeform 297" o:spid="_x0000_s1166" style="position:absolute;left:1132;top:890;width:37;height:54;rotation:32186fd;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a5cQA&#10;AADcAAAADwAAAGRycy9kb3ducmV2LnhtbESP0WrCQBRE3wX/YbmCL6KbBlo0uooWLBX6YvQDrtlr&#10;Es3eDburxr/vFgo+DjNzhlmsOtOIOzlfW1bwNklAEBdW11wqOB624ykIH5A1NpZJwZM8rJb93gIz&#10;bR+8p3seShEh7DNUUIXQZlL6oiKDfmJb4uidrTMYonSl1A4fEW4amSbJhzRYc1yosKXPioprfjMK&#10;3Hm62eXbPA27S/Plfnw9OvmnUsNBt56DCNSFV/i//a0VpLN3+DsTj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uXEAAAA3AAAAA8AAAAAAAAAAAAAAAAAmAIAAGRycy9k&#10;b3ducmV2LnhtbFBLBQYAAAAABAAEAPUAAACJAwAAAAA=&#10;" path="m,l5,27,1,54r36,l37,,,xe" fillcolor="#9c0">
                      <v:fill color2="#475e00" focus="50%" type="gradient"/>
                      <v:path arrowok="t" o:connecttype="custom" o:connectlocs="0,0;5,27;1,54;37,54;37,0;0,0" o:connectangles="0,0,0,0,0,0"/>
                      <o:lock v:ext="edit" aspectratio="t"/>
                    </v:shape>
                    <v:rect id="Rectangle 298" o:spid="_x0000_s1167" style="position:absolute;left:1102;top:890;width:30;height:54;rotation:3218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Y4bcUA&#10;AADcAAAADwAAAGRycy9kb3ducmV2LnhtbESP3WoCMRSE74W+QziF3pSarYjYrVGKUKhYKP4UennY&#10;HJPFzcmSxHV9+0YQvBxm5htmtuhdIzoKsfas4HVYgCCuvK7ZKNjvPl+mIGJC1th4JgUXirCYPwxm&#10;WGp/5g1122REhnAsUYFNqS2ljJUlh3HoW+LsHXxwmLIMRuqA5wx3jRwVxUQ6rDkvWGxpaak6bk9O&#10;QVg+m+/xkdCtTwe2f79dWJkfpZ4e+493EIn6dA/f2l9awehtAtcz+Qj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FjhtxQAAANwAAAAPAAAAAAAAAAAAAAAAAJgCAABkcnMv&#10;ZG93bnJldi54bWxQSwUGAAAAAAQABAD1AAAAigMAAAAA&#10;" fillcolor="#475e00">
                      <v:fill color2="#9c0" focus="50%" type="gradient"/>
                      <o:lock v:ext="edit" aspectratio="t"/>
                    </v:rect>
                    <v:line id="Line 299" o:spid="_x0000_s1168" style="position:absolute;rotation:32186fd;visibility:visible;mso-wrap-style:square" from="1130,890" to="116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KoaMYAAADcAAAADwAAAGRycy9kb3ducmV2LnhtbESPQWsCMRSE7wX/Q3hCL6VmK1TtahSr&#10;VKQI0q0Xb4/Nc3ft5iVsoq7/3ghCj8PMfMNMZq2pxZkaX1lW8NZLQBDnVldcKNj9fr2OQPiArLG2&#10;TAqu5GE27TxNMNX2wj90zkIhIoR9igrKEFwqpc9LMuh71hFH72AbgyHKppC6wUuEm1r2k2QgDVYc&#10;F0p0tCgp/8tORsFym2Srefay3yxot34/utH3p9so9dxt52MQgdrwH36011pB/2MI9zPxCMjp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iqGjGAAAA3AAAAA8AAAAAAAAA&#10;AAAAAAAAoQIAAGRycy9kb3ducmV2LnhtbFBLBQYAAAAABAAEAPkAAACUAwAAAAA=&#10;"/>
                    <v:line id="Line 300" o:spid="_x0000_s1169" style="position:absolute;rotation:-32186fd;flip:y;visibility:visible;mso-wrap-style:square" from="1131,932" to="1168,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yHzcIAAADcAAAADwAAAGRycy9kb3ducmV2LnhtbERPy4rCMBTdC/MP4Q6401QXRTuN4gNh&#10;EGahVsHdbXOnLTY3pclo5+/NQnB5OO902ZtG3KlztWUFk3EEgriwuuZSQXbajWYgnEfW2FgmBf/k&#10;YLn4GKSYaPvgA92PvhQhhF2CCirv20RKV1Rk0I1tSxy4X9sZ9AF2pdQdPkK4aeQ0imJpsObQUGFL&#10;m4qK2/HPKDB7f43z1eZ6jnn9k/fbG19cptTws199gfDU+7f45f7WCqbzsDacCUd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2yHzcIAAADcAAAADwAAAAAAAAAAAAAA&#10;AAChAgAAZHJzL2Rvd25yZXYueG1sUEsFBgAAAAAEAAQA+QAAAJADAAAAAA==&#10;"/>
                    <v:shape id="Freeform 301" o:spid="_x0000_s1170" style="position:absolute;left:1119;top:890;width:18;height:54;rotation:32186fd;visibility:visible;mso-wrap-style:square;v-text-anchor:top" coordsize="1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sQB8YA&#10;AADcAAAADwAAAGRycy9kb3ducmV2LnhtbESP0WrCQBRE3wv+w3IF3+omSq1G12ALhYgPUvUDrtlr&#10;EszeDdnVpP16Vyj0cZiZM8wq7U0t7tS6yrKCeByBIM6trrhQcDp+vc5BOI+ssbZMCn7IQboevKww&#10;0bbjb7offCEChF2CCkrvm0RKl5dk0I1tQxy8i20N+iDbQuoWuwA3tZxE0UwarDgslNjQZ0n59XAz&#10;Ct5+P27Vdio3/cm7eJ5td/v341mp0bDfLEF46v1/+K+daQWTxQKeZ8IRkO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sQB8YAAADcAAAADwAAAAAAAAAAAAAAAACYAgAAZHJz&#10;L2Rvd25yZXYueG1sUEsFBgAAAAAEAAQA9QAAAIsDAAAAAA==&#10;" path="m1,l5,27,,54r14,l18,26,13,,1,xe" fillcolor="#5e7676">
                      <v:fill color2="#cff" angle="135" focus="50%" type="gradient"/>
                      <v:path arrowok="t" o:connecttype="custom" o:connectlocs="1,0;5,27;0,54;14,54;18,26;13,0;1,0" o:connectangles="0,0,0,0,0,0,0"/>
                      <o:lock v:ext="edit" aspectratio="t"/>
                    </v:shape>
                    <v:line id="Line 302" o:spid="_x0000_s1171" style="position:absolute;rotation:32186fd;visibility:visible;mso-wrap-style:square" from="1124,917" to="1138,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CqBsMAAADcAAAADwAAAGRycy9kb3ducmV2LnhtbERPTWsCMRC9C/0PYQq9SE2qKLI1ilVa&#10;RATp6sXbsJnubruZhE2q6783B8Hj433PFp1txJnaUDvW8DZQIIgLZ2ouNRwPn69TECEiG2wck4Yr&#10;BVjMn3ozzIy78Ded81iKFMIhQw1VjD6TMhQVWQwD54kT9+NaizHBtpSmxUsKt40cKjWRFmtODRV6&#10;WlVU/OX/VsN6r/KvZd4/7VZ03Ix//XT74Xdavzx3y3cQkbr4EN/dG6NhpNL8dCYdAT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NgqgbDAAAA3AAAAA8AAAAAAAAAAAAA&#10;AAAAoQIAAGRycy9kb3ducmV2LnhtbFBLBQYAAAAABAAEAPkAAACRAwAAAAA=&#10;"/>
                    <v:line id="Line 303" o:spid="_x0000_s1172" style="position:absolute;rotation:32186fd;visibility:visible;mso-wrap-style:square" from="1155,916" to="1171,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wPncYAAADcAAAADwAAAGRycy9kb3ducmV2LnhtbESPQWsCMRSE7wX/Q3iFXqQmVhTZGsVa&#10;KiKCdOult8fmdXfr5iVsUl3/vRGEHoeZ+YaZLTrbiBO1oXasYThQIIgLZ2ouNRy+Pp6nIEJENtg4&#10;Jg0XCrCY9x5mmBl35k865bEUCcIhQw1VjD6TMhQVWQwD54mT9+NaizHJtpSmxXOC20a+KDWRFmtO&#10;CxV6WlVUHPM/q+F9r/L1Mu9/71Z02Ix//XT75ndaPz12y1cQkbr4H763N0bDSA3hdiYd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wsD53GAAAA3AAAAA8AAAAAAAAA&#10;AAAAAAAAoQIAAGRycy9kb3ducmV2LnhtbFBLBQYAAAAABAAEAPkAAACUAwAAAAA=&#10;"/>
                    <v:rect id="Rectangle 304" o:spid="_x0000_s1173" style="position:absolute;left:1108;top:905;width:10;height:19;rotation:3218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nHvcQA&#10;AADcAAAADwAAAGRycy9kb3ducmV2LnhtbESPwWrDMBBE74X8g9hAL6GRakMJbmSTlBTnWqeFHBdr&#10;Y5tYK2Opsfv3UaHQ4zAzb5htMdte3Gj0nWMNz2sFgrh2puNGw+fp/WkDwgdkg71j0vBDHop88bDF&#10;zLiJP+hWhUZECPsMNbQhDJmUvm7Jol+7gTh6FzdaDFGOjTQjThFue5ko9SItdhwXWhzoraX6Wn1b&#10;DZvDeZ+WZXM4I08rFXq7mr6s1o/LefcKItAc/sN/7aPRkKoEfs/EI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Jx73EAAAA3AAAAA8AAAAAAAAAAAAAAAAAmAIAAGRycy9k&#10;b3ducmV2LnhtbFBLBQYAAAAABAAEAPUAAACJAwAAAAA=&#10;" fillcolor="#9c0" stroked="f">
                      <v:fill color2="#475e00" angle="135" focus="100%" type="gradient"/>
                      <o:lock v:ext="edit" aspectratio="t"/>
                    </v:rect>
                  </v:group>
                </v:group>
                <v:shape id="Freeform 305" o:spid="_x0000_s1174" style="position:absolute;left:5838;top:5582;width:184;height:2174;visibility:visible;mso-wrap-style:square;v-text-anchor:top" coordsize="85,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S9sMA&#10;AADcAAAADwAAAGRycy9kb3ducmV2LnhtbESPT4vCMBTE7wt+h/CEva2pWyhSjVKU6t7Wf3h+NM+2&#10;2LyUJmvrt98IgsdhZn7DLFaDacSdOldbVjCdRCCIC6trLhWcT/nXDITzyBoby6TgQQ5Wy9HHAlNt&#10;ez7Q/ehLESDsUlRQed+mUrqiIoNuYlvi4F1tZ9AH2ZVSd9gHuGnkdxQl0mDNYaHCltYVFbfjn1GQ&#10;x8atyyTLd3X8m2wfw35z6TOlPsdDNgfhafDv8Kv9oxXEUQzPM+EI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BS9sMAAADcAAAADwAAAAAAAAAAAAAAAACYAgAAZHJzL2Rv&#10;d25yZXYueG1sUEsFBgAAAAAEAAQA9QAAAIgDAAAAAA==&#10;" path="m85,824l,e" filled="f">
                  <v:path arrowok="t" o:connecttype="custom" o:connectlocs="184,2174;0,0" o:connectangles="0,0"/>
                  <o:lock v:ext="edit" aspectratio="t"/>
                </v:shape>
                <v:shape id="Freeform 306" o:spid="_x0000_s1175" style="position:absolute;left:7548;top:9459;width:500;height:1187;visibility:visible;mso-wrap-style:square;v-text-anchor:top" coordsize="230,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TAYcUA&#10;AADcAAAADwAAAGRycy9kb3ducmV2LnhtbESPQWvCQBSE70L/w/IK3nSTmpaSugYNFAoikmihx9fs&#10;axLMvg3ZrcZ/7wqFHoeZ+YZZZqPpxJkG11pWEM8jEMSV1S3XCo6H99krCOeRNXaWScGVHGSrh8kS&#10;U20vXNC59LUIEHYpKmi871MpXdWQQTe3PXHwfuxg0Ac51FIPeAlw08mnKHqRBlsOCw32lDdUncpf&#10;o+DwvMevxMS77/aT8+3pWJS53yg1fRzXbyA8jf4//Nf+0AoWUQL3M+EI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RMBhxQAAANwAAAAPAAAAAAAAAAAAAAAAAJgCAABkcnMv&#10;ZG93bnJldi54bWxQSwUGAAAAAAQABAD1AAAAigMAAAAA&#10;" path="m20,450l,370,20,300,100,150,180,80,230,e" filled="f" strokeweight="2.25pt">
                  <v:path arrowok="t" o:connecttype="custom" o:connectlocs="43,1187;0,976;43,791;217,396;391,211;500,0" o:connectangles="0,0,0,0,0,0"/>
                  <o:lock v:ext="edit" aspectratio="t"/>
                </v:shape>
                <v:shape id="Text Box 307" o:spid="_x0000_s1176" type="#_x0000_t202" style="position:absolute;left:6444;top:11633;width:2968;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PSmcMA&#10;AADcAAAADwAAAGRycy9kb3ducmV2LnhtbESPQWvCQBSE74L/YXlCb7prrUVTV5FKoSfFVAVvj+wz&#10;Cc2+DdmtSf+9Kwgeh5n5hlmsOluJKzW+dKxhPFIgiDNnSs41HH6+hjMQPiAbrByThn/ysFr2ewtM&#10;jGt5T9c05CJC2CeooQihTqT0WUEW/cjVxNG7uMZiiLLJpWmwjXBbyVel3qXFkuNCgTV9FpT9pn9W&#10;w3F7OZ/e1C7f2Gnduk5JtnOp9cugW3+ACNSFZ/jR/jYaJmoK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PSmcMAAADcAAAADwAAAAAAAAAAAAAAAACYAgAAZHJzL2Rv&#10;d25yZXYueG1sUEsFBgAAAAAEAAQA9QAAAIgDAAAAAA==&#10;" filled="f" stroked="f">
                  <o:lock v:ext="edit" aspectratio="t"/>
                  <v:textbox>
                    <w:txbxContent>
                      <w:p w:rsidR="008D48DE" w:rsidRPr="001C092B" w:rsidRDefault="008D48DE" w:rsidP="0030590E">
                        <w:pPr>
                          <w:rPr>
                            <w:sz w:val="20"/>
                            <w:szCs w:val="20"/>
                          </w:rPr>
                        </w:pPr>
                        <w:proofErr w:type="spellStart"/>
                        <w:r w:rsidRPr="001C092B">
                          <w:rPr>
                            <w:snapToGrid w:val="0"/>
                            <w:sz w:val="20"/>
                            <w:szCs w:val="20"/>
                          </w:rPr>
                          <w:t>Кислотовоз</w:t>
                        </w:r>
                        <w:proofErr w:type="spellEnd"/>
                      </w:p>
                    </w:txbxContent>
                  </v:textbox>
                </v:shape>
                <v:shape id="Text Box 308" o:spid="_x0000_s1177" type="#_x0000_t202" style="position:absolute;left:4257;top:9082;width:3407;height:9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FM7sMA&#10;AADcAAAADwAAAGRycy9kb3ducmV2LnhtbESPQWvCQBSE74L/YXlCb7prraKpq0il0JPSVAVvj+wz&#10;Cc2+DdmtSf+9Kwgeh5n5hlmuO1uJKzW+dKxhPFIgiDNnSs41HH4+h3MQPiAbrByThn/ysF71e0tM&#10;jGv5m65pyEWEsE9QQxFCnUjps4Is+pGriaN3cY3FEGWTS9NgG+G2kq9KzaTFkuNCgTV9FJT9pn9W&#10;w3F3OZ/e1D7f2mnduk5Jtgup9cug27yDCNSFZ/jR/jIaJmoG9zPx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FM7sMAAADcAAAADwAAAAAAAAAAAAAAAACYAgAAZHJzL2Rv&#10;d25yZXYueG1sUEsFBgAAAAAEAAQA9QAAAIgDAAAAAA==&#10;" filled="f" stroked="f">
                  <o:lock v:ext="edit" aspectratio="t"/>
                  <v:textbox>
                    <w:txbxContent>
                      <w:p w:rsidR="008D48DE" w:rsidRPr="001C092B" w:rsidRDefault="008D48DE" w:rsidP="0030590E">
                        <w:pPr>
                          <w:rPr>
                            <w:sz w:val="20"/>
                            <w:szCs w:val="20"/>
                          </w:rPr>
                        </w:pPr>
                        <w:r w:rsidRPr="001C092B">
                          <w:rPr>
                            <w:snapToGrid w:val="0"/>
                            <w:sz w:val="20"/>
                            <w:szCs w:val="20"/>
                          </w:rPr>
                          <w:t>Кислотный агрегат</w:t>
                        </w:r>
                      </w:p>
                    </w:txbxContent>
                  </v:textbox>
                </v:shape>
                <v:shape id="Freeform 309" o:spid="_x0000_s1178" style="position:absolute;left:4935;top:5355;width:1566;height:765;visibility:visible;mso-wrap-style:square;v-text-anchor:top" coordsize="720,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bMUA&#10;AADcAAAADwAAAGRycy9kb3ducmV2LnhtbESP3WrCQBSE7wu+w3IKvWs2VVGJriJCQPpHG32AY/aY&#10;RHfPhuxW49t3C0Ivh5n5hlmsemvEhTrfOFbwkqQgiEunG64U7Hf58wyED8gajWNScCMPq+XgYYGZ&#10;dlf+pksRKhEh7DNUUIfQZlL6siaLPnEtcfSOrrMYouwqqTu8Rrg1cpimE2mx4bhQY0ubmspz8WMV&#10;nD/ebnyy49f90Xx+5eN8egjvB6WeHvv1HESgPvyH7+2tVjBKp/B3Jh4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7whsxQAAANwAAAAPAAAAAAAAAAAAAAAAAJgCAABkcnMv&#10;ZG93bnJldi54bWxQSwUGAAAAAAQABAD1AAAAigMAAAAA&#10;" path="m,290l720,e" filled="f" strokecolor="red">
                  <v:stroke endarrow="block"/>
                  <v:path arrowok="t" o:connecttype="custom" o:connectlocs="0,765;1566,0" o:connectangles="0,0"/>
                  <o:lock v:ext="edit" aspectratio="t"/>
                </v:shape>
              </v:group>
            </w:pict>
          </mc:Fallback>
        </mc:AlternateContent>
      </w:r>
      <w:r>
        <w:rPr>
          <w:caps/>
          <w:sz w:val="28"/>
          <w:szCs w:val="28"/>
        </w:rPr>
        <w:br w:type="page"/>
      </w:r>
    </w:p>
    <w:p w:rsidR="007D5675" w:rsidRPr="00D8661E" w:rsidRDefault="001F56B4" w:rsidP="00D8661E">
      <w:pPr>
        <w:pStyle w:val="1"/>
        <w:keepNext w:val="0"/>
        <w:tabs>
          <w:tab w:val="left" w:pos="360"/>
        </w:tabs>
        <w:spacing w:before="0" w:after="0"/>
        <w:jc w:val="center"/>
        <w:rPr>
          <w:rFonts w:ascii="Times New Roman" w:hAnsi="Times New Roman" w:cs="Times New Roman"/>
          <w:caps/>
          <w:kern w:val="0"/>
          <w:sz w:val="28"/>
          <w:szCs w:val="28"/>
        </w:rPr>
      </w:pPr>
      <w:r w:rsidRPr="00D8661E">
        <w:rPr>
          <w:rFonts w:ascii="Times New Roman" w:hAnsi="Times New Roman" w:cs="Times New Roman"/>
          <w:caps/>
          <w:kern w:val="0"/>
          <w:sz w:val="28"/>
          <w:szCs w:val="28"/>
        </w:rPr>
        <w:lastRenderedPageBreak/>
        <w:t>5</w:t>
      </w:r>
      <w:r w:rsidR="007D5675" w:rsidRPr="00D8661E">
        <w:rPr>
          <w:rFonts w:ascii="Times New Roman" w:hAnsi="Times New Roman" w:cs="Times New Roman"/>
          <w:caps/>
          <w:kern w:val="0"/>
          <w:sz w:val="28"/>
          <w:szCs w:val="28"/>
        </w:rPr>
        <w:tab/>
        <w:t>ССЫЛКИ</w:t>
      </w:r>
      <w:bookmarkEnd w:id="333"/>
      <w:bookmarkEnd w:id="334"/>
      <w:bookmarkEnd w:id="335"/>
    </w:p>
    <w:p w:rsidR="007D5675" w:rsidRPr="007D5675" w:rsidRDefault="007D5675" w:rsidP="007D5675"/>
    <w:p w:rsidR="007D5675" w:rsidRPr="007D5675" w:rsidRDefault="007D5675" w:rsidP="007D5675"/>
    <w:p w:rsidR="007D5675" w:rsidRPr="007D5675" w:rsidRDefault="007D5675" w:rsidP="00657A1A">
      <w:pPr>
        <w:numPr>
          <w:ilvl w:val="0"/>
          <w:numId w:val="15"/>
        </w:numPr>
        <w:tabs>
          <w:tab w:val="clear" w:pos="850"/>
          <w:tab w:val="num" w:pos="540"/>
        </w:tabs>
        <w:spacing w:before="120"/>
        <w:ind w:left="540" w:hanging="360"/>
        <w:jc w:val="both"/>
      </w:pPr>
      <w:r w:rsidRPr="007D5675">
        <w:t>Градостроительный кодекс РФ от 29.12.2004г. № 190-ФЗ</w:t>
      </w:r>
    </w:p>
    <w:p w:rsidR="007D5675" w:rsidRPr="007D5675" w:rsidRDefault="007D5675" w:rsidP="00657A1A">
      <w:pPr>
        <w:numPr>
          <w:ilvl w:val="0"/>
          <w:numId w:val="15"/>
        </w:numPr>
        <w:tabs>
          <w:tab w:val="clear" w:pos="850"/>
          <w:tab w:val="num" w:pos="540"/>
        </w:tabs>
        <w:spacing w:before="120"/>
        <w:ind w:left="540" w:hanging="360"/>
        <w:jc w:val="both"/>
      </w:pPr>
      <w:r w:rsidRPr="007D5675">
        <w:t>Трудовой  кодекс  Российской Федерации от 30.12.2001г. N 197-ФЗ.</w:t>
      </w:r>
    </w:p>
    <w:p w:rsidR="007D5675" w:rsidRPr="007D5675" w:rsidRDefault="007D5675" w:rsidP="00657A1A">
      <w:pPr>
        <w:numPr>
          <w:ilvl w:val="0"/>
          <w:numId w:val="15"/>
        </w:numPr>
        <w:tabs>
          <w:tab w:val="clear" w:pos="850"/>
          <w:tab w:val="num" w:pos="540"/>
        </w:tabs>
        <w:spacing w:before="120"/>
        <w:ind w:left="540" w:hanging="360"/>
        <w:jc w:val="both"/>
      </w:pPr>
      <w:r w:rsidRPr="007D5675">
        <w:t>Федеральный закон от 27.12.2002  № 184-ФЗ «О техническом регулировании».</w:t>
      </w:r>
    </w:p>
    <w:p w:rsidR="007D5675" w:rsidRPr="007D5675" w:rsidRDefault="007D5675" w:rsidP="00657A1A">
      <w:pPr>
        <w:numPr>
          <w:ilvl w:val="0"/>
          <w:numId w:val="15"/>
        </w:numPr>
        <w:tabs>
          <w:tab w:val="clear" w:pos="850"/>
          <w:tab w:val="num" w:pos="540"/>
        </w:tabs>
        <w:spacing w:before="120"/>
        <w:ind w:left="540" w:hanging="360"/>
        <w:jc w:val="both"/>
      </w:pPr>
      <w:r w:rsidRPr="007D5675">
        <w:t>Федеральный закон от 10.01.2002 г. № 7-ФЗ «Об охране окружающей среды».</w:t>
      </w:r>
    </w:p>
    <w:p w:rsidR="007D5675" w:rsidRPr="007D5675" w:rsidRDefault="007D5675" w:rsidP="00657A1A">
      <w:pPr>
        <w:numPr>
          <w:ilvl w:val="0"/>
          <w:numId w:val="15"/>
        </w:numPr>
        <w:tabs>
          <w:tab w:val="clear" w:pos="850"/>
          <w:tab w:val="num" w:pos="540"/>
        </w:tabs>
        <w:spacing w:before="120"/>
        <w:ind w:left="540" w:hanging="360"/>
        <w:jc w:val="both"/>
      </w:pPr>
      <w:r w:rsidRPr="007D5675">
        <w:t>Федеральный закон от 14.03.1995 г. № 33-ФЗ «Об особо охраняемых природных территориях».</w:t>
      </w:r>
    </w:p>
    <w:p w:rsidR="007D5675" w:rsidRPr="007D5675" w:rsidRDefault="007D5675" w:rsidP="00657A1A">
      <w:pPr>
        <w:numPr>
          <w:ilvl w:val="0"/>
          <w:numId w:val="15"/>
        </w:numPr>
        <w:tabs>
          <w:tab w:val="clear" w:pos="850"/>
          <w:tab w:val="num" w:pos="540"/>
        </w:tabs>
        <w:spacing w:before="120"/>
        <w:ind w:left="540" w:hanging="360"/>
        <w:jc w:val="both"/>
      </w:pPr>
      <w:r w:rsidRPr="007D5675">
        <w:t>Федеральный закон от 24.06.1998г. № 89-ФЗ «Об отходах производства и потребления».</w:t>
      </w:r>
    </w:p>
    <w:p w:rsidR="007D5675" w:rsidRPr="007D5675" w:rsidRDefault="007D5675" w:rsidP="00657A1A">
      <w:pPr>
        <w:numPr>
          <w:ilvl w:val="0"/>
          <w:numId w:val="15"/>
        </w:numPr>
        <w:tabs>
          <w:tab w:val="clear" w:pos="850"/>
          <w:tab w:val="num" w:pos="540"/>
        </w:tabs>
        <w:spacing w:before="120"/>
        <w:ind w:left="540" w:hanging="360"/>
        <w:jc w:val="both"/>
      </w:pPr>
      <w:r w:rsidRPr="007D5675">
        <w:t>Постановление Правительства РФ от 21.08.2000 г. N 613 «О неотложных мерах по предупреждению и ликвидации аварийных разливов нефти и нефтепродуктов».</w:t>
      </w:r>
    </w:p>
    <w:p w:rsidR="007D5675" w:rsidRPr="007D5675" w:rsidRDefault="007D5675" w:rsidP="00657A1A">
      <w:pPr>
        <w:numPr>
          <w:ilvl w:val="0"/>
          <w:numId w:val="15"/>
        </w:numPr>
        <w:tabs>
          <w:tab w:val="clear" w:pos="850"/>
          <w:tab w:val="num" w:pos="540"/>
        </w:tabs>
        <w:spacing w:before="120"/>
        <w:ind w:left="540" w:hanging="360"/>
        <w:jc w:val="both"/>
      </w:pPr>
      <w:r w:rsidRPr="007D5675">
        <w:t>Постановление Правительства РФ от 15.04.2002г. № 240 «О порядке организации мероприятий по предупреждению и ликвидации разливов нефти и нефтепродуктов на территории Российской Федерации».</w:t>
      </w:r>
    </w:p>
    <w:p w:rsidR="007D5675" w:rsidRPr="007D5675" w:rsidRDefault="007D5675" w:rsidP="00657A1A">
      <w:pPr>
        <w:numPr>
          <w:ilvl w:val="0"/>
          <w:numId w:val="15"/>
        </w:numPr>
        <w:tabs>
          <w:tab w:val="clear" w:pos="850"/>
          <w:tab w:val="num" w:pos="540"/>
        </w:tabs>
        <w:spacing w:before="120"/>
        <w:ind w:left="540" w:hanging="360"/>
        <w:jc w:val="both"/>
      </w:pPr>
      <w:proofErr w:type="gramStart"/>
      <w:r w:rsidRPr="007D5675">
        <w:t xml:space="preserve">Нормы бесплатной выдачи работникам смывающих и обезвреживающих средств, порядок и условия их выдачи, утв. Постановлением Министерства труда и социального развития Российской Федерации от 4 июля </w:t>
      </w:r>
      <w:smartTag w:uri="urn:schemas-microsoft-com:office:smarttags" w:element="metricconverter">
        <w:smartTagPr>
          <w:attr w:name="ProductID" w:val="2003 г"/>
        </w:smartTagPr>
        <w:r w:rsidRPr="007D5675">
          <w:t>2003 г</w:t>
        </w:r>
      </w:smartTag>
      <w:r w:rsidRPr="007D5675">
        <w:t>. N 45).</w:t>
      </w:r>
      <w:proofErr w:type="gramEnd"/>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Правила обеспечения работников специальной одеждой, специальной обувью и другими средствами индивидуальной защиты, утв. Постановлением Минтруда от 18.12.1998  № 51. </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Правила Перевозки опасных грузов автомобильным транспортом, утв. приказом Минтранса РФ от 8 августа </w:t>
      </w:r>
      <w:smartTag w:uri="urn:schemas-microsoft-com:office:smarttags" w:element="metricconverter">
        <w:smartTagPr>
          <w:attr w:name="ProductID" w:val="1995 г"/>
        </w:smartTagPr>
        <w:r w:rsidRPr="007D5675">
          <w:t>1995 г</w:t>
        </w:r>
      </w:smartTag>
      <w:r w:rsidRPr="007D5675">
        <w:t>. N 73</w:t>
      </w:r>
    </w:p>
    <w:p w:rsidR="007D5675" w:rsidRPr="007D5675" w:rsidRDefault="007D5675" w:rsidP="00657A1A">
      <w:pPr>
        <w:pStyle w:val="a6"/>
        <w:numPr>
          <w:ilvl w:val="0"/>
          <w:numId w:val="15"/>
        </w:numPr>
        <w:tabs>
          <w:tab w:val="clear" w:pos="850"/>
          <w:tab w:val="num" w:pos="540"/>
        </w:tabs>
        <w:spacing w:before="120" w:after="0"/>
        <w:ind w:left="540" w:hanging="360"/>
        <w:jc w:val="both"/>
        <w:rPr>
          <w:rStyle w:val="af0"/>
          <w:b w:val="0"/>
        </w:rPr>
      </w:pPr>
      <w:r w:rsidRPr="007D5675">
        <w:t>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в организациях нефтегазового комплекса, у</w:t>
      </w:r>
      <w:r w:rsidRPr="007D5675">
        <w:rPr>
          <w:rStyle w:val="af0"/>
          <w:b w:val="0"/>
        </w:rPr>
        <w:t xml:space="preserve">твержденные приказом </w:t>
      </w:r>
      <w:proofErr w:type="spellStart"/>
      <w:r w:rsidRPr="007D5675">
        <w:rPr>
          <w:rStyle w:val="af0"/>
          <w:b w:val="0"/>
        </w:rPr>
        <w:t>Минздравсоцразвития</w:t>
      </w:r>
      <w:proofErr w:type="spellEnd"/>
      <w:r w:rsidRPr="007D5675">
        <w:rPr>
          <w:rStyle w:val="af0"/>
          <w:b w:val="0"/>
        </w:rPr>
        <w:t xml:space="preserve"> России от 06.07.05  № 443.</w:t>
      </w:r>
    </w:p>
    <w:p w:rsidR="007D5675" w:rsidRPr="007D5675" w:rsidRDefault="007D5675" w:rsidP="00657A1A">
      <w:pPr>
        <w:numPr>
          <w:ilvl w:val="0"/>
          <w:numId w:val="15"/>
        </w:numPr>
        <w:tabs>
          <w:tab w:val="clear" w:pos="850"/>
          <w:tab w:val="num" w:pos="540"/>
        </w:tabs>
        <w:spacing w:before="120"/>
        <w:ind w:left="540" w:hanging="360"/>
        <w:jc w:val="both"/>
      </w:pPr>
      <w:r w:rsidRPr="007D5675">
        <w:t>Указания по определению нижнего уровня разлива нефти и нефтепродуктов для отнесения аварийных разливов к чрезвычайной ситуации, утв. приказом МПР от 03.03.2003  № 156.</w:t>
      </w:r>
    </w:p>
    <w:p w:rsidR="007D5675" w:rsidRPr="007D5675" w:rsidRDefault="007D5675" w:rsidP="00657A1A">
      <w:pPr>
        <w:numPr>
          <w:ilvl w:val="0"/>
          <w:numId w:val="15"/>
        </w:numPr>
        <w:tabs>
          <w:tab w:val="clear" w:pos="850"/>
          <w:tab w:val="num" w:pos="540"/>
        </w:tabs>
        <w:spacing w:before="120"/>
        <w:ind w:left="540" w:hanging="360"/>
        <w:jc w:val="both"/>
      </w:pPr>
      <w:r w:rsidRPr="007D5675">
        <w:rPr>
          <w:bCs/>
        </w:rPr>
        <w:t>ГОСТ 9.908-85</w:t>
      </w:r>
      <w:r w:rsidRPr="007D5675">
        <w:t xml:space="preserve"> Единая система защиты от коррозии и старения. </w:t>
      </w:r>
      <w:r w:rsidRPr="007D5675">
        <w:rPr>
          <w:bCs/>
        </w:rPr>
        <w:t>Металлы и сплавы. Методы определения показателей коррозии и коррозионной стойкости.</w:t>
      </w:r>
    </w:p>
    <w:p w:rsidR="007D5675" w:rsidRPr="007D5675" w:rsidRDefault="007D5675" w:rsidP="00657A1A">
      <w:pPr>
        <w:numPr>
          <w:ilvl w:val="0"/>
          <w:numId w:val="15"/>
        </w:numPr>
        <w:tabs>
          <w:tab w:val="clear" w:pos="850"/>
          <w:tab w:val="num" w:pos="540"/>
        </w:tabs>
        <w:autoSpaceDE w:val="0"/>
        <w:autoSpaceDN w:val="0"/>
        <w:adjustRightInd w:val="0"/>
        <w:spacing w:before="120"/>
        <w:ind w:left="538" w:hanging="360"/>
        <w:jc w:val="both"/>
      </w:pPr>
      <w:r w:rsidRPr="007D5675">
        <w:t xml:space="preserve">ГОСТ 12.1.004 – 91 ССБТ. Пожарная безопасность. Общие требования. </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ГОСТ 12.1.005-88 ССБТ. Общие санитарно-гигиенические требования к воздуху рабочей зоны. </w:t>
      </w:r>
    </w:p>
    <w:p w:rsidR="007D5675" w:rsidRPr="007D5675" w:rsidRDefault="007D5675" w:rsidP="00657A1A">
      <w:pPr>
        <w:numPr>
          <w:ilvl w:val="0"/>
          <w:numId w:val="15"/>
        </w:numPr>
        <w:tabs>
          <w:tab w:val="clear" w:pos="850"/>
          <w:tab w:val="num" w:pos="540"/>
        </w:tabs>
        <w:spacing w:before="120"/>
        <w:ind w:left="540" w:hanging="360"/>
        <w:jc w:val="both"/>
      </w:pPr>
      <w:r w:rsidRPr="007D5675">
        <w:t>ГОСТ 12.1.007-76 ССБТ. Вредные вещества. Классификация и общие требования безопасности.</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ГОСТ 12.4.011-89 ССБТ. Средства защиты </w:t>
      </w:r>
      <w:proofErr w:type="gramStart"/>
      <w:r w:rsidRPr="007D5675">
        <w:t>работающих</w:t>
      </w:r>
      <w:proofErr w:type="gramEnd"/>
      <w:r w:rsidRPr="007D5675">
        <w:t>. Общие требования и классификация</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ГОСТ 61-75. Реактивы. Кислота уксусная. Технические условия. </w:t>
      </w:r>
    </w:p>
    <w:p w:rsidR="007D5675" w:rsidRPr="007D5675" w:rsidRDefault="007D5675" w:rsidP="00657A1A">
      <w:pPr>
        <w:numPr>
          <w:ilvl w:val="0"/>
          <w:numId w:val="15"/>
        </w:numPr>
        <w:tabs>
          <w:tab w:val="clear" w:pos="850"/>
          <w:tab w:val="num" w:pos="540"/>
        </w:tabs>
        <w:autoSpaceDE w:val="0"/>
        <w:autoSpaceDN w:val="0"/>
        <w:adjustRightInd w:val="0"/>
        <w:spacing w:before="120"/>
        <w:ind w:left="538" w:hanging="360"/>
        <w:jc w:val="both"/>
      </w:pPr>
      <w:r w:rsidRPr="007D5675">
        <w:lastRenderedPageBreak/>
        <w:t>ГОСТ 857-95 Кислота соляная синтетическая техническая. Технические условия.</w:t>
      </w:r>
    </w:p>
    <w:p w:rsidR="007D5675" w:rsidRPr="007D5675" w:rsidRDefault="007D5675" w:rsidP="00657A1A">
      <w:pPr>
        <w:numPr>
          <w:ilvl w:val="0"/>
          <w:numId w:val="15"/>
        </w:numPr>
        <w:tabs>
          <w:tab w:val="clear" w:pos="850"/>
          <w:tab w:val="num" w:pos="540"/>
        </w:tabs>
        <w:spacing w:before="120"/>
        <w:ind w:left="540" w:hanging="360"/>
        <w:jc w:val="both"/>
      </w:pPr>
      <w:r w:rsidRPr="007D5675">
        <w:t>ГОСТ 1756-2000 Нефтепродукты. Определение давления насыщенных паров.</w:t>
      </w:r>
    </w:p>
    <w:p w:rsidR="007D5675" w:rsidRPr="007D5675" w:rsidRDefault="007D5675" w:rsidP="00657A1A">
      <w:pPr>
        <w:numPr>
          <w:ilvl w:val="0"/>
          <w:numId w:val="15"/>
        </w:numPr>
        <w:tabs>
          <w:tab w:val="clear" w:pos="850"/>
          <w:tab w:val="num" w:pos="540"/>
        </w:tabs>
        <w:spacing w:before="120"/>
        <w:ind w:left="540" w:hanging="360"/>
        <w:jc w:val="both"/>
      </w:pPr>
      <w:r w:rsidRPr="007D5675">
        <w:t>ГОСТ 1770-74 Посуда мерная лабораторная стеклянная. Цилиндры, мензурки, колбы, пробирки. Общие технические условия</w:t>
      </w:r>
    </w:p>
    <w:p w:rsidR="007D5675" w:rsidRPr="007D5675" w:rsidRDefault="007D5675" w:rsidP="00657A1A">
      <w:pPr>
        <w:numPr>
          <w:ilvl w:val="0"/>
          <w:numId w:val="15"/>
        </w:numPr>
        <w:tabs>
          <w:tab w:val="clear" w:pos="850"/>
          <w:tab w:val="num" w:pos="540"/>
        </w:tabs>
        <w:spacing w:before="120"/>
        <w:ind w:left="540" w:hanging="360"/>
        <w:jc w:val="both"/>
      </w:pPr>
      <w:r w:rsidRPr="007D5675">
        <w:t>ГОСТ 3118-77  Реактивы. Кислота соляная. Технические условия.</w:t>
      </w:r>
    </w:p>
    <w:p w:rsidR="007D5675" w:rsidRPr="007D5675" w:rsidRDefault="007D5675" w:rsidP="00657A1A">
      <w:pPr>
        <w:numPr>
          <w:ilvl w:val="0"/>
          <w:numId w:val="15"/>
        </w:numPr>
        <w:tabs>
          <w:tab w:val="clear" w:pos="850"/>
          <w:tab w:val="num" w:pos="540"/>
        </w:tabs>
        <w:spacing w:before="120"/>
        <w:ind w:left="540" w:hanging="360"/>
        <w:jc w:val="both"/>
      </w:pPr>
      <w:r w:rsidRPr="007D5675">
        <w:t>ГОСТ 3760-79 Реактивы. Аммиак водный. Технические условия.</w:t>
      </w:r>
    </w:p>
    <w:p w:rsidR="007D5675" w:rsidRPr="007D5675" w:rsidRDefault="007D5675" w:rsidP="00657A1A">
      <w:pPr>
        <w:numPr>
          <w:ilvl w:val="0"/>
          <w:numId w:val="15"/>
        </w:numPr>
        <w:tabs>
          <w:tab w:val="clear" w:pos="850"/>
          <w:tab w:val="num" w:pos="540"/>
        </w:tabs>
        <w:spacing w:before="120"/>
        <w:ind w:left="540" w:hanging="360"/>
      </w:pPr>
      <w:r w:rsidRPr="007D5675">
        <w:t>ГОСТ 4204-77 Реактивы. Кислота серная. Технические условия</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 ГОСТ 4212-76 Реактивы. Методы приготовления растворов для колориметрического и нефелометрического анализа </w:t>
      </w:r>
    </w:p>
    <w:p w:rsidR="007D5675" w:rsidRPr="007D5675" w:rsidRDefault="007D5675" w:rsidP="00657A1A">
      <w:pPr>
        <w:numPr>
          <w:ilvl w:val="0"/>
          <w:numId w:val="15"/>
        </w:numPr>
        <w:tabs>
          <w:tab w:val="clear" w:pos="850"/>
          <w:tab w:val="num" w:pos="540"/>
        </w:tabs>
        <w:spacing w:before="120"/>
        <w:ind w:left="540" w:hanging="360"/>
        <w:jc w:val="both"/>
      </w:pPr>
      <w:r w:rsidRPr="007D5675">
        <w:t>ГОСТ 4333-87 Нефтепродукты. Методы определения температуры вспышки и воспламенения в открытом тигле.</w:t>
      </w:r>
    </w:p>
    <w:p w:rsidR="007D5675" w:rsidRPr="007D5675" w:rsidRDefault="007D5675" w:rsidP="00657A1A">
      <w:pPr>
        <w:numPr>
          <w:ilvl w:val="0"/>
          <w:numId w:val="15"/>
        </w:numPr>
        <w:tabs>
          <w:tab w:val="clear" w:pos="850"/>
          <w:tab w:val="num" w:pos="540"/>
        </w:tabs>
        <w:spacing w:before="120"/>
        <w:ind w:left="540" w:hanging="360"/>
        <w:jc w:val="both"/>
      </w:pPr>
      <w:r w:rsidRPr="007D5675">
        <w:t>ГОСТ 4478-78 Реактивы. Кислота сульфосалициловая 2-водная. Технические условия</w:t>
      </w:r>
    </w:p>
    <w:p w:rsidR="007D5675" w:rsidRPr="007D5675" w:rsidRDefault="007D5675" w:rsidP="00657A1A">
      <w:pPr>
        <w:numPr>
          <w:ilvl w:val="0"/>
          <w:numId w:val="15"/>
        </w:numPr>
        <w:tabs>
          <w:tab w:val="clear" w:pos="850"/>
          <w:tab w:val="num" w:pos="540"/>
        </w:tabs>
        <w:spacing w:before="120"/>
        <w:ind w:left="540" w:hanging="360"/>
        <w:jc w:val="both"/>
      </w:pPr>
      <w:r w:rsidRPr="007D5675">
        <w:t>ГОСТ 6709-72 Вода дистиллированная. Технические условия.</w:t>
      </w:r>
    </w:p>
    <w:p w:rsidR="007D5675" w:rsidRPr="007D5675" w:rsidRDefault="007D5675" w:rsidP="00657A1A">
      <w:pPr>
        <w:numPr>
          <w:ilvl w:val="0"/>
          <w:numId w:val="15"/>
        </w:numPr>
        <w:tabs>
          <w:tab w:val="clear" w:pos="850"/>
          <w:tab w:val="num" w:pos="540"/>
        </w:tabs>
        <w:spacing w:before="120"/>
        <w:ind w:left="540" w:hanging="360"/>
        <w:jc w:val="both"/>
      </w:pPr>
      <w:r w:rsidRPr="007D5675">
        <w:t>ГОСТ 6968-76 Кислота уксусная лесохимическая. Технические условия.</w:t>
      </w:r>
    </w:p>
    <w:p w:rsidR="007D5675" w:rsidRPr="007D5675" w:rsidRDefault="00570768" w:rsidP="00657A1A">
      <w:pPr>
        <w:numPr>
          <w:ilvl w:val="0"/>
          <w:numId w:val="15"/>
        </w:numPr>
        <w:tabs>
          <w:tab w:val="clear" w:pos="850"/>
          <w:tab w:val="num" w:pos="540"/>
        </w:tabs>
        <w:spacing w:before="120"/>
        <w:ind w:left="540" w:hanging="360"/>
        <w:jc w:val="both"/>
      </w:pPr>
      <w:hyperlink r:id="rId30" w:tgtFrame="_blank" w:history="1">
        <w:r w:rsidR="007D5675" w:rsidRPr="007D5675">
          <w:t xml:space="preserve">ГОСТ 9147-80 Посуда и оборудование </w:t>
        </w:r>
        <w:proofErr w:type="gramStart"/>
        <w:r w:rsidR="007D5675" w:rsidRPr="007D5675">
          <w:t>лабораторные</w:t>
        </w:r>
        <w:proofErr w:type="gramEnd"/>
        <w:r w:rsidR="007D5675" w:rsidRPr="007D5675">
          <w:t xml:space="preserve"> фарфоровые. Технические условия</w:t>
        </w:r>
      </w:hyperlink>
      <w:r w:rsidR="007D5675" w:rsidRPr="007D5675">
        <w:t>.</w:t>
      </w:r>
    </w:p>
    <w:p w:rsidR="007D5675" w:rsidRPr="007D5675" w:rsidRDefault="007D5675" w:rsidP="00657A1A">
      <w:pPr>
        <w:numPr>
          <w:ilvl w:val="0"/>
          <w:numId w:val="15"/>
        </w:numPr>
        <w:tabs>
          <w:tab w:val="clear" w:pos="850"/>
          <w:tab w:val="num" w:pos="540"/>
        </w:tabs>
        <w:spacing w:before="120"/>
        <w:ind w:left="540" w:hanging="360"/>
        <w:jc w:val="both"/>
      </w:pPr>
      <w:r w:rsidRPr="007D5675">
        <w:t>ГОСТ 14192-96.Маркировка грузов.</w:t>
      </w:r>
    </w:p>
    <w:p w:rsidR="007D5675" w:rsidRPr="007D5675" w:rsidRDefault="007D5675" w:rsidP="00657A1A">
      <w:pPr>
        <w:numPr>
          <w:ilvl w:val="0"/>
          <w:numId w:val="15"/>
        </w:numPr>
        <w:tabs>
          <w:tab w:val="clear" w:pos="850"/>
          <w:tab w:val="num" w:pos="540"/>
        </w:tabs>
        <w:spacing w:before="120"/>
        <w:ind w:left="540" w:hanging="360"/>
        <w:jc w:val="both"/>
      </w:pPr>
      <w:r w:rsidRPr="007D5675">
        <w:t>ГОСТ 19433-88. Грузы опасные. Классификация и маркировка.</w:t>
      </w:r>
    </w:p>
    <w:p w:rsidR="007D5675" w:rsidRPr="007D5675" w:rsidRDefault="007D5675" w:rsidP="00657A1A">
      <w:pPr>
        <w:numPr>
          <w:ilvl w:val="0"/>
          <w:numId w:val="15"/>
        </w:numPr>
        <w:tabs>
          <w:tab w:val="clear" w:pos="850"/>
          <w:tab w:val="num" w:pos="540"/>
        </w:tabs>
        <w:spacing w:before="120"/>
        <w:ind w:left="540" w:hanging="360"/>
      </w:pPr>
      <w:r w:rsidRPr="007D5675">
        <w:t>ГОСТ 28498-90 Термометры жидкостные стеклянные. Общие технические требования. Методы испытаний</w:t>
      </w:r>
    </w:p>
    <w:p w:rsidR="007D5675" w:rsidRPr="007D5675" w:rsidRDefault="007D5675" w:rsidP="00657A1A">
      <w:pPr>
        <w:numPr>
          <w:ilvl w:val="0"/>
          <w:numId w:val="15"/>
        </w:numPr>
        <w:tabs>
          <w:tab w:val="clear" w:pos="850"/>
          <w:tab w:val="num" w:pos="540"/>
        </w:tabs>
        <w:spacing w:before="120"/>
        <w:ind w:left="540" w:hanging="360"/>
        <w:jc w:val="both"/>
      </w:pPr>
      <w:r w:rsidRPr="007D5675">
        <w:t>ГОСТ 29169-91 Посуда лабораторная стеклянная. Пипетки с одной отметкой.</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ГОСТ 29253-91 Посуда лабораторная стеклянная. Бюретки. Часть 3. Бюретки </w:t>
      </w:r>
      <w:proofErr w:type="gramStart"/>
      <w:r w:rsidRPr="007D5675">
        <w:t>с</w:t>
      </w:r>
      <w:proofErr w:type="gramEnd"/>
      <w:r w:rsidRPr="007D5675">
        <w:t xml:space="preserve"> временем ожидания 30 с</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ГОСТ </w:t>
      </w:r>
      <w:proofErr w:type="gramStart"/>
      <w:r w:rsidRPr="007D5675">
        <w:t>Р</w:t>
      </w:r>
      <w:proofErr w:type="gramEnd"/>
      <w:r w:rsidRPr="007D5675">
        <w:t xml:space="preserve"> 51592-2000 Вода. Общие требования к отбору проб</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ОСТ 39-225-88. Вода для </w:t>
      </w:r>
      <w:proofErr w:type="spellStart"/>
      <w:r w:rsidRPr="007D5675">
        <w:t>заводнения</w:t>
      </w:r>
      <w:proofErr w:type="spellEnd"/>
      <w:r w:rsidRPr="007D5675">
        <w:t xml:space="preserve"> нефтяных пластов. Требования к качеству.</w:t>
      </w:r>
    </w:p>
    <w:p w:rsidR="007D5675" w:rsidRPr="007D5675" w:rsidRDefault="007D5675" w:rsidP="00657A1A">
      <w:pPr>
        <w:numPr>
          <w:ilvl w:val="0"/>
          <w:numId w:val="15"/>
        </w:numPr>
        <w:tabs>
          <w:tab w:val="clear" w:pos="850"/>
          <w:tab w:val="num" w:pos="540"/>
        </w:tabs>
        <w:spacing w:before="120"/>
        <w:ind w:left="540" w:hanging="360"/>
        <w:jc w:val="both"/>
        <w:rPr>
          <w:bCs/>
          <w:color w:val="000000"/>
        </w:rPr>
      </w:pPr>
      <w:proofErr w:type="gramStart"/>
      <w:r w:rsidRPr="007D5675">
        <w:t>Р</w:t>
      </w:r>
      <w:proofErr w:type="gramEnd"/>
      <w:r w:rsidRPr="007D5675">
        <w:t xml:space="preserve"> </w:t>
      </w:r>
      <w:r w:rsidRPr="007D5675">
        <w:rPr>
          <w:color w:val="000000"/>
        </w:rPr>
        <w:t>50-601-40-93 Рекомендации. Входной  контроль. Основные положения.</w:t>
      </w:r>
      <w:r w:rsidRPr="007D5675">
        <w:t xml:space="preserve"> </w:t>
      </w:r>
    </w:p>
    <w:p w:rsidR="007D5675" w:rsidRPr="007D5675" w:rsidRDefault="007D5675" w:rsidP="00657A1A">
      <w:pPr>
        <w:numPr>
          <w:ilvl w:val="0"/>
          <w:numId w:val="15"/>
        </w:numPr>
        <w:tabs>
          <w:tab w:val="clear" w:pos="850"/>
          <w:tab w:val="num" w:pos="540"/>
        </w:tabs>
        <w:spacing w:before="120"/>
        <w:ind w:left="540" w:hanging="360"/>
        <w:jc w:val="both"/>
        <w:rPr>
          <w:bCs/>
          <w:color w:val="000000"/>
        </w:rPr>
      </w:pPr>
      <w:r w:rsidRPr="007D5675">
        <w:t xml:space="preserve">РД 08-254-98 </w:t>
      </w:r>
      <w:r w:rsidRPr="007D5675">
        <w:rPr>
          <w:bCs/>
          <w:color w:val="000000"/>
        </w:rPr>
        <w:t xml:space="preserve">Инструкция по предупреждению </w:t>
      </w:r>
      <w:proofErr w:type="spellStart"/>
      <w:r w:rsidRPr="007D5675">
        <w:rPr>
          <w:bCs/>
          <w:color w:val="000000"/>
        </w:rPr>
        <w:t>газонефтеводопроявлений</w:t>
      </w:r>
      <w:proofErr w:type="spellEnd"/>
      <w:r w:rsidRPr="007D5675">
        <w:rPr>
          <w:bCs/>
          <w:color w:val="000000"/>
        </w:rPr>
        <w:t xml:space="preserve">  и открытых фонтанов  при строительстве и ремонте скважин в нефтяной и газовой промышленности.</w:t>
      </w:r>
    </w:p>
    <w:p w:rsidR="007D5675" w:rsidRPr="007D5675" w:rsidRDefault="007D5675" w:rsidP="00657A1A">
      <w:pPr>
        <w:numPr>
          <w:ilvl w:val="0"/>
          <w:numId w:val="15"/>
        </w:numPr>
        <w:tabs>
          <w:tab w:val="clear" w:pos="850"/>
          <w:tab w:val="num" w:pos="540"/>
        </w:tabs>
        <w:spacing w:before="120"/>
        <w:ind w:left="540" w:hanging="360"/>
        <w:jc w:val="both"/>
      </w:pPr>
      <w:r w:rsidRPr="007D5675">
        <w:t>РД 39-0147103-362-86 Руководство по применению антикоррозионных мероприятий при составлении проектов обустройства и реконструкции объектов нефтяных месторождений</w:t>
      </w:r>
      <w:proofErr w:type="gramStart"/>
      <w:r w:rsidRPr="007D5675">
        <w:t>.</w:t>
      </w:r>
      <w:proofErr w:type="gramEnd"/>
      <w:r w:rsidRPr="007D5675">
        <w:t xml:space="preserve"> (</w:t>
      </w:r>
      <w:proofErr w:type="gramStart"/>
      <w:r w:rsidRPr="007D5675">
        <w:t>у</w:t>
      </w:r>
      <w:proofErr w:type="gramEnd"/>
      <w:r w:rsidRPr="007D5675">
        <w:t xml:space="preserve">тверждено </w:t>
      </w:r>
      <w:hyperlink w:anchor="sub_0" w:history="1">
        <w:r w:rsidRPr="007D5675">
          <w:t>постановлением</w:t>
        </w:r>
      </w:hyperlink>
      <w:r w:rsidRPr="007D5675">
        <w:t xml:space="preserve"> Госгортехнадзора РФ от 22 мая </w:t>
      </w:r>
      <w:smartTag w:uri="urn:schemas-microsoft-com:office:smarttags" w:element="metricconverter">
        <w:smartTagPr>
          <w:attr w:name="ProductID" w:val="2003 г"/>
        </w:smartTagPr>
        <w:r w:rsidRPr="007D5675">
          <w:t>2003 г</w:t>
        </w:r>
      </w:smartTag>
      <w:r w:rsidRPr="007D5675">
        <w:t xml:space="preserve">. N 35). </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РД </w:t>
      </w:r>
      <w:r w:rsidRPr="007D5675">
        <w:rPr>
          <w:color w:val="000000"/>
        </w:rPr>
        <w:t xml:space="preserve">39-3-375-83 Входной контроль качества химических продуктов, применяемых в технологических процессах добычи и повышения </w:t>
      </w:r>
      <w:proofErr w:type="spellStart"/>
      <w:r w:rsidRPr="007D5675">
        <w:rPr>
          <w:color w:val="000000"/>
        </w:rPr>
        <w:t>нефтеотдачи</w:t>
      </w:r>
      <w:proofErr w:type="spellEnd"/>
      <w:r w:rsidRPr="007D5675">
        <w:rPr>
          <w:color w:val="000000"/>
        </w:rPr>
        <w:t xml:space="preserve"> пластов, подготовки и транспорта нефти.</w:t>
      </w:r>
    </w:p>
    <w:p w:rsidR="007D5675" w:rsidRPr="007D5675" w:rsidRDefault="007D5675" w:rsidP="00657A1A">
      <w:pPr>
        <w:numPr>
          <w:ilvl w:val="0"/>
          <w:numId w:val="15"/>
        </w:numPr>
        <w:tabs>
          <w:tab w:val="clear" w:pos="850"/>
          <w:tab w:val="num" w:pos="540"/>
        </w:tabs>
        <w:spacing w:before="120"/>
        <w:ind w:left="540" w:hanging="360"/>
        <w:jc w:val="both"/>
      </w:pPr>
      <w:r w:rsidRPr="007D5675">
        <w:t>РД 153-39-023-97 Правила ведения ремонтных работ в скважинах</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РД 153-39-026-97 Требования к химическим продуктам, обеспечивающие безопасное применение их в нефтяной отрасли. </w:t>
      </w:r>
      <w:r w:rsidRPr="007D5675">
        <w:rPr>
          <w:bCs/>
          <w:color w:val="000000"/>
        </w:rPr>
        <w:t xml:space="preserve">Требования к </w:t>
      </w:r>
      <w:proofErr w:type="spellStart"/>
      <w:r w:rsidRPr="007D5675">
        <w:rPr>
          <w:bCs/>
          <w:color w:val="000000"/>
        </w:rPr>
        <w:t>химпродуктам</w:t>
      </w:r>
      <w:proofErr w:type="spellEnd"/>
      <w:r w:rsidRPr="007D5675">
        <w:rPr>
          <w:bCs/>
          <w:color w:val="000000"/>
        </w:rPr>
        <w:t>, правила и порядок допуска их к применению в технологических процессах добычи и транспорта нефти</w:t>
      </w:r>
      <w:r w:rsidRPr="007D5675">
        <w:rPr>
          <w:bCs/>
        </w:rPr>
        <w:t>.</w:t>
      </w:r>
      <w:r w:rsidRPr="007D5675">
        <w:t xml:space="preserve"> </w:t>
      </w:r>
    </w:p>
    <w:p w:rsidR="007D5675" w:rsidRPr="007D5675" w:rsidRDefault="007D5675" w:rsidP="00657A1A">
      <w:pPr>
        <w:numPr>
          <w:ilvl w:val="0"/>
          <w:numId w:val="15"/>
        </w:numPr>
        <w:tabs>
          <w:tab w:val="clear" w:pos="850"/>
          <w:tab w:val="num" w:pos="540"/>
        </w:tabs>
        <w:spacing w:before="120"/>
        <w:ind w:left="540" w:hanging="360"/>
        <w:jc w:val="both"/>
      </w:pPr>
      <w:r w:rsidRPr="007D5675">
        <w:lastRenderedPageBreak/>
        <w:t>ПОТ РМ-004-97 Межотраслевые правила по охране труда при использовании химических веществ.</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ПБ 08-624-03 </w:t>
      </w:r>
      <w:r w:rsidRPr="007D5675">
        <w:rPr>
          <w:bCs/>
          <w:color w:val="000000"/>
        </w:rPr>
        <w:t>Правила безопасности в нефтяной и газовой промышленности</w:t>
      </w:r>
      <w:r w:rsidRPr="007D5675">
        <w:rPr>
          <w:bCs/>
        </w:rPr>
        <w:t>.</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ТУ 6-01-04689381-85-92 </w:t>
      </w:r>
      <w:r w:rsidRPr="007D5675">
        <w:rPr>
          <w:bCs/>
          <w:color w:val="000000"/>
        </w:rPr>
        <w:t>Кислота соляная ингибированная</w:t>
      </w:r>
      <w:r w:rsidRPr="007D5675">
        <w:rPr>
          <w:bCs/>
        </w:rPr>
        <w:t>.</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ТУ 2122-067-52470175-2006 </w:t>
      </w:r>
      <w:r w:rsidRPr="007D5675">
        <w:rPr>
          <w:bCs/>
          <w:color w:val="000000"/>
        </w:rPr>
        <w:t>Кислота соляная синтетическая</w:t>
      </w:r>
      <w:r w:rsidRPr="007D5675">
        <w:rPr>
          <w:bCs/>
        </w:rPr>
        <w:t>.</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ISO 13503-2:2006 Промышленность нефтяная и газовая. Растворы и материалы для вскрытия продуктивного пласта. Часть 2. Измерение свойств расклинивающих наполнителей, используемых для гидравлического разрыва пласта и заполнения скважинного фильтра гравием. – 2006.   </w:t>
      </w:r>
    </w:p>
    <w:p w:rsidR="007D5675" w:rsidRPr="007D5675" w:rsidRDefault="007D5675" w:rsidP="00657A1A">
      <w:pPr>
        <w:numPr>
          <w:ilvl w:val="0"/>
          <w:numId w:val="15"/>
        </w:numPr>
        <w:tabs>
          <w:tab w:val="clear" w:pos="850"/>
          <w:tab w:val="num" w:pos="540"/>
        </w:tabs>
        <w:spacing w:before="120"/>
        <w:ind w:left="540" w:hanging="360"/>
        <w:jc w:val="both"/>
      </w:pPr>
      <w:r w:rsidRPr="007D5675">
        <w:t>ISO 13503-5:2006 Промышленность нефтяная и газовая. Растворы и материалы для вскрытия продуктивного пласта. Часть 5.</w:t>
      </w:r>
      <w:r w:rsidRPr="007D5675">
        <w:rPr>
          <w:color w:val="4A4A4A"/>
          <w:sz w:val="18"/>
          <w:szCs w:val="18"/>
        </w:rPr>
        <w:t xml:space="preserve"> </w:t>
      </w:r>
      <w:r w:rsidRPr="007D5675">
        <w:t>Методики измерения долгосрочной проводимости расклинивающих наполнителей. – 2006.</w:t>
      </w:r>
    </w:p>
    <w:p w:rsidR="007D5675" w:rsidRPr="007D5675" w:rsidRDefault="007D5675" w:rsidP="00657A1A">
      <w:pPr>
        <w:numPr>
          <w:ilvl w:val="0"/>
          <w:numId w:val="15"/>
        </w:numPr>
        <w:tabs>
          <w:tab w:val="clear" w:pos="850"/>
          <w:tab w:val="num" w:pos="540"/>
        </w:tabs>
        <w:spacing w:before="120"/>
        <w:ind w:left="540" w:hanging="360"/>
        <w:jc w:val="both"/>
      </w:pPr>
      <w:r w:rsidRPr="007D5675">
        <w:t>API RP 45 Рекомендуемая практика анализа пластовых вод.- 3 изд.- 1998.</w:t>
      </w:r>
    </w:p>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sectPr w:rsidR="007D5675" w:rsidRPr="007D5675" w:rsidSect="002C5A3B">
      <w:headerReference w:type="even" r:id="rId31"/>
      <w:headerReference w:type="default" r:id="rId32"/>
      <w:footerReference w:type="default" r:id="rId33"/>
      <w:headerReference w:type="first" r:id="rId3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4F3" w:rsidRDefault="00B764F3" w:rsidP="007D5675">
      <w:r>
        <w:separator/>
      </w:r>
    </w:p>
  </w:endnote>
  <w:endnote w:type="continuationSeparator" w:id="0">
    <w:p w:rsidR="00B764F3" w:rsidRDefault="00B764F3" w:rsidP="007D5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593471"/>
      <w:docPartObj>
        <w:docPartGallery w:val="Page Numbers (Bottom of Page)"/>
        <w:docPartUnique/>
      </w:docPartObj>
    </w:sdtPr>
    <w:sdtEndPr/>
    <w:sdtContent>
      <w:p w:rsidR="008C13DD" w:rsidRDefault="008C13DD">
        <w:pPr>
          <w:pStyle w:val="aa"/>
          <w:jc w:val="right"/>
        </w:pPr>
        <w:r>
          <w:fldChar w:fldCharType="begin"/>
        </w:r>
        <w:r>
          <w:instrText>PAGE   \* MERGEFORMAT</w:instrText>
        </w:r>
        <w:r>
          <w:fldChar w:fldCharType="separate"/>
        </w:r>
        <w:r w:rsidR="00570768">
          <w:rPr>
            <w:noProof/>
          </w:rPr>
          <w:t>2</w:t>
        </w:r>
        <w:r>
          <w:fldChar w:fldCharType="end"/>
        </w:r>
      </w:p>
    </w:sdtContent>
  </w:sdt>
  <w:p w:rsidR="002C5A3B" w:rsidRPr="001524D4" w:rsidRDefault="002C5A3B" w:rsidP="002C5A3B">
    <w:pPr>
      <w:pStyle w:val="aa"/>
      <w:tabs>
        <w:tab w:val="clear" w:pos="4677"/>
        <w:tab w:val="clear" w:pos="9355"/>
        <w:tab w:val="left" w:pos="4257"/>
        <w:tab w:val="right" w:pos="9638"/>
      </w:tabs>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650356"/>
      <w:docPartObj>
        <w:docPartGallery w:val="Page Numbers (Bottom of Page)"/>
        <w:docPartUnique/>
      </w:docPartObj>
    </w:sdtPr>
    <w:sdtEndPr/>
    <w:sdtContent>
      <w:p w:rsidR="008C13DD" w:rsidRDefault="008C13DD">
        <w:pPr>
          <w:pStyle w:val="aa"/>
          <w:jc w:val="right"/>
        </w:pPr>
        <w:r>
          <w:fldChar w:fldCharType="begin"/>
        </w:r>
        <w:r>
          <w:instrText>PAGE   \* MERGEFORMAT</w:instrText>
        </w:r>
        <w:r>
          <w:fldChar w:fldCharType="separate"/>
        </w:r>
        <w:r w:rsidR="00570768">
          <w:rPr>
            <w:noProof/>
          </w:rPr>
          <w:t>23</w:t>
        </w:r>
        <w:r>
          <w:fldChar w:fldCharType="end"/>
        </w:r>
      </w:p>
    </w:sdtContent>
  </w:sdt>
  <w:p w:rsidR="002C5A3B" w:rsidRPr="001524D4" w:rsidRDefault="002C5A3B">
    <w:pPr>
      <w:pStyle w:val="aa"/>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1001523"/>
      <w:docPartObj>
        <w:docPartGallery w:val="Page Numbers (Bottom of Page)"/>
        <w:docPartUnique/>
      </w:docPartObj>
    </w:sdtPr>
    <w:sdtEndPr/>
    <w:sdtContent>
      <w:p w:rsidR="008C13DD" w:rsidRDefault="008C13DD">
        <w:pPr>
          <w:pStyle w:val="aa"/>
          <w:jc w:val="right"/>
        </w:pPr>
        <w:r>
          <w:fldChar w:fldCharType="begin"/>
        </w:r>
        <w:r>
          <w:instrText>PAGE   \* MERGEFORMAT</w:instrText>
        </w:r>
        <w:r>
          <w:fldChar w:fldCharType="separate"/>
        </w:r>
        <w:r w:rsidR="00570768">
          <w:rPr>
            <w:noProof/>
          </w:rPr>
          <w:t>36</w:t>
        </w:r>
        <w:r>
          <w:fldChar w:fldCharType="end"/>
        </w:r>
      </w:p>
    </w:sdtContent>
  </w:sdt>
  <w:p w:rsidR="002C5A3B" w:rsidRPr="001524D4" w:rsidRDefault="002C5A3B">
    <w:pPr>
      <w:pStyle w:val="aa"/>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833710"/>
      <w:docPartObj>
        <w:docPartGallery w:val="Page Numbers (Bottom of Page)"/>
        <w:docPartUnique/>
      </w:docPartObj>
    </w:sdtPr>
    <w:sdtEndPr/>
    <w:sdtContent>
      <w:p w:rsidR="00BC2EC0" w:rsidRDefault="00BC2EC0">
        <w:pPr>
          <w:pStyle w:val="aa"/>
          <w:jc w:val="right"/>
        </w:pPr>
        <w:r>
          <w:fldChar w:fldCharType="begin"/>
        </w:r>
        <w:r>
          <w:instrText>PAGE   \* MERGEFORMAT</w:instrText>
        </w:r>
        <w:r>
          <w:fldChar w:fldCharType="separate"/>
        </w:r>
        <w:r w:rsidR="00EF428A">
          <w:rPr>
            <w:noProof/>
          </w:rPr>
          <w:t>42</w:t>
        </w:r>
        <w:r>
          <w:fldChar w:fldCharType="end"/>
        </w:r>
      </w:p>
    </w:sdtContent>
  </w:sdt>
  <w:p w:rsidR="002C5A3B" w:rsidRPr="001524D4" w:rsidRDefault="002C5A3B">
    <w:pPr>
      <w:pStyle w:val="aa"/>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4F3" w:rsidRDefault="00B764F3" w:rsidP="007D5675">
      <w:r>
        <w:separator/>
      </w:r>
    </w:p>
  </w:footnote>
  <w:footnote w:type="continuationSeparator" w:id="0">
    <w:p w:rsidR="00B764F3" w:rsidRDefault="00B764F3" w:rsidP="007D56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Default="002C5A3B">
    <w:pPr>
      <w:pStyle w:val="a8"/>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Default="002C5A3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Pr="00EE73DD" w:rsidRDefault="002C5A3B">
    <w:pPr>
      <w:pStyle w:val="a8"/>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Default="002C5A3B">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Pr="00EE73DD" w:rsidRDefault="002C5A3B">
    <w:pPr>
      <w:pStyle w:val="a8"/>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Pr="00EE73DD" w:rsidRDefault="002C5A3B">
    <w:pPr>
      <w:pStyle w:val="a8"/>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Pr="00EE73DD" w:rsidRDefault="002C5A3B">
    <w:pPr>
      <w:pStyle w:val="a8"/>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Pr="00EE73DD" w:rsidRDefault="002C5A3B">
    <w:pPr>
      <w:pStyle w:val="a8"/>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Default="002C5A3B">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Pr="00C53C1D" w:rsidRDefault="002C5A3B">
    <w:pPr>
      <w:pStyle w:val="a8"/>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C044B"/>
    <w:multiLevelType w:val="hybridMultilevel"/>
    <w:tmpl w:val="B9DA6C30"/>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47700DE"/>
    <w:multiLevelType w:val="hybridMultilevel"/>
    <w:tmpl w:val="FB103926"/>
    <w:lvl w:ilvl="0" w:tplc="A1A83300">
      <w:start w:val="1"/>
      <w:numFmt w:val="bullet"/>
      <w:lvlRestart w:val="0"/>
      <w:lvlText w:val=""/>
      <w:lvlJc w:val="left"/>
      <w:pPr>
        <w:tabs>
          <w:tab w:val="num" w:pos="2268"/>
        </w:tabs>
        <w:ind w:left="2268" w:hanging="425"/>
      </w:pPr>
      <w:rPr>
        <w:rFonts w:ascii="Wingdings" w:hAnsi="Wingdings" w:hint="default"/>
        <w:b w:val="0"/>
        <w:i w:val="0"/>
        <w:color w:val="auto"/>
        <w:sz w:val="24"/>
      </w:rPr>
    </w:lvl>
    <w:lvl w:ilvl="1" w:tplc="04190003">
      <w:start w:val="1"/>
      <w:numFmt w:val="bullet"/>
      <w:lvlText w:val="o"/>
      <w:lvlJc w:val="left"/>
      <w:pPr>
        <w:tabs>
          <w:tab w:val="num" w:pos="2498"/>
        </w:tabs>
        <w:ind w:left="2498" w:hanging="360"/>
      </w:pPr>
      <w:rPr>
        <w:rFonts w:ascii="Courier New" w:hAnsi="Courier New" w:cs="Courier New" w:hint="default"/>
      </w:rPr>
    </w:lvl>
    <w:lvl w:ilvl="2" w:tplc="04190005">
      <w:start w:val="1"/>
      <w:numFmt w:val="bullet"/>
      <w:lvlText w:val=""/>
      <w:lvlJc w:val="left"/>
      <w:pPr>
        <w:tabs>
          <w:tab w:val="num" w:pos="3218"/>
        </w:tabs>
        <w:ind w:left="3218" w:hanging="360"/>
      </w:pPr>
      <w:rPr>
        <w:rFonts w:ascii="Wingdings" w:hAnsi="Wingdings" w:hint="default"/>
      </w:rPr>
    </w:lvl>
    <w:lvl w:ilvl="3" w:tplc="04190001">
      <w:start w:val="1"/>
      <w:numFmt w:val="bullet"/>
      <w:lvlText w:val=""/>
      <w:lvlJc w:val="left"/>
      <w:pPr>
        <w:tabs>
          <w:tab w:val="num" w:pos="3938"/>
        </w:tabs>
        <w:ind w:left="3938" w:hanging="360"/>
      </w:pPr>
      <w:rPr>
        <w:rFonts w:ascii="Symbol" w:hAnsi="Symbol" w:hint="default"/>
      </w:rPr>
    </w:lvl>
    <w:lvl w:ilvl="4" w:tplc="04190003" w:tentative="1">
      <w:start w:val="1"/>
      <w:numFmt w:val="bullet"/>
      <w:lvlText w:val="o"/>
      <w:lvlJc w:val="left"/>
      <w:pPr>
        <w:tabs>
          <w:tab w:val="num" w:pos="4658"/>
        </w:tabs>
        <w:ind w:left="4658" w:hanging="360"/>
      </w:pPr>
      <w:rPr>
        <w:rFonts w:ascii="Courier New" w:hAnsi="Courier New" w:cs="Courier New" w:hint="default"/>
      </w:rPr>
    </w:lvl>
    <w:lvl w:ilvl="5" w:tplc="04190005" w:tentative="1">
      <w:start w:val="1"/>
      <w:numFmt w:val="bullet"/>
      <w:lvlText w:val=""/>
      <w:lvlJc w:val="left"/>
      <w:pPr>
        <w:tabs>
          <w:tab w:val="num" w:pos="5378"/>
        </w:tabs>
        <w:ind w:left="5378" w:hanging="360"/>
      </w:pPr>
      <w:rPr>
        <w:rFonts w:ascii="Wingdings" w:hAnsi="Wingdings" w:hint="default"/>
      </w:rPr>
    </w:lvl>
    <w:lvl w:ilvl="6" w:tplc="04190001" w:tentative="1">
      <w:start w:val="1"/>
      <w:numFmt w:val="bullet"/>
      <w:lvlText w:val=""/>
      <w:lvlJc w:val="left"/>
      <w:pPr>
        <w:tabs>
          <w:tab w:val="num" w:pos="6098"/>
        </w:tabs>
        <w:ind w:left="6098" w:hanging="360"/>
      </w:pPr>
      <w:rPr>
        <w:rFonts w:ascii="Symbol" w:hAnsi="Symbol" w:hint="default"/>
      </w:rPr>
    </w:lvl>
    <w:lvl w:ilvl="7" w:tplc="04190003" w:tentative="1">
      <w:start w:val="1"/>
      <w:numFmt w:val="bullet"/>
      <w:lvlText w:val="o"/>
      <w:lvlJc w:val="left"/>
      <w:pPr>
        <w:tabs>
          <w:tab w:val="num" w:pos="6818"/>
        </w:tabs>
        <w:ind w:left="6818" w:hanging="360"/>
      </w:pPr>
      <w:rPr>
        <w:rFonts w:ascii="Courier New" w:hAnsi="Courier New" w:cs="Courier New" w:hint="default"/>
      </w:rPr>
    </w:lvl>
    <w:lvl w:ilvl="8" w:tplc="04190005" w:tentative="1">
      <w:start w:val="1"/>
      <w:numFmt w:val="bullet"/>
      <w:lvlText w:val=""/>
      <w:lvlJc w:val="left"/>
      <w:pPr>
        <w:tabs>
          <w:tab w:val="num" w:pos="7538"/>
        </w:tabs>
        <w:ind w:left="7538" w:hanging="360"/>
      </w:pPr>
      <w:rPr>
        <w:rFonts w:ascii="Wingdings" w:hAnsi="Wingdings" w:hint="default"/>
      </w:rPr>
    </w:lvl>
  </w:abstractNum>
  <w:abstractNum w:abstractNumId="2">
    <w:nsid w:val="058F7617"/>
    <w:multiLevelType w:val="hybridMultilevel"/>
    <w:tmpl w:val="2D5EEAE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614000"/>
    <w:multiLevelType w:val="multilevel"/>
    <w:tmpl w:val="F1828A2C"/>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3EA21AF"/>
    <w:multiLevelType w:val="hybridMultilevel"/>
    <w:tmpl w:val="FBCED354"/>
    <w:lvl w:ilvl="0" w:tplc="A1A83300">
      <w:start w:val="1"/>
      <w:numFmt w:val="bullet"/>
      <w:lvlRestart w:val="0"/>
      <w:lvlText w:val=""/>
      <w:lvlJc w:val="left"/>
      <w:pPr>
        <w:tabs>
          <w:tab w:val="num" w:pos="845"/>
        </w:tabs>
        <w:ind w:left="845" w:hanging="425"/>
      </w:pPr>
      <w:rPr>
        <w:rFonts w:ascii="Wingdings" w:hAnsi="Wingdings" w:hint="default"/>
        <w:b w:val="0"/>
        <w:i w:val="0"/>
        <w:color w:val="auto"/>
        <w:sz w:val="24"/>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
    <w:nsid w:val="14A52137"/>
    <w:multiLevelType w:val="hybridMultilevel"/>
    <w:tmpl w:val="02281B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F36BDC"/>
    <w:multiLevelType w:val="multilevel"/>
    <w:tmpl w:val="3D041CB0"/>
    <w:lvl w:ilvl="0">
      <w:start w:val="4"/>
      <w:numFmt w:val="decimal"/>
      <w:lvlText w:val="%1"/>
      <w:lvlJc w:val="left"/>
      <w:pPr>
        <w:ind w:left="405" w:hanging="405"/>
      </w:pPr>
      <w:rPr>
        <w:rFonts w:hint="default"/>
      </w:rPr>
    </w:lvl>
    <w:lvl w:ilvl="1">
      <w:start w:val="2"/>
      <w:numFmt w:val="decimal"/>
      <w:lvlText w:val="%1.%2"/>
      <w:lvlJc w:val="left"/>
      <w:pPr>
        <w:ind w:left="675" w:hanging="405"/>
      </w:pPr>
      <w:rPr>
        <w:rFonts w:hint="default"/>
      </w:rPr>
    </w:lvl>
    <w:lvl w:ilvl="2">
      <w:start w:val="4"/>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7">
    <w:nsid w:val="185F39A2"/>
    <w:multiLevelType w:val="multilevel"/>
    <w:tmpl w:val="6DB06536"/>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A0617D9"/>
    <w:multiLevelType w:val="hybridMultilevel"/>
    <w:tmpl w:val="4F583546"/>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1CAB7483"/>
    <w:multiLevelType w:val="multilevel"/>
    <w:tmpl w:val="1D629FF2"/>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4C55532"/>
    <w:multiLevelType w:val="hybridMultilevel"/>
    <w:tmpl w:val="6F3014B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2F0534"/>
    <w:multiLevelType w:val="hybridMultilevel"/>
    <w:tmpl w:val="E70667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B6912C2"/>
    <w:multiLevelType w:val="hybridMultilevel"/>
    <w:tmpl w:val="B966113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D9B4A5C"/>
    <w:multiLevelType w:val="hybridMultilevel"/>
    <w:tmpl w:val="E91C5876"/>
    <w:lvl w:ilvl="0" w:tplc="A1A83300">
      <w:start w:val="1"/>
      <w:numFmt w:val="bullet"/>
      <w:lvlRestart w:val="0"/>
      <w:lvlText w:val=""/>
      <w:lvlJc w:val="left"/>
      <w:pPr>
        <w:tabs>
          <w:tab w:val="num" w:pos="1325"/>
        </w:tabs>
        <w:ind w:left="1325" w:hanging="425"/>
      </w:pPr>
      <w:rPr>
        <w:rFonts w:ascii="Wingdings" w:hAnsi="Wingdings" w:hint="default"/>
        <w:b w:val="0"/>
        <w:i w:val="0"/>
        <w:color w:val="auto"/>
        <w:sz w:val="24"/>
      </w:rPr>
    </w:lvl>
    <w:lvl w:ilvl="1" w:tplc="04190003">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339C3357"/>
    <w:multiLevelType w:val="hybridMultilevel"/>
    <w:tmpl w:val="9D30A490"/>
    <w:lvl w:ilvl="0" w:tplc="A1A83300">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964676C"/>
    <w:multiLevelType w:val="hybridMultilevel"/>
    <w:tmpl w:val="DAD0E8F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ED07FC4"/>
    <w:multiLevelType w:val="hybridMultilevel"/>
    <w:tmpl w:val="94445F5A"/>
    <w:lvl w:ilvl="0" w:tplc="A1A83300">
      <w:start w:val="1"/>
      <w:numFmt w:val="bullet"/>
      <w:lvlRestart w:val="0"/>
      <w:lvlText w:val=""/>
      <w:lvlJc w:val="left"/>
      <w:pPr>
        <w:tabs>
          <w:tab w:val="num" w:pos="1145"/>
        </w:tabs>
        <w:ind w:left="1145" w:hanging="425"/>
      </w:pPr>
      <w:rPr>
        <w:rFonts w:ascii="Wingdings" w:hAnsi="Wingdings" w:hint="default"/>
        <w:b w:val="0"/>
        <w:i w:val="0"/>
        <w:color w:val="auto"/>
        <w:sz w:val="24"/>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7">
    <w:nsid w:val="3FAF6334"/>
    <w:multiLevelType w:val="hybridMultilevel"/>
    <w:tmpl w:val="1F1855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04A28A9"/>
    <w:multiLevelType w:val="hybridMultilevel"/>
    <w:tmpl w:val="3E94299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269751D"/>
    <w:multiLevelType w:val="hybridMultilevel"/>
    <w:tmpl w:val="57ACB2FA"/>
    <w:lvl w:ilvl="0" w:tplc="991C7422">
      <w:start w:val="10"/>
      <w:numFmt w:val="decimal"/>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5">
      <w:start w:val="1"/>
      <w:numFmt w:val="bullet"/>
      <w:lvlText w:val=""/>
      <w:lvlJc w:val="left"/>
      <w:pPr>
        <w:tabs>
          <w:tab w:val="num" w:pos="3600"/>
        </w:tabs>
        <w:ind w:left="3600" w:hanging="360"/>
      </w:pPr>
      <w:rPr>
        <w:rFonts w:ascii="Wingdings" w:hAnsi="Wingdings" w:hint="default"/>
      </w:r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nsid w:val="433E6873"/>
    <w:multiLevelType w:val="hybridMultilevel"/>
    <w:tmpl w:val="A4D4DEB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991C7422">
      <w:start w:val="1"/>
      <w:numFmt w:val="bullet"/>
      <w:lvlRestart w:val="0"/>
      <w:lvlText w:val=""/>
      <w:lvlJc w:val="left"/>
      <w:pPr>
        <w:tabs>
          <w:tab w:val="num" w:pos="2163"/>
        </w:tabs>
        <w:ind w:left="2163" w:hanging="363"/>
      </w:pPr>
      <w:rPr>
        <w:rFonts w:ascii="Wingdings" w:hAnsi="Wingdings" w:cs="Courier New" w:hint="default"/>
        <w:b w:val="0"/>
        <w:caps/>
        <w:smallCaps w:val="0"/>
        <w:color w:val="000000"/>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54B0242"/>
    <w:multiLevelType w:val="hybridMultilevel"/>
    <w:tmpl w:val="95902B02"/>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6817D76"/>
    <w:multiLevelType w:val="hybridMultilevel"/>
    <w:tmpl w:val="C158E5E6"/>
    <w:lvl w:ilvl="0" w:tplc="04190005">
      <w:start w:val="1"/>
      <w:numFmt w:val="bullet"/>
      <w:lvlText w:val=""/>
      <w:lvlJc w:val="left"/>
      <w:pPr>
        <w:tabs>
          <w:tab w:val="num" w:pos="720"/>
        </w:tabs>
        <w:ind w:left="720" w:hanging="360"/>
      </w:pPr>
      <w:rPr>
        <w:rFonts w:ascii="Wingdings" w:hAnsi="Wingdings" w:hint="default"/>
      </w:rPr>
    </w:lvl>
    <w:lvl w:ilvl="1" w:tplc="8D9E579C">
      <w:start w:val="1"/>
      <w:numFmt w:val="bullet"/>
      <w:lvlText w:val=""/>
      <w:lvlJc w:val="left"/>
      <w:pPr>
        <w:tabs>
          <w:tab w:val="num" w:pos="1117"/>
        </w:tabs>
        <w:ind w:left="1230" w:hanging="15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D1E04B3"/>
    <w:multiLevelType w:val="hybridMultilevel"/>
    <w:tmpl w:val="C914A5F6"/>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8C054A0"/>
    <w:multiLevelType w:val="multilevel"/>
    <w:tmpl w:val="83CEEC4C"/>
    <w:lvl w:ilvl="0">
      <w:start w:val="1"/>
      <w:numFmt w:val="bullet"/>
      <w:lvlRestart w:val="0"/>
      <w:lvlText w:val=""/>
      <w:lvlJc w:val="left"/>
      <w:pPr>
        <w:tabs>
          <w:tab w:val="num" w:pos="1505"/>
        </w:tabs>
        <w:ind w:left="1505" w:hanging="425"/>
      </w:pPr>
      <w:rPr>
        <w:rFonts w:ascii="Wingdings" w:hAnsi="Wingdings" w:hint="default"/>
        <w:b w:val="0"/>
        <w:i w:val="0"/>
        <w:color w:val="auto"/>
        <w:sz w:val="24"/>
      </w:rPr>
    </w:lvl>
    <w:lvl w:ilvl="1">
      <w:start w:val="1"/>
      <w:numFmt w:val="decimal"/>
      <w:isLgl/>
      <w:lvlText w:val="%1.%2"/>
      <w:lvlJc w:val="left"/>
      <w:pPr>
        <w:tabs>
          <w:tab w:val="num" w:pos="1440"/>
        </w:tabs>
        <w:ind w:left="1440" w:hanging="360"/>
      </w:pPr>
      <w:rPr>
        <w:rFonts w:hint="default"/>
        <w:sz w:val="20"/>
        <w:szCs w:val="20"/>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25">
    <w:nsid w:val="6A830232"/>
    <w:multiLevelType w:val="hybridMultilevel"/>
    <w:tmpl w:val="D4C28C7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E4B143D"/>
    <w:multiLevelType w:val="hybridMultilevel"/>
    <w:tmpl w:val="5B621B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1B8756D"/>
    <w:multiLevelType w:val="hybridMultilevel"/>
    <w:tmpl w:val="41A83DA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991C7422">
      <w:start w:val="1"/>
      <w:numFmt w:val="bullet"/>
      <w:lvlRestart w:val="0"/>
      <w:lvlText w:val=""/>
      <w:lvlJc w:val="left"/>
      <w:pPr>
        <w:tabs>
          <w:tab w:val="num" w:pos="2163"/>
        </w:tabs>
        <w:ind w:left="2163" w:hanging="363"/>
      </w:pPr>
      <w:rPr>
        <w:rFonts w:ascii="Wingdings" w:hAnsi="Wingdings" w:cs="Courier New" w:hint="default"/>
        <w:b w:val="0"/>
        <w:caps/>
        <w:smallCaps w:val="0"/>
        <w:color w:val="000000"/>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315506C"/>
    <w:multiLevelType w:val="hybridMultilevel"/>
    <w:tmpl w:val="DB6EB46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70662E9"/>
    <w:multiLevelType w:val="hybridMultilevel"/>
    <w:tmpl w:val="8D2420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94F165A"/>
    <w:multiLevelType w:val="hybridMultilevel"/>
    <w:tmpl w:val="401A723E"/>
    <w:lvl w:ilvl="0" w:tplc="04190005">
      <w:start w:val="1"/>
      <w:numFmt w:val="bullet"/>
      <w:lvlText w:val=""/>
      <w:lvlJc w:val="left"/>
      <w:pPr>
        <w:tabs>
          <w:tab w:val="num" w:pos="720"/>
        </w:tabs>
        <w:ind w:left="720" w:hanging="360"/>
      </w:pPr>
      <w:rPr>
        <w:rFonts w:ascii="Wingdings" w:hAnsi="Wingding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5">
      <w:start w:val="1"/>
      <w:numFmt w:val="bullet"/>
      <w:lvlText w:val=""/>
      <w:lvlJc w:val="left"/>
      <w:pPr>
        <w:tabs>
          <w:tab w:val="num" w:pos="3600"/>
        </w:tabs>
        <w:ind w:left="3600" w:hanging="360"/>
      </w:pPr>
      <w:rPr>
        <w:rFonts w:ascii="Wingdings" w:hAnsi="Wingdings" w:hint="default"/>
      </w:r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19"/>
  </w:num>
  <w:num w:numId="2">
    <w:abstractNumId w:val="24"/>
  </w:num>
  <w:num w:numId="3">
    <w:abstractNumId w:val="13"/>
  </w:num>
  <w:num w:numId="4">
    <w:abstractNumId w:val="1"/>
  </w:num>
  <w:num w:numId="5">
    <w:abstractNumId w:val="8"/>
  </w:num>
  <w:num w:numId="6">
    <w:abstractNumId w:val="21"/>
  </w:num>
  <w:num w:numId="7">
    <w:abstractNumId w:val="30"/>
  </w:num>
  <w:num w:numId="8">
    <w:abstractNumId w:val="5"/>
  </w:num>
  <w:num w:numId="9">
    <w:abstractNumId w:val="29"/>
  </w:num>
  <w:num w:numId="10">
    <w:abstractNumId w:val="0"/>
  </w:num>
  <w:num w:numId="11">
    <w:abstractNumId w:val="28"/>
  </w:num>
  <w:num w:numId="12">
    <w:abstractNumId w:val="12"/>
  </w:num>
  <w:num w:numId="13">
    <w:abstractNumId w:val="26"/>
  </w:num>
  <w:num w:numId="14">
    <w:abstractNumId w:val="16"/>
  </w:num>
  <w:num w:numId="15">
    <w:abstractNumId w:val="14"/>
  </w:num>
  <w:num w:numId="16">
    <w:abstractNumId w:val="23"/>
  </w:num>
  <w:num w:numId="17">
    <w:abstractNumId w:val="2"/>
  </w:num>
  <w:num w:numId="18">
    <w:abstractNumId w:val="15"/>
  </w:num>
  <w:num w:numId="19">
    <w:abstractNumId w:val="22"/>
  </w:num>
  <w:num w:numId="20">
    <w:abstractNumId w:val="25"/>
  </w:num>
  <w:num w:numId="21">
    <w:abstractNumId w:val="7"/>
  </w:num>
  <w:num w:numId="22">
    <w:abstractNumId w:val="10"/>
  </w:num>
  <w:num w:numId="23">
    <w:abstractNumId w:val="11"/>
  </w:num>
  <w:num w:numId="24">
    <w:abstractNumId w:val="3"/>
  </w:num>
  <w:num w:numId="25">
    <w:abstractNumId w:val="4"/>
  </w:num>
  <w:num w:numId="26">
    <w:abstractNumId w:val="27"/>
  </w:num>
  <w:num w:numId="27">
    <w:abstractNumId w:val="20"/>
  </w:num>
  <w:num w:numId="28">
    <w:abstractNumId w:val="18"/>
  </w:num>
  <w:num w:numId="29">
    <w:abstractNumId w:val="17"/>
  </w:num>
  <w:num w:numId="30">
    <w:abstractNumId w:val="6"/>
  </w:num>
  <w:num w:numId="31">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675"/>
    <w:rsid w:val="00000BDD"/>
    <w:rsid w:val="000144F7"/>
    <w:rsid w:val="001F56B4"/>
    <w:rsid w:val="00246BCD"/>
    <w:rsid w:val="002C5A3B"/>
    <w:rsid w:val="002E3F01"/>
    <w:rsid w:val="002F6333"/>
    <w:rsid w:val="002F748D"/>
    <w:rsid w:val="003236CF"/>
    <w:rsid w:val="003748AB"/>
    <w:rsid w:val="004157DF"/>
    <w:rsid w:val="00473D73"/>
    <w:rsid w:val="00492C5E"/>
    <w:rsid w:val="004962B6"/>
    <w:rsid w:val="004C1B26"/>
    <w:rsid w:val="00570768"/>
    <w:rsid w:val="00575A15"/>
    <w:rsid w:val="005C2212"/>
    <w:rsid w:val="00657A1A"/>
    <w:rsid w:val="006E3932"/>
    <w:rsid w:val="007D5675"/>
    <w:rsid w:val="008A2E01"/>
    <w:rsid w:val="008C13DD"/>
    <w:rsid w:val="008D48DE"/>
    <w:rsid w:val="00904CBC"/>
    <w:rsid w:val="00923600"/>
    <w:rsid w:val="009B7569"/>
    <w:rsid w:val="009C0C28"/>
    <w:rsid w:val="00A2197A"/>
    <w:rsid w:val="00B52D84"/>
    <w:rsid w:val="00B75D05"/>
    <w:rsid w:val="00B764F3"/>
    <w:rsid w:val="00BC2EC0"/>
    <w:rsid w:val="00C8180B"/>
    <w:rsid w:val="00D769DE"/>
    <w:rsid w:val="00D8661E"/>
    <w:rsid w:val="00E25735"/>
    <w:rsid w:val="00E552DF"/>
    <w:rsid w:val="00EF233E"/>
    <w:rsid w:val="00EF428A"/>
    <w:rsid w:val="00F21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6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5675"/>
    <w:pPr>
      <w:keepNext/>
      <w:spacing w:before="240" w:after="60"/>
      <w:outlineLvl w:val="0"/>
    </w:pPr>
    <w:rPr>
      <w:rFonts w:ascii="Arial" w:hAnsi="Arial" w:cs="Arial"/>
      <w:b/>
      <w:bCs/>
      <w:kern w:val="32"/>
      <w:sz w:val="32"/>
      <w:szCs w:val="32"/>
    </w:rPr>
  </w:style>
  <w:style w:type="paragraph" w:styleId="2">
    <w:name w:val="heading 2"/>
    <w:aliases w:val="1.1."/>
    <w:basedOn w:val="a"/>
    <w:next w:val="a"/>
    <w:link w:val="20"/>
    <w:qFormat/>
    <w:rsid w:val="007D5675"/>
    <w:pPr>
      <w:keepNext/>
      <w:spacing w:before="240" w:after="60"/>
      <w:outlineLvl w:val="1"/>
    </w:pPr>
    <w:rPr>
      <w:rFonts w:ascii="Arial" w:hAnsi="Arial" w:cs="Arial"/>
      <w:b/>
      <w:bCs/>
      <w:i/>
      <w:iCs/>
      <w:sz w:val="28"/>
      <w:szCs w:val="28"/>
    </w:rPr>
  </w:style>
  <w:style w:type="paragraph" w:styleId="3">
    <w:name w:val="heading 3"/>
    <w:aliases w:val="Заголовок 3 Знак + 12 пт,По ширине,Перед:  6 пт,После:  6 пт"/>
    <w:basedOn w:val="a"/>
    <w:next w:val="a"/>
    <w:link w:val="30"/>
    <w:qFormat/>
    <w:rsid w:val="007D5675"/>
    <w:pPr>
      <w:keepNext/>
      <w:spacing w:before="240" w:after="60"/>
      <w:outlineLvl w:val="2"/>
    </w:pPr>
    <w:rPr>
      <w:rFonts w:ascii="Arial" w:hAnsi="Arial" w:cs="Arial"/>
      <w:b/>
      <w:bCs/>
      <w:sz w:val="26"/>
      <w:szCs w:val="26"/>
    </w:rPr>
  </w:style>
  <w:style w:type="paragraph" w:styleId="4">
    <w:name w:val="heading 4"/>
    <w:basedOn w:val="a"/>
    <w:next w:val="a"/>
    <w:link w:val="40"/>
    <w:qFormat/>
    <w:rsid w:val="007D5675"/>
    <w:pPr>
      <w:keepNext/>
      <w:ind w:left="539" w:right="-365"/>
      <w:jc w:val="right"/>
      <w:outlineLvl w:val="3"/>
    </w:pPr>
    <w:rPr>
      <w:rFonts w:ascii="Arial" w:hAnsi="Arial" w:cs="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5675"/>
    <w:rPr>
      <w:rFonts w:ascii="Arial" w:eastAsia="Times New Roman" w:hAnsi="Arial" w:cs="Arial"/>
      <w:b/>
      <w:bCs/>
      <w:kern w:val="32"/>
      <w:sz w:val="32"/>
      <w:szCs w:val="32"/>
      <w:lang w:eastAsia="ru-RU"/>
    </w:rPr>
  </w:style>
  <w:style w:type="character" w:customStyle="1" w:styleId="20">
    <w:name w:val="Заголовок 2 Знак"/>
    <w:aliases w:val="1.1. Знак"/>
    <w:basedOn w:val="a0"/>
    <w:link w:val="2"/>
    <w:rsid w:val="007D5675"/>
    <w:rPr>
      <w:rFonts w:ascii="Arial" w:eastAsia="Times New Roman" w:hAnsi="Arial" w:cs="Arial"/>
      <w:b/>
      <w:bCs/>
      <w:i/>
      <w:iCs/>
      <w:sz w:val="28"/>
      <w:szCs w:val="28"/>
      <w:lang w:eastAsia="ru-RU"/>
    </w:rPr>
  </w:style>
  <w:style w:type="character" w:customStyle="1" w:styleId="30">
    <w:name w:val="Заголовок 3 Знак"/>
    <w:aliases w:val="Заголовок 3 Знак + 12 пт Знак,По ширине Знак,Перед:  6 пт Знак,После:  6 пт Знак"/>
    <w:basedOn w:val="a0"/>
    <w:link w:val="3"/>
    <w:rsid w:val="007D5675"/>
    <w:rPr>
      <w:rFonts w:ascii="Arial" w:eastAsia="Times New Roman" w:hAnsi="Arial" w:cs="Arial"/>
      <w:b/>
      <w:bCs/>
      <w:sz w:val="26"/>
      <w:szCs w:val="26"/>
      <w:lang w:eastAsia="ru-RU"/>
    </w:rPr>
  </w:style>
  <w:style w:type="character" w:customStyle="1" w:styleId="40">
    <w:name w:val="Заголовок 4 Знак"/>
    <w:basedOn w:val="a0"/>
    <w:link w:val="4"/>
    <w:rsid w:val="007D5675"/>
    <w:rPr>
      <w:rFonts w:ascii="Arial" w:eastAsia="Times New Roman" w:hAnsi="Arial" w:cs="Arial"/>
      <w:b/>
      <w:sz w:val="20"/>
      <w:szCs w:val="20"/>
      <w:lang w:eastAsia="ru-RU"/>
    </w:rPr>
  </w:style>
  <w:style w:type="paragraph" w:customStyle="1" w:styleId="a3">
    <w:name w:val="ФИО"/>
    <w:basedOn w:val="a"/>
    <w:rsid w:val="007D5675"/>
    <w:pPr>
      <w:spacing w:after="180"/>
      <w:ind w:left="5670"/>
      <w:jc w:val="both"/>
    </w:pPr>
    <w:rPr>
      <w:szCs w:val="20"/>
    </w:rPr>
  </w:style>
  <w:style w:type="paragraph" w:styleId="11">
    <w:name w:val="index 1"/>
    <w:basedOn w:val="a"/>
    <w:next w:val="a"/>
    <w:autoRedefine/>
    <w:semiHidden/>
    <w:rsid w:val="007D5675"/>
  </w:style>
  <w:style w:type="paragraph" w:styleId="a4">
    <w:name w:val="index heading"/>
    <w:basedOn w:val="a"/>
    <w:next w:val="11"/>
    <w:semiHidden/>
    <w:rsid w:val="007D5675"/>
  </w:style>
  <w:style w:type="character" w:styleId="a5">
    <w:name w:val="Hyperlink"/>
    <w:rsid w:val="007D5675"/>
    <w:rPr>
      <w:color w:val="0000FF"/>
      <w:u w:val="single"/>
    </w:rPr>
  </w:style>
  <w:style w:type="paragraph" w:styleId="a6">
    <w:name w:val="Body Text"/>
    <w:basedOn w:val="a"/>
    <w:link w:val="a7"/>
    <w:rsid w:val="007D5675"/>
    <w:pPr>
      <w:spacing w:after="120"/>
    </w:pPr>
  </w:style>
  <w:style w:type="character" w:customStyle="1" w:styleId="a7">
    <w:name w:val="Основной текст Знак"/>
    <w:basedOn w:val="a0"/>
    <w:link w:val="a6"/>
    <w:rsid w:val="007D5675"/>
    <w:rPr>
      <w:rFonts w:ascii="Times New Roman" w:eastAsia="Times New Roman" w:hAnsi="Times New Roman" w:cs="Times New Roman"/>
      <w:sz w:val="24"/>
      <w:szCs w:val="24"/>
      <w:lang w:eastAsia="ru-RU"/>
    </w:rPr>
  </w:style>
  <w:style w:type="paragraph" w:styleId="a8">
    <w:name w:val="header"/>
    <w:basedOn w:val="a"/>
    <w:link w:val="a9"/>
    <w:rsid w:val="007D5675"/>
    <w:pPr>
      <w:tabs>
        <w:tab w:val="center" w:pos="4677"/>
        <w:tab w:val="right" w:pos="9355"/>
      </w:tabs>
    </w:pPr>
  </w:style>
  <w:style w:type="character" w:customStyle="1" w:styleId="a9">
    <w:name w:val="Верхний колонтитул Знак"/>
    <w:basedOn w:val="a0"/>
    <w:link w:val="a8"/>
    <w:rsid w:val="007D5675"/>
    <w:rPr>
      <w:rFonts w:ascii="Times New Roman" w:eastAsia="Times New Roman" w:hAnsi="Times New Roman" w:cs="Times New Roman"/>
      <w:sz w:val="24"/>
      <w:szCs w:val="24"/>
      <w:lang w:eastAsia="ru-RU"/>
    </w:rPr>
  </w:style>
  <w:style w:type="paragraph" w:styleId="aa">
    <w:name w:val="footer"/>
    <w:basedOn w:val="a"/>
    <w:link w:val="ab"/>
    <w:uiPriority w:val="99"/>
    <w:rsid w:val="007D5675"/>
    <w:pPr>
      <w:tabs>
        <w:tab w:val="center" w:pos="4677"/>
        <w:tab w:val="right" w:pos="9355"/>
      </w:tabs>
    </w:pPr>
  </w:style>
  <w:style w:type="character" w:customStyle="1" w:styleId="ab">
    <w:name w:val="Нижний колонтитул Знак"/>
    <w:basedOn w:val="a0"/>
    <w:link w:val="aa"/>
    <w:uiPriority w:val="99"/>
    <w:rsid w:val="007D5675"/>
    <w:rPr>
      <w:rFonts w:ascii="Times New Roman" w:eastAsia="Times New Roman" w:hAnsi="Times New Roman" w:cs="Times New Roman"/>
      <w:sz w:val="24"/>
      <w:szCs w:val="24"/>
      <w:lang w:eastAsia="ru-RU"/>
    </w:rPr>
  </w:style>
  <w:style w:type="paragraph" w:styleId="12">
    <w:name w:val="toc 1"/>
    <w:basedOn w:val="a"/>
    <w:next w:val="a"/>
    <w:autoRedefine/>
    <w:semiHidden/>
    <w:rsid w:val="007D5675"/>
    <w:pPr>
      <w:tabs>
        <w:tab w:val="right" w:leader="dot" w:pos="9628"/>
      </w:tabs>
      <w:spacing w:before="360"/>
      <w:ind w:left="180" w:hanging="180"/>
    </w:pPr>
    <w:rPr>
      <w:rFonts w:ascii="Arial" w:hAnsi="Arial" w:cs="Arial"/>
      <w:b/>
      <w:bCs/>
      <w:caps/>
      <w:noProof/>
      <w:sz w:val="20"/>
      <w:szCs w:val="20"/>
    </w:rPr>
  </w:style>
  <w:style w:type="paragraph" w:styleId="21">
    <w:name w:val="toc 2"/>
    <w:basedOn w:val="a"/>
    <w:next w:val="a"/>
    <w:autoRedefine/>
    <w:semiHidden/>
    <w:rsid w:val="007D5675"/>
    <w:pPr>
      <w:tabs>
        <w:tab w:val="left" w:pos="540"/>
        <w:tab w:val="right" w:leader="dot" w:pos="9628"/>
      </w:tabs>
      <w:spacing w:before="240"/>
      <w:ind w:left="540" w:hanging="360"/>
    </w:pPr>
    <w:rPr>
      <w:rFonts w:ascii="Arial" w:hAnsi="Arial" w:cs="Arial"/>
      <w:b/>
      <w:bCs/>
      <w:caps/>
      <w:noProof/>
      <w:sz w:val="18"/>
      <w:szCs w:val="18"/>
    </w:rPr>
  </w:style>
  <w:style w:type="paragraph" w:styleId="31">
    <w:name w:val="Body Text 3"/>
    <w:basedOn w:val="a"/>
    <w:link w:val="32"/>
    <w:rsid w:val="007D5675"/>
    <w:pPr>
      <w:spacing w:before="240" w:after="240"/>
      <w:jc w:val="both"/>
    </w:pPr>
  </w:style>
  <w:style w:type="character" w:customStyle="1" w:styleId="32">
    <w:name w:val="Основной текст 3 Знак"/>
    <w:basedOn w:val="a0"/>
    <w:link w:val="31"/>
    <w:rsid w:val="007D5675"/>
    <w:rPr>
      <w:rFonts w:ascii="Times New Roman" w:eastAsia="Times New Roman" w:hAnsi="Times New Roman" w:cs="Times New Roman"/>
      <w:sz w:val="24"/>
      <w:szCs w:val="24"/>
      <w:lang w:eastAsia="ru-RU"/>
    </w:rPr>
  </w:style>
  <w:style w:type="paragraph" w:styleId="33">
    <w:name w:val="toc 3"/>
    <w:basedOn w:val="a"/>
    <w:next w:val="a"/>
    <w:autoRedefine/>
    <w:semiHidden/>
    <w:rsid w:val="007D5675"/>
    <w:pPr>
      <w:ind w:left="240"/>
    </w:pPr>
    <w:rPr>
      <w:sz w:val="20"/>
      <w:szCs w:val="20"/>
    </w:rPr>
  </w:style>
  <w:style w:type="paragraph" w:styleId="ac">
    <w:name w:val="footnote text"/>
    <w:basedOn w:val="a"/>
    <w:link w:val="ad"/>
    <w:semiHidden/>
    <w:rsid w:val="007D5675"/>
    <w:rPr>
      <w:sz w:val="20"/>
      <w:szCs w:val="20"/>
    </w:rPr>
  </w:style>
  <w:style w:type="character" w:customStyle="1" w:styleId="ad">
    <w:name w:val="Текст сноски Знак"/>
    <w:basedOn w:val="a0"/>
    <w:link w:val="ac"/>
    <w:semiHidden/>
    <w:rsid w:val="007D5675"/>
    <w:rPr>
      <w:rFonts w:ascii="Times New Roman" w:eastAsia="Times New Roman" w:hAnsi="Times New Roman" w:cs="Times New Roman"/>
      <w:sz w:val="20"/>
      <w:szCs w:val="20"/>
      <w:lang w:eastAsia="ru-RU"/>
    </w:rPr>
  </w:style>
  <w:style w:type="character" w:styleId="ae">
    <w:name w:val="footnote reference"/>
    <w:semiHidden/>
    <w:rsid w:val="007D5675"/>
    <w:rPr>
      <w:vertAlign w:val="superscript"/>
    </w:rPr>
  </w:style>
  <w:style w:type="paragraph" w:styleId="34">
    <w:name w:val="Body Text Indent 3"/>
    <w:basedOn w:val="a"/>
    <w:link w:val="35"/>
    <w:rsid w:val="007D5675"/>
    <w:pPr>
      <w:spacing w:after="120"/>
      <w:ind w:left="283"/>
    </w:pPr>
    <w:rPr>
      <w:sz w:val="16"/>
      <w:szCs w:val="16"/>
    </w:rPr>
  </w:style>
  <w:style w:type="character" w:customStyle="1" w:styleId="35">
    <w:name w:val="Основной текст с отступом 3 Знак"/>
    <w:basedOn w:val="a0"/>
    <w:link w:val="34"/>
    <w:rsid w:val="007D5675"/>
    <w:rPr>
      <w:rFonts w:ascii="Times New Roman" w:eastAsia="Times New Roman" w:hAnsi="Times New Roman" w:cs="Times New Roman"/>
      <w:sz w:val="16"/>
      <w:szCs w:val="16"/>
      <w:lang w:eastAsia="ru-RU"/>
    </w:rPr>
  </w:style>
  <w:style w:type="paragraph" w:customStyle="1" w:styleId="af">
    <w:name w:val="Текст таблица"/>
    <w:basedOn w:val="a"/>
    <w:rsid w:val="007D5675"/>
    <w:pPr>
      <w:numPr>
        <w:ilvl w:val="12"/>
      </w:numPr>
      <w:spacing w:before="60"/>
    </w:pPr>
    <w:rPr>
      <w:iCs/>
      <w:sz w:val="22"/>
      <w:szCs w:val="20"/>
    </w:rPr>
  </w:style>
  <w:style w:type="character" w:styleId="af0">
    <w:name w:val="Strong"/>
    <w:qFormat/>
    <w:rsid w:val="007D5675"/>
    <w:rPr>
      <w:b/>
      <w:bCs/>
    </w:rPr>
  </w:style>
  <w:style w:type="paragraph" w:customStyle="1" w:styleId="13">
    <w:name w:val="Список 1"/>
    <w:basedOn w:val="af1"/>
    <w:rsid w:val="007D5675"/>
    <w:pPr>
      <w:widowControl w:val="0"/>
      <w:overflowPunct w:val="0"/>
      <w:autoSpaceDE w:val="0"/>
      <w:autoSpaceDN w:val="0"/>
      <w:adjustRightInd w:val="0"/>
      <w:spacing w:before="60"/>
      <w:jc w:val="both"/>
      <w:textAlignment w:val="baseline"/>
    </w:pPr>
    <w:rPr>
      <w:szCs w:val="20"/>
    </w:rPr>
  </w:style>
  <w:style w:type="paragraph" w:styleId="af1">
    <w:name w:val="List Bullet"/>
    <w:basedOn w:val="a"/>
    <w:rsid w:val="007D5675"/>
    <w:pPr>
      <w:tabs>
        <w:tab w:val="num" w:pos="900"/>
      </w:tabs>
      <w:ind w:left="900" w:hanging="360"/>
    </w:pPr>
  </w:style>
  <w:style w:type="paragraph" w:styleId="af2">
    <w:name w:val="caption"/>
    <w:basedOn w:val="a"/>
    <w:next w:val="a"/>
    <w:qFormat/>
    <w:rsid w:val="007D5675"/>
    <w:rPr>
      <w:b/>
      <w:bCs/>
      <w:sz w:val="20"/>
      <w:szCs w:val="20"/>
    </w:rPr>
  </w:style>
  <w:style w:type="character" w:styleId="af3">
    <w:name w:val="annotation reference"/>
    <w:semiHidden/>
    <w:rsid w:val="007D5675"/>
    <w:rPr>
      <w:sz w:val="16"/>
      <w:szCs w:val="16"/>
    </w:rPr>
  </w:style>
  <w:style w:type="paragraph" w:styleId="af4">
    <w:name w:val="annotation text"/>
    <w:basedOn w:val="a"/>
    <w:link w:val="af5"/>
    <w:semiHidden/>
    <w:rsid w:val="007D5675"/>
    <w:rPr>
      <w:sz w:val="20"/>
      <w:szCs w:val="20"/>
    </w:rPr>
  </w:style>
  <w:style w:type="character" w:customStyle="1" w:styleId="af5">
    <w:name w:val="Текст примечания Знак"/>
    <w:basedOn w:val="a0"/>
    <w:link w:val="af4"/>
    <w:semiHidden/>
    <w:rsid w:val="007D5675"/>
    <w:rPr>
      <w:rFonts w:ascii="Times New Roman" w:eastAsia="Times New Roman" w:hAnsi="Times New Roman" w:cs="Times New Roman"/>
      <w:sz w:val="20"/>
      <w:szCs w:val="20"/>
      <w:lang w:eastAsia="ru-RU"/>
    </w:rPr>
  </w:style>
  <w:style w:type="paragraph" w:styleId="af6">
    <w:name w:val="annotation subject"/>
    <w:basedOn w:val="af4"/>
    <w:next w:val="af4"/>
    <w:link w:val="af7"/>
    <w:semiHidden/>
    <w:rsid w:val="007D5675"/>
    <w:rPr>
      <w:b/>
      <w:bCs/>
    </w:rPr>
  </w:style>
  <w:style w:type="character" w:customStyle="1" w:styleId="af7">
    <w:name w:val="Тема примечания Знак"/>
    <w:basedOn w:val="af5"/>
    <w:link w:val="af6"/>
    <w:semiHidden/>
    <w:rsid w:val="007D5675"/>
    <w:rPr>
      <w:rFonts w:ascii="Times New Roman" w:eastAsia="Times New Roman" w:hAnsi="Times New Roman" w:cs="Times New Roman"/>
      <w:b/>
      <w:bCs/>
      <w:sz w:val="20"/>
      <w:szCs w:val="20"/>
      <w:lang w:eastAsia="ru-RU"/>
    </w:rPr>
  </w:style>
  <w:style w:type="paragraph" w:styleId="af8">
    <w:name w:val="Balloon Text"/>
    <w:basedOn w:val="a"/>
    <w:link w:val="af9"/>
    <w:semiHidden/>
    <w:rsid w:val="007D5675"/>
    <w:rPr>
      <w:rFonts w:ascii="Tahoma" w:hAnsi="Tahoma" w:cs="Tahoma"/>
      <w:sz w:val="16"/>
      <w:szCs w:val="16"/>
    </w:rPr>
  </w:style>
  <w:style w:type="character" w:customStyle="1" w:styleId="af9">
    <w:name w:val="Текст выноски Знак"/>
    <w:basedOn w:val="a0"/>
    <w:link w:val="af8"/>
    <w:semiHidden/>
    <w:rsid w:val="007D5675"/>
    <w:rPr>
      <w:rFonts w:ascii="Tahoma" w:eastAsia="Times New Roman" w:hAnsi="Tahoma" w:cs="Tahoma"/>
      <w:sz w:val="16"/>
      <w:szCs w:val="16"/>
      <w:lang w:eastAsia="ru-RU"/>
    </w:rPr>
  </w:style>
  <w:style w:type="paragraph" w:styleId="22">
    <w:name w:val="Body Text 2"/>
    <w:basedOn w:val="a"/>
    <w:link w:val="23"/>
    <w:rsid w:val="007D5675"/>
    <w:pPr>
      <w:spacing w:after="120" w:line="480" w:lineRule="auto"/>
    </w:pPr>
  </w:style>
  <w:style w:type="character" w:customStyle="1" w:styleId="23">
    <w:name w:val="Основной текст 2 Знак"/>
    <w:basedOn w:val="a0"/>
    <w:link w:val="22"/>
    <w:rsid w:val="007D5675"/>
    <w:rPr>
      <w:rFonts w:ascii="Times New Roman" w:eastAsia="Times New Roman" w:hAnsi="Times New Roman" w:cs="Times New Roman"/>
      <w:sz w:val="24"/>
      <w:szCs w:val="24"/>
      <w:lang w:eastAsia="ru-RU"/>
    </w:rPr>
  </w:style>
  <w:style w:type="paragraph" w:customStyle="1" w:styleId="xl25">
    <w:name w:val="xl25"/>
    <w:basedOn w:val="a"/>
    <w:rsid w:val="007D5675"/>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table" w:styleId="afa">
    <w:name w:val="Table Grid"/>
    <w:basedOn w:val="a1"/>
    <w:rsid w:val="007D56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semiHidden/>
    <w:rsid w:val="007D5675"/>
    <w:pPr>
      <w:ind w:left="480"/>
    </w:pPr>
    <w:rPr>
      <w:sz w:val="20"/>
      <w:szCs w:val="20"/>
    </w:rPr>
  </w:style>
  <w:style w:type="paragraph" w:styleId="5">
    <w:name w:val="toc 5"/>
    <w:basedOn w:val="a"/>
    <w:next w:val="a"/>
    <w:autoRedefine/>
    <w:semiHidden/>
    <w:rsid w:val="007D5675"/>
    <w:pPr>
      <w:ind w:left="720"/>
    </w:pPr>
    <w:rPr>
      <w:sz w:val="20"/>
      <w:szCs w:val="20"/>
    </w:rPr>
  </w:style>
  <w:style w:type="paragraph" w:styleId="6">
    <w:name w:val="toc 6"/>
    <w:basedOn w:val="a"/>
    <w:next w:val="a"/>
    <w:autoRedefine/>
    <w:semiHidden/>
    <w:rsid w:val="007D5675"/>
    <w:pPr>
      <w:ind w:left="960"/>
    </w:pPr>
    <w:rPr>
      <w:sz w:val="20"/>
      <w:szCs w:val="20"/>
    </w:rPr>
  </w:style>
  <w:style w:type="paragraph" w:styleId="7">
    <w:name w:val="toc 7"/>
    <w:basedOn w:val="a"/>
    <w:next w:val="a"/>
    <w:autoRedefine/>
    <w:semiHidden/>
    <w:rsid w:val="007D5675"/>
    <w:pPr>
      <w:ind w:left="1200"/>
    </w:pPr>
    <w:rPr>
      <w:sz w:val="20"/>
      <w:szCs w:val="20"/>
    </w:rPr>
  </w:style>
  <w:style w:type="paragraph" w:styleId="8">
    <w:name w:val="toc 8"/>
    <w:basedOn w:val="a"/>
    <w:next w:val="a"/>
    <w:autoRedefine/>
    <w:semiHidden/>
    <w:rsid w:val="007D5675"/>
    <w:pPr>
      <w:ind w:left="1440"/>
    </w:pPr>
    <w:rPr>
      <w:sz w:val="20"/>
      <w:szCs w:val="20"/>
    </w:rPr>
  </w:style>
  <w:style w:type="paragraph" w:styleId="9">
    <w:name w:val="toc 9"/>
    <w:basedOn w:val="a"/>
    <w:next w:val="a"/>
    <w:autoRedefine/>
    <w:semiHidden/>
    <w:rsid w:val="007D5675"/>
    <w:pPr>
      <w:ind w:left="1680"/>
    </w:pPr>
    <w:rPr>
      <w:sz w:val="20"/>
      <w:szCs w:val="20"/>
    </w:rPr>
  </w:style>
  <w:style w:type="paragraph" w:customStyle="1" w:styleId="Default">
    <w:name w:val="Default"/>
    <w:rsid w:val="007D5675"/>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210">
    <w:name w:val="Заголовок 21"/>
    <w:basedOn w:val="Default"/>
    <w:next w:val="Default"/>
    <w:rsid w:val="007D5675"/>
    <w:pPr>
      <w:spacing w:before="240" w:after="60"/>
    </w:pPr>
    <w:rPr>
      <w:rFonts w:cs="Times New Roman"/>
      <w:color w:val="auto"/>
    </w:rPr>
  </w:style>
  <w:style w:type="paragraph" w:customStyle="1" w:styleId="afb">
    <w:name w:val="Текст МУ"/>
    <w:basedOn w:val="a"/>
    <w:link w:val="afc"/>
    <w:rsid w:val="007D5675"/>
    <w:pPr>
      <w:spacing w:before="180" w:after="120"/>
      <w:jc w:val="both"/>
    </w:pPr>
    <w:rPr>
      <w:szCs w:val="20"/>
    </w:rPr>
  </w:style>
  <w:style w:type="character" w:customStyle="1" w:styleId="afc">
    <w:name w:val="Текст МУ Знак"/>
    <w:link w:val="afb"/>
    <w:rsid w:val="007D5675"/>
    <w:rPr>
      <w:rFonts w:ascii="Times New Roman" w:eastAsia="Times New Roman" w:hAnsi="Times New Roman" w:cs="Times New Roman"/>
      <w:sz w:val="24"/>
      <w:szCs w:val="20"/>
      <w:lang w:eastAsia="ru-RU"/>
    </w:rPr>
  </w:style>
  <w:style w:type="paragraph" w:customStyle="1" w:styleId="afd">
    <w:name w:val="Термин МУ"/>
    <w:basedOn w:val="afb"/>
    <w:link w:val="afe"/>
    <w:rsid w:val="007D5675"/>
    <w:rPr>
      <w:rFonts w:ascii="Arial" w:hAnsi="Arial"/>
      <w:b/>
      <w:bCs/>
      <w:i/>
      <w:iCs/>
    </w:rPr>
  </w:style>
  <w:style w:type="character" w:customStyle="1" w:styleId="afe">
    <w:name w:val="Термин МУ Знак"/>
    <w:link w:val="afd"/>
    <w:rsid w:val="007D5675"/>
    <w:rPr>
      <w:rFonts w:ascii="Arial" w:eastAsia="Times New Roman" w:hAnsi="Arial" w:cs="Times New Roman"/>
      <w:b/>
      <w:bCs/>
      <w:i/>
      <w:iCs/>
      <w:sz w:val="24"/>
      <w:szCs w:val="20"/>
      <w:lang w:eastAsia="ru-RU"/>
    </w:rPr>
  </w:style>
  <w:style w:type="character" w:styleId="aff">
    <w:name w:val="FollowedHyperlink"/>
    <w:rsid w:val="007D5675"/>
    <w:rPr>
      <w:color w:val="800080"/>
      <w:u w:val="single"/>
    </w:rPr>
  </w:style>
  <w:style w:type="paragraph" w:styleId="aff0">
    <w:name w:val="Body Text Indent"/>
    <w:basedOn w:val="a"/>
    <w:link w:val="aff1"/>
    <w:rsid w:val="007D5675"/>
    <w:pPr>
      <w:spacing w:after="120"/>
      <w:ind w:left="283"/>
    </w:pPr>
  </w:style>
  <w:style w:type="character" w:customStyle="1" w:styleId="aff1">
    <w:name w:val="Основной текст с отступом Знак"/>
    <w:basedOn w:val="a0"/>
    <w:link w:val="aff0"/>
    <w:rsid w:val="007D5675"/>
    <w:rPr>
      <w:rFonts w:ascii="Times New Roman" w:eastAsia="Times New Roman" w:hAnsi="Times New Roman" w:cs="Times New Roman"/>
      <w:sz w:val="24"/>
      <w:szCs w:val="24"/>
      <w:lang w:eastAsia="ru-RU"/>
    </w:rPr>
  </w:style>
  <w:style w:type="character" w:styleId="aff2">
    <w:name w:val="page number"/>
    <w:basedOn w:val="a0"/>
    <w:rsid w:val="007D5675"/>
  </w:style>
  <w:style w:type="paragraph" w:customStyle="1" w:styleId="ConsPlusNormal">
    <w:name w:val="ConsPlusNormal"/>
    <w:rsid w:val="007D56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4">
    <w:name w:val="List 2"/>
    <w:basedOn w:val="a"/>
    <w:link w:val="25"/>
    <w:rsid w:val="007D5675"/>
    <w:pPr>
      <w:overflowPunct w:val="0"/>
      <w:autoSpaceDE w:val="0"/>
      <w:autoSpaceDN w:val="0"/>
      <w:adjustRightInd w:val="0"/>
      <w:spacing w:before="120"/>
      <w:ind w:left="714" w:hanging="357"/>
      <w:jc w:val="both"/>
      <w:textAlignment w:val="baseline"/>
    </w:pPr>
    <w:rPr>
      <w:i/>
      <w:szCs w:val="20"/>
    </w:rPr>
  </w:style>
  <w:style w:type="character" w:customStyle="1" w:styleId="25">
    <w:name w:val="Список 2 Знак"/>
    <w:link w:val="24"/>
    <w:rsid w:val="007D5675"/>
    <w:rPr>
      <w:rFonts w:ascii="Times New Roman" w:eastAsia="Times New Roman" w:hAnsi="Times New Roman" w:cs="Times New Roman"/>
      <w:i/>
      <w:sz w:val="24"/>
      <w:szCs w:val="20"/>
      <w:lang w:eastAsia="ru-RU"/>
    </w:rPr>
  </w:style>
  <w:style w:type="character" w:customStyle="1" w:styleId="ft01">
    <w:name w:val="ft01"/>
    <w:rsid w:val="007D5675"/>
    <w:rPr>
      <w:rFonts w:ascii="Times New Roman" w:hAnsi="Times New Roman" w:cs="Times New Roman" w:hint="default"/>
      <w:b w:val="0"/>
      <w:bCs w:val="0"/>
      <w:i w:val="0"/>
      <w:iCs w:val="0"/>
      <w:color w:val="000000"/>
      <w:sz w:val="19"/>
      <w:szCs w:val="19"/>
    </w:rPr>
  </w:style>
  <w:style w:type="paragraph" w:styleId="aff3">
    <w:name w:val="Title"/>
    <w:basedOn w:val="a"/>
    <w:link w:val="aff4"/>
    <w:qFormat/>
    <w:rsid w:val="007D5675"/>
    <w:pPr>
      <w:jc w:val="center"/>
    </w:pPr>
    <w:rPr>
      <w:b/>
      <w:sz w:val="28"/>
      <w:szCs w:val="20"/>
    </w:rPr>
  </w:style>
  <w:style w:type="character" w:customStyle="1" w:styleId="aff4">
    <w:name w:val="Название Знак"/>
    <w:basedOn w:val="a0"/>
    <w:link w:val="aff3"/>
    <w:rsid w:val="007D5675"/>
    <w:rPr>
      <w:rFonts w:ascii="Times New Roman" w:eastAsia="Times New Roman" w:hAnsi="Times New Roman" w:cs="Times New Roman"/>
      <w:b/>
      <w:sz w:val="28"/>
      <w:szCs w:val="20"/>
      <w:lang w:eastAsia="ru-RU"/>
    </w:rPr>
  </w:style>
  <w:style w:type="paragraph" w:styleId="aff5">
    <w:name w:val="Normal (Web)"/>
    <w:basedOn w:val="a"/>
    <w:rsid w:val="007D5675"/>
    <w:pPr>
      <w:spacing w:before="100" w:beforeAutospacing="1" w:after="100" w:afterAutospacing="1"/>
    </w:pPr>
  </w:style>
  <w:style w:type="paragraph" w:styleId="aff6">
    <w:name w:val="No Spacing"/>
    <w:link w:val="aff7"/>
    <w:uiPriority w:val="1"/>
    <w:qFormat/>
    <w:rsid w:val="004157DF"/>
    <w:pPr>
      <w:spacing w:after="0" w:line="240" w:lineRule="auto"/>
    </w:pPr>
    <w:rPr>
      <w:rFonts w:eastAsiaTheme="minorEastAsia"/>
      <w:lang w:eastAsia="ru-RU"/>
    </w:rPr>
  </w:style>
  <w:style w:type="character" w:customStyle="1" w:styleId="aff7">
    <w:name w:val="Без интервала Знак"/>
    <w:basedOn w:val="a0"/>
    <w:link w:val="aff6"/>
    <w:uiPriority w:val="1"/>
    <w:rsid w:val="004157DF"/>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6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5675"/>
    <w:pPr>
      <w:keepNext/>
      <w:spacing w:before="240" w:after="60"/>
      <w:outlineLvl w:val="0"/>
    </w:pPr>
    <w:rPr>
      <w:rFonts w:ascii="Arial" w:hAnsi="Arial" w:cs="Arial"/>
      <w:b/>
      <w:bCs/>
      <w:kern w:val="32"/>
      <w:sz w:val="32"/>
      <w:szCs w:val="32"/>
    </w:rPr>
  </w:style>
  <w:style w:type="paragraph" w:styleId="2">
    <w:name w:val="heading 2"/>
    <w:aliases w:val="1.1."/>
    <w:basedOn w:val="a"/>
    <w:next w:val="a"/>
    <w:link w:val="20"/>
    <w:qFormat/>
    <w:rsid w:val="007D5675"/>
    <w:pPr>
      <w:keepNext/>
      <w:spacing w:before="240" w:after="60"/>
      <w:outlineLvl w:val="1"/>
    </w:pPr>
    <w:rPr>
      <w:rFonts w:ascii="Arial" w:hAnsi="Arial" w:cs="Arial"/>
      <w:b/>
      <w:bCs/>
      <w:i/>
      <w:iCs/>
      <w:sz w:val="28"/>
      <w:szCs w:val="28"/>
    </w:rPr>
  </w:style>
  <w:style w:type="paragraph" w:styleId="3">
    <w:name w:val="heading 3"/>
    <w:aliases w:val="Заголовок 3 Знак + 12 пт,По ширине,Перед:  6 пт,После:  6 пт"/>
    <w:basedOn w:val="a"/>
    <w:next w:val="a"/>
    <w:link w:val="30"/>
    <w:qFormat/>
    <w:rsid w:val="007D5675"/>
    <w:pPr>
      <w:keepNext/>
      <w:spacing w:before="240" w:after="60"/>
      <w:outlineLvl w:val="2"/>
    </w:pPr>
    <w:rPr>
      <w:rFonts w:ascii="Arial" w:hAnsi="Arial" w:cs="Arial"/>
      <w:b/>
      <w:bCs/>
      <w:sz w:val="26"/>
      <w:szCs w:val="26"/>
    </w:rPr>
  </w:style>
  <w:style w:type="paragraph" w:styleId="4">
    <w:name w:val="heading 4"/>
    <w:basedOn w:val="a"/>
    <w:next w:val="a"/>
    <w:link w:val="40"/>
    <w:qFormat/>
    <w:rsid w:val="007D5675"/>
    <w:pPr>
      <w:keepNext/>
      <w:ind w:left="539" w:right="-365"/>
      <w:jc w:val="right"/>
      <w:outlineLvl w:val="3"/>
    </w:pPr>
    <w:rPr>
      <w:rFonts w:ascii="Arial" w:hAnsi="Arial" w:cs="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5675"/>
    <w:rPr>
      <w:rFonts w:ascii="Arial" w:eastAsia="Times New Roman" w:hAnsi="Arial" w:cs="Arial"/>
      <w:b/>
      <w:bCs/>
      <w:kern w:val="32"/>
      <w:sz w:val="32"/>
      <w:szCs w:val="32"/>
      <w:lang w:eastAsia="ru-RU"/>
    </w:rPr>
  </w:style>
  <w:style w:type="character" w:customStyle="1" w:styleId="20">
    <w:name w:val="Заголовок 2 Знак"/>
    <w:aliases w:val="1.1. Знак"/>
    <w:basedOn w:val="a0"/>
    <w:link w:val="2"/>
    <w:rsid w:val="007D5675"/>
    <w:rPr>
      <w:rFonts w:ascii="Arial" w:eastAsia="Times New Roman" w:hAnsi="Arial" w:cs="Arial"/>
      <w:b/>
      <w:bCs/>
      <w:i/>
      <w:iCs/>
      <w:sz w:val="28"/>
      <w:szCs w:val="28"/>
      <w:lang w:eastAsia="ru-RU"/>
    </w:rPr>
  </w:style>
  <w:style w:type="character" w:customStyle="1" w:styleId="30">
    <w:name w:val="Заголовок 3 Знак"/>
    <w:aliases w:val="Заголовок 3 Знак + 12 пт Знак,По ширине Знак,Перед:  6 пт Знак,После:  6 пт Знак"/>
    <w:basedOn w:val="a0"/>
    <w:link w:val="3"/>
    <w:rsid w:val="007D5675"/>
    <w:rPr>
      <w:rFonts w:ascii="Arial" w:eastAsia="Times New Roman" w:hAnsi="Arial" w:cs="Arial"/>
      <w:b/>
      <w:bCs/>
      <w:sz w:val="26"/>
      <w:szCs w:val="26"/>
      <w:lang w:eastAsia="ru-RU"/>
    </w:rPr>
  </w:style>
  <w:style w:type="character" w:customStyle="1" w:styleId="40">
    <w:name w:val="Заголовок 4 Знак"/>
    <w:basedOn w:val="a0"/>
    <w:link w:val="4"/>
    <w:rsid w:val="007D5675"/>
    <w:rPr>
      <w:rFonts w:ascii="Arial" w:eastAsia="Times New Roman" w:hAnsi="Arial" w:cs="Arial"/>
      <w:b/>
      <w:sz w:val="20"/>
      <w:szCs w:val="20"/>
      <w:lang w:eastAsia="ru-RU"/>
    </w:rPr>
  </w:style>
  <w:style w:type="paragraph" w:customStyle="1" w:styleId="a3">
    <w:name w:val="ФИО"/>
    <w:basedOn w:val="a"/>
    <w:rsid w:val="007D5675"/>
    <w:pPr>
      <w:spacing w:after="180"/>
      <w:ind w:left="5670"/>
      <w:jc w:val="both"/>
    </w:pPr>
    <w:rPr>
      <w:szCs w:val="20"/>
    </w:rPr>
  </w:style>
  <w:style w:type="paragraph" w:styleId="11">
    <w:name w:val="index 1"/>
    <w:basedOn w:val="a"/>
    <w:next w:val="a"/>
    <w:autoRedefine/>
    <w:semiHidden/>
    <w:rsid w:val="007D5675"/>
  </w:style>
  <w:style w:type="paragraph" w:styleId="a4">
    <w:name w:val="index heading"/>
    <w:basedOn w:val="a"/>
    <w:next w:val="11"/>
    <w:semiHidden/>
    <w:rsid w:val="007D5675"/>
  </w:style>
  <w:style w:type="character" w:styleId="a5">
    <w:name w:val="Hyperlink"/>
    <w:rsid w:val="007D5675"/>
    <w:rPr>
      <w:color w:val="0000FF"/>
      <w:u w:val="single"/>
    </w:rPr>
  </w:style>
  <w:style w:type="paragraph" w:styleId="a6">
    <w:name w:val="Body Text"/>
    <w:basedOn w:val="a"/>
    <w:link w:val="a7"/>
    <w:rsid w:val="007D5675"/>
    <w:pPr>
      <w:spacing w:after="120"/>
    </w:pPr>
  </w:style>
  <w:style w:type="character" w:customStyle="1" w:styleId="a7">
    <w:name w:val="Основной текст Знак"/>
    <w:basedOn w:val="a0"/>
    <w:link w:val="a6"/>
    <w:rsid w:val="007D5675"/>
    <w:rPr>
      <w:rFonts w:ascii="Times New Roman" w:eastAsia="Times New Roman" w:hAnsi="Times New Roman" w:cs="Times New Roman"/>
      <w:sz w:val="24"/>
      <w:szCs w:val="24"/>
      <w:lang w:eastAsia="ru-RU"/>
    </w:rPr>
  </w:style>
  <w:style w:type="paragraph" w:styleId="a8">
    <w:name w:val="header"/>
    <w:basedOn w:val="a"/>
    <w:link w:val="a9"/>
    <w:rsid w:val="007D5675"/>
    <w:pPr>
      <w:tabs>
        <w:tab w:val="center" w:pos="4677"/>
        <w:tab w:val="right" w:pos="9355"/>
      </w:tabs>
    </w:pPr>
  </w:style>
  <w:style w:type="character" w:customStyle="1" w:styleId="a9">
    <w:name w:val="Верхний колонтитул Знак"/>
    <w:basedOn w:val="a0"/>
    <w:link w:val="a8"/>
    <w:rsid w:val="007D5675"/>
    <w:rPr>
      <w:rFonts w:ascii="Times New Roman" w:eastAsia="Times New Roman" w:hAnsi="Times New Roman" w:cs="Times New Roman"/>
      <w:sz w:val="24"/>
      <w:szCs w:val="24"/>
      <w:lang w:eastAsia="ru-RU"/>
    </w:rPr>
  </w:style>
  <w:style w:type="paragraph" w:styleId="aa">
    <w:name w:val="footer"/>
    <w:basedOn w:val="a"/>
    <w:link w:val="ab"/>
    <w:uiPriority w:val="99"/>
    <w:rsid w:val="007D5675"/>
    <w:pPr>
      <w:tabs>
        <w:tab w:val="center" w:pos="4677"/>
        <w:tab w:val="right" w:pos="9355"/>
      </w:tabs>
    </w:pPr>
  </w:style>
  <w:style w:type="character" w:customStyle="1" w:styleId="ab">
    <w:name w:val="Нижний колонтитул Знак"/>
    <w:basedOn w:val="a0"/>
    <w:link w:val="aa"/>
    <w:uiPriority w:val="99"/>
    <w:rsid w:val="007D5675"/>
    <w:rPr>
      <w:rFonts w:ascii="Times New Roman" w:eastAsia="Times New Roman" w:hAnsi="Times New Roman" w:cs="Times New Roman"/>
      <w:sz w:val="24"/>
      <w:szCs w:val="24"/>
      <w:lang w:eastAsia="ru-RU"/>
    </w:rPr>
  </w:style>
  <w:style w:type="paragraph" w:styleId="12">
    <w:name w:val="toc 1"/>
    <w:basedOn w:val="a"/>
    <w:next w:val="a"/>
    <w:autoRedefine/>
    <w:semiHidden/>
    <w:rsid w:val="007D5675"/>
    <w:pPr>
      <w:tabs>
        <w:tab w:val="right" w:leader="dot" w:pos="9628"/>
      </w:tabs>
      <w:spacing w:before="360"/>
      <w:ind w:left="180" w:hanging="180"/>
    </w:pPr>
    <w:rPr>
      <w:rFonts w:ascii="Arial" w:hAnsi="Arial" w:cs="Arial"/>
      <w:b/>
      <w:bCs/>
      <w:caps/>
      <w:noProof/>
      <w:sz w:val="20"/>
      <w:szCs w:val="20"/>
    </w:rPr>
  </w:style>
  <w:style w:type="paragraph" w:styleId="21">
    <w:name w:val="toc 2"/>
    <w:basedOn w:val="a"/>
    <w:next w:val="a"/>
    <w:autoRedefine/>
    <w:semiHidden/>
    <w:rsid w:val="007D5675"/>
    <w:pPr>
      <w:tabs>
        <w:tab w:val="left" w:pos="540"/>
        <w:tab w:val="right" w:leader="dot" w:pos="9628"/>
      </w:tabs>
      <w:spacing w:before="240"/>
      <w:ind w:left="540" w:hanging="360"/>
    </w:pPr>
    <w:rPr>
      <w:rFonts w:ascii="Arial" w:hAnsi="Arial" w:cs="Arial"/>
      <w:b/>
      <w:bCs/>
      <w:caps/>
      <w:noProof/>
      <w:sz w:val="18"/>
      <w:szCs w:val="18"/>
    </w:rPr>
  </w:style>
  <w:style w:type="paragraph" w:styleId="31">
    <w:name w:val="Body Text 3"/>
    <w:basedOn w:val="a"/>
    <w:link w:val="32"/>
    <w:rsid w:val="007D5675"/>
    <w:pPr>
      <w:spacing w:before="240" w:after="240"/>
      <w:jc w:val="both"/>
    </w:pPr>
  </w:style>
  <w:style w:type="character" w:customStyle="1" w:styleId="32">
    <w:name w:val="Основной текст 3 Знак"/>
    <w:basedOn w:val="a0"/>
    <w:link w:val="31"/>
    <w:rsid w:val="007D5675"/>
    <w:rPr>
      <w:rFonts w:ascii="Times New Roman" w:eastAsia="Times New Roman" w:hAnsi="Times New Roman" w:cs="Times New Roman"/>
      <w:sz w:val="24"/>
      <w:szCs w:val="24"/>
      <w:lang w:eastAsia="ru-RU"/>
    </w:rPr>
  </w:style>
  <w:style w:type="paragraph" w:styleId="33">
    <w:name w:val="toc 3"/>
    <w:basedOn w:val="a"/>
    <w:next w:val="a"/>
    <w:autoRedefine/>
    <w:semiHidden/>
    <w:rsid w:val="007D5675"/>
    <w:pPr>
      <w:ind w:left="240"/>
    </w:pPr>
    <w:rPr>
      <w:sz w:val="20"/>
      <w:szCs w:val="20"/>
    </w:rPr>
  </w:style>
  <w:style w:type="paragraph" w:styleId="ac">
    <w:name w:val="footnote text"/>
    <w:basedOn w:val="a"/>
    <w:link w:val="ad"/>
    <w:semiHidden/>
    <w:rsid w:val="007D5675"/>
    <w:rPr>
      <w:sz w:val="20"/>
      <w:szCs w:val="20"/>
    </w:rPr>
  </w:style>
  <w:style w:type="character" w:customStyle="1" w:styleId="ad">
    <w:name w:val="Текст сноски Знак"/>
    <w:basedOn w:val="a0"/>
    <w:link w:val="ac"/>
    <w:semiHidden/>
    <w:rsid w:val="007D5675"/>
    <w:rPr>
      <w:rFonts w:ascii="Times New Roman" w:eastAsia="Times New Roman" w:hAnsi="Times New Roman" w:cs="Times New Roman"/>
      <w:sz w:val="20"/>
      <w:szCs w:val="20"/>
      <w:lang w:eastAsia="ru-RU"/>
    </w:rPr>
  </w:style>
  <w:style w:type="character" w:styleId="ae">
    <w:name w:val="footnote reference"/>
    <w:semiHidden/>
    <w:rsid w:val="007D5675"/>
    <w:rPr>
      <w:vertAlign w:val="superscript"/>
    </w:rPr>
  </w:style>
  <w:style w:type="paragraph" w:styleId="34">
    <w:name w:val="Body Text Indent 3"/>
    <w:basedOn w:val="a"/>
    <w:link w:val="35"/>
    <w:rsid w:val="007D5675"/>
    <w:pPr>
      <w:spacing w:after="120"/>
      <w:ind w:left="283"/>
    </w:pPr>
    <w:rPr>
      <w:sz w:val="16"/>
      <w:szCs w:val="16"/>
    </w:rPr>
  </w:style>
  <w:style w:type="character" w:customStyle="1" w:styleId="35">
    <w:name w:val="Основной текст с отступом 3 Знак"/>
    <w:basedOn w:val="a0"/>
    <w:link w:val="34"/>
    <w:rsid w:val="007D5675"/>
    <w:rPr>
      <w:rFonts w:ascii="Times New Roman" w:eastAsia="Times New Roman" w:hAnsi="Times New Roman" w:cs="Times New Roman"/>
      <w:sz w:val="16"/>
      <w:szCs w:val="16"/>
      <w:lang w:eastAsia="ru-RU"/>
    </w:rPr>
  </w:style>
  <w:style w:type="paragraph" w:customStyle="1" w:styleId="af">
    <w:name w:val="Текст таблица"/>
    <w:basedOn w:val="a"/>
    <w:rsid w:val="007D5675"/>
    <w:pPr>
      <w:numPr>
        <w:ilvl w:val="12"/>
      </w:numPr>
      <w:spacing w:before="60"/>
    </w:pPr>
    <w:rPr>
      <w:iCs/>
      <w:sz w:val="22"/>
      <w:szCs w:val="20"/>
    </w:rPr>
  </w:style>
  <w:style w:type="character" w:styleId="af0">
    <w:name w:val="Strong"/>
    <w:qFormat/>
    <w:rsid w:val="007D5675"/>
    <w:rPr>
      <w:b/>
      <w:bCs/>
    </w:rPr>
  </w:style>
  <w:style w:type="paragraph" w:customStyle="1" w:styleId="13">
    <w:name w:val="Список 1"/>
    <w:basedOn w:val="af1"/>
    <w:rsid w:val="007D5675"/>
    <w:pPr>
      <w:widowControl w:val="0"/>
      <w:overflowPunct w:val="0"/>
      <w:autoSpaceDE w:val="0"/>
      <w:autoSpaceDN w:val="0"/>
      <w:adjustRightInd w:val="0"/>
      <w:spacing w:before="60"/>
      <w:jc w:val="both"/>
      <w:textAlignment w:val="baseline"/>
    </w:pPr>
    <w:rPr>
      <w:szCs w:val="20"/>
    </w:rPr>
  </w:style>
  <w:style w:type="paragraph" w:styleId="af1">
    <w:name w:val="List Bullet"/>
    <w:basedOn w:val="a"/>
    <w:rsid w:val="007D5675"/>
    <w:pPr>
      <w:tabs>
        <w:tab w:val="num" w:pos="900"/>
      </w:tabs>
      <w:ind w:left="900" w:hanging="360"/>
    </w:pPr>
  </w:style>
  <w:style w:type="paragraph" w:styleId="af2">
    <w:name w:val="caption"/>
    <w:basedOn w:val="a"/>
    <w:next w:val="a"/>
    <w:qFormat/>
    <w:rsid w:val="007D5675"/>
    <w:rPr>
      <w:b/>
      <w:bCs/>
      <w:sz w:val="20"/>
      <w:szCs w:val="20"/>
    </w:rPr>
  </w:style>
  <w:style w:type="character" w:styleId="af3">
    <w:name w:val="annotation reference"/>
    <w:semiHidden/>
    <w:rsid w:val="007D5675"/>
    <w:rPr>
      <w:sz w:val="16"/>
      <w:szCs w:val="16"/>
    </w:rPr>
  </w:style>
  <w:style w:type="paragraph" w:styleId="af4">
    <w:name w:val="annotation text"/>
    <w:basedOn w:val="a"/>
    <w:link w:val="af5"/>
    <w:semiHidden/>
    <w:rsid w:val="007D5675"/>
    <w:rPr>
      <w:sz w:val="20"/>
      <w:szCs w:val="20"/>
    </w:rPr>
  </w:style>
  <w:style w:type="character" w:customStyle="1" w:styleId="af5">
    <w:name w:val="Текст примечания Знак"/>
    <w:basedOn w:val="a0"/>
    <w:link w:val="af4"/>
    <w:semiHidden/>
    <w:rsid w:val="007D5675"/>
    <w:rPr>
      <w:rFonts w:ascii="Times New Roman" w:eastAsia="Times New Roman" w:hAnsi="Times New Roman" w:cs="Times New Roman"/>
      <w:sz w:val="20"/>
      <w:szCs w:val="20"/>
      <w:lang w:eastAsia="ru-RU"/>
    </w:rPr>
  </w:style>
  <w:style w:type="paragraph" w:styleId="af6">
    <w:name w:val="annotation subject"/>
    <w:basedOn w:val="af4"/>
    <w:next w:val="af4"/>
    <w:link w:val="af7"/>
    <w:semiHidden/>
    <w:rsid w:val="007D5675"/>
    <w:rPr>
      <w:b/>
      <w:bCs/>
    </w:rPr>
  </w:style>
  <w:style w:type="character" w:customStyle="1" w:styleId="af7">
    <w:name w:val="Тема примечания Знак"/>
    <w:basedOn w:val="af5"/>
    <w:link w:val="af6"/>
    <w:semiHidden/>
    <w:rsid w:val="007D5675"/>
    <w:rPr>
      <w:rFonts w:ascii="Times New Roman" w:eastAsia="Times New Roman" w:hAnsi="Times New Roman" w:cs="Times New Roman"/>
      <w:b/>
      <w:bCs/>
      <w:sz w:val="20"/>
      <w:szCs w:val="20"/>
      <w:lang w:eastAsia="ru-RU"/>
    </w:rPr>
  </w:style>
  <w:style w:type="paragraph" w:styleId="af8">
    <w:name w:val="Balloon Text"/>
    <w:basedOn w:val="a"/>
    <w:link w:val="af9"/>
    <w:semiHidden/>
    <w:rsid w:val="007D5675"/>
    <w:rPr>
      <w:rFonts w:ascii="Tahoma" w:hAnsi="Tahoma" w:cs="Tahoma"/>
      <w:sz w:val="16"/>
      <w:szCs w:val="16"/>
    </w:rPr>
  </w:style>
  <w:style w:type="character" w:customStyle="1" w:styleId="af9">
    <w:name w:val="Текст выноски Знак"/>
    <w:basedOn w:val="a0"/>
    <w:link w:val="af8"/>
    <w:semiHidden/>
    <w:rsid w:val="007D5675"/>
    <w:rPr>
      <w:rFonts w:ascii="Tahoma" w:eastAsia="Times New Roman" w:hAnsi="Tahoma" w:cs="Tahoma"/>
      <w:sz w:val="16"/>
      <w:szCs w:val="16"/>
      <w:lang w:eastAsia="ru-RU"/>
    </w:rPr>
  </w:style>
  <w:style w:type="paragraph" w:styleId="22">
    <w:name w:val="Body Text 2"/>
    <w:basedOn w:val="a"/>
    <w:link w:val="23"/>
    <w:rsid w:val="007D5675"/>
    <w:pPr>
      <w:spacing w:after="120" w:line="480" w:lineRule="auto"/>
    </w:pPr>
  </w:style>
  <w:style w:type="character" w:customStyle="1" w:styleId="23">
    <w:name w:val="Основной текст 2 Знак"/>
    <w:basedOn w:val="a0"/>
    <w:link w:val="22"/>
    <w:rsid w:val="007D5675"/>
    <w:rPr>
      <w:rFonts w:ascii="Times New Roman" w:eastAsia="Times New Roman" w:hAnsi="Times New Roman" w:cs="Times New Roman"/>
      <w:sz w:val="24"/>
      <w:szCs w:val="24"/>
      <w:lang w:eastAsia="ru-RU"/>
    </w:rPr>
  </w:style>
  <w:style w:type="paragraph" w:customStyle="1" w:styleId="xl25">
    <w:name w:val="xl25"/>
    <w:basedOn w:val="a"/>
    <w:rsid w:val="007D5675"/>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table" w:styleId="afa">
    <w:name w:val="Table Grid"/>
    <w:basedOn w:val="a1"/>
    <w:rsid w:val="007D56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semiHidden/>
    <w:rsid w:val="007D5675"/>
    <w:pPr>
      <w:ind w:left="480"/>
    </w:pPr>
    <w:rPr>
      <w:sz w:val="20"/>
      <w:szCs w:val="20"/>
    </w:rPr>
  </w:style>
  <w:style w:type="paragraph" w:styleId="5">
    <w:name w:val="toc 5"/>
    <w:basedOn w:val="a"/>
    <w:next w:val="a"/>
    <w:autoRedefine/>
    <w:semiHidden/>
    <w:rsid w:val="007D5675"/>
    <w:pPr>
      <w:ind w:left="720"/>
    </w:pPr>
    <w:rPr>
      <w:sz w:val="20"/>
      <w:szCs w:val="20"/>
    </w:rPr>
  </w:style>
  <w:style w:type="paragraph" w:styleId="6">
    <w:name w:val="toc 6"/>
    <w:basedOn w:val="a"/>
    <w:next w:val="a"/>
    <w:autoRedefine/>
    <w:semiHidden/>
    <w:rsid w:val="007D5675"/>
    <w:pPr>
      <w:ind w:left="960"/>
    </w:pPr>
    <w:rPr>
      <w:sz w:val="20"/>
      <w:szCs w:val="20"/>
    </w:rPr>
  </w:style>
  <w:style w:type="paragraph" w:styleId="7">
    <w:name w:val="toc 7"/>
    <w:basedOn w:val="a"/>
    <w:next w:val="a"/>
    <w:autoRedefine/>
    <w:semiHidden/>
    <w:rsid w:val="007D5675"/>
    <w:pPr>
      <w:ind w:left="1200"/>
    </w:pPr>
    <w:rPr>
      <w:sz w:val="20"/>
      <w:szCs w:val="20"/>
    </w:rPr>
  </w:style>
  <w:style w:type="paragraph" w:styleId="8">
    <w:name w:val="toc 8"/>
    <w:basedOn w:val="a"/>
    <w:next w:val="a"/>
    <w:autoRedefine/>
    <w:semiHidden/>
    <w:rsid w:val="007D5675"/>
    <w:pPr>
      <w:ind w:left="1440"/>
    </w:pPr>
    <w:rPr>
      <w:sz w:val="20"/>
      <w:szCs w:val="20"/>
    </w:rPr>
  </w:style>
  <w:style w:type="paragraph" w:styleId="9">
    <w:name w:val="toc 9"/>
    <w:basedOn w:val="a"/>
    <w:next w:val="a"/>
    <w:autoRedefine/>
    <w:semiHidden/>
    <w:rsid w:val="007D5675"/>
    <w:pPr>
      <w:ind w:left="1680"/>
    </w:pPr>
    <w:rPr>
      <w:sz w:val="20"/>
      <w:szCs w:val="20"/>
    </w:rPr>
  </w:style>
  <w:style w:type="paragraph" w:customStyle="1" w:styleId="Default">
    <w:name w:val="Default"/>
    <w:rsid w:val="007D5675"/>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210">
    <w:name w:val="Заголовок 21"/>
    <w:basedOn w:val="Default"/>
    <w:next w:val="Default"/>
    <w:rsid w:val="007D5675"/>
    <w:pPr>
      <w:spacing w:before="240" w:after="60"/>
    </w:pPr>
    <w:rPr>
      <w:rFonts w:cs="Times New Roman"/>
      <w:color w:val="auto"/>
    </w:rPr>
  </w:style>
  <w:style w:type="paragraph" w:customStyle="1" w:styleId="afb">
    <w:name w:val="Текст МУ"/>
    <w:basedOn w:val="a"/>
    <w:link w:val="afc"/>
    <w:rsid w:val="007D5675"/>
    <w:pPr>
      <w:spacing w:before="180" w:after="120"/>
      <w:jc w:val="both"/>
    </w:pPr>
    <w:rPr>
      <w:szCs w:val="20"/>
    </w:rPr>
  </w:style>
  <w:style w:type="character" w:customStyle="1" w:styleId="afc">
    <w:name w:val="Текст МУ Знак"/>
    <w:link w:val="afb"/>
    <w:rsid w:val="007D5675"/>
    <w:rPr>
      <w:rFonts w:ascii="Times New Roman" w:eastAsia="Times New Roman" w:hAnsi="Times New Roman" w:cs="Times New Roman"/>
      <w:sz w:val="24"/>
      <w:szCs w:val="20"/>
      <w:lang w:eastAsia="ru-RU"/>
    </w:rPr>
  </w:style>
  <w:style w:type="paragraph" w:customStyle="1" w:styleId="afd">
    <w:name w:val="Термин МУ"/>
    <w:basedOn w:val="afb"/>
    <w:link w:val="afe"/>
    <w:rsid w:val="007D5675"/>
    <w:rPr>
      <w:rFonts w:ascii="Arial" w:hAnsi="Arial"/>
      <w:b/>
      <w:bCs/>
      <w:i/>
      <w:iCs/>
    </w:rPr>
  </w:style>
  <w:style w:type="character" w:customStyle="1" w:styleId="afe">
    <w:name w:val="Термин МУ Знак"/>
    <w:link w:val="afd"/>
    <w:rsid w:val="007D5675"/>
    <w:rPr>
      <w:rFonts w:ascii="Arial" w:eastAsia="Times New Roman" w:hAnsi="Arial" w:cs="Times New Roman"/>
      <w:b/>
      <w:bCs/>
      <w:i/>
      <w:iCs/>
      <w:sz w:val="24"/>
      <w:szCs w:val="20"/>
      <w:lang w:eastAsia="ru-RU"/>
    </w:rPr>
  </w:style>
  <w:style w:type="character" w:styleId="aff">
    <w:name w:val="FollowedHyperlink"/>
    <w:rsid w:val="007D5675"/>
    <w:rPr>
      <w:color w:val="800080"/>
      <w:u w:val="single"/>
    </w:rPr>
  </w:style>
  <w:style w:type="paragraph" w:styleId="aff0">
    <w:name w:val="Body Text Indent"/>
    <w:basedOn w:val="a"/>
    <w:link w:val="aff1"/>
    <w:rsid w:val="007D5675"/>
    <w:pPr>
      <w:spacing w:after="120"/>
      <w:ind w:left="283"/>
    </w:pPr>
  </w:style>
  <w:style w:type="character" w:customStyle="1" w:styleId="aff1">
    <w:name w:val="Основной текст с отступом Знак"/>
    <w:basedOn w:val="a0"/>
    <w:link w:val="aff0"/>
    <w:rsid w:val="007D5675"/>
    <w:rPr>
      <w:rFonts w:ascii="Times New Roman" w:eastAsia="Times New Roman" w:hAnsi="Times New Roman" w:cs="Times New Roman"/>
      <w:sz w:val="24"/>
      <w:szCs w:val="24"/>
      <w:lang w:eastAsia="ru-RU"/>
    </w:rPr>
  </w:style>
  <w:style w:type="character" w:styleId="aff2">
    <w:name w:val="page number"/>
    <w:basedOn w:val="a0"/>
    <w:rsid w:val="007D5675"/>
  </w:style>
  <w:style w:type="paragraph" w:customStyle="1" w:styleId="ConsPlusNormal">
    <w:name w:val="ConsPlusNormal"/>
    <w:rsid w:val="007D56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4">
    <w:name w:val="List 2"/>
    <w:basedOn w:val="a"/>
    <w:link w:val="25"/>
    <w:rsid w:val="007D5675"/>
    <w:pPr>
      <w:overflowPunct w:val="0"/>
      <w:autoSpaceDE w:val="0"/>
      <w:autoSpaceDN w:val="0"/>
      <w:adjustRightInd w:val="0"/>
      <w:spacing w:before="120"/>
      <w:ind w:left="714" w:hanging="357"/>
      <w:jc w:val="both"/>
      <w:textAlignment w:val="baseline"/>
    </w:pPr>
    <w:rPr>
      <w:i/>
      <w:szCs w:val="20"/>
    </w:rPr>
  </w:style>
  <w:style w:type="character" w:customStyle="1" w:styleId="25">
    <w:name w:val="Список 2 Знак"/>
    <w:link w:val="24"/>
    <w:rsid w:val="007D5675"/>
    <w:rPr>
      <w:rFonts w:ascii="Times New Roman" w:eastAsia="Times New Roman" w:hAnsi="Times New Roman" w:cs="Times New Roman"/>
      <w:i/>
      <w:sz w:val="24"/>
      <w:szCs w:val="20"/>
      <w:lang w:eastAsia="ru-RU"/>
    </w:rPr>
  </w:style>
  <w:style w:type="character" w:customStyle="1" w:styleId="ft01">
    <w:name w:val="ft01"/>
    <w:rsid w:val="007D5675"/>
    <w:rPr>
      <w:rFonts w:ascii="Times New Roman" w:hAnsi="Times New Roman" w:cs="Times New Roman" w:hint="default"/>
      <w:b w:val="0"/>
      <w:bCs w:val="0"/>
      <w:i w:val="0"/>
      <w:iCs w:val="0"/>
      <w:color w:val="000000"/>
      <w:sz w:val="19"/>
      <w:szCs w:val="19"/>
    </w:rPr>
  </w:style>
  <w:style w:type="paragraph" w:styleId="aff3">
    <w:name w:val="Title"/>
    <w:basedOn w:val="a"/>
    <w:link w:val="aff4"/>
    <w:qFormat/>
    <w:rsid w:val="007D5675"/>
    <w:pPr>
      <w:jc w:val="center"/>
    </w:pPr>
    <w:rPr>
      <w:b/>
      <w:sz w:val="28"/>
      <w:szCs w:val="20"/>
    </w:rPr>
  </w:style>
  <w:style w:type="character" w:customStyle="1" w:styleId="aff4">
    <w:name w:val="Название Знак"/>
    <w:basedOn w:val="a0"/>
    <w:link w:val="aff3"/>
    <w:rsid w:val="007D5675"/>
    <w:rPr>
      <w:rFonts w:ascii="Times New Roman" w:eastAsia="Times New Roman" w:hAnsi="Times New Roman" w:cs="Times New Roman"/>
      <w:b/>
      <w:sz w:val="28"/>
      <w:szCs w:val="20"/>
      <w:lang w:eastAsia="ru-RU"/>
    </w:rPr>
  </w:style>
  <w:style w:type="paragraph" w:styleId="aff5">
    <w:name w:val="Normal (Web)"/>
    <w:basedOn w:val="a"/>
    <w:rsid w:val="007D5675"/>
    <w:pPr>
      <w:spacing w:before="100" w:beforeAutospacing="1" w:after="100" w:afterAutospacing="1"/>
    </w:pPr>
  </w:style>
  <w:style w:type="paragraph" w:styleId="aff6">
    <w:name w:val="No Spacing"/>
    <w:link w:val="aff7"/>
    <w:uiPriority w:val="1"/>
    <w:qFormat/>
    <w:rsid w:val="004157DF"/>
    <w:pPr>
      <w:spacing w:after="0" w:line="240" w:lineRule="auto"/>
    </w:pPr>
    <w:rPr>
      <w:rFonts w:eastAsiaTheme="minorEastAsia"/>
      <w:lang w:eastAsia="ru-RU"/>
    </w:rPr>
  </w:style>
  <w:style w:type="character" w:customStyle="1" w:styleId="aff7">
    <w:name w:val="Без интервала Знак"/>
    <w:basedOn w:val="a0"/>
    <w:link w:val="aff6"/>
    <w:uiPriority w:val="1"/>
    <w:rsid w:val="004157DF"/>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3.xm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gcssnph.ru/?unit=3&amp;part=5&amp;id=14" TargetMode="External"/><Relationship Id="rId20" Type="http://schemas.openxmlformats.org/officeDocument/2006/relationships/image" Target="media/image2.emf"/><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yperlink" Target="file:///C:\Users\piatigorecub\Desktop\&#1055;&#1103;&#1090;&#1080;&#1075;&#1086;&#1088;&#1077;&#1094;\&#1044;&#1086;&#1075;&#1086;&#1074;&#1086;&#1088;&#1099;\&#1054;&#1055;&#1047;\&#1055;&#1088;&#1080;&#1083;&#1086;&#1078;&#1077;&#1085;&#1080;&#1077;%201%20%20&#1058;&#1080;&#1087;&#1086;&#1074;&#1072;&#1103;%20&#1057;&#1093;&#1077;&#1084;&#1072;%20&#1088;&#1072;&#1079;&#1084;&#1077;&#1097;&#1077;&#1085;&#1080;&#1103;%20&#1086;&#1073;&#1086;&#1088;&#1091;&#1076;&#1086;&#1074;&#1072;&#1085;&#1080;&#1103;%20&#1087;&#1088;&#1080;%20&#1087;&#1088;&#1086;&#1074;&#1077;&#1076;&#1077;&#1085;&#1080;&#1080;%20&#1043;&#1056;&#1055;.xls" TargetMode="External"/><Relationship Id="rId23" Type="http://schemas.openxmlformats.org/officeDocument/2006/relationships/oleObject" Target="embeddings/oleObject2.bin"/><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2.xml"/><Relationship Id="rId31"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 Id="rId22" Type="http://schemas.openxmlformats.org/officeDocument/2006/relationships/image" Target="media/image3.emf"/><Relationship Id="rId30" Type="http://schemas.openxmlformats.org/officeDocument/2006/relationships/hyperlink" Target="http://www.complexdoc.ru/ntd/555215"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7E7F3-38E9-4897-BA7B-7D6E67A38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42</Pages>
  <Words>10756</Words>
  <Characters>73899</Characters>
  <Application>Microsoft Office Word</Application>
  <DocSecurity>0</DocSecurity>
  <Lines>2052</Lines>
  <Paragraphs>984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админитратор</dc:creator>
  <cp:lastModifiedBy>Анастасия Владимировна Герасимова</cp:lastModifiedBy>
  <cp:revision>14</cp:revision>
  <cp:lastPrinted>2014-08-29T02:46:00Z</cp:lastPrinted>
  <dcterms:created xsi:type="dcterms:W3CDTF">2013-12-18T04:44:00Z</dcterms:created>
  <dcterms:modified xsi:type="dcterms:W3CDTF">2015-08-18T06:39:00Z</dcterms:modified>
</cp:coreProperties>
</file>