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935" w:rsidRPr="00442935" w:rsidRDefault="00442935" w:rsidP="00442935">
      <w:pPr>
        <w:spacing w:before="120"/>
        <w:jc w:val="right"/>
        <w:rPr>
          <w:rFonts w:ascii="Arial" w:hAnsi="Arial"/>
          <w:b/>
          <w:sz w:val="22"/>
        </w:rPr>
      </w:pPr>
      <w:r w:rsidRPr="00442935">
        <w:rPr>
          <w:rFonts w:ascii="Arial" w:hAnsi="Arial"/>
          <w:b/>
          <w:sz w:val="22"/>
        </w:rPr>
        <w:t>Приложение 1 к Форме 10</w:t>
      </w:r>
    </w:p>
    <w:p w:rsidR="006F36A2" w:rsidRDefault="006F36A2" w:rsidP="006F36A2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iCs/>
        </w:rPr>
      </w:pPr>
    </w:p>
    <w:p w:rsidR="00442935" w:rsidRPr="00CF0A2E" w:rsidRDefault="00442935" w:rsidP="00442935">
      <w:pPr>
        <w:pStyle w:val="a5"/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А</w:t>
      </w:r>
      <w:r w:rsidRPr="00CF0A2E">
        <w:rPr>
          <w:rFonts w:ascii="Arial" w:hAnsi="Arial" w:cs="Arial"/>
          <w:b/>
          <w:iCs/>
        </w:rPr>
        <w:t>НКЕТА СООТСЕТСТВИЯ ТРЕБОВАНИЯМ К КОНТРАГЕНТУ</w:t>
      </w:r>
    </w:p>
    <w:p w:rsidR="00442935" w:rsidRDefault="00442935" w:rsidP="00442935">
      <w:pPr>
        <w:pStyle w:val="a5"/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для оказания услуг </w:t>
      </w:r>
      <w:r w:rsidRPr="00CF0A2E">
        <w:rPr>
          <w:rFonts w:ascii="Arial" w:hAnsi="Arial" w:cs="Arial"/>
          <w:b/>
          <w:iCs/>
        </w:rPr>
        <w:t>по типу сделки 43</w:t>
      </w:r>
      <w:r>
        <w:rPr>
          <w:rFonts w:ascii="Arial" w:hAnsi="Arial" w:cs="Arial"/>
          <w:b/>
          <w:iCs/>
        </w:rPr>
        <w:t>8</w:t>
      </w:r>
      <w:r w:rsidRPr="00CF0A2E">
        <w:rPr>
          <w:rFonts w:ascii="Arial" w:hAnsi="Arial" w:cs="Arial"/>
          <w:b/>
          <w:iCs/>
        </w:rPr>
        <w:t xml:space="preserve">  </w:t>
      </w:r>
      <w:r w:rsidRPr="00442935">
        <w:rPr>
          <w:rFonts w:ascii="Arial" w:hAnsi="Arial" w:cs="Arial"/>
          <w:b/>
          <w:iCs/>
        </w:rPr>
        <w:t>«</w:t>
      </w:r>
      <w:proofErr w:type="spellStart"/>
      <w:r w:rsidRPr="00442935">
        <w:rPr>
          <w:rFonts w:ascii="Arial" w:hAnsi="Arial" w:cs="Arial"/>
          <w:b/>
          <w:iCs/>
        </w:rPr>
        <w:t>Супервайзерские</w:t>
      </w:r>
      <w:proofErr w:type="spellEnd"/>
      <w:r w:rsidRPr="00442935">
        <w:rPr>
          <w:rFonts w:ascii="Arial" w:hAnsi="Arial" w:cs="Arial"/>
          <w:b/>
          <w:iCs/>
        </w:rPr>
        <w:t xml:space="preserve"> услуги при ВПП»</w:t>
      </w:r>
      <w:r w:rsidRPr="00CF0A2E">
        <w:rPr>
          <w:rFonts w:ascii="Arial" w:hAnsi="Arial" w:cs="Arial"/>
          <w:b/>
          <w:iCs/>
        </w:rPr>
        <w:t>»</w:t>
      </w:r>
    </w:p>
    <w:p w:rsidR="006F36A2" w:rsidRDefault="006F36A2" w:rsidP="006F36A2">
      <w:pPr>
        <w:ind w:left="360"/>
        <w:jc w:val="both"/>
        <w:rPr>
          <w:rFonts w:ascii="Arial" w:hAnsi="Arial" w:cs="Arial"/>
        </w:rPr>
      </w:pPr>
    </w:p>
    <w:p w:rsidR="006F36A2" w:rsidRDefault="006F36A2" w:rsidP="006F36A2">
      <w:pPr>
        <w:pStyle w:val="a3"/>
        <w:ind w:left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1. Требования к безопасности оказания услуг:</w:t>
      </w:r>
      <w:r>
        <w:rPr>
          <w:rFonts w:ascii="Arial" w:hAnsi="Arial" w:cs="Arial"/>
          <w:bCs/>
        </w:rPr>
        <w:t xml:space="preserve"> Соблюдение норм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оказания услуг</w:t>
      </w:r>
    </w:p>
    <w:p w:rsidR="006F36A2" w:rsidRDefault="006F36A2" w:rsidP="006F36A2">
      <w:pPr>
        <w:ind w:left="720"/>
        <w:jc w:val="both"/>
        <w:rPr>
          <w:rFonts w:ascii="Arial" w:hAnsi="Arial" w:cs="Arial"/>
          <w:b/>
        </w:rPr>
      </w:pPr>
    </w:p>
    <w:p w:rsidR="006F36A2" w:rsidRDefault="006F36A2" w:rsidP="006F36A2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Технические требования к исполнителям оказания услуг:</w:t>
      </w:r>
    </w:p>
    <w:p w:rsidR="006F36A2" w:rsidRDefault="006F36A2" w:rsidP="006F36A2">
      <w:pPr>
        <w:pStyle w:val="a3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2.1 Наличие требуемых лицензий, разрешительных, аттестационных и других документов на оказание услуг </w:t>
      </w:r>
      <w:proofErr w:type="spellStart"/>
      <w:r>
        <w:rPr>
          <w:rFonts w:ascii="Arial" w:hAnsi="Arial" w:cs="Arial"/>
          <w:bCs/>
        </w:rPr>
        <w:t>супервайзинга</w:t>
      </w:r>
      <w:proofErr w:type="spellEnd"/>
      <w:r>
        <w:rPr>
          <w:rFonts w:ascii="Arial" w:hAnsi="Arial" w:cs="Arial"/>
          <w:bCs/>
        </w:rPr>
        <w:t xml:space="preserve"> за  выполнением работ по выравниванию профиля приемистости нагнетательных скважин.</w:t>
      </w:r>
    </w:p>
    <w:p w:rsidR="006F36A2" w:rsidRDefault="006F36A2" w:rsidP="006F36A2">
      <w:pPr>
        <w:pStyle w:val="a3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2.2 Обязательное наличие опыта  по оказанию услуг </w:t>
      </w:r>
      <w:proofErr w:type="spellStart"/>
      <w:r>
        <w:rPr>
          <w:rFonts w:ascii="Arial" w:hAnsi="Arial" w:cs="Arial"/>
          <w:bCs/>
        </w:rPr>
        <w:t>супервайзинга</w:t>
      </w:r>
      <w:proofErr w:type="spellEnd"/>
      <w:r>
        <w:rPr>
          <w:rFonts w:ascii="Arial" w:hAnsi="Arial" w:cs="Arial"/>
          <w:bCs/>
        </w:rPr>
        <w:t xml:space="preserve"> за  выполнением работ по выравниванию профиля приемистости нагнетательных скважин.</w:t>
      </w:r>
    </w:p>
    <w:p w:rsidR="006F36A2" w:rsidRDefault="006F36A2" w:rsidP="006F36A2">
      <w:pPr>
        <w:pStyle w:val="a3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2.3 Наличие линейного персонала супервайзеров, прошедший обучение и аттестованный по профилю работ, знание применяемых </w:t>
      </w:r>
      <w:proofErr w:type="gramStart"/>
      <w:r>
        <w:rPr>
          <w:rFonts w:ascii="Arial" w:hAnsi="Arial" w:cs="Arial"/>
          <w:bCs/>
        </w:rPr>
        <w:t>физико- химических</w:t>
      </w:r>
      <w:proofErr w:type="gramEnd"/>
      <w:r>
        <w:rPr>
          <w:rFonts w:ascii="Arial" w:hAnsi="Arial" w:cs="Arial"/>
          <w:bCs/>
        </w:rPr>
        <w:t xml:space="preserve"> технологий;</w:t>
      </w:r>
    </w:p>
    <w:p w:rsidR="006F36A2" w:rsidRDefault="006F36A2" w:rsidP="006F36A2">
      <w:pPr>
        <w:pStyle w:val="a3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2.4 Работа выполняется с привлечением собственной специализированной техники и </w:t>
      </w:r>
      <w:proofErr w:type="spellStart"/>
      <w:r>
        <w:rPr>
          <w:rFonts w:ascii="Arial" w:hAnsi="Arial" w:cs="Arial"/>
          <w:bCs/>
        </w:rPr>
        <w:t>спец</w:t>
      </w:r>
      <w:proofErr w:type="gramStart"/>
      <w:r>
        <w:rPr>
          <w:rFonts w:ascii="Arial" w:hAnsi="Arial" w:cs="Arial"/>
          <w:bCs/>
        </w:rPr>
        <w:t>.о</w:t>
      </w:r>
      <w:proofErr w:type="gramEnd"/>
      <w:r>
        <w:rPr>
          <w:rFonts w:ascii="Arial" w:hAnsi="Arial" w:cs="Arial"/>
          <w:bCs/>
        </w:rPr>
        <w:t>борудования</w:t>
      </w:r>
      <w:proofErr w:type="spellEnd"/>
      <w:r>
        <w:rPr>
          <w:rFonts w:ascii="Arial" w:hAnsi="Arial" w:cs="Arial"/>
          <w:bCs/>
        </w:rPr>
        <w:t xml:space="preserve"> (для технологического контроля работ, экспресс анализа используемых химических композиций) подрядной организации.</w:t>
      </w:r>
    </w:p>
    <w:p w:rsidR="006F36A2" w:rsidRDefault="006F36A2" w:rsidP="006F36A2">
      <w:pPr>
        <w:pStyle w:val="a3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2.5 Организация круглосуточных </w:t>
      </w:r>
      <w:proofErr w:type="spellStart"/>
      <w:r>
        <w:rPr>
          <w:rFonts w:ascii="Arial" w:hAnsi="Arial" w:cs="Arial"/>
          <w:bCs/>
        </w:rPr>
        <w:t>супервайзерских</w:t>
      </w:r>
      <w:proofErr w:type="spellEnd"/>
      <w:r>
        <w:rPr>
          <w:rFonts w:ascii="Arial" w:hAnsi="Arial" w:cs="Arial"/>
          <w:bCs/>
        </w:rPr>
        <w:t xml:space="preserve"> постов  (один пост - два специалиста.)    </w:t>
      </w:r>
    </w:p>
    <w:p w:rsidR="006F36A2" w:rsidRDefault="006F36A2" w:rsidP="006F36A2">
      <w:pPr>
        <w:pStyle w:val="a3"/>
        <w:ind w:left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2.6</w:t>
      </w:r>
      <w:proofErr w:type="gramStart"/>
      <w:r>
        <w:rPr>
          <w:rFonts w:ascii="Arial" w:hAnsi="Arial" w:cs="Arial"/>
          <w:bCs/>
        </w:rPr>
        <w:t xml:space="preserve"> Д</w:t>
      </w:r>
      <w:proofErr w:type="gramEnd"/>
      <w:r>
        <w:rPr>
          <w:rFonts w:ascii="Arial" w:hAnsi="Arial" w:cs="Arial"/>
          <w:bCs/>
        </w:rPr>
        <w:t xml:space="preserve">ля выполнения услуг  </w:t>
      </w:r>
      <w:proofErr w:type="spellStart"/>
      <w:r>
        <w:rPr>
          <w:rFonts w:ascii="Arial" w:hAnsi="Arial" w:cs="Arial"/>
          <w:bCs/>
        </w:rPr>
        <w:t>супервайзинг</w:t>
      </w:r>
      <w:proofErr w:type="spellEnd"/>
      <w:r>
        <w:rPr>
          <w:rFonts w:ascii="Arial" w:hAnsi="Arial" w:cs="Arial"/>
          <w:bCs/>
        </w:rPr>
        <w:t xml:space="preserve"> использует собственный персонал,  оборудование и средства связи, стоимость которых включается в цену услуг.</w:t>
      </w:r>
    </w:p>
    <w:p w:rsidR="006F36A2" w:rsidRDefault="006F36A2" w:rsidP="006F36A2">
      <w:pPr>
        <w:pStyle w:val="a3"/>
        <w:ind w:left="0"/>
        <w:rPr>
          <w:rFonts w:ascii="Arial" w:hAnsi="Arial" w:cs="Arial"/>
          <w:bCs/>
        </w:rPr>
      </w:pPr>
    </w:p>
    <w:tbl>
      <w:tblPr>
        <w:tblW w:w="103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246"/>
        <w:gridCol w:w="15"/>
        <w:gridCol w:w="3105"/>
        <w:gridCol w:w="15"/>
        <w:gridCol w:w="1969"/>
        <w:gridCol w:w="1276"/>
      </w:tblGrid>
      <w:tr w:rsidR="006F36A2" w:rsidTr="006F36A2">
        <w:trPr>
          <w:trHeight w:val="300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F36A2" w:rsidRDefault="006F36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F36A2" w:rsidRDefault="006F36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F36A2" w:rsidRDefault="006F36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F36A2" w:rsidRDefault="006F36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Единица измере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softHyphen/>
              <w:t>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F36A2" w:rsidRDefault="006F36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Условия соответ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softHyphen/>
              <w:t>ствия</w:t>
            </w:r>
          </w:p>
        </w:tc>
      </w:tr>
      <w:tr w:rsidR="006F36A2" w:rsidTr="006F36A2">
        <w:trPr>
          <w:trHeight w:val="300"/>
          <w:tblHeader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6F36A2" w:rsidTr="006F36A2">
        <w:trPr>
          <w:trHeight w:val="16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6F36A2" w:rsidRDefault="006F36A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F36A2" w:rsidRDefault="006F36A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F36A2" w:rsidRDefault="006F36A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F36A2" w:rsidRDefault="006F36A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F36A2" w:rsidRDefault="006F36A2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6F36A2" w:rsidTr="006F36A2">
        <w:trPr>
          <w:trHeight w:val="16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</w:rPr>
              <w:t>Общая информация, опыт работы</w:t>
            </w:r>
          </w:p>
        </w:tc>
      </w:tr>
      <w:tr w:rsidR="006F36A2" w:rsidTr="006F36A2">
        <w:trPr>
          <w:trHeight w:val="16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spacing w:before="120"/>
            </w:pPr>
            <w:r>
              <w:t xml:space="preserve">Информация </w:t>
            </w:r>
            <w:proofErr w:type="gramStart"/>
            <w:r>
              <w:t>о</w:t>
            </w:r>
            <w:proofErr w:type="gramEnd"/>
            <w:r>
              <w:t xml:space="preserve"> всей цепочке собственников претендента, включая бенефициаров (в том числе конечных)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Справка руководителя предприятия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 xml:space="preserve">Перечень/не готовность предоставления информации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 xml:space="preserve">  Перечень прилагается</w:t>
            </w:r>
          </w:p>
        </w:tc>
      </w:tr>
      <w:tr w:rsidR="006F36A2" w:rsidTr="006F36A2">
        <w:trPr>
          <w:trHeight w:val="1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spacing w:before="120"/>
            </w:pPr>
            <w:r>
              <w:t>Опыт работы в нефтегазодобывающей промышленности по контрактуемой услуге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Справка руководителя предприятия с указанием основных заказчиков, физических объемов по заключенным договорам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2 года и более</w:t>
            </w:r>
          </w:p>
        </w:tc>
      </w:tr>
      <w:tr w:rsidR="006F36A2" w:rsidTr="006F36A2">
        <w:trPr>
          <w:trHeight w:val="35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Персонал</w:t>
            </w:r>
          </w:p>
        </w:tc>
      </w:tr>
      <w:tr w:rsidR="006F36A2" w:rsidTr="006F36A2">
        <w:trPr>
          <w:trHeight w:val="6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Полевой персонал претендента</w:t>
            </w:r>
            <w:proofErr w:type="gramStart"/>
            <w:r>
              <w:t xml:space="preserve"> ,</w:t>
            </w:r>
            <w:proofErr w:type="gramEnd"/>
            <w:r>
              <w:t xml:space="preserve"> прошел обучение и аттестован по промышленной безопасности </w:t>
            </w:r>
            <w:r>
              <w:lastRenderedPageBreak/>
              <w:t>и прочим областям ОТ, ТБ и ООС, безаварийной проводке скважин, ликвидации открытых фонтанов и НГВП   (до начала производства работ)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r>
              <w:lastRenderedPageBreak/>
              <w:t xml:space="preserve">Копия действующего договора с аккредитованным учебным центром (при наличии) или </w:t>
            </w:r>
            <w:r>
              <w:lastRenderedPageBreak/>
              <w:t>копия лицензии на ведение образовательной деятельности (обучения) собственного учебного центра;</w:t>
            </w:r>
          </w:p>
          <w:p w:rsidR="006F36A2" w:rsidRDefault="006F36A2">
            <w:r>
              <w:t>Справки из учебных заведений с указанием курсов, вида обучения  о прохождении  обучения, заверенные учебным заведением и руководителем предприятия;</w:t>
            </w:r>
          </w:p>
          <w:p w:rsidR="006F36A2" w:rsidRDefault="006F36A2">
            <w:r>
              <w:t xml:space="preserve">Список  обученных (с указанием ФИО и должности), которые будут привлечены для оказания услуг и руководства работами в рамках контрактуемого вида деятельности. Кадровая справка за подписью руководителя предприятия.   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6A2" w:rsidRDefault="006F36A2">
            <w:pPr>
              <w:spacing w:before="120"/>
              <w:jc w:val="center"/>
            </w:pPr>
            <w:r>
              <w:lastRenderedPageBreak/>
              <w:t>Да</w:t>
            </w:r>
            <w:proofErr w:type="gramStart"/>
            <w:r>
              <w:t>/Н</w:t>
            </w:r>
            <w:proofErr w:type="gramEnd"/>
            <w: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6A2" w:rsidRDefault="006F3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Да, через аккредитованный центр </w:t>
            </w:r>
          </w:p>
          <w:p w:rsidR="006F36A2" w:rsidRDefault="006F36A2">
            <w:pPr>
              <w:spacing w:before="120"/>
            </w:pPr>
          </w:p>
        </w:tc>
      </w:tr>
      <w:tr w:rsidR="006F36A2" w:rsidTr="006F36A2">
        <w:trPr>
          <w:trHeight w:val="30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2.2.</w:t>
            </w:r>
          </w:p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 xml:space="preserve">Не менее  70% </w:t>
            </w:r>
            <w:proofErr w:type="gramStart"/>
            <w:r>
              <w:t>производственного</w:t>
            </w:r>
            <w:proofErr w:type="gramEnd"/>
            <w:r>
              <w:t xml:space="preserve"> </w:t>
            </w:r>
            <w:proofErr w:type="spellStart"/>
            <w:r>
              <w:t>персовнала</w:t>
            </w:r>
            <w:proofErr w:type="spellEnd"/>
            <w:r>
              <w:t xml:space="preserve">  c опытом работы по профилю   от  2-х лет.</w:t>
            </w:r>
          </w:p>
        </w:tc>
        <w:tc>
          <w:tcPr>
            <w:tcW w:w="5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/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Да</w:t>
            </w:r>
          </w:p>
        </w:tc>
      </w:tr>
      <w:tr w:rsidR="006F36A2" w:rsidTr="006F36A2">
        <w:trPr>
          <w:trHeight w:val="3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 xml:space="preserve">Организовано </w:t>
            </w:r>
            <w:proofErr w:type="gramStart"/>
            <w:r>
              <w:t>обучение по</w:t>
            </w:r>
            <w:proofErr w:type="gramEnd"/>
            <w:r>
              <w:t xml:space="preserve"> всем квалификациям, процессам и видам работ, необходимых для осуществления контрактуемого вида услуг (работ).</w:t>
            </w:r>
          </w:p>
        </w:tc>
        <w:tc>
          <w:tcPr>
            <w:tcW w:w="5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/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6A2" w:rsidRDefault="006F3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Да, через аккредитованный центр </w:t>
            </w:r>
          </w:p>
          <w:p w:rsidR="006F36A2" w:rsidRDefault="006F36A2">
            <w:pPr>
              <w:spacing w:before="120"/>
            </w:pPr>
          </w:p>
        </w:tc>
      </w:tr>
      <w:tr w:rsidR="006F36A2" w:rsidTr="006F36A2">
        <w:trPr>
          <w:trHeight w:val="3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Количество производственных звеньев (по 2 человека), позволяющих одновременно выполнение операций на нескольких объектах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Справка за подписью руководителя предприятия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r>
              <w:t>5 и более</w:t>
            </w:r>
          </w:p>
        </w:tc>
      </w:tr>
      <w:tr w:rsidR="006F36A2" w:rsidTr="006F36A2">
        <w:trPr>
          <w:trHeight w:val="30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proofErr w:type="gramStart"/>
            <w:r>
              <w:t xml:space="preserve">Персонал претендента проходит обучение, проверку знаний по общим и специальным требованиям промышленной безопасности, охране труда, охране окружающей среды, оказанию первой помощи пострадавшим, по программам пожарно-технического минимума, имеет соответствующую группу  по электробезопасности (до начала производства работ), прошел обучение по необходимым курсам целевого назначения, в том </w:t>
            </w:r>
            <w:r>
              <w:lastRenderedPageBreak/>
              <w:t>числе (при необходимости применительно к контрактуемому виду услуг):</w:t>
            </w:r>
            <w:proofErr w:type="gramEnd"/>
          </w:p>
          <w:p w:rsidR="006F36A2" w:rsidRDefault="006F36A2">
            <w:pPr>
              <w:spacing w:before="120"/>
            </w:pPr>
            <w:r>
              <w:t>- Безаварийная проводка скважин;</w:t>
            </w:r>
          </w:p>
          <w:p w:rsidR="006F36A2" w:rsidRDefault="006F36A2">
            <w:pPr>
              <w:spacing w:before="120"/>
            </w:pPr>
            <w:r>
              <w:t xml:space="preserve">- Контроль скважины. Управление скважиной при </w:t>
            </w:r>
            <w:proofErr w:type="spellStart"/>
            <w:r>
              <w:t>газонефтеводопроявлениях</w:t>
            </w:r>
            <w:proofErr w:type="spellEnd"/>
            <w:r>
              <w:t>;</w:t>
            </w:r>
          </w:p>
          <w:p w:rsidR="006F36A2" w:rsidRDefault="006F36A2">
            <w:pPr>
              <w:spacing w:before="120"/>
            </w:pPr>
            <w:r>
              <w:t>- Контроль воздушной среды в газоопасных местах;</w:t>
            </w:r>
          </w:p>
          <w:p w:rsidR="006F36A2" w:rsidRDefault="006F36A2">
            <w:pPr>
              <w:spacing w:before="120"/>
            </w:pPr>
            <w:r>
              <w:t xml:space="preserve">- Правила выполнения газоопасных, огневых работ, работ на высоте и других работ повышенной </w:t>
            </w:r>
            <w:proofErr w:type="spellStart"/>
            <w:r>
              <w:t>опансости</w:t>
            </w:r>
            <w:proofErr w:type="spellEnd"/>
            <w:r>
              <w:t>;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r>
              <w:lastRenderedPageBreak/>
              <w:t>1. Копия действующего договора с аккредитованным учебным центром (при наличии) или копия лицензии на ведение образовательной деятельности (обучения) собственного учебного центра;</w:t>
            </w:r>
          </w:p>
          <w:p w:rsidR="006F36A2" w:rsidRDefault="006F36A2">
            <w:r>
              <w:t xml:space="preserve">2. Заверенные копии удостоверений (протоколов) об аттестации по промышленной безопасности и проверке знаний требований охраны труда генерального директора, главного инженера, ЗГД по производству, </w:t>
            </w:r>
            <w:r>
              <w:lastRenderedPageBreak/>
              <w:t>руководителя службы ОТ, ПБ и ООС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lastRenderedPageBreak/>
              <w:t>Да</w:t>
            </w:r>
            <w:proofErr w:type="gramStart"/>
            <w:r>
              <w:t>/Н</w:t>
            </w:r>
            <w:proofErr w:type="gramEnd"/>
            <w: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6A2" w:rsidRDefault="006F36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Да, через аккредитованный центр </w:t>
            </w:r>
          </w:p>
          <w:p w:rsidR="006F36A2" w:rsidRDefault="006F36A2">
            <w:pPr>
              <w:spacing w:before="120"/>
            </w:pPr>
          </w:p>
        </w:tc>
      </w:tr>
      <w:tr w:rsidR="006F36A2" w:rsidTr="006F36A2">
        <w:trPr>
          <w:trHeight w:val="1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b/>
              </w:rPr>
            </w:pPr>
            <w:r>
              <w:rPr>
                <w:b/>
              </w:rPr>
              <w:lastRenderedPageBreak/>
              <w:t>3</w:t>
            </w:r>
          </w:p>
        </w:tc>
        <w:tc>
          <w:tcPr>
            <w:tcW w:w="9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Технические требования</w:t>
            </w:r>
          </w:p>
        </w:tc>
      </w:tr>
      <w:tr w:rsidR="006F36A2" w:rsidTr="006F36A2">
        <w:trPr>
          <w:trHeight w:val="1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3.1.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Укомплектованность супервайзеров переносными ПК (ноутбук)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Справка за подписью руководителя предприятия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Да</w:t>
            </w:r>
            <w:proofErr w:type="gramStart"/>
            <w:r>
              <w:t>/Н</w:t>
            </w:r>
            <w:proofErr w:type="gramEnd"/>
            <w: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Да</w:t>
            </w:r>
          </w:p>
        </w:tc>
      </w:tr>
      <w:tr w:rsidR="006F36A2" w:rsidTr="006F36A2">
        <w:trPr>
          <w:trHeight w:val="19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3.2.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Наличие полевого лабораторного оборудования в бригаде (эл. мешалка, воронка-вискозиметр, мерные стаканы, электронные весы, секундомер, термометр, мерный цилиндр и др.)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Список лабораторного оборудования в бригаде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Да</w:t>
            </w:r>
            <w:proofErr w:type="gramStart"/>
            <w:r>
              <w:t>/Н</w:t>
            </w:r>
            <w:proofErr w:type="gramEnd"/>
            <w: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Да</w:t>
            </w:r>
          </w:p>
        </w:tc>
      </w:tr>
      <w:tr w:rsidR="006F36A2" w:rsidTr="006F36A2">
        <w:trPr>
          <w:trHeight w:val="3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</w:pPr>
            <w:r>
              <w:rPr>
                <w:rFonts w:ascii="Arial" w:hAnsi="Arial" w:cs="Arial"/>
                <w:sz w:val="20"/>
                <w:szCs w:val="20"/>
              </w:rPr>
              <w:t>3.3.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spacing w:before="120"/>
              <w:rPr>
                <w:b/>
              </w:rPr>
            </w:pPr>
            <w:r>
              <w:t>Наличие собственной аккредитованной лаборатории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spacing w:before="120"/>
            </w:pPr>
            <w:r>
              <w:t>Копия документа об области аккредитации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spacing w:before="120"/>
            </w:pPr>
            <w:r>
              <w:t>Да</w:t>
            </w:r>
            <w:proofErr w:type="gramStart"/>
            <w:r>
              <w:t>/Н</w:t>
            </w:r>
            <w:proofErr w:type="gramEnd"/>
            <w: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spacing w:before="120"/>
            </w:pPr>
            <w:r>
              <w:t>Да</w:t>
            </w:r>
          </w:p>
        </w:tc>
      </w:tr>
      <w:tr w:rsidR="006F36A2" w:rsidTr="006F36A2">
        <w:trPr>
          <w:trHeight w:val="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3.4.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Наличие специализированного программного обеспечения для расчета дизайнов, оценки эффективности выполненных работ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Справка руководителя предприятия с описанием программного обеспечения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Да</w:t>
            </w:r>
            <w:proofErr w:type="gramStart"/>
            <w:r>
              <w:t>/Н</w:t>
            </w:r>
            <w:proofErr w:type="gramEnd"/>
            <w: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Да</w:t>
            </w:r>
          </w:p>
        </w:tc>
      </w:tr>
      <w:tr w:rsidR="006F36A2" w:rsidTr="006F36A2">
        <w:trPr>
          <w:trHeight w:val="19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3.5.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 xml:space="preserve">Доля </w:t>
            </w:r>
            <w:proofErr w:type="spellStart"/>
            <w:r>
              <w:t>спецавтомобилей</w:t>
            </w:r>
            <w:proofErr w:type="spellEnd"/>
            <w:r>
              <w:t xml:space="preserve"> со сроком эксплуатации более  5 лет, %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Справка за подписью руководителя предприятия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Не более 30%</w:t>
            </w:r>
          </w:p>
        </w:tc>
      </w:tr>
      <w:tr w:rsidR="006F36A2" w:rsidTr="006F36A2">
        <w:trPr>
          <w:trHeight w:val="19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3.6.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Обеспечение связью на месте проведения работ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Справка за подписью руководителя предприятия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Да</w:t>
            </w:r>
            <w:proofErr w:type="gramStart"/>
            <w:r>
              <w:t>/Н</w:t>
            </w:r>
            <w:proofErr w:type="gramEnd"/>
            <w:r>
              <w:t>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pPr>
              <w:spacing w:before="120"/>
            </w:pPr>
            <w:r>
              <w:t>Да</w:t>
            </w:r>
          </w:p>
        </w:tc>
      </w:tr>
      <w:tr w:rsidR="006F36A2" w:rsidTr="006F36A2">
        <w:trPr>
          <w:trHeight w:val="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Гарантии и обязательства</w:t>
            </w:r>
          </w:p>
        </w:tc>
      </w:tr>
      <w:tr w:rsidR="006F36A2" w:rsidTr="006F36A2">
        <w:trPr>
          <w:trHeight w:val="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Согласие с условиями технического задания, по форме и составу представленного Заказчиком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>
            <w:pPr>
              <w:spacing w:before="120"/>
            </w:pPr>
            <w:r>
              <w:t>Гарантийное письмо за подписью ответственного руководителя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r>
              <w:t xml:space="preserve"> ДА /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r>
              <w:t>Да</w:t>
            </w:r>
          </w:p>
        </w:tc>
      </w:tr>
      <w:tr w:rsidR="006F36A2" w:rsidTr="006F36A2">
        <w:trPr>
          <w:trHeight w:val="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Согласие с условиями типового договора ОАО "СН-МНГ"</w:t>
            </w:r>
          </w:p>
        </w:tc>
        <w:tc>
          <w:tcPr>
            <w:tcW w:w="5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/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r>
              <w:t xml:space="preserve"> ДА /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r>
              <w:t>Да</w:t>
            </w:r>
          </w:p>
        </w:tc>
      </w:tr>
      <w:tr w:rsidR="006F36A2" w:rsidTr="006F36A2">
        <w:trPr>
          <w:trHeight w:val="3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F36A2" w:rsidRDefault="006F36A2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6A2" w:rsidRDefault="006F36A2">
            <w:pPr>
              <w:spacing w:before="120"/>
            </w:pPr>
            <w:r>
              <w:t>Гарантии соблюдения конфиденциальности, сохранности и неразглашение информации, полученной в результате работ на объектах Заказчика.</w:t>
            </w:r>
          </w:p>
        </w:tc>
        <w:tc>
          <w:tcPr>
            <w:tcW w:w="5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6A2" w:rsidRDefault="006F36A2"/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r>
              <w:t xml:space="preserve"> ДА /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36A2" w:rsidRDefault="006F36A2">
            <w:r>
              <w:t>Да</w:t>
            </w:r>
          </w:p>
        </w:tc>
      </w:tr>
    </w:tbl>
    <w:p w:rsidR="006F36A2" w:rsidRDefault="006F36A2" w:rsidP="006F36A2">
      <w:pPr>
        <w:pStyle w:val="a3"/>
        <w:ind w:left="567"/>
        <w:rPr>
          <w:rFonts w:ascii="Arial" w:hAnsi="Arial" w:cs="Arial"/>
          <w:bCs/>
        </w:rPr>
      </w:pPr>
    </w:p>
    <w:p w:rsidR="006F36A2" w:rsidRDefault="006F36A2" w:rsidP="006F36A2">
      <w:pPr>
        <w:pStyle w:val="a3"/>
        <w:ind w:left="567"/>
        <w:rPr>
          <w:rFonts w:ascii="Arial" w:hAnsi="Arial" w:cs="Arial"/>
          <w:bCs/>
        </w:rPr>
      </w:pPr>
    </w:p>
    <w:p w:rsidR="006F36A2" w:rsidRDefault="006F36A2" w:rsidP="006F36A2">
      <w:pPr>
        <w:ind w:left="720"/>
        <w:rPr>
          <w:rFonts w:ascii="Arial" w:hAnsi="Arial" w:cs="Arial"/>
        </w:rPr>
      </w:pPr>
    </w:p>
    <w:p w:rsidR="006F36A2" w:rsidRDefault="006F36A2" w:rsidP="006F36A2">
      <w:pPr>
        <w:jc w:val="both"/>
        <w:rPr>
          <w:rFonts w:ascii="Arial" w:hAnsi="Arial" w:cs="Arial"/>
        </w:rPr>
      </w:pPr>
    </w:p>
    <w:tbl>
      <w:tblPr>
        <w:tblW w:w="31644" w:type="dxa"/>
        <w:tblInd w:w="93" w:type="dxa"/>
        <w:tblLook w:val="04A0" w:firstRow="1" w:lastRow="0" w:firstColumn="1" w:lastColumn="0" w:noHBand="0" w:noVBand="1"/>
      </w:tblPr>
      <w:tblGrid>
        <w:gridCol w:w="345"/>
        <w:gridCol w:w="8227"/>
        <w:gridCol w:w="787"/>
        <w:gridCol w:w="708"/>
        <w:gridCol w:w="708"/>
        <w:gridCol w:w="4176"/>
        <w:gridCol w:w="299"/>
        <w:gridCol w:w="299"/>
        <w:gridCol w:w="299"/>
        <w:gridCol w:w="299"/>
        <w:gridCol w:w="299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</w:tblGrid>
      <w:tr w:rsidR="00442935" w:rsidRPr="00442935" w:rsidTr="00CD7C3B">
        <w:trPr>
          <w:trHeight w:val="67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jc w:val="center"/>
              <w:rPr>
                <w:rFonts w:ascii="Arial Narrow" w:hAnsi="Arial Narrow" w:cs="Arial CYR"/>
                <w:b/>
                <w:bCs/>
                <w:color w:val="000000"/>
                <w:sz w:val="52"/>
                <w:szCs w:val="52"/>
              </w:rPr>
            </w:pPr>
          </w:p>
        </w:tc>
        <w:tc>
          <w:tcPr>
            <w:tcW w:w="8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jc w:val="both"/>
              <w:rPr>
                <w:rFonts w:ascii="Arial Narrow" w:hAnsi="Arial Narrow" w:cs="Arial CYR"/>
                <w:sz w:val="28"/>
                <w:szCs w:val="52"/>
              </w:rPr>
            </w:pPr>
            <w:r w:rsidRPr="00442935">
              <w:rPr>
                <w:rFonts w:ascii="Arial Narrow" w:hAnsi="Arial Narrow" w:cs="Arial CYR"/>
                <w:sz w:val="28"/>
                <w:szCs w:val="52"/>
              </w:rPr>
              <w:t>РУКОВОДИТЕЛЬ ПРЕДПРИЯТИЯ: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jc w:val="center"/>
              <w:rPr>
                <w:rFonts w:ascii="Arial Narrow" w:hAnsi="Arial Narrow" w:cs="Arial CYR"/>
                <w:sz w:val="52"/>
                <w:szCs w:val="5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jc w:val="center"/>
              <w:rPr>
                <w:rFonts w:ascii="Arial Narrow" w:hAnsi="Arial Narrow" w:cs="Arial CYR"/>
                <w:color w:val="000000"/>
                <w:sz w:val="52"/>
                <w:szCs w:val="5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jc w:val="center"/>
              <w:rPr>
                <w:rFonts w:ascii="Arial Narrow" w:hAnsi="Arial Narrow" w:cs="Arial CYR"/>
                <w:color w:val="000000"/>
                <w:sz w:val="52"/>
                <w:szCs w:val="52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jc w:val="center"/>
              <w:rPr>
                <w:rFonts w:ascii="Arial Narrow" w:hAnsi="Arial Narrow" w:cs="Arial CYR"/>
                <w:color w:val="000000"/>
                <w:sz w:val="52"/>
                <w:szCs w:val="52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jc w:val="center"/>
              <w:rPr>
                <w:rFonts w:ascii="Arial Narrow" w:hAnsi="Arial Narrow" w:cs="Arial CYR"/>
                <w:color w:val="00000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color w:val="000000"/>
                <w:sz w:val="16"/>
                <w:szCs w:val="16"/>
              </w:rPr>
            </w:pPr>
          </w:p>
        </w:tc>
      </w:tr>
      <w:tr w:rsidR="00442935" w:rsidRPr="00442935" w:rsidTr="00CD7C3B">
        <w:trPr>
          <w:trHeight w:val="675"/>
        </w:trPr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935" w:rsidRPr="00442935" w:rsidRDefault="00442935" w:rsidP="00442935">
            <w:pPr>
              <w:jc w:val="center"/>
              <w:rPr>
                <w:rFonts w:ascii="Arial" w:hAnsi="Arial" w:cs="Arial"/>
                <w:b/>
                <w:bCs/>
                <w:sz w:val="52"/>
                <w:szCs w:val="52"/>
              </w:rPr>
            </w:pPr>
          </w:p>
        </w:tc>
        <w:tc>
          <w:tcPr>
            <w:tcW w:w="8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rFonts w:ascii="Arial Narrow" w:hAnsi="Arial Narrow" w:cs="Arial CYR"/>
                <w:b/>
                <w:bCs/>
                <w:sz w:val="28"/>
                <w:szCs w:val="52"/>
              </w:rPr>
            </w:pPr>
            <w:r w:rsidRPr="00442935">
              <w:rPr>
                <w:rFonts w:ascii="Arial Narrow" w:hAnsi="Arial Narrow" w:cs="Arial CYR"/>
                <w:b/>
                <w:bCs/>
                <w:sz w:val="28"/>
                <w:szCs w:val="52"/>
              </w:rPr>
              <w:t>М.П.</w:t>
            </w:r>
            <w:bookmarkStart w:id="0" w:name="_GoBack"/>
            <w:bookmarkEnd w:id="0"/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42935" w:rsidRPr="00442935" w:rsidRDefault="00442935" w:rsidP="00442935">
            <w:pPr>
              <w:rPr>
                <w:rFonts w:ascii="Arial Narrow" w:hAnsi="Arial Narrow" w:cs="Arial CYR"/>
                <w:b/>
                <w:bCs/>
                <w:sz w:val="52"/>
                <w:szCs w:val="5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rFonts w:ascii="Arial Narrow" w:hAnsi="Arial Narrow" w:cs="Arial CYR"/>
                <w:b/>
                <w:bCs/>
                <w:sz w:val="52"/>
                <w:szCs w:val="5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rFonts w:ascii="Arial Narrow" w:hAnsi="Arial Narrow" w:cs="Arial CYR"/>
                <w:b/>
                <w:bCs/>
                <w:sz w:val="52"/>
                <w:szCs w:val="52"/>
              </w:rPr>
            </w:pPr>
          </w:p>
        </w:tc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2935" w:rsidRPr="00442935" w:rsidRDefault="00442935" w:rsidP="00442935">
            <w:pPr>
              <w:rPr>
                <w:rFonts w:ascii="Arial Narrow" w:hAnsi="Arial Narrow" w:cs="Arial CYR"/>
                <w:b/>
                <w:bCs/>
                <w:sz w:val="52"/>
                <w:szCs w:val="52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935" w:rsidRPr="00442935" w:rsidRDefault="00442935" w:rsidP="0044293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F36A2" w:rsidRDefault="006F36A2" w:rsidP="006F36A2">
      <w:pPr>
        <w:jc w:val="both"/>
        <w:rPr>
          <w:rFonts w:ascii="Arial" w:hAnsi="Arial" w:cs="Arial"/>
          <w:b/>
        </w:rPr>
      </w:pPr>
    </w:p>
    <w:sectPr w:rsidR="006F3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6A2"/>
    <w:rsid w:val="000E28FD"/>
    <w:rsid w:val="00442935"/>
    <w:rsid w:val="006F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F36A2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6F36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29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6F36A2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6F36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42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0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Плетосу</dc:creator>
  <cp:lastModifiedBy>Наталья Васильевна Хромова</cp:lastModifiedBy>
  <cp:revision>2</cp:revision>
  <dcterms:created xsi:type="dcterms:W3CDTF">2016-02-08T11:32:00Z</dcterms:created>
  <dcterms:modified xsi:type="dcterms:W3CDTF">2016-02-08T11:32:00Z</dcterms:modified>
</cp:coreProperties>
</file>