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16F" w:rsidRDefault="0077616F" w:rsidP="0077616F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</w:rPr>
        <w:t>Форма 6 «Форма договора»</w:t>
      </w:r>
    </w:p>
    <w:p w:rsidR="00BE3C31" w:rsidRPr="005661C3" w:rsidRDefault="00BE3C31" w:rsidP="0077616F">
      <w:pPr>
        <w:jc w:val="right"/>
      </w:pPr>
    </w:p>
    <w:p w:rsidR="00BE3C31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C3344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D77265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Default="00BE3C31" w:rsidP="00BE3C31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>поставки материально – технических ресурсов</w:t>
      </w:r>
    </w:p>
    <w:p w:rsidR="00BE3C31" w:rsidRDefault="00BE3C31" w:rsidP="00BE3C31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для обеспечения </w:t>
      </w:r>
      <w:proofErr w:type="spellStart"/>
      <w:r>
        <w:rPr>
          <w:rFonts w:ascii="Times New Roman" w:hAnsi="Times New Roman"/>
          <w:b/>
          <w:sz w:val="28"/>
          <w:szCs w:val="28"/>
        </w:rPr>
        <w:t>производственно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– хозяйственной деятельности </w:t>
      </w:r>
    </w:p>
    <w:p w:rsidR="00BE3C31" w:rsidRDefault="00BE3C31" w:rsidP="00BE3C31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ОАО «СН-МНГ»</w:t>
      </w:r>
    </w:p>
    <w:p w:rsidR="00BE3C31" w:rsidRPr="00D77265" w:rsidRDefault="00BE3C31" w:rsidP="00BE3C31">
      <w:pPr>
        <w:ind w:firstLine="720"/>
        <w:jc w:val="center"/>
        <w:rPr>
          <w:b/>
          <w:sz w:val="28"/>
          <w:szCs w:val="28"/>
        </w:rPr>
      </w:pPr>
    </w:p>
    <w:p w:rsidR="00BE3C31" w:rsidRPr="00D77265" w:rsidRDefault="00BE3C31" w:rsidP="00BE3C31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BE3C31" w:rsidRPr="00D77265" w:rsidRDefault="00BE3C31" w:rsidP="00BE3C31">
      <w:pPr>
        <w:ind w:firstLine="720"/>
        <w:jc w:val="center"/>
        <w:rPr>
          <w:b/>
          <w:sz w:val="28"/>
          <w:szCs w:val="28"/>
        </w:rPr>
      </w:pPr>
    </w:p>
    <w:p w:rsidR="00BE3C31" w:rsidRDefault="00BE3C31" w:rsidP="00BE3C31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BE3C31" w:rsidRPr="00D77265" w:rsidRDefault="00BE3C31" w:rsidP="00BE3C31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BE3C31" w:rsidRDefault="00BE3C31" w:rsidP="00BE3C31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BE3C31" w:rsidRPr="00D77265" w:rsidRDefault="00BE3C31" w:rsidP="00BE3C31">
      <w:pPr>
        <w:ind w:firstLine="720"/>
        <w:jc w:val="center"/>
        <w:rPr>
          <w:b/>
          <w:sz w:val="28"/>
          <w:szCs w:val="28"/>
        </w:rPr>
      </w:pPr>
    </w:p>
    <w:p w:rsidR="00BE3C31" w:rsidRDefault="00BE3C31" w:rsidP="00BE3C31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BE3C31" w:rsidRPr="00D77265" w:rsidRDefault="00BE3C31" w:rsidP="00BE3C31">
      <w:pPr>
        <w:ind w:firstLine="720"/>
        <w:jc w:val="center"/>
        <w:rPr>
          <w:b/>
          <w:sz w:val="28"/>
          <w:szCs w:val="28"/>
        </w:rPr>
      </w:pPr>
    </w:p>
    <w:p w:rsidR="00BE3C31" w:rsidRPr="00522D7E" w:rsidRDefault="00BE3C31" w:rsidP="00BE3C31">
      <w:pPr>
        <w:ind w:left="696" w:firstLine="720"/>
        <w:rPr>
          <w:b/>
        </w:rPr>
      </w:pPr>
      <w:r w:rsidRPr="00C65963">
        <w:rPr>
          <w:b/>
          <w:highlight w:val="lightGray"/>
        </w:rPr>
        <w:t>_________________________</w:t>
      </w:r>
      <w:r>
        <w:rPr>
          <w:b/>
          <w:highlight w:val="lightGray"/>
        </w:rPr>
        <w:t>____</w:t>
      </w:r>
      <w:r w:rsidRPr="00C65963">
        <w:rPr>
          <w:b/>
          <w:highlight w:val="lightGray"/>
        </w:rPr>
        <w:t>_______________________________</w:t>
      </w:r>
    </w:p>
    <w:p w:rsidR="00BE3C31" w:rsidRPr="004B7D25" w:rsidRDefault="00BE3C31" w:rsidP="00BE3C31">
      <w:pPr>
        <w:ind w:firstLine="720"/>
        <w:jc w:val="center"/>
      </w:pPr>
      <w:r w:rsidRPr="004B7D25">
        <w:t>(на</w:t>
      </w:r>
      <w:r>
        <w:t xml:space="preserve">именование </w:t>
      </w:r>
      <w:r w:rsidRPr="004B7D25">
        <w:t>контрагента)</w:t>
      </w:r>
    </w:p>
    <w:p w:rsidR="00BE3C31" w:rsidRPr="004B7D25" w:rsidRDefault="00BE3C31" w:rsidP="00BE3C31">
      <w:pPr>
        <w:ind w:firstLine="720"/>
        <w:jc w:val="center"/>
      </w:pPr>
    </w:p>
    <w:p w:rsidR="00BE3C31" w:rsidRPr="004B7D25" w:rsidRDefault="00BE3C31" w:rsidP="00BE3C31">
      <w:pPr>
        <w:ind w:firstLine="720"/>
        <w:jc w:val="center"/>
        <w:rPr>
          <w:sz w:val="40"/>
          <w:szCs w:val="40"/>
        </w:rPr>
      </w:pPr>
    </w:p>
    <w:p w:rsidR="00BE3C31" w:rsidRPr="004B7D25" w:rsidRDefault="00BE3C31" w:rsidP="00BE3C31">
      <w:pPr>
        <w:ind w:firstLine="720"/>
        <w:jc w:val="center"/>
        <w:rPr>
          <w:sz w:val="40"/>
          <w:szCs w:val="40"/>
        </w:rPr>
      </w:pPr>
    </w:p>
    <w:p w:rsidR="00BE3C31" w:rsidRPr="004B7D25" w:rsidRDefault="00BE3C31" w:rsidP="00BE3C31">
      <w:pPr>
        <w:ind w:firstLine="720"/>
        <w:jc w:val="center"/>
        <w:rPr>
          <w:sz w:val="40"/>
          <w:szCs w:val="40"/>
        </w:rPr>
      </w:pPr>
    </w:p>
    <w:p w:rsidR="00BE3C31" w:rsidRPr="004B7D25" w:rsidRDefault="00BE3C31" w:rsidP="00BE3C31">
      <w:pPr>
        <w:ind w:firstLine="720"/>
        <w:jc w:val="center"/>
        <w:rPr>
          <w:sz w:val="40"/>
          <w:szCs w:val="40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 w:val="28"/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Cs w:val="28"/>
        </w:rPr>
      </w:pPr>
    </w:p>
    <w:p w:rsidR="00BE3C31" w:rsidRDefault="00BE3C31" w:rsidP="00BE3C31">
      <w:pPr>
        <w:ind w:firstLine="720"/>
        <w:jc w:val="center"/>
        <w:rPr>
          <w:szCs w:val="28"/>
        </w:rPr>
      </w:pPr>
    </w:p>
    <w:p w:rsidR="00BE3C31" w:rsidRDefault="00BE3C31" w:rsidP="00BE3C31">
      <w:pPr>
        <w:ind w:firstLine="720"/>
        <w:jc w:val="center"/>
        <w:rPr>
          <w:szCs w:val="28"/>
        </w:rPr>
      </w:pPr>
    </w:p>
    <w:p w:rsidR="00BE3C31" w:rsidRPr="00827127" w:rsidRDefault="00BE3C31" w:rsidP="00BE3C31">
      <w:pPr>
        <w:ind w:firstLine="720"/>
        <w:jc w:val="center"/>
        <w:rPr>
          <w:szCs w:val="28"/>
        </w:rPr>
      </w:pPr>
    </w:p>
    <w:p w:rsidR="00BE3C31" w:rsidRDefault="00BE3C31" w:rsidP="00BE3C31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BE3C31" w:rsidRPr="0084161B" w:rsidRDefault="00BE3C31" w:rsidP="00BE3C31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C6596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BE3C31" w:rsidRDefault="00BE3C31" w:rsidP="00BE3C31">
      <w:pPr>
        <w:ind w:firstLine="720"/>
        <w:jc w:val="center"/>
        <w:rPr>
          <w:b/>
          <w:szCs w:val="28"/>
        </w:rPr>
      </w:pPr>
      <w:r>
        <w:br w:type="page"/>
      </w:r>
    </w:p>
    <w:p w:rsidR="00BE3C31" w:rsidRDefault="00BE3C31" w:rsidP="00BE3C31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BE3C31" w:rsidRDefault="00BE3C31" w:rsidP="00BE3C31">
      <w:pPr>
        <w:ind w:firstLine="720"/>
        <w:jc w:val="center"/>
        <w:rPr>
          <w:b/>
          <w:szCs w:val="28"/>
        </w:rPr>
      </w:pPr>
    </w:p>
    <w:p w:rsidR="00BE3C31" w:rsidRDefault="00BE3C31" w:rsidP="00BE3C31">
      <w:pPr>
        <w:ind w:firstLine="720"/>
        <w:jc w:val="center"/>
        <w:rPr>
          <w:b/>
          <w:szCs w:val="28"/>
        </w:rPr>
      </w:pPr>
    </w:p>
    <w:p w:rsidR="00BE3C31" w:rsidRDefault="00BE3C31" w:rsidP="00BE3C31">
      <w:pPr>
        <w:spacing w:after="200"/>
      </w:pPr>
      <w:r>
        <w:t>1</w:t>
      </w:r>
      <w:r w:rsidRPr="006E79AB">
        <w:t xml:space="preserve">. </w:t>
      </w:r>
      <w:r w:rsidRPr="006E79AB">
        <w:rPr>
          <w:b/>
        </w:rPr>
        <w:t>ПРЕДМЕТ ДОГОВОРА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ПОСТАВКИ ТОВАРА</w:t>
      </w:r>
      <w:r w:rsidRPr="006E79AB">
        <w:t>………………………………………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BE3C31" w:rsidRPr="006E79AB" w:rsidRDefault="00BE3C31" w:rsidP="00BE3C31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BE3C31" w:rsidRDefault="00BE3C31" w:rsidP="00BE3C31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BE3C31" w:rsidRPr="001B1C0D" w:rsidRDefault="00BE3C31" w:rsidP="00BE3C31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BE3C31" w:rsidRPr="00AF023C" w:rsidRDefault="00BE3C31" w:rsidP="00BE3C31">
      <w:pPr>
        <w:pStyle w:val="1"/>
        <w:ind w:right="-177"/>
        <w:rPr>
          <w:sz w:val="26"/>
          <w:szCs w:val="26"/>
        </w:rPr>
      </w:pPr>
      <w:r>
        <w:br w:type="page"/>
      </w:r>
      <w:r w:rsidRPr="00AF023C">
        <w:rPr>
          <w:sz w:val="26"/>
          <w:szCs w:val="26"/>
        </w:rPr>
        <w:lastRenderedPageBreak/>
        <w:t xml:space="preserve">Договор поставки № </w:t>
      </w:r>
      <w:r w:rsidRPr="00C652CA">
        <w:rPr>
          <w:sz w:val="26"/>
          <w:szCs w:val="26"/>
          <w:highlight w:val="lightGray"/>
        </w:rPr>
        <w:t>________________</w:t>
      </w:r>
    </w:p>
    <w:p w:rsidR="00BE3C31" w:rsidRPr="002F22AE" w:rsidRDefault="00BE3C31" w:rsidP="00BE3C31">
      <w:pPr>
        <w:ind w:firstLine="709"/>
        <w:jc w:val="both"/>
        <w:rPr>
          <w:b/>
        </w:rPr>
      </w:pPr>
    </w:p>
    <w:p w:rsidR="00BE3C31" w:rsidRPr="00316581" w:rsidRDefault="00BE3C31" w:rsidP="00BE3C31">
      <w:pPr>
        <w:ind w:firstLine="720"/>
        <w:rPr>
          <w:b/>
          <w:sz w:val="28"/>
        </w:rPr>
      </w:pPr>
      <w:r>
        <w:rPr>
          <w:b/>
          <w:bCs/>
        </w:rPr>
        <w:t xml:space="preserve">г. </w:t>
      </w:r>
      <w:proofErr w:type="spellStart"/>
      <w:r>
        <w:rPr>
          <w:b/>
          <w:bCs/>
        </w:rPr>
        <w:t>Мегион</w:t>
      </w:r>
      <w:proofErr w:type="spellEnd"/>
      <w:r>
        <w:rPr>
          <w:b/>
          <w:bCs/>
        </w:rPr>
        <w:t xml:space="preserve">                                                                                           </w:t>
      </w:r>
      <w:r w:rsidRPr="00447357">
        <w:rPr>
          <w:b/>
          <w:bCs/>
          <w:highlight w:val="lightGray"/>
        </w:rPr>
        <w:t>____ ____________</w:t>
      </w:r>
      <w:r>
        <w:rPr>
          <w:b/>
          <w:bCs/>
        </w:rPr>
        <w:t xml:space="preserve"> 20</w:t>
      </w:r>
      <w:r w:rsidRPr="00447357">
        <w:rPr>
          <w:b/>
          <w:bCs/>
          <w:highlight w:val="lightGray"/>
        </w:rPr>
        <w:t>___</w:t>
      </w:r>
      <w:r>
        <w:rPr>
          <w:b/>
          <w:bCs/>
        </w:rPr>
        <w:t>г.</w:t>
      </w:r>
    </w:p>
    <w:p w:rsidR="00BE3C31" w:rsidRPr="002F22AE" w:rsidRDefault="00BE3C31" w:rsidP="00BE3C31">
      <w:pPr>
        <w:ind w:firstLine="709"/>
        <w:jc w:val="both"/>
        <w:rPr>
          <w:b/>
        </w:rPr>
      </w:pPr>
    </w:p>
    <w:p w:rsidR="00BE3C31" w:rsidRDefault="00BE3C31" w:rsidP="00BE3C31">
      <w:pPr>
        <w:ind w:firstLine="709"/>
        <w:jc w:val="both"/>
        <w:rPr>
          <w:b/>
        </w:rPr>
      </w:pPr>
    </w:p>
    <w:p w:rsidR="00BE3C31" w:rsidRDefault="00BE3C31" w:rsidP="00BE3C31">
      <w:pPr>
        <w:ind w:firstLine="709"/>
        <w:jc w:val="both"/>
        <w:rPr>
          <w:b/>
        </w:rPr>
      </w:pPr>
      <w:r w:rsidRPr="000C37BA">
        <w:rPr>
          <w:b/>
        </w:rPr>
        <w:t>Открытое акционерное общество «</w:t>
      </w:r>
      <w:proofErr w:type="spellStart"/>
      <w:r w:rsidRPr="000C37BA">
        <w:rPr>
          <w:b/>
        </w:rPr>
        <w:t>Славнефть</w:t>
      </w:r>
      <w:proofErr w:type="spellEnd"/>
      <w:r w:rsidRPr="000C37BA">
        <w:rPr>
          <w:b/>
        </w:rPr>
        <w:t>-Мегионнефтегаз» (ОАО «СН-МНГ»)</w:t>
      </w:r>
      <w:r w:rsidRPr="000C37BA">
        <w:t xml:space="preserve">, именуемое в дальнейшем </w:t>
      </w:r>
      <w:r w:rsidRPr="000C37BA">
        <w:rPr>
          <w:b/>
        </w:rPr>
        <w:t>«</w:t>
      </w:r>
      <w:r>
        <w:rPr>
          <w:b/>
        </w:rPr>
        <w:t>Покупатель»</w:t>
      </w:r>
      <w:r w:rsidRPr="000C37BA">
        <w:t>, в лице</w:t>
      </w:r>
      <w:r w:rsidRPr="000C37BA">
        <w:rPr>
          <w:b/>
        </w:rPr>
        <w:t xml:space="preserve"> </w:t>
      </w:r>
      <w:r w:rsidRPr="00F92A7B">
        <w:rPr>
          <w:b/>
          <w:highlight w:val="lightGray"/>
        </w:rPr>
        <w:t>____________</w:t>
      </w:r>
      <w:r>
        <w:rPr>
          <w:b/>
          <w:highlight w:val="lightGray"/>
        </w:rPr>
        <w:t>_____________________________</w:t>
      </w:r>
    </w:p>
    <w:p w:rsidR="00BE3C31" w:rsidRPr="00E012E2" w:rsidRDefault="00BE3C31" w:rsidP="00BE3C31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E012E2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BE3C31" w:rsidRPr="000C37BA" w:rsidRDefault="00BE3C31" w:rsidP="00BE3C31">
      <w:pPr>
        <w:jc w:val="both"/>
        <w:rPr>
          <w:bCs/>
        </w:rPr>
      </w:pPr>
      <w:r w:rsidRPr="00F92A7B">
        <w:rPr>
          <w:bCs/>
          <w:highlight w:val="lightGray"/>
        </w:rPr>
        <w:t>___________________________________________________________________________________</w:t>
      </w:r>
    </w:p>
    <w:p w:rsidR="00BE3C31" w:rsidRPr="00E012E2" w:rsidRDefault="00BE3C31" w:rsidP="00BE3C31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E012E2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BE3C31" w:rsidRDefault="00BE3C31" w:rsidP="00BE3C31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0C37BA">
        <w:rPr>
          <w:rFonts w:ascii="Times New Roman" w:hAnsi="Times New Roman"/>
          <w:bCs/>
          <w:szCs w:val="24"/>
        </w:rPr>
        <w:t>действующего</w:t>
      </w:r>
      <w:proofErr w:type="gramEnd"/>
      <w:r w:rsidRPr="000C37BA">
        <w:rPr>
          <w:rFonts w:ascii="Times New Roman" w:hAnsi="Times New Roman"/>
          <w:szCs w:val="24"/>
        </w:rPr>
        <w:t xml:space="preserve"> на основании </w:t>
      </w:r>
      <w:r w:rsidRPr="00F92A7B">
        <w:rPr>
          <w:rFonts w:ascii="Times New Roman" w:hAnsi="Times New Roman"/>
          <w:szCs w:val="24"/>
          <w:highlight w:val="lightGray"/>
        </w:rPr>
        <w:t>__________________________________________________________</w:t>
      </w:r>
    </w:p>
    <w:p w:rsidR="00BE3C31" w:rsidRPr="00776B2F" w:rsidRDefault="00BE3C31" w:rsidP="00BE3C31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E012E2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E012E2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E012E2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BE3C31" w:rsidRDefault="00BE3C31" w:rsidP="00BE3C31">
      <w:pPr>
        <w:pStyle w:val="21"/>
        <w:ind w:firstLine="0"/>
        <w:rPr>
          <w:rFonts w:ascii="Times New Roman" w:hAnsi="Times New Roman"/>
          <w:i/>
          <w:szCs w:val="24"/>
        </w:rPr>
      </w:pPr>
      <w:r w:rsidRPr="000C37BA">
        <w:rPr>
          <w:rFonts w:ascii="Times New Roman" w:hAnsi="Times New Roman"/>
          <w:szCs w:val="24"/>
        </w:rPr>
        <w:t xml:space="preserve"> с одной стороны, и </w:t>
      </w:r>
      <w:r w:rsidRPr="00F92A7B">
        <w:rPr>
          <w:rFonts w:ascii="Times New Roman" w:hAnsi="Times New Roman"/>
          <w:b/>
          <w:szCs w:val="24"/>
          <w:highlight w:val="lightGray"/>
        </w:rPr>
        <w:t>__________________________________________________________________</w:t>
      </w:r>
      <w:r w:rsidRPr="000C37BA">
        <w:rPr>
          <w:rFonts w:ascii="Times New Roman" w:hAnsi="Times New Roman"/>
          <w:i/>
          <w:szCs w:val="24"/>
        </w:rPr>
        <w:t xml:space="preserve"> 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E012E2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E012E2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___________________________________________________________________________________________</w:t>
      </w:r>
    </w:p>
    <w:p w:rsidR="00BE3C31" w:rsidRPr="00E012E2" w:rsidRDefault="00BE3C31" w:rsidP="00BE3C31">
      <w:pPr>
        <w:pStyle w:val="21"/>
        <w:ind w:firstLine="708"/>
        <w:rPr>
          <w:rFonts w:ascii="Times New Roman" w:hAnsi="Times New Roman"/>
          <w:i/>
          <w:sz w:val="20"/>
          <w:highlight w:val="lightGray"/>
        </w:rPr>
      </w:pPr>
      <w:r w:rsidRPr="00E012E2">
        <w:rPr>
          <w:rFonts w:ascii="Times New Roman" w:hAnsi="Times New Roman"/>
          <w:i/>
          <w:sz w:val="20"/>
          <w:highlight w:val="lightGray"/>
        </w:rPr>
        <w:t>(полное и сокращенное наименование в соответствии с учредительными документами)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E012E2">
        <w:rPr>
          <w:rFonts w:ascii="Times New Roman" w:hAnsi="Times New Roman"/>
          <w:highlight w:val="lightGray"/>
        </w:rPr>
        <w:t xml:space="preserve">именуемое в дальнейшем </w:t>
      </w:r>
      <w:r w:rsidRPr="00E012E2">
        <w:rPr>
          <w:rFonts w:ascii="Times New Roman" w:hAnsi="Times New Roman"/>
          <w:b/>
          <w:highlight w:val="lightGray"/>
        </w:rPr>
        <w:t>«Поставщик»</w:t>
      </w:r>
      <w:r w:rsidRPr="00E012E2">
        <w:rPr>
          <w:rFonts w:ascii="Times New Roman" w:hAnsi="Times New Roman"/>
          <w:highlight w:val="lightGray"/>
        </w:rPr>
        <w:t>, в лице ________________________________________</w:t>
      </w:r>
    </w:p>
    <w:p w:rsidR="00BE3C31" w:rsidRPr="00E012E2" w:rsidRDefault="00BE3C31" w:rsidP="00BE3C31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E012E2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BE3C31" w:rsidRPr="00E012E2" w:rsidRDefault="00BE3C31" w:rsidP="00BE3C31">
      <w:pPr>
        <w:jc w:val="both"/>
        <w:rPr>
          <w:bCs/>
          <w:highlight w:val="lightGray"/>
        </w:rPr>
      </w:pPr>
      <w:r w:rsidRPr="00E012E2">
        <w:rPr>
          <w:bCs/>
          <w:highlight w:val="lightGray"/>
        </w:rPr>
        <w:t>___________________________________________________________________________________</w:t>
      </w:r>
    </w:p>
    <w:p w:rsidR="00BE3C31" w:rsidRPr="00E012E2" w:rsidRDefault="00BE3C31" w:rsidP="00BE3C31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E012E2">
        <w:rPr>
          <w:rFonts w:ascii="Times New Roman" w:hAnsi="Times New Roman"/>
          <w:bCs/>
          <w:i/>
          <w:sz w:val="20"/>
          <w:highlight w:val="lightGray"/>
        </w:rPr>
        <w:t xml:space="preserve">(Ф.И.О. полностью) 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E012E2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E012E2">
        <w:rPr>
          <w:rFonts w:ascii="Times New Roman" w:hAnsi="Times New Roman"/>
          <w:bCs/>
          <w:szCs w:val="24"/>
          <w:highlight w:val="lightGray"/>
        </w:rPr>
        <w:t>о</w:t>
      </w:r>
      <w:r w:rsidRPr="00E012E2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E012E2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E012E2">
        <w:rPr>
          <w:rFonts w:ascii="Times New Roman" w:hAnsi="Times New Roman"/>
          <w:szCs w:val="24"/>
          <w:highlight w:val="lightGray"/>
        </w:rPr>
        <w:t xml:space="preserve"> на основании _______________________________________________________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E012E2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E012E2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E012E2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E012E2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E012E2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___________________________________________________________________________________________</w:t>
      </w:r>
    </w:p>
    <w:p w:rsidR="00BE3C31" w:rsidRPr="00E012E2" w:rsidRDefault="00BE3C31" w:rsidP="00BE3C31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E012E2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BE3C31" w:rsidRPr="00E012E2" w:rsidRDefault="00BE3C31" w:rsidP="00BE3C31">
      <w:pPr>
        <w:pStyle w:val="21"/>
        <w:ind w:firstLine="708"/>
        <w:rPr>
          <w:rFonts w:ascii="Times New Roman" w:hAnsi="Times New Roman"/>
          <w:i/>
          <w:sz w:val="22"/>
          <w:szCs w:val="22"/>
          <w:highlight w:val="lightGray"/>
        </w:rPr>
      </w:pPr>
    </w:p>
    <w:p w:rsidR="00BE3C31" w:rsidRPr="00E012E2" w:rsidRDefault="00BE3C31" w:rsidP="00BE3C31">
      <w:pPr>
        <w:pStyle w:val="21"/>
        <w:ind w:firstLine="0"/>
        <w:rPr>
          <w:rFonts w:ascii="Times New Roman" w:hAnsi="Times New Roman"/>
          <w:highlight w:val="lightGray"/>
        </w:rPr>
      </w:pPr>
      <w:r w:rsidRPr="00E012E2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E012E2">
        <w:rPr>
          <w:rFonts w:ascii="Times New Roman" w:hAnsi="Times New Roman"/>
          <w:highlight w:val="lightGray"/>
        </w:rPr>
        <w:t>й</w:t>
      </w:r>
      <w:r w:rsidRPr="00E012E2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E012E2">
        <w:rPr>
          <w:rFonts w:ascii="Times New Roman" w:hAnsi="Times New Roman"/>
          <w:i/>
          <w:highlight w:val="lightGray"/>
        </w:rPr>
        <w:t>ая</w:t>
      </w:r>
      <w:proofErr w:type="spellEnd"/>
      <w:r w:rsidRPr="00E012E2">
        <w:rPr>
          <w:rFonts w:ascii="Times New Roman" w:hAnsi="Times New Roman"/>
          <w:i/>
          <w:highlight w:val="lightGray"/>
        </w:rPr>
        <w:t xml:space="preserve">) </w:t>
      </w:r>
      <w:r w:rsidRPr="00E012E2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BE3C31" w:rsidRPr="00E012E2" w:rsidRDefault="00BE3C31" w:rsidP="00BE3C31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E012E2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BE3C31" w:rsidRPr="00A8777F" w:rsidRDefault="00BE3C31" w:rsidP="00BE3C31">
      <w:pPr>
        <w:pStyle w:val="21"/>
        <w:ind w:firstLine="0"/>
        <w:rPr>
          <w:rFonts w:ascii="Times New Roman" w:hAnsi="Times New Roman"/>
          <w:highlight w:val="lightGray"/>
        </w:rPr>
      </w:pPr>
      <w:r w:rsidRPr="00E012E2">
        <w:rPr>
          <w:rFonts w:ascii="Times New Roman" w:hAnsi="Times New Roman"/>
          <w:highlight w:val="lightGray"/>
        </w:rPr>
        <w:t>именуемы</w:t>
      </w:r>
      <w:proofErr w:type="gramStart"/>
      <w:r w:rsidRPr="00E012E2">
        <w:rPr>
          <w:rFonts w:ascii="Times New Roman" w:hAnsi="Times New Roman"/>
          <w:highlight w:val="lightGray"/>
        </w:rPr>
        <w:t>й</w:t>
      </w:r>
      <w:r w:rsidRPr="00E012E2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E012E2">
        <w:rPr>
          <w:rFonts w:ascii="Times New Roman" w:hAnsi="Times New Roman"/>
          <w:i/>
          <w:highlight w:val="lightGray"/>
        </w:rPr>
        <w:t>ая</w:t>
      </w:r>
      <w:proofErr w:type="spellEnd"/>
      <w:r w:rsidRPr="00E012E2">
        <w:rPr>
          <w:rFonts w:ascii="Times New Roman" w:hAnsi="Times New Roman"/>
          <w:i/>
          <w:highlight w:val="lightGray"/>
        </w:rPr>
        <w:t>)</w:t>
      </w:r>
      <w:r w:rsidRPr="00E012E2">
        <w:rPr>
          <w:rFonts w:ascii="Times New Roman" w:hAnsi="Times New Roman"/>
          <w:highlight w:val="lightGray"/>
        </w:rPr>
        <w:t xml:space="preserve"> в дальнейшем </w:t>
      </w:r>
      <w:r w:rsidRPr="00E012E2">
        <w:rPr>
          <w:rFonts w:ascii="Times New Roman" w:hAnsi="Times New Roman"/>
          <w:b/>
          <w:highlight w:val="lightGray"/>
        </w:rPr>
        <w:t xml:space="preserve">«Поставщик», </w:t>
      </w:r>
      <w:r w:rsidRPr="00A86ECC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A86ECC">
        <w:rPr>
          <w:rFonts w:ascii="Times New Roman" w:hAnsi="Times New Roman"/>
          <w:b/>
          <w:szCs w:val="24"/>
        </w:rPr>
        <w:t>«Стороны»</w:t>
      </w:r>
      <w:r w:rsidRPr="00A86ECC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BE3C31" w:rsidRPr="00A86ECC" w:rsidRDefault="00BE3C31" w:rsidP="00BE3C31">
      <w:pPr>
        <w:pStyle w:val="21"/>
        <w:ind w:firstLine="0"/>
        <w:rPr>
          <w:rFonts w:ascii="Times New Roman" w:hAnsi="Times New Roman"/>
          <w:szCs w:val="24"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 w:rsidRPr="00A86ECC">
        <w:rPr>
          <w:bCs/>
        </w:rPr>
        <w:t>Поставщик</w:t>
      </w:r>
      <w:r w:rsidRPr="00A86ECC">
        <w:t xml:space="preserve"> обязуется поставить Товар, наименование, ассортимент, количество, стоимость, сроки, способ и место приема – передачи которого, определены Сторонами в Спецификации (Приложение №1), являющейся неотъемлемой частью настоящего Договора, а </w:t>
      </w:r>
      <w:r w:rsidRPr="00A86ECC">
        <w:rPr>
          <w:bCs/>
        </w:rPr>
        <w:t>Покупатель</w:t>
      </w:r>
      <w:r w:rsidRPr="00A86ECC">
        <w:t xml:space="preserve"> обязуется принять и оплатить поставленный Товар, в соответствии с настоящим Договором.</w:t>
      </w:r>
    </w:p>
    <w:p w:rsidR="00BE3C31" w:rsidRPr="00A86ECC" w:rsidRDefault="00BE3C31" w:rsidP="00BE3C31">
      <w:pPr>
        <w:jc w:val="both"/>
        <w:rPr>
          <w:b/>
          <w:bCs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Условия и порядок поставки Товара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 xml:space="preserve">Право собственности на Товар, а также риск случайной гибели или повреждения Товара переходит от Поставщика к Покупателю в момент приема – передачи Товара. При поставке </w:t>
      </w:r>
      <w:r w:rsidRPr="00A86ECC">
        <w:rPr>
          <w:bCs/>
        </w:rPr>
        <w:t>Товара железнодорожным транспортом, датой перехода п</w:t>
      </w:r>
      <w:r w:rsidRPr="00A86ECC">
        <w:t>рава собственности на Товар, а также риска случайной гибели или повреждения Товара</w:t>
      </w:r>
      <w:r w:rsidRPr="00A86ECC">
        <w:rPr>
          <w:bCs/>
        </w:rPr>
        <w:t xml:space="preserve"> считается дата, указанная на штемпеле станции назначения на перевозочных документах.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rPr>
          <w:bCs/>
        </w:rPr>
        <w:t>Поставка Товара по настоящему Договору может быть осуществлена Поставщиком автомобильным, железнодорожным, воздушным, водным транспортом, а также посредством почтовой связи.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proofErr w:type="gramStart"/>
      <w:r w:rsidRPr="00A86ECC">
        <w:t xml:space="preserve">Прием – передача Товара (каждой его партии) от Поставщика к Покупателю, </w:t>
      </w:r>
      <w:r w:rsidRPr="00A86ECC">
        <w:rPr>
          <w:bCs/>
        </w:rPr>
        <w:t>осуществляется на основании т</w:t>
      </w:r>
      <w:r w:rsidRPr="00A86ECC">
        <w:t>оварной накладной оформленной по у</w:t>
      </w:r>
      <w:r w:rsidRPr="00A86ECC">
        <w:rPr>
          <w:bCs/>
        </w:rPr>
        <w:t>нифицированной форме N ТОРГ-12 (далее – ТН N ТОРГ-12), а также, в зависимости от способа доставки Товара: т</w:t>
      </w:r>
      <w:r w:rsidRPr="00A86ECC">
        <w:rPr>
          <w:rStyle w:val="a5"/>
          <w:b w:val="0"/>
        </w:rPr>
        <w:t>оварно-транспортной накладной оформленной по т</w:t>
      </w:r>
      <w:r w:rsidRPr="00A86ECC">
        <w:t xml:space="preserve">иповой межотраслевой форме N 1-Т </w:t>
      </w:r>
      <w:r w:rsidRPr="00A86ECC">
        <w:rPr>
          <w:bCs/>
        </w:rPr>
        <w:t>(далее – ТТН</w:t>
      </w:r>
      <w:r w:rsidRPr="00A86ECC">
        <w:t xml:space="preserve"> N 1-Т</w:t>
      </w:r>
      <w:r w:rsidRPr="00A86ECC">
        <w:rPr>
          <w:bCs/>
        </w:rPr>
        <w:t>)</w:t>
      </w:r>
      <w:r w:rsidRPr="00A86ECC">
        <w:t xml:space="preserve">, транспортной накладной (далее – ТН), </w:t>
      </w:r>
      <w:r w:rsidRPr="00A86ECC">
        <w:rPr>
          <w:bCs/>
        </w:rPr>
        <w:t>железнодорожной накладной (далее – ЖД-</w:t>
      </w:r>
      <w:r w:rsidRPr="00A86ECC">
        <w:rPr>
          <w:bCs/>
        </w:rPr>
        <w:lastRenderedPageBreak/>
        <w:t>накладная) авианакладной, в соответствии с требованиями действующего</w:t>
      </w:r>
      <w:proofErr w:type="gramEnd"/>
      <w:r w:rsidRPr="00A86ECC">
        <w:rPr>
          <w:bCs/>
        </w:rPr>
        <w:t xml:space="preserve"> законодательства РФ, и </w:t>
      </w:r>
      <w:r w:rsidRPr="00A86ECC">
        <w:t>предоставленных Поставщиком товаросопроводительных/отгрузочных документов (упаковочные листы, вкладыши, отгрузочные спецификации, комплектовочные ведомости, описи).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Поставщик обязуется не позднее 5 (пяти) календарных</w:t>
      </w:r>
      <w:r w:rsidRPr="00A86ECC">
        <w:rPr>
          <w:color w:val="0000FF"/>
        </w:rPr>
        <w:t xml:space="preserve"> </w:t>
      </w:r>
      <w:r w:rsidRPr="00A86ECC">
        <w:t xml:space="preserve">дней </w:t>
      </w:r>
      <w:proofErr w:type="gramStart"/>
      <w:r w:rsidRPr="00A86ECC">
        <w:t>с даты отгрузки</w:t>
      </w:r>
      <w:proofErr w:type="gramEnd"/>
      <w:r w:rsidRPr="00A86ECC">
        <w:t xml:space="preserve"> (передачи) Товара (каждой его партии), предоставлять Покупателю:</w:t>
      </w:r>
    </w:p>
    <w:p w:rsidR="00BE3C31" w:rsidRPr="00A86ECC" w:rsidRDefault="00BE3C31" w:rsidP="00BE3C31">
      <w:pPr>
        <w:pStyle w:val="a3"/>
        <w:jc w:val="both"/>
        <w:rPr>
          <w:b w:val="0"/>
          <w:sz w:val="24"/>
          <w:szCs w:val="24"/>
        </w:rPr>
      </w:pPr>
      <w:r w:rsidRPr="00A86ECC">
        <w:t>–</w:t>
      </w:r>
      <w:r w:rsidRPr="00A86ECC">
        <w:rPr>
          <w:b w:val="0"/>
          <w:sz w:val="24"/>
          <w:szCs w:val="24"/>
        </w:rPr>
        <w:t xml:space="preserve">    оригиналы счетов-фактур, соответствующие требованиям ст. 169 НК РФ;</w:t>
      </w:r>
    </w:p>
    <w:p w:rsidR="00BE3C31" w:rsidRPr="00A86ECC" w:rsidRDefault="00BE3C31" w:rsidP="00BE3C31">
      <w:pPr>
        <w:pStyle w:val="a3"/>
        <w:jc w:val="both"/>
        <w:rPr>
          <w:b w:val="0"/>
          <w:sz w:val="24"/>
          <w:szCs w:val="24"/>
        </w:rPr>
      </w:pPr>
      <w:r w:rsidRPr="00A86ECC">
        <w:t>–</w:t>
      </w:r>
      <w:r w:rsidRPr="00A86ECC">
        <w:rPr>
          <w:b w:val="0"/>
          <w:sz w:val="24"/>
          <w:szCs w:val="24"/>
        </w:rPr>
        <w:t xml:space="preserve"> копии ТТН N 1-Т, ТН, ТН N ТОРГ-12, ЖД-накладных, авианакладных, и товаросопроводительных документов (упаковочные листы, вкладыши, отгрузочные спецификации, комплектовочные ведомости, описи).</w:t>
      </w:r>
    </w:p>
    <w:p w:rsidR="00BE3C31" w:rsidRPr="00A86ECC" w:rsidRDefault="00BE3C31" w:rsidP="00BE3C31">
      <w:pPr>
        <w:pStyle w:val="a3"/>
        <w:jc w:val="both"/>
        <w:rPr>
          <w:b w:val="0"/>
          <w:sz w:val="24"/>
          <w:szCs w:val="24"/>
        </w:rPr>
      </w:pPr>
      <w:r w:rsidRPr="00A86ECC">
        <w:t>–</w:t>
      </w:r>
      <w:r w:rsidRPr="00A86ECC">
        <w:rPr>
          <w:b w:val="0"/>
          <w:sz w:val="24"/>
          <w:szCs w:val="24"/>
        </w:rPr>
        <w:t xml:space="preserve">    копии сертификатов соответствия Товара.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Поставщик обязан не позднее 48 часов с момента отгрузки Товара, направить Покупателю посредством факсимильной связи, уведомление об отгрузке Товара. В уведомлении должны быть указаны данные о Товаре, предусмотренные настоящим Договором, реквизиты товаросопроводительных документов, а также номера вагонов, контейнеров, цистерн (при отгрузке Товара железнодорожным транспортом), марка автомобиля, его номера (при отгрузке Товара автомобильным транспортом), данные о грузоотправителе (в случае если в качестве грузоотправителя Поставщик привлек третье лицо).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При поставке Товара железнодорожным транспортом Поставщик (грузоотправитель) обязан проверять предоставленные перевозчиком вагоны (контейнеры) на предмет их соответствия требованиям Правил перевозки грузов и производить погрузку Товара только в порожние очищенные вагоны (контейнеры).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В случае необходимости перемещения Товара через таможенную границу Российской Федерации, Поставщик дополнительно обязан направить в адрес Покупателя (Грузополучателя) копию надлежащим образом оформленной грузовой таможенной декларации на поставляемый Товар, заверенную уполномоченным лицом и печатью Поставщика.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При поставке Товара (каждой его партии), Поставщик обязан предоставлять /направлять Покупателю сертификаты соответствия Товара, технические паспорта, иные документы, подтверждающие соответствие Товара, и необходимые для его использования по назначению.</w:t>
      </w:r>
    </w:p>
    <w:p w:rsidR="00BE3C31" w:rsidRPr="00A86ECC" w:rsidRDefault="00BE3C31" w:rsidP="00BE3C31">
      <w:pPr>
        <w:ind w:firstLine="720"/>
        <w:jc w:val="both"/>
        <w:rPr>
          <w:b/>
          <w:bCs/>
        </w:rPr>
      </w:pPr>
      <w:r w:rsidRPr="00A86ECC">
        <w:t>Поставляемый Товар должен быть маркирован и упакован в соответствии со стандартами, действующими в РФ, Правилами перевозки грузов, техническими условиями погрузки и крепления грузов, обеспечивающих сохранность Товара при погрузке и выгрузке, транспортировке, перевалке.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 xml:space="preserve">Поставщик обязан осуществлять поставку Товара, качество которого соответствует ГОСТам, ТУ, (стандартам) предприятия-изготовителя и удостоверяться соответствующими документами. В случае обнаружения недостатков Товара, в течение гарантийного срока, установленного для Товара, заводом-изготовителем, Покупатель вправе: </w:t>
      </w:r>
    </w:p>
    <w:p w:rsidR="00BE3C31" w:rsidRPr="00A86ECC" w:rsidRDefault="00BE3C31" w:rsidP="00BE3C31">
      <w:pPr>
        <w:ind w:firstLine="720"/>
        <w:jc w:val="both"/>
      </w:pPr>
      <w:r w:rsidRPr="00A86ECC">
        <w:t>–  требовать от Поставщика устранения недостатков Товара за счет Поставщика;</w:t>
      </w:r>
    </w:p>
    <w:p w:rsidR="00BE3C31" w:rsidRPr="00A86ECC" w:rsidRDefault="00BE3C31" w:rsidP="00BE3C31">
      <w:pPr>
        <w:ind w:firstLine="720"/>
        <w:jc w:val="both"/>
      </w:pPr>
      <w:r w:rsidRPr="00A86ECC">
        <w:t xml:space="preserve">– требовать возмещения от Поставщика расходов Покупателя, связанных с устранением недостатков Товара; </w:t>
      </w:r>
    </w:p>
    <w:p w:rsidR="00BE3C31" w:rsidRPr="00A86ECC" w:rsidRDefault="00BE3C31" w:rsidP="00BE3C31">
      <w:pPr>
        <w:ind w:firstLine="720"/>
        <w:jc w:val="both"/>
      </w:pPr>
      <w:r w:rsidRPr="00A86ECC">
        <w:t>– требовать от Поставщика замены Товара на новый аналогичный Товар надлежащего качества.</w:t>
      </w:r>
    </w:p>
    <w:p w:rsidR="00BE3C31" w:rsidRPr="00A86ECC" w:rsidRDefault="00BE3C31" w:rsidP="00BE3C31">
      <w:pPr>
        <w:ind w:firstLine="720"/>
        <w:jc w:val="both"/>
        <w:rPr>
          <w:b/>
          <w:bCs/>
        </w:rPr>
      </w:pPr>
      <w:r w:rsidRPr="00A86ECC">
        <w:t>Поставщик обязуется выполнить требование Покупателя в установленный им срок.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В случае обнаружения во время приемки Товара его несоответствия по количеству, качеству, комплектности или ассортименту, Покупатель в течение 2 (двух) рабочих дней, оповещает Поставщика о выявленных недостатках Товара посредством факсимильной/телефонной связи.</w:t>
      </w:r>
      <w:r w:rsidRPr="00A86ECC">
        <w:rPr>
          <w:b/>
          <w:bCs/>
        </w:rPr>
        <w:t xml:space="preserve"> 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 xml:space="preserve">Поставщик обязан обеспечить прибытие своего уполномоченного представителя для удостоверения факта несоответствия Товара количеству, качеству, комплектности или ассортименту, путем составления соответствующего Акта, в течение 3 (трех) рабочих дней со дня получения уведомления или, в этот же срок, письменно уведомить Покупателя об отказе в направлении своего уполномоченного представителя. Акт составляется и подписывается уполномоченными представителями обеих Сторон, в течение 3 (трех) рабочих дней, с момента прибытия уполномоченного представителя Поставщика, с указанием срока устранения </w:t>
      </w:r>
      <w:r w:rsidRPr="00A86ECC">
        <w:lastRenderedPageBreak/>
        <w:t>Поставщиком выявленных недостатков Товара. В случае неприбытия уполномоченного представителя Поставщика, Акт составляется Покупателем в одностороннем порядке. Поставщик обязан устранить обнаруженные недостатки Товара (расхождения по количеству, качеству, ассортименту) в сроки, установленные в Акте.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В случае обнаружения во время приемки Товара его несоответствия по количеству, качеству, комплектности или ассортименту, а также в случае поставки Товара без сертификатов соответствия, технических паспортов, отгрузочных и товаросопроводительных документов, подтверждающих соответствие Товара, в том числе необходимых для его использования по назначению, Покупатель вправе,</w:t>
      </w:r>
      <w:r w:rsidRPr="00A86ECC">
        <w:rPr>
          <w:bCs/>
        </w:rPr>
        <w:t xml:space="preserve"> уведомив Поставщика, </w:t>
      </w:r>
      <w:r w:rsidRPr="00A86ECC">
        <w:t xml:space="preserve">принять Товар на хранение. В случае принятия Покупателем Товара на хранение, Поставщик возмещает Покупателю расходы по хранению Товара на основании выставленного Покупателем счета-фактуры, в течение 10 (десяти) дней с момента получения счета-фактуры. </w:t>
      </w:r>
      <w:r w:rsidRPr="00A86ECC">
        <w:rPr>
          <w:bCs/>
        </w:rPr>
        <w:t xml:space="preserve">Расходы Покупателя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Покупателя. Стоимость хранения 1 тонны Товара в сутки на открытой и закрытой площадке Покупателя определяется в Спецификации (Приложение №1), являющейся неотъемлемой частью настоящего Договора.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Покупатель вправе привлекать независимых экспертов для установления фактов несоответствия Товара условиям поставки Товара предусмотренных в настоящем договоре. В случае подтверждения факта несоответствия Товара условиям Договора, Поставщик возмещает Покупателю расходы по проведению экспертизы.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 xml:space="preserve">Обязанность по надлежащему оформлению первичных учетных и товаросопроводительных документов на поставляемый Товар, лежит на Поставщике. В случаях, когда для отгрузки Товара, Поставщик привлекает третьих лиц в качестве грузоотправителей, в счетах-фактурах, </w:t>
      </w:r>
      <w:r w:rsidRPr="00A86ECC">
        <w:rPr>
          <w:bCs/>
        </w:rPr>
        <w:t>ТТН</w:t>
      </w:r>
      <w:r w:rsidRPr="00A86ECC">
        <w:t xml:space="preserve"> N 1-Т, ТН, </w:t>
      </w:r>
      <w:r w:rsidRPr="00A86ECC">
        <w:rPr>
          <w:bCs/>
        </w:rPr>
        <w:t xml:space="preserve">ТН N ТОРГ-12, ЖД-накладных, </w:t>
      </w:r>
      <w:r w:rsidRPr="00A86ECC">
        <w:t>багажных квитанциях, в графе «грузоотправитель» («отправитель») должен указываться фактический грузоотправитель, в графе «особые отметки» должны быть указаны номер и дата настоящего Договора.</w:t>
      </w:r>
    </w:p>
    <w:p w:rsidR="00BE3C31" w:rsidRPr="00A86ECC" w:rsidRDefault="00BE3C31" w:rsidP="00BE3C31">
      <w:pPr>
        <w:numPr>
          <w:ilvl w:val="1"/>
          <w:numId w:val="3"/>
        </w:numPr>
        <w:ind w:left="0" w:firstLine="720"/>
        <w:jc w:val="both"/>
        <w:rPr>
          <w:b/>
          <w:bCs/>
        </w:rPr>
      </w:pPr>
      <w:r w:rsidRPr="00A86ECC">
        <w:t>Покупатель оставляет за собой право изменить общее количество поставляемого Товара в пределах согласованного опциона в Спецификации (Приложение №1), являющейся неотъемлемой частью настоящего Договора.</w:t>
      </w:r>
    </w:p>
    <w:p w:rsidR="00BE3C31" w:rsidRPr="00A86ECC" w:rsidRDefault="00BE3C31" w:rsidP="00BE3C31">
      <w:pPr>
        <w:ind w:firstLine="720"/>
        <w:jc w:val="both"/>
      </w:pPr>
      <w:r w:rsidRPr="00A86ECC">
        <w:t>Под опционом понимается право Покупателя уменьшить</w:t>
      </w:r>
      <w:proofErr w:type="gramStart"/>
      <w:r w:rsidRPr="00A86ECC">
        <w:t xml:space="preserve"> (–) </w:t>
      </w:r>
      <w:proofErr w:type="gramEnd"/>
      <w:r w:rsidRPr="00A86ECC">
        <w:t>или увеличить (+) количество поставляемого Товара в пределах согласованного количества без изменения остальных условий, в том числе без изменения цен, сроков поставки, согласованных Сторонами в Спецификации (Приложение №1), являющейся неотъемлемой частью настоящего Договора.</w:t>
      </w:r>
    </w:p>
    <w:p w:rsidR="00BE3C31" w:rsidRPr="00A86ECC" w:rsidRDefault="00BE3C31" w:rsidP="00BE3C31">
      <w:pPr>
        <w:ind w:firstLine="720"/>
        <w:jc w:val="both"/>
      </w:pPr>
      <w:r w:rsidRPr="00A86ECC">
        <w:t xml:space="preserve">Условие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BE3C31" w:rsidRPr="00A86ECC" w:rsidRDefault="00BE3C31" w:rsidP="00BE3C31">
      <w:pPr>
        <w:ind w:firstLine="720"/>
        <w:jc w:val="both"/>
      </w:pPr>
      <w:r w:rsidRPr="00A86ECC">
        <w:t>Заявление Покупателя об использовании опциона является акцептом оферты Поставщика и осуществляется в следующем порядке:</w:t>
      </w:r>
    </w:p>
    <w:p w:rsidR="00BE3C31" w:rsidRPr="00A86ECC" w:rsidRDefault="00BE3C31" w:rsidP="00BE3C31">
      <w:pPr>
        <w:tabs>
          <w:tab w:val="num" w:pos="1080"/>
        </w:tabs>
        <w:ind w:firstLine="720"/>
        <w:jc w:val="both"/>
      </w:pPr>
      <w:r w:rsidRPr="00A86ECC">
        <w:t xml:space="preserve">При использовании опциона Покупатель обязан сообщить об этом Поставщику, направив ему письменное уведомление за </w:t>
      </w:r>
      <w:r w:rsidR="0077616F">
        <w:t>30</w:t>
      </w:r>
      <w:r w:rsidRPr="00A86ECC">
        <w:t xml:space="preserve"> </w:t>
      </w:r>
      <w:r w:rsidR="0077616F">
        <w:t>(тридцать)</w:t>
      </w:r>
      <w:r w:rsidRPr="00A86ECC">
        <w:t xml:space="preserve"> календарных дней до начала срока поставки. Форма  уведомления об использовании опциона в сторону увеличения/уменьшения определена Сторонами в Приложении № 2</w:t>
      </w:r>
      <w:r>
        <w:t xml:space="preserve"> к</w:t>
      </w:r>
      <w:r w:rsidRPr="00A86ECC">
        <w:t xml:space="preserve"> настоящему Договору.</w:t>
      </w:r>
    </w:p>
    <w:p w:rsidR="00BE3C31" w:rsidRPr="00A86ECC" w:rsidRDefault="00BE3C31" w:rsidP="00BE3C31">
      <w:pPr>
        <w:ind w:firstLine="720"/>
        <w:jc w:val="both"/>
      </w:pPr>
      <w:r w:rsidRPr="00A86ECC">
        <w:t>С момента получения уведомления Покупателя об использовании опциона в сторону уменьшения обязательства Поставщика по поставке количества Товара, превышающего указанного в уведомлении, прекращаются.</w:t>
      </w:r>
    </w:p>
    <w:p w:rsidR="00BE3C31" w:rsidRPr="00A86ECC" w:rsidRDefault="00BE3C31" w:rsidP="00BE3C31">
      <w:pPr>
        <w:ind w:firstLine="720"/>
        <w:jc w:val="both"/>
      </w:pPr>
      <w:r w:rsidRPr="00A86ECC">
        <w:t>С момента получения уведомления Покупателя об использовании опциона в сторону увеличения количество Товара, указанное в уведомлении Покупателя, считается Сторонами согласованным и подлежащим исполнению.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4"/>
        </w:numPr>
        <w:ind w:left="0" w:firstLine="709"/>
        <w:jc w:val="both"/>
        <w:rPr>
          <w:b/>
          <w:bCs/>
        </w:rPr>
      </w:pPr>
      <w:r w:rsidRPr="00A86ECC">
        <w:rPr>
          <w:b/>
          <w:bCs/>
        </w:rPr>
        <w:t xml:space="preserve"> </w:t>
      </w: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BE3C31" w:rsidRPr="00A86ECC" w:rsidRDefault="00BE3C31" w:rsidP="00BE3C31">
      <w:pPr>
        <w:numPr>
          <w:ilvl w:val="1"/>
          <w:numId w:val="4"/>
        </w:numPr>
        <w:ind w:left="0" w:firstLine="709"/>
        <w:jc w:val="both"/>
        <w:rPr>
          <w:b/>
          <w:bCs/>
        </w:rPr>
      </w:pPr>
      <w:r w:rsidRPr="00A86ECC">
        <w:t xml:space="preserve">В рамках исполнения настоящего Договора, Стороны ежемесячно проводят сверку расчетов. Результаты сверки оформляются актом, подписанным Сторонами до 15 (пятнадцатого) </w:t>
      </w:r>
      <w:r w:rsidRPr="00A86ECC">
        <w:lastRenderedPageBreak/>
        <w:t>числа месяца, следующего за месяцем поставки Товара. Обязанность по оформлению актов сверки лежит на Поставщике.</w:t>
      </w:r>
    </w:p>
    <w:p w:rsidR="00BE3C31" w:rsidRPr="00A86ECC" w:rsidRDefault="00BE3C31" w:rsidP="00BE3C31">
      <w:pPr>
        <w:numPr>
          <w:ilvl w:val="1"/>
          <w:numId w:val="4"/>
        </w:numPr>
        <w:ind w:left="0" w:firstLine="709"/>
        <w:jc w:val="both"/>
        <w:rPr>
          <w:b/>
          <w:bCs/>
        </w:rPr>
      </w:pPr>
      <w:r w:rsidRPr="00A86ECC">
        <w:t xml:space="preserve">По согласованию Сторон оплата может быть проведена зачетом встречных однородных требований, который оформляется двухсторонним актом о взаимозачете в срок, не позднее 3 (третьего) числа месяца, следующего </w:t>
      </w:r>
      <w:proofErr w:type="gramStart"/>
      <w:r w:rsidRPr="00A86ECC">
        <w:t>за</w:t>
      </w:r>
      <w:proofErr w:type="gramEnd"/>
      <w:r w:rsidRPr="00A86ECC">
        <w:t xml:space="preserve"> отчетным.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требований, в порядке ст.410 ГК РФ.</w:t>
      </w:r>
    </w:p>
    <w:p w:rsidR="00BE3C31" w:rsidRPr="00A86ECC" w:rsidRDefault="00BE3C31" w:rsidP="00BE3C31">
      <w:pPr>
        <w:numPr>
          <w:ilvl w:val="1"/>
          <w:numId w:val="4"/>
        </w:numPr>
        <w:ind w:left="0" w:firstLine="709"/>
        <w:jc w:val="both"/>
        <w:rPr>
          <w:b/>
          <w:bCs/>
        </w:rPr>
      </w:pPr>
      <w:r w:rsidRPr="00A86ECC">
        <w:t>Счета-фактуры, составляемые во исполнение обязатель</w:t>
      </w:r>
      <w:proofErr w:type="gramStart"/>
      <w:r w:rsidRPr="00A86ECC">
        <w:t>ств Ст</w:t>
      </w:r>
      <w:proofErr w:type="gramEnd"/>
      <w:r w:rsidRPr="00A86ECC"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BE3C31" w:rsidRPr="00A86ECC" w:rsidRDefault="00BE3C31" w:rsidP="00BE3C31">
      <w:pPr>
        <w:ind w:firstLine="709"/>
        <w:jc w:val="both"/>
      </w:pPr>
      <w:r w:rsidRPr="00A86ECC"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BE3C31" w:rsidRPr="00A86ECC" w:rsidRDefault="00BE3C31" w:rsidP="00BE3C31">
      <w:pPr>
        <w:ind w:firstLine="709"/>
        <w:jc w:val="both"/>
      </w:pPr>
      <w:r w:rsidRPr="00A86ECC"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BE3C31" w:rsidRPr="00A86ECC" w:rsidRDefault="00BE3C31" w:rsidP="00BE3C31">
      <w:pPr>
        <w:ind w:firstLine="709"/>
        <w:jc w:val="both"/>
      </w:pPr>
      <w:r w:rsidRPr="00A86ECC"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BE3C31" w:rsidRPr="00A86ECC" w:rsidRDefault="00BE3C31" w:rsidP="00BE3C31">
      <w:pPr>
        <w:ind w:firstLine="709"/>
        <w:jc w:val="both"/>
      </w:pPr>
      <w:r w:rsidRPr="00A86ECC">
        <w:t>В случае нарушения требований по оформлению счетов-фактур или не предоставления оригинала счета–фактуры (включая счета–фактуры на предоплату) в установленные Налоговым Кодексом сроки, Покупатель вправе отсрочить соответствующий платеж на срок просрочки предоставления надлежаще оформленного оригинала счета-фактуры.</w:t>
      </w:r>
    </w:p>
    <w:p w:rsidR="00BE3C31" w:rsidRPr="00A86ECC" w:rsidRDefault="00BE3C31" w:rsidP="00BE3C31">
      <w:pPr>
        <w:ind w:firstLine="709"/>
        <w:jc w:val="both"/>
      </w:pPr>
      <w:r w:rsidRPr="00A86ECC">
        <w:t>При получении счета-фактуры не соответствующего требованиям настоящего Договора, Покупатель информирует об этом Поставщика любым доступным способом, с указанием конкретных допущенных нарушений.</w:t>
      </w:r>
    </w:p>
    <w:p w:rsidR="00BE3C31" w:rsidRPr="00A86ECC" w:rsidRDefault="00BE3C31" w:rsidP="00BE3C31">
      <w:pPr>
        <w:jc w:val="both"/>
        <w:rPr>
          <w:b/>
          <w:bCs/>
        </w:rPr>
      </w:pPr>
    </w:p>
    <w:p w:rsidR="00BE3C31" w:rsidRPr="00A86ECC" w:rsidRDefault="00BE3C31" w:rsidP="00BE3C31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BE3C31" w:rsidRPr="00A86ECC" w:rsidRDefault="00BE3C31" w:rsidP="00BE3C31">
      <w:pPr>
        <w:ind w:left="360"/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нарушение согласованных сроков и/или объемов поставки Товара, Поставщик уплачивает Покупателю 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стоимости несвоевременно и/или не в полном объеме поставленного Товара, за каждый день просрочки, в течение 30 (тридцати) дней со дня предъявления соответствующего требования. Неустойка взыскивается до фактического исполнения Поставщиком своих обязательств по восполнению недопоставленного Товара и/или Товара, поставленного с нарушением согласованных сроков поставки.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При перечислении Покупателем аванса (предоплаты) за поставку Товара, в размере и сроки, определенные Спецификацией (Приложение № 1), Поставщик обязан поставить Товар в сроки определенные Спецификацией, после поступления денежных средств на его расчетный счет.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В случае ненадлежащего исполнения Поставщиком обязательств по поставке Товара в сроки, предусмотренные в Спецификации, Поставщик обязан вернуть Покупателю сумму предоплаты, не позднее 3 (трех) дней со дня</w:t>
      </w:r>
      <w:r>
        <w:t>,</w:t>
      </w:r>
      <w:r w:rsidRPr="00A86ECC">
        <w:t xml:space="preserve"> когда Поставщик должен был исполнить обязательство по поставке, а также уплатить Покупателю неустойку в размере 1% (одного процента) от суммы предоплаты.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Поставщик вправе предъявить Покупателю 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а Покупатель обязан уплатить ее в течение 30 (тридцати) дней со дня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поставку некомплектного Товара Поставщик уплачивает Покупателю неустойку, в размере 10% (десяти процентов) от стоимости некомплектного Товара, в течение 30 (тридцати) дней, с момента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поставку Товара ненадлежащего качества Поставщик уплачивает Покупателю неустойку, в размере 10% (десяти процентов) от стоимости Товара ненадлежащего качества, в течение 30 (тридцати) дней, с момента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proofErr w:type="gramStart"/>
      <w:r w:rsidRPr="00A86ECC">
        <w:t>За поставку Товара без тары и (или) упаковки, либо поставки Товара в ненадлежащей таре и (или) упаковке Поставщик уплачивает Покупателю неустойку, в размере 5% (пяти процентов) от стоимости Товара, поставленного без тары и (или) упаковки, либо Товара поставленного в ненадлежащей таре и (или) упаковке, в течение 30 (тридцати) дней, с момента предъявления соответствующего требования.</w:t>
      </w:r>
      <w:proofErr w:type="gramEnd"/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proofErr w:type="gramStart"/>
      <w:r w:rsidRPr="00A86ECC">
        <w:t xml:space="preserve">В случае поставки Товара в вагонах (контейнерах) железнодорожного транспорта, в состоянии не соответствующем требованиям Правил перевозки грузов (не порожние, не очищенные),  Поставщик уплачивает Покупателю неустойку в размере 10% (десяти процентов) от стоимости Товара, поступившего от Поставщика в таких вагона (контейнерах), </w:t>
      </w:r>
      <w:r w:rsidRPr="00A86ECC">
        <w:rPr>
          <w:color w:val="000000"/>
        </w:rPr>
        <w:t xml:space="preserve">в течение 30 (тридцати) дней, с момента предъявления соответствующего требования, а также </w:t>
      </w:r>
      <w:r w:rsidRPr="00A86ECC">
        <w:t>возмещает Покупателю его расходы, связанные с очисткой вагонов</w:t>
      </w:r>
      <w:proofErr w:type="gramEnd"/>
      <w:r w:rsidRPr="00A86ECC">
        <w:t xml:space="preserve"> (контейнеров)</w:t>
      </w:r>
      <w:r w:rsidRPr="00A86ECC">
        <w:rPr>
          <w:color w:val="000000"/>
        </w:rPr>
        <w:t>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несвоевременное выставление счета-фактуры, Поставщик уплачивает Покупателю неустойку в размере 1% (одного процента) от суммы, подлежащей уплате по несвоевременно выставленному счету-фактуре, в течение 30 (тридцати) дней, с момента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rPr>
          <w:bCs/>
        </w:rPr>
        <w:t>За ненадлежащее оформление</w:t>
      </w:r>
      <w:r w:rsidRPr="00A86ECC">
        <w:rPr>
          <w:b/>
          <w:bCs/>
        </w:rPr>
        <w:t xml:space="preserve"> </w:t>
      </w:r>
      <w:r w:rsidRPr="00A86ECC">
        <w:t>первичных учетных и товаросопроводительных документов на поставляемый Товар, Поставщик уплачивает Покупателю неустойку в размере 1% (одного процента) от стоимости Товара, поставленного с ненадлежащим образом оформленными первичными учетными и товаросопроводительными документами, в течение 30 (тридцати) дней, с момента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proofErr w:type="gramStart"/>
      <w:r w:rsidRPr="00A86ECC">
        <w:t>За непредставление, несвоевременное предоставление Покупателю сертификатов соответствия Товара, технических паспортов, иных документов, подтверждающих соответствие Товара, и необходимых для его использования по назначению, а также товаросопроводительных и отгрузочных документов, Поставщик уплачивает Покупателю 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стоимости Товара, поставленного без сертификатов соответствия Товара, технических паспортов, иных документов, подтверждающих соответствие Товара, товаросопроводительных и отгрузочных документов в</w:t>
      </w:r>
      <w:proofErr w:type="gramEnd"/>
      <w:r w:rsidRPr="00A86ECC">
        <w:t xml:space="preserve"> течение 30 (тридцати) дней, с момента предъявления соответствующего требования.</w:t>
      </w:r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proofErr w:type="gramStart"/>
      <w:r w:rsidRPr="00A86ECC">
        <w:t>За непредставление, несвоевременное предоставление Покупателю копии надлежащим образом оформленной, заверенной уполномоченным лицом и печатью Поставщика, грузовой таможенной декларации на Товар, перемещаемый через таможенную границу РФ, Поставщик уплачивает Покупателю 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стоимости Товара, поставленного без предоставления Покупателю копии грузовой таможенной декларации на Товар, в течение 30 (тридцати) дней, с момента предъявления соответствующего требования.</w:t>
      </w:r>
      <w:proofErr w:type="gramEnd"/>
    </w:p>
    <w:p w:rsidR="00BE3C31" w:rsidRPr="00A86ECC" w:rsidRDefault="00BE3C31" w:rsidP="00BE3C31">
      <w:pPr>
        <w:numPr>
          <w:ilvl w:val="1"/>
          <w:numId w:val="5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BE3C31" w:rsidRPr="00A86ECC" w:rsidRDefault="00BE3C31" w:rsidP="00BE3C31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BE3C31" w:rsidRPr="00A86ECC" w:rsidRDefault="00BE3C31" w:rsidP="00BE3C31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BE3C31" w:rsidRPr="00A86ECC" w:rsidRDefault="00BE3C31" w:rsidP="00BE3C31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BE3C31" w:rsidRPr="00A86ECC" w:rsidRDefault="00BE3C31" w:rsidP="00BE3C31">
      <w:pPr>
        <w:ind w:firstLine="720"/>
        <w:jc w:val="both"/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lastRenderedPageBreak/>
        <w:t>Обстоятельства непреодолимой силы (форс-мажор)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6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BE3C31" w:rsidRPr="00A86ECC" w:rsidRDefault="00BE3C31" w:rsidP="00BE3C31">
      <w:pPr>
        <w:numPr>
          <w:ilvl w:val="1"/>
          <w:numId w:val="6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BE3C31" w:rsidRPr="00A86ECC" w:rsidRDefault="00BE3C31" w:rsidP="00BE3C31">
      <w:pPr>
        <w:numPr>
          <w:ilvl w:val="1"/>
          <w:numId w:val="6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7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BE3C31" w:rsidRPr="00A86ECC" w:rsidRDefault="00BE3C31" w:rsidP="00BE3C31">
      <w:pPr>
        <w:numPr>
          <w:ilvl w:val="1"/>
          <w:numId w:val="7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BE3C31" w:rsidRPr="00A86ECC" w:rsidRDefault="00BE3C31" w:rsidP="00BE3C31">
      <w:pPr>
        <w:jc w:val="both"/>
        <w:rPr>
          <w:b/>
          <w:bCs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BE3C31" w:rsidRPr="00A86ECC" w:rsidRDefault="00BE3C31" w:rsidP="00BE3C31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BE3C31" w:rsidRPr="00A86ECC" w:rsidRDefault="00BE3C31" w:rsidP="00BE3C31">
      <w:pPr>
        <w:pStyle w:val="a3"/>
        <w:rPr>
          <w:sz w:val="24"/>
          <w:szCs w:val="24"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BE3C31" w:rsidRPr="00A86ECC" w:rsidRDefault="00BE3C31" w:rsidP="00BE3C31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BE3C31" w:rsidRPr="00A86ECC" w:rsidRDefault="00BE3C31" w:rsidP="00BE3C31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lastRenderedPageBreak/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BE3C31" w:rsidRPr="00A86ECC" w:rsidRDefault="00BE3C31" w:rsidP="00BE3C31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BE3C31" w:rsidRPr="00A86ECC" w:rsidRDefault="00BE3C31" w:rsidP="00BE3C31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BE3C31" w:rsidRPr="00A86ECC" w:rsidRDefault="00BE3C31" w:rsidP="00BE3C31">
      <w:pPr>
        <w:pStyle w:val="a3"/>
        <w:rPr>
          <w:sz w:val="24"/>
          <w:szCs w:val="24"/>
        </w:rPr>
      </w:pPr>
    </w:p>
    <w:p w:rsidR="00BE3C31" w:rsidRPr="00A86ECC" w:rsidRDefault="00BE3C31" w:rsidP="00BE3C31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BE3C31" w:rsidRPr="00A86ECC" w:rsidRDefault="00BE3C31" w:rsidP="00BE3C31">
      <w:pPr>
        <w:rPr>
          <w:b/>
          <w:bCs/>
        </w:rPr>
      </w:pP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77616F">
        <w:t>момента подписания</w:t>
      </w:r>
      <w:r w:rsidRPr="00A86ECC">
        <w:t xml:space="preserve"> и действует по </w:t>
      </w:r>
      <w:r w:rsidR="0077616F">
        <w:t>31.12.2015г.,</w:t>
      </w:r>
      <w:r w:rsidRPr="00A86ECC">
        <w:t xml:space="preserve"> а в части расчетов до полного исполнения обязательств.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Покупатель вправе в любое время отказаться от исполнения Договора, предварительно письменно уведомив об этом Поставщика за 30 (тридцать) дней до даты расторжения Договора.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Поставщик вправе отказаться от исполнения Договора, предварительно письм</w:t>
      </w:r>
      <w:r>
        <w:t>енно уведомив об этом Покупателя</w:t>
      </w:r>
      <w:r w:rsidRPr="00A86ECC">
        <w:t xml:space="preserve"> за 3 (три) месяца до даты расторжения Договора, передав Покупателю Товар, оплата которого Покупателем произведена.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</w:t>
      </w:r>
      <w:r w:rsidRPr="00A86ECC">
        <w:lastRenderedPageBreak/>
        <w:t>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BE3C31" w:rsidRPr="00A86ECC" w:rsidRDefault="00BE3C31" w:rsidP="00BE3C3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BE3C31" w:rsidRPr="00A86ECC" w:rsidRDefault="00BE3C31" w:rsidP="00BE3C3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BE3C31" w:rsidRPr="00A86ECC" w:rsidRDefault="00BE3C31" w:rsidP="00BE3C31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BE3C31" w:rsidRPr="00A86ECC" w:rsidRDefault="00BE3C31" w:rsidP="00BE3C31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Спецификация;</w:t>
      </w:r>
    </w:p>
    <w:p w:rsidR="00BE3C31" w:rsidRPr="00A86ECC" w:rsidRDefault="00BE3C31" w:rsidP="00BE3C31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2 – Форма уведомления об использовании опциона.</w:t>
      </w:r>
    </w:p>
    <w:p w:rsidR="00BE3C31" w:rsidRPr="00A86ECC" w:rsidRDefault="00BE3C31" w:rsidP="00BE3C31">
      <w:pPr>
        <w:ind w:firstLine="709"/>
        <w:jc w:val="center"/>
        <w:rPr>
          <w:b/>
        </w:rPr>
      </w:pPr>
    </w:p>
    <w:p w:rsidR="00BE3C31" w:rsidRPr="00A86ECC" w:rsidRDefault="00BE3C31" w:rsidP="00BE3C31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BE3C31" w:rsidRPr="00AF023C" w:rsidRDefault="00BE3C31" w:rsidP="00BE3C31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>
              <w:t>ПОКУПАТЕЛЬ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>
              <w:t>ПОСТАВЩИК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93215C">
              <w:t>ОАО «СН-МНГ»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93215C">
              <w:t>«</w:t>
            </w:r>
            <w:r w:rsidRPr="003A0B78">
              <w:rPr>
                <w:highlight w:val="lightGray"/>
              </w:rPr>
              <w:t>_________________________________</w:t>
            </w:r>
            <w:r w:rsidRPr="0093215C">
              <w:t>»</w:t>
            </w:r>
          </w:p>
        </w:tc>
      </w:tr>
      <w:tr w:rsidR="00BE3C31" w:rsidRPr="0093215C" w:rsidTr="00DC57B2">
        <w:trPr>
          <w:trHeight w:val="382"/>
        </w:trPr>
        <w:tc>
          <w:tcPr>
            <w:tcW w:w="5147" w:type="dxa"/>
          </w:tcPr>
          <w:p w:rsidR="00BE3C31" w:rsidRPr="0093215C" w:rsidRDefault="00BE3C31" w:rsidP="00DC57B2">
            <w:r w:rsidRPr="0093215C">
              <w:tab/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/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1B1C0D">
              <w:rPr>
                <w:highlight w:val="lightGray"/>
              </w:rPr>
              <w:t>Генеральный директор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1B1C0D">
              <w:rPr>
                <w:highlight w:val="lightGray"/>
              </w:rPr>
              <w:t>Генеральный директор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CC70EA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CC70EA">
              <w:rPr>
                <w:highlight w:val="lightGray"/>
              </w:rPr>
              <w:t>_____________________________ (ФИО)</w:t>
            </w:r>
          </w:p>
        </w:tc>
      </w:tr>
    </w:tbl>
    <w:p w:rsidR="00BE3C31" w:rsidRPr="0088062B" w:rsidRDefault="00BE3C31" w:rsidP="00BE3C31">
      <w:pPr>
        <w:ind w:firstLine="709"/>
        <w:jc w:val="center"/>
        <w:rPr>
          <w:b/>
          <w:sz w:val="22"/>
          <w:szCs w:val="22"/>
        </w:rPr>
      </w:pPr>
    </w:p>
    <w:p w:rsidR="007C5032" w:rsidRDefault="007C5032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Default="00BE3C31"/>
    <w:p w:rsidR="00BE3C31" w:rsidRPr="002F22AE" w:rsidRDefault="00BE3C31" w:rsidP="00BE3C31">
      <w:pPr>
        <w:rPr>
          <w:color w:val="000000"/>
        </w:rPr>
      </w:pPr>
    </w:p>
    <w:p w:rsidR="00BE3C31" w:rsidRDefault="00BE3C31" w:rsidP="00BE3C31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</w:t>
      </w:r>
      <w:r w:rsidRPr="002D4041">
        <w:rPr>
          <w:bCs/>
          <w:i/>
          <w:sz w:val="22"/>
          <w:szCs w:val="22"/>
          <w:highlight w:val="lightGray"/>
        </w:rPr>
        <w:t>ФОРМА № 1 (при оплате Товара по факту поставки)</w:t>
      </w:r>
      <w:r>
        <w:rPr>
          <w:bCs/>
          <w:sz w:val="22"/>
          <w:szCs w:val="22"/>
        </w:rPr>
        <w:t xml:space="preserve">                                                                                                                   </w:t>
      </w:r>
    </w:p>
    <w:p w:rsidR="00BE3C31" w:rsidRDefault="00BE3C31" w:rsidP="00BE3C31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ПРИЛОЖЕНИЕ № 1</w:t>
      </w:r>
    </w:p>
    <w:p w:rsidR="00BE3C31" w:rsidRPr="002D4041" w:rsidRDefault="00BE3C31" w:rsidP="00BE3C31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</w:t>
      </w:r>
      <w:r w:rsidRPr="002D4041">
        <w:rPr>
          <w:bCs/>
          <w:sz w:val="22"/>
          <w:szCs w:val="22"/>
        </w:rPr>
        <w:t xml:space="preserve">к договору № </w:t>
      </w:r>
      <w:r w:rsidRPr="002D4041">
        <w:rPr>
          <w:bCs/>
          <w:sz w:val="22"/>
          <w:szCs w:val="22"/>
          <w:highlight w:val="lightGray"/>
        </w:rPr>
        <w:t>_____________</w:t>
      </w:r>
      <w:r>
        <w:rPr>
          <w:bCs/>
          <w:sz w:val="22"/>
          <w:szCs w:val="22"/>
          <w:highlight w:val="lightGray"/>
        </w:rPr>
        <w:t>__________________</w:t>
      </w:r>
      <w:r w:rsidRPr="002D4041">
        <w:rPr>
          <w:bCs/>
          <w:sz w:val="22"/>
          <w:szCs w:val="22"/>
          <w:highlight w:val="lightGray"/>
        </w:rPr>
        <w:t>__</w:t>
      </w:r>
    </w:p>
    <w:p w:rsidR="00BE3C31" w:rsidRPr="002D4041" w:rsidRDefault="00BE3C31" w:rsidP="00BE3C31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</w:t>
      </w:r>
      <w:r w:rsidRPr="002D4041">
        <w:rPr>
          <w:bCs/>
          <w:sz w:val="22"/>
          <w:szCs w:val="22"/>
        </w:rPr>
        <w:t xml:space="preserve">от </w:t>
      </w:r>
      <w:r w:rsidRPr="002D4041">
        <w:rPr>
          <w:bCs/>
          <w:sz w:val="22"/>
          <w:szCs w:val="22"/>
          <w:highlight w:val="lightGray"/>
        </w:rPr>
        <w:t>____</w:t>
      </w:r>
      <w:r w:rsidRPr="002D404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highlight w:val="lightGray"/>
        </w:rPr>
        <w:t xml:space="preserve"> ___________</w:t>
      </w:r>
      <w:r w:rsidRPr="002D4041">
        <w:rPr>
          <w:bCs/>
          <w:sz w:val="22"/>
          <w:szCs w:val="22"/>
          <w:highlight w:val="lightGray"/>
        </w:rPr>
        <w:t>_____</w:t>
      </w:r>
      <w:r w:rsidRPr="002D4041">
        <w:rPr>
          <w:bCs/>
          <w:sz w:val="22"/>
          <w:szCs w:val="22"/>
        </w:rPr>
        <w:t xml:space="preserve"> 20</w:t>
      </w:r>
      <w:r w:rsidRPr="002D4041">
        <w:rPr>
          <w:bCs/>
          <w:sz w:val="22"/>
          <w:szCs w:val="22"/>
          <w:highlight w:val="lightGray"/>
        </w:rPr>
        <w:t>_____</w:t>
      </w:r>
      <w:r w:rsidRPr="002D4041">
        <w:rPr>
          <w:bCs/>
          <w:sz w:val="22"/>
          <w:szCs w:val="22"/>
        </w:rPr>
        <w:t xml:space="preserve"> г.</w:t>
      </w:r>
    </w:p>
    <w:p w:rsidR="00BE3C31" w:rsidRDefault="00BE3C31" w:rsidP="00BE3C31">
      <w:pPr>
        <w:pStyle w:val="a3"/>
      </w:pPr>
    </w:p>
    <w:p w:rsidR="00BE3C31" w:rsidRPr="00F226DE" w:rsidRDefault="00BE3C31" w:rsidP="00BE3C31">
      <w:pPr>
        <w:pStyle w:val="a3"/>
        <w:rPr>
          <w:lang w:val="en-US"/>
        </w:rPr>
      </w:pPr>
      <w:r w:rsidRPr="00F226DE">
        <w:t>СПЕЦИФИКАЦИЯ</w:t>
      </w:r>
    </w:p>
    <w:p w:rsidR="00BE3C31" w:rsidRDefault="00BE3C31" w:rsidP="00BE3C31">
      <w:pPr>
        <w:pStyle w:val="a3"/>
        <w:rPr>
          <w:lang w:val="en-US"/>
        </w:rPr>
      </w:pPr>
    </w:p>
    <w:tbl>
      <w:tblPr>
        <w:tblW w:w="10587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487"/>
        <w:gridCol w:w="667"/>
        <w:gridCol w:w="992"/>
        <w:gridCol w:w="1134"/>
        <w:gridCol w:w="1134"/>
        <w:gridCol w:w="1134"/>
        <w:gridCol w:w="1069"/>
      </w:tblGrid>
      <w:tr w:rsidR="00BE3C31" w:rsidTr="00DC57B2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C31" w:rsidRDefault="00BE3C31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E3C31" w:rsidRDefault="00BE3C31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E3C31" w:rsidRDefault="00BE3C31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E3C31" w:rsidRDefault="00BE3C31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E3C31" w:rsidRDefault="00BE3C31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E3C31" w:rsidRDefault="00BE3C31" w:rsidP="00DC57B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BE3C31" w:rsidRDefault="00BE3C31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E3C31" w:rsidRDefault="00BE3C31" w:rsidP="00DC57B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BE3C31" w:rsidRDefault="00BE3C31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E3C31" w:rsidRDefault="00BE3C31" w:rsidP="00DC57B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BE3C31" w:rsidRDefault="00BE3C31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E3C31" w:rsidRDefault="00BE3C31" w:rsidP="00DC57B2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BE3C31" w:rsidRDefault="00BE3C31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E3C31" w:rsidRDefault="00BE3C31" w:rsidP="00DC57B2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Срок поставки </w:t>
            </w:r>
          </w:p>
        </w:tc>
      </w:tr>
      <w:tr w:rsidR="00BE3C31" w:rsidTr="00DC57B2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3C31" w:rsidRDefault="00BE3C31" w:rsidP="00DC57B2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3C31" w:rsidRDefault="00BE3C31" w:rsidP="00DC57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3C31" w:rsidRDefault="00BE3C31" w:rsidP="00DC57B2">
            <w:pPr>
              <w:rPr>
                <w:sz w:val="22"/>
                <w:szCs w:val="22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3C31" w:rsidRDefault="00BE3C31" w:rsidP="00DC57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3C31" w:rsidRDefault="00BE3C31" w:rsidP="00DC57B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3C31" w:rsidRDefault="00BE3C31" w:rsidP="00DC57B2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3C31" w:rsidRDefault="00BE3C31" w:rsidP="00DC57B2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3C31" w:rsidRDefault="00BE3C31" w:rsidP="00DC57B2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3C31" w:rsidRDefault="00BE3C31" w:rsidP="00DC57B2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3C31" w:rsidRDefault="00BE3C31" w:rsidP="00DC57B2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BE3C31" w:rsidTr="00DC57B2">
        <w:trPr>
          <w:trHeight w:val="163"/>
        </w:trPr>
        <w:tc>
          <w:tcPr>
            <w:tcW w:w="61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C31" w:rsidRDefault="00BE3C31" w:rsidP="00DC57B2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3C31" w:rsidRDefault="00BE3C31" w:rsidP="00DC57B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3C31" w:rsidRDefault="00BE3C31" w:rsidP="00DC57B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3C31" w:rsidRDefault="00BE3C31" w:rsidP="00DC57B2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E3C31" w:rsidRDefault="00BE3C31" w:rsidP="00DC57B2">
            <w:pPr>
              <w:jc w:val="center"/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</w:p>
        </w:tc>
      </w:tr>
    </w:tbl>
    <w:p w:rsidR="00BE3C31" w:rsidRPr="00CD3233" w:rsidRDefault="00BE3C31" w:rsidP="00BE3C31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BE3C31" w:rsidRPr="00F5605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>
        <w:rPr>
          <w:b/>
          <w:bCs/>
        </w:rPr>
        <w:t xml:space="preserve">: </w:t>
      </w:r>
      <w:r w:rsidRPr="00F56051">
        <w:rPr>
          <w:b/>
          <w:bCs/>
          <w:highlight w:val="lightGray"/>
        </w:rPr>
        <w:t>____________</w:t>
      </w:r>
      <w:r w:rsidRPr="005C5EA9">
        <w:rPr>
          <w:b/>
          <w:bCs/>
        </w:rPr>
        <w:t xml:space="preserve"> </w:t>
      </w:r>
      <w:r w:rsidRPr="005C5EA9">
        <w:rPr>
          <w:bCs/>
        </w:rPr>
        <w:t>К</w:t>
      </w:r>
      <w:r w:rsidRPr="005C5EA9">
        <w:t>роме того, с</w:t>
      </w:r>
      <w:r>
        <w:t xml:space="preserve">умма НДС: </w:t>
      </w:r>
      <w:r w:rsidRPr="00F56051">
        <w:rPr>
          <w:highlight w:val="lightGray"/>
        </w:rPr>
        <w:t>______________</w:t>
      </w:r>
      <w:r w:rsidRPr="005C5EA9">
        <w:t>. Общая стоимость Товара составляет</w:t>
      </w:r>
      <w:proofErr w:type="gramStart"/>
      <w:r w:rsidRPr="005C5EA9">
        <w:rPr>
          <w:b/>
          <w:bCs/>
        </w:rPr>
        <w:t xml:space="preserve">: </w:t>
      </w:r>
      <w:r w:rsidRPr="00F56051">
        <w:rPr>
          <w:b/>
          <w:bCs/>
          <w:highlight w:val="lightGray"/>
        </w:rPr>
        <w:t>________________________</w:t>
      </w:r>
      <w:r w:rsidRPr="005C5EA9">
        <w:rPr>
          <w:b/>
          <w:bCs/>
        </w:rPr>
        <w:t xml:space="preserve"> </w:t>
      </w:r>
      <w:r w:rsidRPr="00F56051">
        <w:rPr>
          <w:bCs/>
        </w:rPr>
        <w:t>(</w:t>
      </w:r>
      <w:r w:rsidRPr="00F56051">
        <w:rPr>
          <w:bCs/>
          <w:highlight w:val="lightGray"/>
        </w:rPr>
        <w:t>_________________________</w:t>
      </w:r>
      <w:r w:rsidRPr="00F56051">
        <w:rPr>
          <w:bCs/>
        </w:rPr>
        <w:t xml:space="preserve">) </w:t>
      </w:r>
      <w:proofErr w:type="gramEnd"/>
    </w:p>
    <w:p w:rsidR="00BE3C31" w:rsidRPr="000261EC" w:rsidRDefault="00BE3C31" w:rsidP="00BE3C31">
      <w:pPr>
        <w:tabs>
          <w:tab w:val="left" w:pos="540"/>
        </w:tabs>
        <w:suppressAutoHyphens/>
        <w:jc w:val="both"/>
        <w:rPr>
          <w:i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261EC">
        <w:rPr>
          <w:i/>
          <w:sz w:val="20"/>
          <w:szCs w:val="20"/>
        </w:rPr>
        <w:t xml:space="preserve">  </w:t>
      </w:r>
      <w:r w:rsidRPr="00206415">
        <w:rPr>
          <w:i/>
          <w:sz w:val="20"/>
          <w:szCs w:val="20"/>
          <w:highlight w:val="lightGray"/>
        </w:rPr>
        <w:t>(цифрами)</w:t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  <w:t>(прописью)</w:t>
      </w:r>
      <w:r w:rsidRPr="000261EC">
        <w:rPr>
          <w:i/>
        </w:rPr>
        <w:t xml:space="preserve"> </w:t>
      </w:r>
    </w:p>
    <w:p w:rsidR="00BE3C31" w:rsidRDefault="00BE3C31" w:rsidP="00BE3C31">
      <w:pPr>
        <w:tabs>
          <w:tab w:val="left" w:pos="540"/>
        </w:tabs>
        <w:suppressAutoHyphens/>
        <w:jc w:val="both"/>
      </w:pPr>
      <w:r w:rsidRPr="005C5EA9">
        <w:t>с учетом НДС и транспортных расходов.</w:t>
      </w:r>
    </w:p>
    <w:p w:rsidR="00BE3C31" w:rsidRDefault="00BE3C31" w:rsidP="00BE3C31">
      <w:pPr>
        <w:tabs>
          <w:tab w:val="left" w:pos="540"/>
          <w:tab w:val="num" w:pos="1080"/>
        </w:tabs>
        <w:suppressAutoHyphens/>
        <w:jc w:val="both"/>
      </w:pPr>
    </w:p>
    <w:p w:rsidR="005748ED" w:rsidRPr="005748ED" w:rsidRDefault="005748ED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8B70C1">
        <w:rPr>
          <w:rFonts w:cs="Arial"/>
          <w:sz w:val="22"/>
          <w:szCs w:val="22"/>
        </w:rPr>
        <w:t xml:space="preserve">Оплата поставленного Товара производится Покупателем на основании выставленной Поставщиком счета-фактуры </w:t>
      </w:r>
      <w:r w:rsidRPr="003C1E72">
        <w:rPr>
          <w:rFonts w:cs="Arial"/>
          <w:sz w:val="22"/>
          <w:szCs w:val="22"/>
        </w:rPr>
        <w:t>в течени</w:t>
      </w:r>
      <w:proofErr w:type="gramStart"/>
      <w:r w:rsidRPr="003C1E72">
        <w:rPr>
          <w:rFonts w:cs="Arial"/>
          <w:sz w:val="22"/>
          <w:szCs w:val="22"/>
        </w:rPr>
        <w:t>и</w:t>
      </w:r>
      <w:proofErr w:type="gramEnd"/>
      <w:r w:rsidRPr="003C1E72">
        <w:rPr>
          <w:rFonts w:cs="Arial"/>
          <w:sz w:val="22"/>
          <w:szCs w:val="22"/>
        </w:rPr>
        <w:t xml:space="preserve"> 90 (девяност</w:t>
      </w:r>
      <w:r>
        <w:rPr>
          <w:rFonts w:cs="Arial"/>
          <w:sz w:val="22"/>
          <w:szCs w:val="22"/>
        </w:rPr>
        <w:t>а</w:t>
      </w:r>
      <w:r w:rsidRPr="003C1E72">
        <w:rPr>
          <w:rFonts w:cs="Arial"/>
          <w:sz w:val="22"/>
          <w:szCs w:val="22"/>
        </w:rPr>
        <w:t>), но не раннее 60</w:t>
      </w:r>
      <w:r w:rsidRPr="00866DC9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дней</w:t>
      </w:r>
      <w:r w:rsidRPr="003C1E72">
        <w:rPr>
          <w:rFonts w:cs="Arial"/>
          <w:sz w:val="22"/>
          <w:szCs w:val="22"/>
        </w:rPr>
        <w:t xml:space="preserve"> </w:t>
      </w:r>
      <w:r w:rsidRPr="008B70C1">
        <w:rPr>
          <w:rFonts w:cs="Arial"/>
          <w:sz w:val="22"/>
          <w:szCs w:val="22"/>
        </w:rPr>
        <w:t xml:space="preserve"> с момента получения Покупателем оригинала счета-фактуры, путем перечисления денежных средств на расчетный счет Поставщика, указанный в Договоре.</w:t>
      </w:r>
    </w:p>
    <w:p w:rsidR="00BE3C31" w:rsidRDefault="00BE3C31" w:rsidP="00BE3C31">
      <w:pPr>
        <w:tabs>
          <w:tab w:val="left" w:pos="540"/>
        </w:tabs>
        <w:suppressAutoHyphens/>
        <w:jc w:val="both"/>
      </w:pP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>
        <w:t xml:space="preserve">Опцион </w:t>
      </w:r>
      <w:r w:rsidRPr="00C31E1C">
        <w:t xml:space="preserve">Покупателя в отношении количества поставляемого Товара в сторону увеличения от количества Товара, указанного в </w:t>
      </w:r>
      <w:r>
        <w:t xml:space="preserve">настоящей Спецификации составляет </w:t>
      </w:r>
      <w:r w:rsidR="00920CB1">
        <w:t>100</w:t>
      </w:r>
      <w:r w:rsidRPr="00C31E1C">
        <w:t xml:space="preserve">%. </w:t>
      </w:r>
    </w:p>
    <w:p w:rsidR="00BE3C31" w:rsidRDefault="00BE3C31" w:rsidP="00BE3C31">
      <w:pPr>
        <w:tabs>
          <w:tab w:val="left" w:pos="540"/>
          <w:tab w:val="num" w:pos="1080"/>
        </w:tabs>
        <w:suppressAutoHyphens/>
        <w:ind w:firstLine="709"/>
        <w:jc w:val="both"/>
      </w:pPr>
      <w:r>
        <w:t xml:space="preserve">Опцион </w:t>
      </w:r>
      <w:r w:rsidRPr="00C31E1C">
        <w:t xml:space="preserve">Покупателя в отношении количества поставляемого Товара в сторону уменьшения от количества Товара, указанного в </w:t>
      </w:r>
      <w:r>
        <w:t xml:space="preserve">настоящей Спецификации составляет </w:t>
      </w:r>
      <w:r w:rsidR="00920CB1">
        <w:t>100</w:t>
      </w:r>
      <w:r w:rsidRPr="00C31E1C">
        <w:t xml:space="preserve">%. </w:t>
      </w:r>
    </w:p>
    <w:p w:rsidR="00BE3C31" w:rsidRDefault="00BE3C31" w:rsidP="00BE3C31">
      <w:pPr>
        <w:tabs>
          <w:tab w:val="left" w:pos="540"/>
        </w:tabs>
        <w:suppressAutoHyphens/>
        <w:ind w:firstLine="709"/>
        <w:jc w:val="both"/>
      </w:pPr>
      <w:r w:rsidRPr="00C31E1C">
        <w:t>В случае если Покупатель воспользуется своим правом на опцион, стоимость Товара, поставляемого в соответствии с настоящ</w:t>
      </w:r>
      <w:r>
        <w:t>ей Спецификацией</w:t>
      </w:r>
      <w:r w:rsidRPr="00C31E1C">
        <w:t>, подлежит изменению в большую или меньшую сторону соответственно.</w:t>
      </w:r>
    </w:p>
    <w:p w:rsidR="00BE3C31" w:rsidRPr="00C31E1C" w:rsidRDefault="00BE3C31" w:rsidP="00BE3C31">
      <w:pPr>
        <w:tabs>
          <w:tab w:val="left" w:pos="540"/>
        </w:tabs>
        <w:suppressAutoHyphens/>
        <w:ind w:firstLine="709"/>
        <w:jc w:val="both"/>
      </w:pPr>
    </w:p>
    <w:p w:rsidR="00BE3C31" w:rsidRPr="0078550A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78550A">
        <w:rPr>
          <w:bCs/>
        </w:rPr>
        <w:t xml:space="preserve">Способ доставки Товара: </w:t>
      </w:r>
      <w:r w:rsidRPr="00F56051">
        <w:rPr>
          <w:bCs/>
          <w:highlight w:val="lightGray"/>
        </w:rPr>
        <w:t>_____________________________________________________</w:t>
      </w:r>
    </w:p>
    <w:p w:rsidR="00BE3C31" w:rsidRDefault="00BE3C31" w:rsidP="00BE3C31">
      <w:pPr>
        <w:pStyle w:val="3"/>
        <w:tabs>
          <w:tab w:val="num" w:pos="1080"/>
        </w:tabs>
        <w:ind w:firstLine="709"/>
        <w:rPr>
          <w:b/>
          <w:bCs/>
          <w:i/>
          <w:sz w:val="20"/>
          <w:szCs w:val="20"/>
        </w:rPr>
      </w:pPr>
      <w:r>
        <w:rPr>
          <w:bCs/>
          <w:i/>
        </w:rPr>
        <w:tab/>
      </w:r>
      <w:r>
        <w:rPr>
          <w:bCs/>
          <w:i/>
        </w:rPr>
        <w:tab/>
      </w:r>
      <w:r w:rsidRPr="00206415">
        <w:rPr>
          <w:b/>
          <w:bCs/>
          <w:i/>
          <w:sz w:val="20"/>
          <w:szCs w:val="20"/>
          <w:highlight w:val="lightGray"/>
        </w:rPr>
        <w:t>(вид транспорта, или вид почтовой отправки)</w:t>
      </w:r>
    </w:p>
    <w:p w:rsidR="00BE3C31" w:rsidRPr="00331366" w:rsidRDefault="00BE3C31" w:rsidP="00BE3C31">
      <w:pPr>
        <w:pStyle w:val="3"/>
        <w:tabs>
          <w:tab w:val="num" w:pos="1080"/>
        </w:tabs>
        <w:ind w:firstLine="709"/>
        <w:rPr>
          <w:b/>
          <w:sz w:val="20"/>
          <w:szCs w:val="20"/>
        </w:rPr>
      </w:pPr>
    </w:p>
    <w:p w:rsidR="00BE3C31" w:rsidRPr="00884046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836EE9">
        <w:t xml:space="preserve">Место </w:t>
      </w:r>
      <w:r>
        <w:t>приема - передачи</w:t>
      </w:r>
      <w:r w:rsidRPr="00836EE9">
        <w:t xml:space="preserve"> </w:t>
      </w:r>
      <w:r>
        <w:t xml:space="preserve">Товара: </w:t>
      </w:r>
      <w:r w:rsidR="00884046" w:rsidRPr="00884046">
        <w:t xml:space="preserve">УМТС ОАО «СН-МНГ», Российская Федерация, 628690, поселок Высокий города </w:t>
      </w:r>
      <w:proofErr w:type="spellStart"/>
      <w:r w:rsidR="00884046" w:rsidRPr="00884046">
        <w:t>Мегиона</w:t>
      </w:r>
      <w:proofErr w:type="spellEnd"/>
      <w:r w:rsidR="00884046" w:rsidRPr="00884046">
        <w:t>.</w:t>
      </w:r>
    </w:p>
    <w:p w:rsidR="00BE3C31" w:rsidRPr="00836EE9" w:rsidRDefault="00BE3C31" w:rsidP="00BE3C31">
      <w:pPr>
        <w:pStyle w:val="31"/>
        <w:tabs>
          <w:tab w:val="left" w:pos="1260"/>
          <w:tab w:val="left" w:pos="1980"/>
        </w:tabs>
        <w:ind w:firstLine="709"/>
        <w:rPr>
          <w:i/>
          <w:szCs w:val="20"/>
        </w:rPr>
      </w:pPr>
      <w:r>
        <w:rPr>
          <w:i/>
          <w:szCs w:val="20"/>
        </w:rPr>
        <w:tab/>
      </w:r>
      <w:r>
        <w:rPr>
          <w:i/>
          <w:szCs w:val="20"/>
        </w:rPr>
        <w:tab/>
      </w:r>
      <w:r>
        <w:rPr>
          <w:i/>
          <w:szCs w:val="20"/>
        </w:rPr>
        <w:tab/>
      </w: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>
        <w:t xml:space="preserve">Поставщик обязан поставить Товар, не бывший в эксплуатации и изготовленный не ранее </w:t>
      </w:r>
      <w:r w:rsidR="00920CB1">
        <w:t>1квартала 2015г</w:t>
      </w:r>
      <w:r>
        <w:t>.</w:t>
      </w:r>
    </w:p>
    <w:p w:rsidR="00BE3C31" w:rsidRPr="00F56051" w:rsidRDefault="00BE3C31" w:rsidP="00BE3C31">
      <w:pPr>
        <w:tabs>
          <w:tab w:val="left" w:pos="540"/>
        </w:tabs>
        <w:suppressAutoHyphens/>
        <w:jc w:val="both"/>
        <w:rPr>
          <w:i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 w:rsidRPr="00206415">
        <w:rPr>
          <w:bCs/>
          <w:i/>
          <w:sz w:val="20"/>
          <w:szCs w:val="20"/>
          <w:highlight w:val="lightGray"/>
        </w:rPr>
        <w:t>(календарный период)</w:t>
      </w: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E6667C">
        <w:t xml:space="preserve">Приемка Товара по количеству, качеству и ассортименту, осуществляется силами </w:t>
      </w:r>
      <w:r>
        <w:t>Покупателя</w:t>
      </w:r>
      <w:r w:rsidRPr="00E6667C">
        <w:t>.</w:t>
      </w:r>
    </w:p>
    <w:p w:rsidR="00BE3C31" w:rsidRDefault="00BE3C31" w:rsidP="00BE3C31">
      <w:pPr>
        <w:tabs>
          <w:tab w:val="left" w:pos="540"/>
          <w:tab w:val="num" w:pos="1080"/>
        </w:tabs>
        <w:suppressAutoHyphens/>
        <w:jc w:val="both"/>
      </w:pP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>
        <w:t xml:space="preserve">Изготовитель Товара: </w:t>
      </w:r>
      <w:r w:rsidRPr="00F56051">
        <w:rPr>
          <w:highlight w:val="lightGray"/>
        </w:rPr>
        <w:t>_______________________________________________________</w:t>
      </w:r>
      <w:r>
        <w:t>.</w:t>
      </w:r>
    </w:p>
    <w:p w:rsidR="00BE3C31" w:rsidRPr="00F56051" w:rsidRDefault="00BE3C31" w:rsidP="00BE3C31">
      <w:pPr>
        <w:tabs>
          <w:tab w:val="left" w:pos="540"/>
        </w:tabs>
        <w:suppressAutoHyphens/>
        <w:jc w:val="both"/>
        <w:rPr>
          <w:i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 w:rsidRPr="00206415">
        <w:rPr>
          <w:bCs/>
          <w:i/>
          <w:sz w:val="20"/>
          <w:szCs w:val="20"/>
          <w:highlight w:val="lightGray"/>
        </w:rPr>
        <w:t>(наименование и другие сведения)</w:t>
      </w:r>
    </w:p>
    <w:p w:rsidR="00BE3C31" w:rsidRPr="001A21B5" w:rsidRDefault="00D978C6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D978C6">
        <w:t>Размер отклонения Товара по количеству, которое связано со свойствами Товара, технологией его транспортировки или затаривания (сыпучие или жидкие грузы, металлоп</w:t>
      </w:r>
      <w:r w:rsidR="00A35C4E">
        <w:t>рокат, трубы и др.) составляет 5</w:t>
      </w:r>
      <w:r w:rsidRPr="00D978C6">
        <w:t xml:space="preserve"> % от количества, указанного в настоящей спецификации и не требует письменного согласования Сторон. Оплате п</w:t>
      </w:r>
      <w:bookmarkStart w:id="0" w:name="_GoBack"/>
      <w:bookmarkEnd w:id="0"/>
      <w:r w:rsidRPr="00D978C6">
        <w:t>одлежит количество фактически поставленного Товара.</w:t>
      </w:r>
      <w:r w:rsidR="00920CB1">
        <w:t xml:space="preserve"> </w:t>
      </w:r>
    </w:p>
    <w:p w:rsidR="00D978C6" w:rsidRDefault="00D978C6" w:rsidP="00D978C6">
      <w:pPr>
        <w:tabs>
          <w:tab w:val="left" w:pos="540"/>
        </w:tabs>
        <w:suppressAutoHyphens/>
        <w:ind w:left="709"/>
        <w:jc w:val="both"/>
      </w:pP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78550A">
        <w:t>Стоимость хранения 1 тонны Товара в сутки на открытой площадке</w:t>
      </w:r>
      <w:r>
        <w:t xml:space="preserve"> Покупателя</w:t>
      </w:r>
      <w:r w:rsidRPr="0078550A">
        <w:t xml:space="preserve"> сост</w:t>
      </w:r>
      <w:r>
        <w:t xml:space="preserve">авляет </w:t>
      </w:r>
      <w:r w:rsidR="00920CB1">
        <w:rPr>
          <w:b/>
          <w:bCs/>
        </w:rPr>
        <w:t>48,49</w:t>
      </w:r>
      <w:r w:rsidRPr="005C5EA9">
        <w:rPr>
          <w:b/>
          <w:bCs/>
        </w:rPr>
        <w:t xml:space="preserve"> </w:t>
      </w:r>
      <w:r w:rsidR="00920CB1">
        <w:rPr>
          <w:bCs/>
        </w:rPr>
        <w:t xml:space="preserve">(сорок восемь рублей сорок девять копеек) </w:t>
      </w:r>
      <w:r>
        <w:rPr>
          <w:bCs/>
        </w:rPr>
        <w:t xml:space="preserve"> </w:t>
      </w:r>
      <w:r w:rsidRPr="0078550A">
        <w:t>рублей.</w:t>
      </w:r>
    </w:p>
    <w:p w:rsidR="00BE3C31" w:rsidRPr="000261EC" w:rsidRDefault="00BE3C31" w:rsidP="00BE3C31">
      <w:pPr>
        <w:tabs>
          <w:tab w:val="left" w:pos="540"/>
        </w:tabs>
        <w:suppressAutoHyphens/>
        <w:jc w:val="both"/>
        <w:rPr>
          <w:i/>
        </w:rPr>
      </w:pP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261EC">
        <w:rPr>
          <w:i/>
        </w:rPr>
        <w:t xml:space="preserve"> </w:t>
      </w:r>
    </w:p>
    <w:p w:rsidR="00BE3C31" w:rsidRDefault="00BE3C31" w:rsidP="00BE3C31">
      <w:pPr>
        <w:tabs>
          <w:tab w:val="left" w:pos="540"/>
        </w:tabs>
        <w:suppressAutoHyphens/>
        <w:jc w:val="both"/>
      </w:pPr>
      <w:r w:rsidRPr="0078550A">
        <w:t xml:space="preserve">Стоимость хранения 1 тонны Товара в сутки на закрытой площадке </w:t>
      </w:r>
      <w:r>
        <w:t xml:space="preserve">Покупателя </w:t>
      </w:r>
      <w:r w:rsidRPr="0078550A">
        <w:t xml:space="preserve">составляет </w:t>
      </w:r>
    </w:p>
    <w:p w:rsidR="00BE3C31" w:rsidRDefault="00920CB1" w:rsidP="00BE3C31">
      <w:pPr>
        <w:tabs>
          <w:tab w:val="left" w:pos="540"/>
        </w:tabs>
        <w:suppressAutoHyphens/>
        <w:jc w:val="both"/>
      </w:pPr>
      <w:r>
        <w:rPr>
          <w:b/>
          <w:bCs/>
        </w:rPr>
        <w:t>167,27</w:t>
      </w:r>
      <w:r w:rsidR="00BE3C31" w:rsidRPr="005C5EA9">
        <w:rPr>
          <w:b/>
          <w:bCs/>
        </w:rPr>
        <w:t xml:space="preserve"> </w:t>
      </w:r>
      <w:r w:rsidR="00BE3C31" w:rsidRPr="00F56051">
        <w:rPr>
          <w:bCs/>
        </w:rPr>
        <w:t>(</w:t>
      </w:r>
      <w:r>
        <w:rPr>
          <w:bCs/>
        </w:rPr>
        <w:t>Сто шестьдесят семь рублей двадцать семь копеек</w:t>
      </w:r>
      <w:r w:rsidR="00BE3C31" w:rsidRPr="00F56051">
        <w:rPr>
          <w:bCs/>
        </w:rPr>
        <w:t>)</w:t>
      </w:r>
      <w:r w:rsidR="00BE3C31">
        <w:rPr>
          <w:bCs/>
        </w:rPr>
        <w:t xml:space="preserve"> </w:t>
      </w:r>
      <w:r w:rsidR="00BE3C31" w:rsidRPr="0078550A">
        <w:t>рублей.</w:t>
      </w:r>
    </w:p>
    <w:p w:rsidR="00BE3C31" w:rsidRPr="000261EC" w:rsidRDefault="00BE3C31" w:rsidP="00BE3C31">
      <w:pPr>
        <w:tabs>
          <w:tab w:val="left" w:pos="540"/>
        </w:tabs>
        <w:suppressAutoHyphens/>
        <w:jc w:val="both"/>
        <w:rPr>
          <w:i/>
        </w:rPr>
      </w:pPr>
      <w:r>
        <w:rPr>
          <w:sz w:val="20"/>
          <w:szCs w:val="20"/>
        </w:rPr>
        <w:tab/>
      </w:r>
      <w:r w:rsidRPr="000261EC">
        <w:rPr>
          <w:i/>
          <w:sz w:val="20"/>
          <w:szCs w:val="20"/>
        </w:rPr>
        <w:tab/>
      </w:r>
      <w:r w:rsidRPr="00206415">
        <w:rPr>
          <w:i/>
          <w:sz w:val="20"/>
          <w:szCs w:val="20"/>
          <w:highlight w:val="lightGray"/>
        </w:rPr>
        <w:t>(цифрами)</w:t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</w:r>
      <w:r w:rsidRPr="00206415">
        <w:rPr>
          <w:i/>
          <w:sz w:val="20"/>
          <w:szCs w:val="20"/>
          <w:highlight w:val="lightGray"/>
        </w:rPr>
        <w:tab/>
        <w:t>(прописью)</w:t>
      </w:r>
      <w:r w:rsidRPr="000261EC">
        <w:rPr>
          <w:i/>
        </w:rPr>
        <w:t xml:space="preserve"> </w:t>
      </w: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224E5B">
        <w:t>Во всем остальном, что не предусмотрено настоящей Спецификацией, Стороны руководствуются условиями</w:t>
      </w:r>
      <w:r>
        <w:t xml:space="preserve"> Договора.</w:t>
      </w:r>
    </w:p>
    <w:p w:rsidR="00BE3C31" w:rsidRDefault="00BE3C31" w:rsidP="00BE3C31">
      <w:pPr>
        <w:tabs>
          <w:tab w:val="left" w:pos="540"/>
        </w:tabs>
        <w:suppressAutoHyphens/>
        <w:jc w:val="both"/>
      </w:pPr>
    </w:p>
    <w:p w:rsidR="00BE3C31" w:rsidRDefault="00BE3C31" w:rsidP="00BE3C31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6108C7">
        <w:t xml:space="preserve">Грузополучатель: </w:t>
      </w:r>
      <w:r w:rsidRPr="00C93C85">
        <w:t>Открытое а</w:t>
      </w:r>
      <w:r>
        <w:t>кционерное общество «</w:t>
      </w:r>
      <w:proofErr w:type="spellStart"/>
      <w:r>
        <w:t>Славнефть</w:t>
      </w:r>
      <w:proofErr w:type="spellEnd"/>
      <w:r>
        <w:t>-М</w:t>
      </w:r>
      <w:r w:rsidRPr="00C93C85">
        <w:t xml:space="preserve">егионнефтегаз» (ОАО «СН-МНГ»). </w:t>
      </w:r>
    </w:p>
    <w:p w:rsidR="00BE3C31" w:rsidRPr="00C93C85" w:rsidRDefault="00BE3C31" w:rsidP="00BE3C31">
      <w:pPr>
        <w:ind w:firstLine="709"/>
        <w:jc w:val="both"/>
      </w:pPr>
      <w:r w:rsidRPr="00C93C85">
        <w:t xml:space="preserve">Почтовый адрес ОАО «СН-МНГ»: Российская Федерация, 628684, город </w:t>
      </w:r>
      <w:proofErr w:type="spellStart"/>
      <w:r w:rsidRPr="00C93C85">
        <w:t>Мегион</w:t>
      </w:r>
      <w:proofErr w:type="spellEnd"/>
      <w:r w:rsidRPr="00C93C85">
        <w:t>, Ханты-Мансийский автономный округ – Югра, улица Кузьмина, дом 51.</w:t>
      </w:r>
    </w:p>
    <w:p w:rsidR="00BE3C31" w:rsidRDefault="00BE3C31" w:rsidP="00BE3C31">
      <w:pPr>
        <w:rPr>
          <w:color w:val="000000"/>
        </w:rPr>
      </w:pPr>
    </w:p>
    <w:p w:rsidR="00BE3C31" w:rsidRDefault="00BE3C31" w:rsidP="00BE3C31">
      <w:pPr>
        <w:rPr>
          <w:color w:val="000000"/>
        </w:rPr>
      </w:pPr>
    </w:p>
    <w:p w:rsidR="00BE3C31" w:rsidRPr="00F56051" w:rsidRDefault="00BE3C31" w:rsidP="00BE3C31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E3C31" w:rsidRDefault="00BE3C31" w:rsidP="00BE3C31">
      <w:pPr>
        <w:rPr>
          <w:color w:val="000000"/>
        </w:rPr>
      </w:pPr>
    </w:p>
    <w:p w:rsidR="00BE3C31" w:rsidRDefault="00BE3C31" w:rsidP="00BE3C31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>
              <w:t>ПОКУПАТЕЛЬ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>
              <w:t>ПОСТАВЩИК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93215C">
              <w:t>ОАО «СН-МНГ»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93215C">
              <w:t>«</w:t>
            </w:r>
            <w:r w:rsidRPr="003A0B78">
              <w:rPr>
                <w:highlight w:val="lightGray"/>
              </w:rPr>
              <w:t>_________________________________</w:t>
            </w:r>
            <w:r w:rsidRPr="0093215C">
              <w:t>»</w:t>
            </w:r>
          </w:p>
        </w:tc>
      </w:tr>
      <w:tr w:rsidR="00BE3C31" w:rsidRPr="0093215C" w:rsidTr="00DC57B2">
        <w:trPr>
          <w:trHeight w:val="382"/>
        </w:trPr>
        <w:tc>
          <w:tcPr>
            <w:tcW w:w="5147" w:type="dxa"/>
          </w:tcPr>
          <w:p w:rsidR="00BE3C31" w:rsidRPr="0093215C" w:rsidRDefault="00BE3C31" w:rsidP="00DC57B2">
            <w:r w:rsidRPr="0093215C">
              <w:tab/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/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1B1C0D">
              <w:rPr>
                <w:highlight w:val="lightGray"/>
              </w:rPr>
              <w:t>Генеральный директор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1B1C0D">
              <w:rPr>
                <w:highlight w:val="lightGray"/>
              </w:rPr>
              <w:t>Генеральный директор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206415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206415">
              <w:rPr>
                <w:highlight w:val="lightGray"/>
              </w:rPr>
              <w:t>_____________________________ (ФИО)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93215C">
              <w:t xml:space="preserve">                      М.П.</w:t>
            </w:r>
            <w:r w:rsidRPr="0093215C">
              <w:tab/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93215C">
              <w:t xml:space="preserve">                     М.П.</w:t>
            </w:r>
            <w:r w:rsidRPr="0093215C">
              <w:tab/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Default="00BE3C31" w:rsidP="00DC57B2"/>
          <w:p w:rsidR="00BE3C31" w:rsidRPr="0093215C" w:rsidRDefault="00BE3C31" w:rsidP="00DC57B2"/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/>
        </w:tc>
      </w:tr>
    </w:tbl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pStyle w:val="a3"/>
      </w:pPr>
    </w:p>
    <w:p w:rsidR="00BE3C31" w:rsidRDefault="00BE3C31" w:rsidP="00BE3C31">
      <w:pPr>
        <w:jc w:val="center"/>
        <w:rPr>
          <w:bCs/>
          <w:sz w:val="22"/>
          <w:szCs w:val="22"/>
        </w:rPr>
      </w:pPr>
      <w:r>
        <w:rPr>
          <w:color w:val="000000"/>
        </w:rPr>
        <w:t xml:space="preserve">                                                                                  </w:t>
      </w:r>
      <w:r>
        <w:rPr>
          <w:bCs/>
          <w:sz w:val="22"/>
          <w:szCs w:val="22"/>
        </w:rPr>
        <w:t>ПРИЛОЖЕНИЕ № 2</w:t>
      </w:r>
    </w:p>
    <w:p w:rsidR="00BE3C31" w:rsidRPr="002D4041" w:rsidRDefault="00BE3C31" w:rsidP="00BE3C31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</w:t>
      </w:r>
      <w:r w:rsidRPr="002D4041">
        <w:rPr>
          <w:bCs/>
          <w:sz w:val="22"/>
          <w:szCs w:val="22"/>
        </w:rPr>
        <w:t xml:space="preserve">к договору № </w:t>
      </w:r>
      <w:r w:rsidRPr="002D4041">
        <w:rPr>
          <w:bCs/>
          <w:sz w:val="22"/>
          <w:szCs w:val="22"/>
          <w:highlight w:val="lightGray"/>
        </w:rPr>
        <w:t>_____________</w:t>
      </w:r>
      <w:r>
        <w:rPr>
          <w:bCs/>
          <w:sz w:val="22"/>
          <w:szCs w:val="22"/>
          <w:highlight w:val="lightGray"/>
        </w:rPr>
        <w:t>_______</w:t>
      </w:r>
    </w:p>
    <w:p w:rsidR="00BE3C31" w:rsidRPr="002D4041" w:rsidRDefault="00BE3C31" w:rsidP="00BE3C31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</w:t>
      </w:r>
      <w:r w:rsidRPr="002D4041">
        <w:rPr>
          <w:bCs/>
          <w:sz w:val="22"/>
          <w:szCs w:val="22"/>
        </w:rPr>
        <w:t xml:space="preserve">от </w:t>
      </w:r>
      <w:r w:rsidRPr="002D4041">
        <w:rPr>
          <w:bCs/>
          <w:sz w:val="22"/>
          <w:szCs w:val="22"/>
          <w:highlight w:val="lightGray"/>
        </w:rPr>
        <w:t>____</w:t>
      </w:r>
      <w:r w:rsidRPr="002D404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  <w:highlight w:val="lightGray"/>
        </w:rPr>
        <w:t xml:space="preserve"> ___________</w:t>
      </w:r>
      <w:r w:rsidRPr="002D4041">
        <w:rPr>
          <w:bCs/>
          <w:sz w:val="22"/>
          <w:szCs w:val="22"/>
          <w:highlight w:val="lightGray"/>
        </w:rPr>
        <w:t>____</w:t>
      </w:r>
      <w:r w:rsidRPr="002D4041">
        <w:rPr>
          <w:bCs/>
          <w:sz w:val="22"/>
          <w:szCs w:val="22"/>
        </w:rPr>
        <w:t xml:space="preserve"> 20</w:t>
      </w:r>
      <w:r w:rsidRPr="002D4041">
        <w:rPr>
          <w:bCs/>
          <w:sz w:val="22"/>
          <w:szCs w:val="22"/>
          <w:highlight w:val="lightGray"/>
        </w:rPr>
        <w:t>_____</w:t>
      </w:r>
      <w:r w:rsidRPr="002D4041">
        <w:rPr>
          <w:bCs/>
          <w:sz w:val="22"/>
          <w:szCs w:val="22"/>
        </w:rPr>
        <w:t xml:space="preserve"> г.</w:t>
      </w:r>
    </w:p>
    <w:p w:rsidR="00BE3C31" w:rsidRDefault="00BE3C31" w:rsidP="00BE3C31">
      <w:pPr>
        <w:rPr>
          <w:color w:val="000000"/>
        </w:rPr>
      </w:pPr>
    </w:p>
    <w:p w:rsidR="00BE3C31" w:rsidRDefault="00BE3C31" w:rsidP="00BE3C31">
      <w:pPr>
        <w:rPr>
          <w:color w:val="000000"/>
        </w:rPr>
      </w:pPr>
    </w:p>
    <w:p w:rsidR="00BE3C31" w:rsidRDefault="00BE3C31" w:rsidP="00BE3C31"/>
    <w:p w:rsidR="00BE3C31" w:rsidRDefault="00BE3C31" w:rsidP="00BE3C31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BE3C31" w:rsidRPr="008416B3" w:rsidRDefault="00BE3C31" w:rsidP="00BE3C31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Уведомление</w:t>
      </w:r>
    </w:p>
    <w:p w:rsidR="00BE3C31" w:rsidRDefault="00BE3C31" w:rsidP="00BE3C31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об использовании опциона в сторону увеличения</w:t>
      </w:r>
      <w:r>
        <w:rPr>
          <w:rFonts w:ascii="Times New Roman" w:hAnsi="Times New Roman"/>
          <w:b/>
          <w:szCs w:val="24"/>
        </w:rPr>
        <w:t>/уменьшения</w:t>
      </w:r>
    </w:p>
    <w:p w:rsidR="00BE3C31" w:rsidRPr="008416B3" w:rsidRDefault="00BE3C31" w:rsidP="00BE3C31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BE3C31" w:rsidRPr="00832C29" w:rsidTr="00DC57B2">
        <w:tc>
          <w:tcPr>
            <w:tcW w:w="1689" w:type="dxa"/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  <w:r w:rsidRPr="00832C29">
              <w:rPr>
                <w:b/>
              </w:rPr>
              <w:t xml:space="preserve">г. </w:t>
            </w:r>
            <w:proofErr w:type="spellStart"/>
            <w:r w:rsidRPr="00832C29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</w:p>
        </w:tc>
        <w:tc>
          <w:tcPr>
            <w:tcW w:w="336" w:type="dxa"/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  <w:r w:rsidRPr="00832C29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  <w:r w:rsidRPr="00832C29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</w:p>
        </w:tc>
        <w:tc>
          <w:tcPr>
            <w:tcW w:w="456" w:type="dxa"/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  <w:r w:rsidRPr="00832C29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</w:p>
        </w:tc>
        <w:tc>
          <w:tcPr>
            <w:tcW w:w="423" w:type="dxa"/>
            <w:shd w:val="clear" w:color="auto" w:fill="auto"/>
          </w:tcPr>
          <w:p w:rsidR="00BE3C31" w:rsidRPr="00832C29" w:rsidRDefault="00BE3C31" w:rsidP="00DC57B2">
            <w:pPr>
              <w:jc w:val="both"/>
              <w:rPr>
                <w:b/>
              </w:rPr>
            </w:pPr>
            <w:proofErr w:type="gramStart"/>
            <w:r w:rsidRPr="00832C29">
              <w:rPr>
                <w:b/>
              </w:rPr>
              <w:t>г</w:t>
            </w:r>
            <w:proofErr w:type="gramEnd"/>
            <w:r w:rsidRPr="00832C29">
              <w:rPr>
                <w:b/>
              </w:rPr>
              <w:t>.</w:t>
            </w:r>
          </w:p>
        </w:tc>
      </w:tr>
    </w:tbl>
    <w:p w:rsidR="00BE3C31" w:rsidRPr="008416B3" w:rsidRDefault="00BE3C31" w:rsidP="00BE3C31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BE3C31" w:rsidRDefault="00BE3C31" w:rsidP="00BE3C31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BE3C31" w:rsidRPr="000F4295" w:rsidRDefault="00BE3C31" w:rsidP="00BE3C31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 w:rsidRPr="000F4295">
        <w:rPr>
          <w:rFonts w:ascii="Times New Roman" w:hAnsi="Times New Roman"/>
          <w:szCs w:val="24"/>
        </w:rPr>
        <w:t>___________________________________</w:t>
      </w:r>
      <w:proofErr w:type="gramStart"/>
      <w:r w:rsidRPr="000F4295">
        <w:rPr>
          <w:rFonts w:ascii="Times New Roman" w:hAnsi="Times New Roman"/>
          <w:szCs w:val="24"/>
        </w:rPr>
        <w:t xml:space="preserve"> !</w:t>
      </w:r>
      <w:proofErr w:type="gramEnd"/>
    </w:p>
    <w:p w:rsidR="00BE3C31" w:rsidRPr="000F4295" w:rsidRDefault="00BE3C31" w:rsidP="00BE3C31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BE3C31" w:rsidRPr="000F4295" w:rsidRDefault="00BE3C31" w:rsidP="00BE3C31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BE3C31" w:rsidRPr="000F4295" w:rsidRDefault="00BE3C31" w:rsidP="00BE3C31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0F4295">
        <w:rPr>
          <w:rFonts w:ascii="Times New Roman" w:hAnsi="Times New Roman"/>
          <w:szCs w:val="24"/>
        </w:rPr>
        <w:t xml:space="preserve">В соответствии с условиями договора поставки № ____________ </w:t>
      </w:r>
      <w:proofErr w:type="gramStart"/>
      <w:r w:rsidRPr="000F4295">
        <w:rPr>
          <w:rFonts w:ascii="Times New Roman" w:hAnsi="Times New Roman"/>
          <w:szCs w:val="24"/>
        </w:rPr>
        <w:t>от</w:t>
      </w:r>
      <w:proofErr w:type="gramEnd"/>
      <w:r w:rsidRPr="000F4295">
        <w:rPr>
          <w:rFonts w:ascii="Times New Roman" w:hAnsi="Times New Roman"/>
          <w:szCs w:val="24"/>
        </w:rPr>
        <w:t xml:space="preserve">  ___________________</w:t>
      </w:r>
    </w:p>
    <w:p w:rsidR="00BE3C31" w:rsidRPr="000F4295" w:rsidRDefault="00BE3C31" w:rsidP="00BE3C3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0F4295">
        <w:rPr>
          <w:rFonts w:ascii="Times New Roman" w:hAnsi="Times New Roman"/>
          <w:szCs w:val="24"/>
        </w:rPr>
        <w:t xml:space="preserve">(далее – Договор) Покупатель настоящим уведомляет Поставщика об изменении количества поставляемого Товара по Договору в сторону _____________________________________, а именно: </w:t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cs="Arial"/>
          <w:szCs w:val="24"/>
        </w:rPr>
        <w:tab/>
      </w:r>
      <w:r w:rsidRPr="000F4295">
        <w:rPr>
          <w:rFonts w:cs="Arial"/>
          <w:szCs w:val="24"/>
        </w:rPr>
        <w:tab/>
      </w:r>
      <w:r w:rsidRPr="000F4295">
        <w:rPr>
          <w:rFonts w:cs="Arial"/>
          <w:szCs w:val="24"/>
        </w:rPr>
        <w:tab/>
      </w:r>
      <w:r w:rsidRPr="000F4295">
        <w:rPr>
          <w:rFonts w:ascii="Times New Roman" w:hAnsi="Times New Roman"/>
          <w:sz w:val="18"/>
          <w:szCs w:val="18"/>
        </w:rPr>
        <w:t>(уменьшения/увеличения)</w:t>
      </w:r>
    </w:p>
    <w:p w:rsidR="00BE3C31" w:rsidRPr="000F4295" w:rsidRDefault="00BE3C31" w:rsidP="00BE3C31">
      <w:pPr>
        <w:pStyle w:val="THKRecipaddress"/>
        <w:spacing w:after="0" w:line="240" w:lineRule="auto"/>
        <w:ind w:firstLine="709"/>
        <w:jc w:val="both"/>
        <w:rPr>
          <w:rFonts w:cs="Arial"/>
          <w:szCs w:val="24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5"/>
        <w:gridCol w:w="2100"/>
        <w:gridCol w:w="2505"/>
        <w:gridCol w:w="2738"/>
      </w:tblGrid>
      <w:tr w:rsidR="00BE3C31" w:rsidRPr="000F4295" w:rsidTr="00DC57B2">
        <w:tc>
          <w:tcPr>
            <w:tcW w:w="2154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F4295">
              <w:rPr>
                <w:rFonts w:ascii="Times New Roman" w:hAnsi="Times New Roman"/>
                <w:b/>
                <w:sz w:val="20"/>
              </w:rPr>
              <w:t>Наименование Товара</w:t>
            </w:r>
          </w:p>
        </w:tc>
        <w:tc>
          <w:tcPr>
            <w:tcW w:w="2126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F4295">
              <w:rPr>
                <w:rFonts w:ascii="Times New Roman" w:hAnsi="Times New Roman"/>
                <w:b/>
                <w:sz w:val="20"/>
              </w:rPr>
              <w:t xml:space="preserve">№ </w:t>
            </w:r>
            <w:proofErr w:type="gramStart"/>
            <w:r w:rsidRPr="000F4295">
              <w:rPr>
                <w:rFonts w:ascii="Times New Roman" w:hAnsi="Times New Roman"/>
                <w:b/>
                <w:sz w:val="20"/>
              </w:rPr>
              <w:t>п</w:t>
            </w:r>
            <w:proofErr w:type="gramEnd"/>
            <w:r w:rsidRPr="000F4295">
              <w:rPr>
                <w:rFonts w:ascii="Times New Roman" w:hAnsi="Times New Roman"/>
                <w:b/>
                <w:sz w:val="20"/>
              </w:rPr>
              <w:t>/п в таблице Спецификации</w:t>
            </w:r>
          </w:p>
        </w:tc>
        <w:tc>
          <w:tcPr>
            <w:tcW w:w="2552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F4295">
              <w:rPr>
                <w:rFonts w:ascii="Times New Roman" w:hAnsi="Times New Roman"/>
                <w:b/>
                <w:sz w:val="20"/>
              </w:rPr>
              <w:t>Количество поставляемого Товара по Спецификации</w:t>
            </w:r>
          </w:p>
        </w:tc>
        <w:tc>
          <w:tcPr>
            <w:tcW w:w="2799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F4295">
              <w:rPr>
                <w:rFonts w:ascii="Times New Roman" w:hAnsi="Times New Roman"/>
                <w:b/>
                <w:sz w:val="20"/>
              </w:rPr>
              <w:t>Количество поставляемого Товара с учётом заявленного Покупателем опциона</w:t>
            </w:r>
          </w:p>
        </w:tc>
      </w:tr>
      <w:tr w:rsidR="00BE3C31" w:rsidRPr="000F4295" w:rsidTr="00DC57B2">
        <w:tc>
          <w:tcPr>
            <w:tcW w:w="2154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799" w:type="dxa"/>
            <w:shd w:val="clear" w:color="auto" w:fill="auto"/>
          </w:tcPr>
          <w:p w:rsidR="00BE3C31" w:rsidRPr="000F4295" w:rsidRDefault="00BE3C31" w:rsidP="00DC57B2">
            <w:pPr>
              <w:pStyle w:val="THKRecipaddress"/>
              <w:spacing w:after="0"/>
              <w:jc w:val="both"/>
              <w:rPr>
                <w:rFonts w:ascii="Times New Roman" w:hAnsi="Times New Roman"/>
                <w:szCs w:val="24"/>
              </w:rPr>
            </w:pPr>
          </w:p>
        </w:tc>
      </w:tr>
    </w:tbl>
    <w:p w:rsidR="00BE3C31" w:rsidRPr="000F4295" w:rsidRDefault="00BE3C31" w:rsidP="00BE3C31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</w:p>
    <w:p w:rsidR="00BE3C31" w:rsidRPr="000F4295" w:rsidRDefault="004E47AC" w:rsidP="00BE3C31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3.6pt;margin-top:-73.6pt;width:511.15pt;height:122pt;rotation:20402287fd;z-index:-251658752" adj="10462">
            <v:shadow color="#868686"/>
            <v:textpath style="font-family:&quot;Times New Roman&quot;;font-size:48pt;v-text-kern:t" trim="t" fitpath="t" string="ФОРМА"/>
          </v:shape>
        </w:pict>
      </w:r>
      <w:r w:rsidR="00BE3C31" w:rsidRPr="000F4295">
        <w:rPr>
          <w:rFonts w:ascii="Times New Roman" w:hAnsi="Times New Roman"/>
          <w:szCs w:val="24"/>
        </w:rPr>
        <w:t xml:space="preserve">Прошу подписать прилагаемое к настоящему уведомлению Дополнение к Спецификации Договора, с учётом корректировки количества поставляемого Товара. Подписанное и скрепленное печатью Дополнение направить в адрес ОАО «СН-МНГ» факсимильной связью </w:t>
      </w:r>
      <w:proofErr w:type="gramStart"/>
      <w:r w:rsidR="00BE3C31" w:rsidRPr="000F4295">
        <w:rPr>
          <w:rFonts w:ascii="Times New Roman" w:hAnsi="Times New Roman"/>
          <w:szCs w:val="24"/>
        </w:rPr>
        <w:t>по</w:t>
      </w:r>
      <w:proofErr w:type="gramEnd"/>
      <w:r w:rsidR="00BE3C31" w:rsidRPr="000F4295">
        <w:rPr>
          <w:rFonts w:ascii="Times New Roman" w:hAnsi="Times New Roman"/>
          <w:szCs w:val="24"/>
        </w:rPr>
        <w:t xml:space="preserve"> № ______________________ в срок не позднее ___________________________________________,</w:t>
      </w:r>
    </w:p>
    <w:p w:rsidR="00BE3C31" w:rsidRPr="000F4295" w:rsidRDefault="00BE3C31" w:rsidP="00BE3C31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</w:r>
      <w:r w:rsidRPr="000F4295">
        <w:rPr>
          <w:rFonts w:ascii="Times New Roman" w:hAnsi="Times New Roman"/>
          <w:szCs w:val="24"/>
        </w:rPr>
        <w:tab/>
        <w:t xml:space="preserve"> </w:t>
      </w:r>
      <w:r w:rsidRPr="000F4295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BE3C31" w:rsidRDefault="00BE3C31" w:rsidP="00BE3C3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0F4295">
        <w:rPr>
          <w:rFonts w:ascii="Times New Roman" w:hAnsi="Times New Roman"/>
          <w:szCs w:val="24"/>
        </w:rPr>
        <w:t>с последующей отправкой подлинника Дополнения почтовой связью в течение</w:t>
      </w:r>
      <w:proofErr w:type="gramStart"/>
      <w:r w:rsidRPr="000F4295">
        <w:rPr>
          <w:rFonts w:ascii="Times New Roman" w:hAnsi="Times New Roman"/>
          <w:szCs w:val="24"/>
        </w:rPr>
        <w:t xml:space="preserve"> ____ (__________) </w:t>
      </w:r>
      <w:proofErr w:type="gramEnd"/>
      <w:r w:rsidRPr="000F4295">
        <w:rPr>
          <w:rFonts w:ascii="Times New Roman" w:hAnsi="Times New Roman"/>
          <w:szCs w:val="24"/>
        </w:rPr>
        <w:t>рабочих дней со дня его подписания.</w:t>
      </w:r>
    </w:p>
    <w:p w:rsidR="00BE3C31" w:rsidRDefault="00BE3C31" w:rsidP="00BE3C3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BE3C31" w:rsidRDefault="00BE3C31" w:rsidP="00BE3C3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BE3C31" w:rsidRPr="00914498" w:rsidRDefault="00BE3C31" w:rsidP="00BE3C31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648" w:type="dxa"/>
        <w:tblInd w:w="900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780"/>
      </w:tblGrid>
      <w:tr w:rsidR="00BE3C31" w:rsidRPr="0088062B" w:rsidTr="00DC57B2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BE3C31" w:rsidRPr="00EC343A" w:rsidRDefault="00BE3C31" w:rsidP="00DC57B2">
            <w:pPr>
              <w:pStyle w:val="a9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620" w:type="dxa"/>
          </w:tcPr>
          <w:p w:rsidR="00BE3C31" w:rsidRPr="00EC343A" w:rsidRDefault="00BE3C31" w:rsidP="00DC57B2">
            <w:pPr>
              <w:pStyle w:val="a9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BE3C31" w:rsidRPr="00EC343A" w:rsidRDefault="00BE3C31" w:rsidP="00DC57B2">
            <w:pPr>
              <w:pStyle w:val="a9"/>
              <w:snapToGrid w:val="0"/>
              <w:spacing w:after="0"/>
              <w:ind w:left="0"/>
              <w:rPr>
                <w:b/>
              </w:rPr>
            </w:pPr>
          </w:p>
        </w:tc>
      </w:tr>
      <w:tr w:rsidR="00BE3C31" w:rsidRPr="0088062B" w:rsidTr="00DC57B2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BE3C31" w:rsidRPr="00CE61CE" w:rsidRDefault="00BE3C31" w:rsidP="00DC57B2">
            <w:pPr>
              <w:pStyle w:val="a9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  <w:r w:rsidRPr="00CE61CE">
              <w:rPr>
                <w:sz w:val="20"/>
                <w:szCs w:val="20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BE3C31" w:rsidRPr="00EC343A" w:rsidRDefault="00BE3C31" w:rsidP="00DC57B2">
            <w:pPr>
              <w:pStyle w:val="a9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3780" w:type="dxa"/>
          </w:tcPr>
          <w:p w:rsidR="00BE3C31" w:rsidRPr="00CE61CE" w:rsidRDefault="00BE3C31" w:rsidP="00DC57B2">
            <w:pPr>
              <w:pStyle w:val="a9"/>
              <w:snapToGrid w:val="0"/>
              <w:spacing w:after="0"/>
              <w:ind w:left="0"/>
              <w:rPr>
                <w:sz w:val="20"/>
                <w:szCs w:val="20"/>
              </w:rPr>
            </w:pPr>
            <w:r w:rsidRPr="00CE61CE">
              <w:rPr>
                <w:sz w:val="20"/>
                <w:szCs w:val="20"/>
              </w:rPr>
              <w:t>(подпись уполномоченного лица)</w:t>
            </w:r>
          </w:p>
        </w:tc>
      </w:tr>
    </w:tbl>
    <w:p w:rsidR="00BE3C31" w:rsidRPr="00914498" w:rsidRDefault="00BE3C31" w:rsidP="00BE3C31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</w:p>
    <w:p w:rsidR="00BE3C31" w:rsidRPr="00914498" w:rsidRDefault="00BE3C31" w:rsidP="00BE3C31">
      <w:pPr>
        <w:ind w:firstLine="709"/>
        <w:jc w:val="both"/>
      </w:pPr>
    </w:p>
    <w:p w:rsidR="00BE3C31" w:rsidRDefault="00BE3C31" w:rsidP="00BE3C31">
      <w:pPr>
        <w:rPr>
          <w:color w:val="000000"/>
        </w:rPr>
      </w:pPr>
    </w:p>
    <w:p w:rsidR="00BE3C31" w:rsidRDefault="00BE3C31" w:rsidP="00BE3C31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E3C31" w:rsidRDefault="00BE3C31" w:rsidP="00BE3C31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>
              <w:t>ПОКУПАТЕЛЬ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>
              <w:t>ПОСТАВЩИК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93215C">
              <w:t>ОАО «СН-МНГ»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93215C">
              <w:t>«</w:t>
            </w:r>
            <w:r w:rsidRPr="003A0B78">
              <w:rPr>
                <w:highlight w:val="lightGray"/>
              </w:rPr>
              <w:t>_________________________________</w:t>
            </w:r>
            <w:r w:rsidRPr="0093215C">
              <w:t>»</w:t>
            </w:r>
          </w:p>
        </w:tc>
      </w:tr>
      <w:tr w:rsidR="00BE3C31" w:rsidRPr="0093215C" w:rsidTr="00DC57B2">
        <w:trPr>
          <w:trHeight w:val="382"/>
        </w:trPr>
        <w:tc>
          <w:tcPr>
            <w:tcW w:w="5147" w:type="dxa"/>
          </w:tcPr>
          <w:p w:rsidR="00BE3C31" w:rsidRPr="0093215C" w:rsidRDefault="00BE3C31" w:rsidP="00DC57B2">
            <w:r w:rsidRPr="0093215C">
              <w:tab/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/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1B1C0D">
              <w:rPr>
                <w:highlight w:val="lightGray"/>
              </w:rPr>
              <w:t>Генеральный директор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1B1C0D">
              <w:rPr>
                <w:highlight w:val="lightGray"/>
              </w:rPr>
              <w:t>Генеральный директор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206415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206415">
              <w:rPr>
                <w:highlight w:val="lightGray"/>
              </w:rPr>
              <w:t>_____________________________ (ФИО)</w:t>
            </w:r>
          </w:p>
        </w:tc>
      </w:tr>
      <w:tr w:rsidR="00BE3C31" w:rsidRPr="0093215C" w:rsidTr="00DC57B2">
        <w:trPr>
          <w:trHeight w:val="191"/>
        </w:trPr>
        <w:tc>
          <w:tcPr>
            <w:tcW w:w="5147" w:type="dxa"/>
          </w:tcPr>
          <w:p w:rsidR="00BE3C31" w:rsidRPr="0093215C" w:rsidRDefault="00BE3C31" w:rsidP="00DC57B2">
            <w:r w:rsidRPr="0093215C">
              <w:t xml:space="preserve">                      М.П.</w:t>
            </w:r>
            <w:r w:rsidRPr="0093215C">
              <w:tab/>
            </w:r>
          </w:p>
        </w:tc>
        <w:tc>
          <w:tcPr>
            <w:tcW w:w="340" w:type="dxa"/>
          </w:tcPr>
          <w:p w:rsidR="00BE3C31" w:rsidRPr="0093215C" w:rsidRDefault="00BE3C31" w:rsidP="00DC57B2"/>
        </w:tc>
        <w:tc>
          <w:tcPr>
            <w:tcW w:w="4716" w:type="dxa"/>
          </w:tcPr>
          <w:p w:rsidR="00BE3C31" w:rsidRPr="0093215C" w:rsidRDefault="00BE3C31" w:rsidP="00DC57B2">
            <w:r w:rsidRPr="0093215C">
              <w:t xml:space="preserve">                     М.П.</w:t>
            </w:r>
            <w:r w:rsidRPr="0093215C">
              <w:tab/>
            </w:r>
          </w:p>
        </w:tc>
      </w:tr>
    </w:tbl>
    <w:p w:rsidR="00BE3C31" w:rsidRDefault="00BE3C31"/>
    <w:sectPr w:rsidR="00BE3C31" w:rsidSect="0083410F">
      <w:footerReference w:type="even" r:id="rId8"/>
      <w:footerReference w:type="default" r:id="rId9"/>
      <w:pgSz w:w="11906" w:h="16838" w:code="9"/>
      <w:pgMar w:top="719" w:right="566" w:bottom="719" w:left="1260" w:header="720" w:footer="72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7AC" w:rsidRDefault="004E47AC">
      <w:r>
        <w:separator/>
      </w:r>
    </w:p>
  </w:endnote>
  <w:endnote w:type="continuationSeparator" w:id="0">
    <w:p w:rsidR="004E47AC" w:rsidRDefault="004E4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C42" w:rsidRDefault="00BE3C31" w:rsidP="00EB1DC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B2C42" w:rsidRDefault="004E47A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C42" w:rsidRDefault="00BE3C31" w:rsidP="00EB1DC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35C4E">
      <w:rPr>
        <w:rStyle w:val="a8"/>
        <w:noProof/>
      </w:rPr>
      <w:t>13</w:t>
    </w:r>
    <w:r>
      <w:rPr>
        <w:rStyle w:val="a8"/>
      </w:rPr>
      <w:fldChar w:fldCharType="end"/>
    </w:r>
  </w:p>
  <w:p w:rsidR="005B2C42" w:rsidRDefault="004E47A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7AC" w:rsidRDefault="004E47AC">
      <w:r>
        <w:separator/>
      </w:r>
    </w:p>
  </w:footnote>
  <w:footnote w:type="continuationSeparator" w:id="0">
    <w:p w:rsidR="004E47AC" w:rsidRDefault="004E47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61B0F"/>
    <w:multiLevelType w:val="hybridMultilevel"/>
    <w:tmpl w:val="C81A0810"/>
    <w:lvl w:ilvl="0" w:tplc="1A2445DC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9C91067"/>
    <w:multiLevelType w:val="multilevel"/>
    <w:tmpl w:val="439E6D8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3"/>
  </w:num>
  <w:num w:numId="4">
    <w:abstractNumId w:val="5"/>
  </w:num>
  <w:num w:numId="5">
    <w:abstractNumId w:val="9"/>
  </w:num>
  <w:num w:numId="6">
    <w:abstractNumId w:val="4"/>
  </w:num>
  <w:num w:numId="7">
    <w:abstractNumId w:val="7"/>
  </w:num>
  <w:num w:numId="8">
    <w:abstractNumId w:val="1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1A9"/>
    <w:rsid w:val="00002F03"/>
    <w:rsid w:val="00004EC0"/>
    <w:rsid w:val="0000769D"/>
    <w:rsid w:val="00025652"/>
    <w:rsid w:val="000344A5"/>
    <w:rsid w:val="0003461D"/>
    <w:rsid w:val="00047E12"/>
    <w:rsid w:val="00055759"/>
    <w:rsid w:val="000767D3"/>
    <w:rsid w:val="0007716A"/>
    <w:rsid w:val="000B0FC3"/>
    <w:rsid w:val="000B4D05"/>
    <w:rsid w:val="000C31B8"/>
    <w:rsid w:val="000C7B11"/>
    <w:rsid w:val="000C7C83"/>
    <w:rsid w:val="000D0D3F"/>
    <w:rsid w:val="000F2F7B"/>
    <w:rsid w:val="0010261C"/>
    <w:rsid w:val="00106794"/>
    <w:rsid w:val="00134DA3"/>
    <w:rsid w:val="00135708"/>
    <w:rsid w:val="00150307"/>
    <w:rsid w:val="00152925"/>
    <w:rsid w:val="00153EC9"/>
    <w:rsid w:val="00165AC8"/>
    <w:rsid w:val="00166471"/>
    <w:rsid w:val="00170694"/>
    <w:rsid w:val="001820B2"/>
    <w:rsid w:val="00185E80"/>
    <w:rsid w:val="001936A5"/>
    <w:rsid w:val="001A76FC"/>
    <w:rsid w:val="001B6241"/>
    <w:rsid w:val="001C39E6"/>
    <w:rsid w:val="001C4787"/>
    <w:rsid w:val="001F0B5B"/>
    <w:rsid w:val="001F62D3"/>
    <w:rsid w:val="0020277B"/>
    <w:rsid w:val="002063CA"/>
    <w:rsid w:val="00214385"/>
    <w:rsid w:val="002248B7"/>
    <w:rsid w:val="002316F5"/>
    <w:rsid w:val="0023648A"/>
    <w:rsid w:val="00261B33"/>
    <w:rsid w:val="002655A9"/>
    <w:rsid w:val="00270CE3"/>
    <w:rsid w:val="0027194B"/>
    <w:rsid w:val="00281EC3"/>
    <w:rsid w:val="002849AB"/>
    <w:rsid w:val="0028519F"/>
    <w:rsid w:val="002871A9"/>
    <w:rsid w:val="00287759"/>
    <w:rsid w:val="00291853"/>
    <w:rsid w:val="00295BB4"/>
    <w:rsid w:val="002A0070"/>
    <w:rsid w:val="002A0F37"/>
    <w:rsid w:val="002A2CB2"/>
    <w:rsid w:val="002C4DE1"/>
    <w:rsid w:val="002D35B9"/>
    <w:rsid w:val="002E4BBA"/>
    <w:rsid w:val="002E603D"/>
    <w:rsid w:val="002F338F"/>
    <w:rsid w:val="00312000"/>
    <w:rsid w:val="00314F61"/>
    <w:rsid w:val="003333EC"/>
    <w:rsid w:val="00341AD9"/>
    <w:rsid w:val="00344393"/>
    <w:rsid w:val="003467B9"/>
    <w:rsid w:val="00347B34"/>
    <w:rsid w:val="003838CF"/>
    <w:rsid w:val="003945E7"/>
    <w:rsid w:val="003A4693"/>
    <w:rsid w:val="003A65B3"/>
    <w:rsid w:val="003A669E"/>
    <w:rsid w:val="003B558C"/>
    <w:rsid w:val="003B64C1"/>
    <w:rsid w:val="003C15B1"/>
    <w:rsid w:val="003C7569"/>
    <w:rsid w:val="003D11A2"/>
    <w:rsid w:val="00415168"/>
    <w:rsid w:val="00421F0C"/>
    <w:rsid w:val="00446457"/>
    <w:rsid w:val="0045045D"/>
    <w:rsid w:val="0046700B"/>
    <w:rsid w:val="00470C0F"/>
    <w:rsid w:val="004917E0"/>
    <w:rsid w:val="00496289"/>
    <w:rsid w:val="004B686A"/>
    <w:rsid w:val="004E46B8"/>
    <w:rsid w:val="004E47AC"/>
    <w:rsid w:val="004E4A42"/>
    <w:rsid w:val="004F5167"/>
    <w:rsid w:val="004F66F0"/>
    <w:rsid w:val="005004E7"/>
    <w:rsid w:val="00502E1E"/>
    <w:rsid w:val="00513370"/>
    <w:rsid w:val="00523FFF"/>
    <w:rsid w:val="00546494"/>
    <w:rsid w:val="00573BC3"/>
    <w:rsid w:val="005748ED"/>
    <w:rsid w:val="005947DA"/>
    <w:rsid w:val="005A0DE4"/>
    <w:rsid w:val="005A24CD"/>
    <w:rsid w:val="005A4BBC"/>
    <w:rsid w:val="005A6216"/>
    <w:rsid w:val="005A6EE5"/>
    <w:rsid w:val="005B200C"/>
    <w:rsid w:val="005C77A0"/>
    <w:rsid w:val="005D60CF"/>
    <w:rsid w:val="005E0917"/>
    <w:rsid w:val="005F6340"/>
    <w:rsid w:val="0061244E"/>
    <w:rsid w:val="00630048"/>
    <w:rsid w:val="00630EDA"/>
    <w:rsid w:val="006549AC"/>
    <w:rsid w:val="00654A95"/>
    <w:rsid w:val="00656F72"/>
    <w:rsid w:val="006579A9"/>
    <w:rsid w:val="00674B2D"/>
    <w:rsid w:val="006918FC"/>
    <w:rsid w:val="006958A9"/>
    <w:rsid w:val="006A3A1A"/>
    <w:rsid w:val="006A660F"/>
    <w:rsid w:val="006B5DC6"/>
    <w:rsid w:val="006C4DB1"/>
    <w:rsid w:val="006D29A6"/>
    <w:rsid w:val="006D40AE"/>
    <w:rsid w:val="006D7D0E"/>
    <w:rsid w:val="006E1C7B"/>
    <w:rsid w:val="006E674A"/>
    <w:rsid w:val="006F34A7"/>
    <w:rsid w:val="00723DB3"/>
    <w:rsid w:val="007319F9"/>
    <w:rsid w:val="0073264D"/>
    <w:rsid w:val="00735234"/>
    <w:rsid w:val="00745396"/>
    <w:rsid w:val="007456E0"/>
    <w:rsid w:val="007467DC"/>
    <w:rsid w:val="007619AD"/>
    <w:rsid w:val="00772301"/>
    <w:rsid w:val="00772D4B"/>
    <w:rsid w:val="00773A2E"/>
    <w:rsid w:val="0077616F"/>
    <w:rsid w:val="007814DD"/>
    <w:rsid w:val="00796CF4"/>
    <w:rsid w:val="00797CAA"/>
    <w:rsid w:val="007B2288"/>
    <w:rsid w:val="007C5032"/>
    <w:rsid w:val="007D02D0"/>
    <w:rsid w:val="007D0422"/>
    <w:rsid w:val="007D52D6"/>
    <w:rsid w:val="007D749A"/>
    <w:rsid w:val="007F1C16"/>
    <w:rsid w:val="008326F1"/>
    <w:rsid w:val="00833A35"/>
    <w:rsid w:val="008343DE"/>
    <w:rsid w:val="00835416"/>
    <w:rsid w:val="00837151"/>
    <w:rsid w:val="00837D99"/>
    <w:rsid w:val="00842AF2"/>
    <w:rsid w:val="00847A8C"/>
    <w:rsid w:val="008525A1"/>
    <w:rsid w:val="00855DC3"/>
    <w:rsid w:val="00856D99"/>
    <w:rsid w:val="00867C9F"/>
    <w:rsid w:val="00884046"/>
    <w:rsid w:val="0088519A"/>
    <w:rsid w:val="0089662D"/>
    <w:rsid w:val="008A0C5C"/>
    <w:rsid w:val="008A4EF6"/>
    <w:rsid w:val="008A5420"/>
    <w:rsid w:val="008A75ED"/>
    <w:rsid w:val="008B29D9"/>
    <w:rsid w:val="008D3BD0"/>
    <w:rsid w:val="008E77A7"/>
    <w:rsid w:val="008F14D2"/>
    <w:rsid w:val="00900A2B"/>
    <w:rsid w:val="00904240"/>
    <w:rsid w:val="00920CB1"/>
    <w:rsid w:val="0093544C"/>
    <w:rsid w:val="00935542"/>
    <w:rsid w:val="00951CEA"/>
    <w:rsid w:val="0095283D"/>
    <w:rsid w:val="00965173"/>
    <w:rsid w:val="00970961"/>
    <w:rsid w:val="00987A00"/>
    <w:rsid w:val="00997224"/>
    <w:rsid w:val="009A0E85"/>
    <w:rsid w:val="009A25D3"/>
    <w:rsid w:val="009B519F"/>
    <w:rsid w:val="009D7A1C"/>
    <w:rsid w:val="009E1BC4"/>
    <w:rsid w:val="009E5974"/>
    <w:rsid w:val="00A00354"/>
    <w:rsid w:val="00A01B06"/>
    <w:rsid w:val="00A03751"/>
    <w:rsid w:val="00A21102"/>
    <w:rsid w:val="00A21358"/>
    <w:rsid w:val="00A26684"/>
    <w:rsid w:val="00A321D7"/>
    <w:rsid w:val="00A35C4E"/>
    <w:rsid w:val="00A43491"/>
    <w:rsid w:val="00A43C75"/>
    <w:rsid w:val="00A521B6"/>
    <w:rsid w:val="00A52830"/>
    <w:rsid w:val="00A67A6A"/>
    <w:rsid w:val="00A74728"/>
    <w:rsid w:val="00A8239C"/>
    <w:rsid w:val="00A82444"/>
    <w:rsid w:val="00A8372E"/>
    <w:rsid w:val="00A84EB9"/>
    <w:rsid w:val="00A873D5"/>
    <w:rsid w:val="00A949C9"/>
    <w:rsid w:val="00A95586"/>
    <w:rsid w:val="00AB5030"/>
    <w:rsid w:val="00AD71FC"/>
    <w:rsid w:val="00AD7800"/>
    <w:rsid w:val="00AF2A42"/>
    <w:rsid w:val="00AF6853"/>
    <w:rsid w:val="00AF7039"/>
    <w:rsid w:val="00B0006C"/>
    <w:rsid w:val="00B119D9"/>
    <w:rsid w:val="00B13B99"/>
    <w:rsid w:val="00B2039D"/>
    <w:rsid w:val="00B25561"/>
    <w:rsid w:val="00B41882"/>
    <w:rsid w:val="00B41917"/>
    <w:rsid w:val="00B41E60"/>
    <w:rsid w:val="00B47024"/>
    <w:rsid w:val="00B6101A"/>
    <w:rsid w:val="00B8640F"/>
    <w:rsid w:val="00BA1754"/>
    <w:rsid w:val="00BA24E8"/>
    <w:rsid w:val="00BB692F"/>
    <w:rsid w:val="00BC5BB2"/>
    <w:rsid w:val="00BE3C31"/>
    <w:rsid w:val="00BE7416"/>
    <w:rsid w:val="00C0264F"/>
    <w:rsid w:val="00C0652E"/>
    <w:rsid w:val="00C14CE5"/>
    <w:rsid w:val="00C157D4"/>
    <w:rsid w:val="00C2542F"/>
    <w:rsid w:val="00C26A26"/>
    <w:rsid w:val="00C33378"/>
    <w:rsid w:val="00C33E50"/>
    <w:rsid w:val="00C351AE"/>
    <w:rsid w:val="00C501EB"/>
    <w:rsid w:val="00C63C1D"/>
    <w:rsid w:val="00C65740"/>
    <w:rsid w:val="00C73655"/>
    <w:rsid w:val="00C73BC9"/>
    <w:rsid w:val="00CA168F"/>
    <w:rsid w:val="00CB511E"/>
    <w:rsid w:val="00CB763A"/>
    <w:rsid w:val="00CE0842"/>
    <w:rsid w:val="00CE092A"/>
    <w:rsid w:val="00CE3369"/>
    <w:rsid w:val="00CF2B82"/>
    <w:rsid w:val="00CF66C4"/>
    <w:rsid w:val="00D2694C"/>
    <w:rsid w:val="00D35194"/>
    <w:rsid w:val="00D4218F"/>
    <w:rsid w:val="00D72D11"/>
    <w:rsid w:val="00D77D63"/>
    <w:rsid w:val="00D806DE"/>
    <w:rsid w:val="00D81D27"/>
    <w:rsid w:val="00D978C6"/>
    <w:rsid w:val="00DA0FFE"/>
    <w:rsid w:val="00DA31B6"/>
    <w:rsid w:val="00DA4D2E"/>
    <w:rsid w:val="00DB03F5"/>
    <w:rsid w:val="00DB0D3A"/>
    <w:rsid w:val="00DB2B74"/>
    <w:rsid w:val="00E007A5"/>
    <w:rsid w:val="00E01EE1"/>
    <w:rsid w:val="00E022D4"/>
    <w:rsid w:val="00E048DD"/>
    <w:rsid w:val="00E06D5A"/>
    <w:rsid w:val="00E0720B"/>
    <w:rsid w:val="00E10861"/>
    <w:rsid w:val="00E154EA"/>
    <w:rsid w:val="00E47CCE"/>
    <w:rsid w:val="00E5791C"/>
    <w:rsid w:val="00E61992"/>
    <w:rsid w:val="00E840F6"/>
    <w:rsid w:val="00E8659A"/>
    <w:rsid w:val="00E93272"/>
    <w:rsid w:val="00E9395C"/>
    <w:rsid w:val="00E95AC1"/>
    <w:rsid w:val="00E95ED2"/>
    <w:rsid w:val="00E970EB"/>
    <w:rsid w:val="00EA067D"/>
    <w:rsid w:val="00EA4BCC"/>
    <w:rsid w:val="00EB17C9"/>
    <w:rsid w:val="00EB2C05"/>
    <w:rsid w:val="00EB42A3"/>
    <w:rsid w:val="00EB549D"/>
    <w:rsid w:val="00EB794D"/>
    <w:rsid w:val="00EC5452"/>
    <w:rsid w:val="00EC7283"/>
    <w:rsid w:val="00EF40E6"/>
    <w:rsid w:val="00EF415F"/>
    <w:rsid w:val="00EF6DB6"/>
    <w:rsid w:val="00F02B81"/>
    <w:rsid w:val="00F04B7E"/>
    <w:rsid w:val="00F3415E"/>
    <w:rsid w:val="00F34EF4"/>
    <w:rsid w:val="00F51357"/>
    <w:rsid w:val="00F56A95"/>
    <w:rsid w:val="00F65996"/>
    <w:rsid w:val="00F77347"/>
    <w:rsid w:val="00F80E3D"/>
    <w:rsid w:val="00F813E3"/>
    <w:rsid w:val="00F9685F"/>
    <w:rsid w:val="00FA07CC"/>
    <w:rsid w:val="00FA2B5A"/>
    <w:rsid w:val="00FA79FE"/>
    <w:rsid w:val="00FA7D42"/>
    <w:rsid w:val="00FB393D"/>
    <w:rsid w:val="00FC4BA8"/>
    <w:rsid w:val="00FD5249"/>
    <w:rsid w:val="00FD6E1A"/>
    <w:rsid w:val="00F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3C3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C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autoRedefine/>
    <w:rsid w:val="00BE3C31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BE3C3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BE3C31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a5">
    <w:name w:val="Цветовое выделение"/>
    <w:rsid w:val="00BE3C31"/>
    <w:rPr>
      <w:b/>
      <w:bCs/>
      <w:color w:val="000080"/>
    </w:rPr>
  </w:style>
  <w:style w:type="paragraph" w:customStyle="1" w:styleId="21">
    <w:name w:val="Основной текст с отступом 21"/>
    <w:basedOn w:val="a"/>
    <w:rsid w:val="00BE3C31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BE3C31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6">
    <w:name w:val="footer"/>
    <w:basedOn w:val="a"/>
    <w:link w:val="a7"/>
    <w:rsid w:val="00BE3C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E3C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BE3C31"/>
  </w:style>
  <w:style w:type="paragraph" w:styleId="3">
    <w:name w:val="Body Text 3"/>
    <w:basedOn w:val="a"/>
    <w:link w:val="30"/>
    <w:uiPriority w:val="99"/>
    <w:semiHidden/>
    <w:unhideWhenUsed/>
    <w:rsid w:val="00BE3C3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E3C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BE3C3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BE3C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BE3C31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BE3C31"/>
    <w:pPr>
      <w:suppressAutoHyphens/>
      <w:ind w:left="705" w:right="-239"/>
    </w:pPr>
    <w:rPr>
      <w:lang w:eastAsia="ar-SA"/>
    </w:rPr>
  </w:style>
  <w:style w:type="paragraph" w:customStyle="1" w:styleId="THKRecipaddress">
    <w:name w:val="THKRecipaddress"/>
    <w:rsid w:val="00BE3C31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E3C31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C3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autoRedefine/>
    <w:rsid w:val="00BE3C31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BE3C31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BE3C31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a5">
    <w:name w:val="Цветовое выделение"/>
    <w:rsid w:val="00BE3C31"/>
    <w:rPr>
      <w:b/>
      <w:bCs/>
      <w:color w:val="000080"/>
    </w:rPr>
  </w:style>
  <w:style w:type="paragraph" w:customStyle="1" w:styleId="21">
    <w:name w:val="Основной текст с отступом 21"/>
    <w:basedOn w:val="a"/>
    <w:rsid w:val="00BE3C31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BE3C31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a6">
    <w:name w:val="footer"/>
    <w:basedOn w:val="a"/>
    <w:link w:val="a7"/>
    <w:rsid w:val="00BE3C3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E3C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BE3C31"/>
  </w:style>
  <w:style w:type="paragraph" w:styleId="3">
    <w:name w:val="Body Text 3"/>
    <w:basedOn w:val="a"/>
    <w:link w:val="30"/>
    <w:uiPriority w:val="99"/>
    <w:semiHidden/>
    <w:unhideWhenUsed/>
    <w:rsid w:val="00BE3C3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E3C3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BE3C3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BE3C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rsid w:val="00BE3C31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BE3C31"/>
    <w:pPr>
      <w:suppressAutoHyphens/>
      <w:ind w:left="705" w:right="-239"/>
    </w:pPr>
    <w:rPr>
      <w:lang w:eastAsia="ar-SA"/>
    </w:rPr>
  </w:style>
  <w:style w:type="paragraph" w:customStyle="1" w:styleId="THKRecipaddress">
    <w:name w:val="THKRecipaddress"/>
    <w:rsid w:val="00BE3C31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4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4995</Words>
  <Characters>28473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 Блинова</dc:creator>
  <cp:keywords/>
  <dc:description/>
  <cp:lastModifiedBy>Светлана Николаевна Блинова</cp:lastModifiedBy>
  <cp:revision>7</cp:revision>
  <dcterms:created xsi:type="dcterms:W3CDTF">2015-05-27T10:36:00Z</dcterms:created>
  <dcterms:modified xsi:type="dcterms:W3CDTF">2015-06-10T08:41:00Z</dcterms:modified>
</cp:coreProperties>
</file>