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C1D" w:rsidRPr="00EC4829" w:rsidRDefault="007C3C1D" w:rsidP="007C3C1D">
      <w:pPr>
        <w:tabs>
          <w:tab w:val="left" w:pos="-180"/>
          <w:tab w:val="left" w:pos="1620"/>
        </w:tabs>
        <w:jc w:val="right"/>
      </w:pPr>
      <w:bookmarkStart w:id="0" w:name="bookmark3"/>
      <w:r w:rsidRPr="00EC4829">
        <w:t>Приложение №</w:t>
      </w:r>
      <w:r>
        <w:t xml:space="preserve"> </w:t>
      </w:r>
      <w:r w:rsidRPr="00EC4829">
        <w:t>1</w:t>
      </w:r>
    </w:p>
    <w:p w:rsidR="007C3C1D" w:rsidRPr="00EC4829" w:rsidRDefault="007C3C1D" w:rsidP="007C3C1D">
      <w:pPr>
        <w:tabs>
          <w:tab w:val="left" w:pos="-180"/>
          <w:tab w:val="left" w:pos="1620"/>
        </w:tabs>
        <w:jc w:val="right"/>
      </w:pPr>
      <w:r w:rsidRPr="00EC4829">
        <w:t>к договору №</w:t>
      </w:r>
      <w:r>
        <w:t xml:space="preserve">        </w:t>
      </w:r>
      <w:r w:rsidRPr="00EC4829">
        <w:t xml:space="preserve"> от </w:t>
      </w:r>
      <w:r>
        <w:t>__</w:t>
      </w:r>
      <w:r w:rsidRPr="00EC4829">
        <w:t>.</w:t>
      </w:r>
      <w:r>
        <w:t>_____</w:t>
      </w:r>
      <w:r w:rsidRPr="00EC4829">
        <w:t>.20</w:t>
      </w:r>
      <w:r>
        <w:t>___</w:t>
      </w:r>
      <w:r w:rsidRPr="00EC4829">
        <w:t>г.</w:t>
      </w:r>
    </w:p>
    <w:p w:rsidR="007C3C1D" w:rsidRPr="00EC4829" w:rsidRDefault="007C3C1D" w:rsidP="007C3C1D">
      <w:pPr>
        <w:jc w:val="center"/>
        <w:rPr>
          <w:b/>
        </w:rPr>
      </w:pPr>
    </w:p>
    <w:p w:rsidR="007C3C1D" w:rsidRPr="00EC4829" w:rsidRDefault="007C3C1D" w:rsidP="007C3C1D">
      <w:pPr>
        <w:jc w:val="center"/>
      </w:pPr>
      <w:r w:rsidRPr="00EC4829">
        <w:t>Спецификация</w:t>
      </w:r>
    </w:p>
    <w:p w:rsidR="007C3C1D" w:rsidRPr="00EC4829" w:rsidRDefault="007C3C1D" w:rsidP="007C3C1D">
      <w:pPr>
        <w:spacing w:after="120"/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4128"/>
        <w:gridCol w:w="1400"/>
        <w:gridCol w:w="900"/>
        <w:gridCol w:w="2226"/>
        <w:gridCol w:w="1985"/>
        <w:gridCol w:w="1701"/>
        <w:gridCol w:w="2329"/>
      </w:tblGrid>
      <w:tr w:rsidR="007C3C1D" w:rsidRPr="00EC4829" w:rsidTr="008B311D">
        <w:trPr>
          <w:cantSplit/>
          <w:trHeight w:val="567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C4829">
              <w:rPr>
                <w:b/>
                <w:sz w:val="22"/>
                <w:szCs w:val="22"/>
              </w:rPr>
              <w:t>№№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EC4829">
              <w:rPr>
                <w:b/>
                <w:sz w:val="22"/>
                <w:szCs w:val="22"/>
              </w:rPr>
              <w:t>Наименование работ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EC4829">
              <w:rPr>
                <w:b/>
                <w:sz w:val="22"/>
                <w:szCs w:val="22"/>
              </w:rPr>
              <w:t>Ед</w:t>
            </w:r>
            <w:proofErr w:type="gramStart"/>
            <w:r w:rsidRPr="00EC4829">
              <w:rPr>
                <w:b/>
                <w:sz w:val="22"/>
                <w:szCs w:val="22"/>
              </w:rPr>
              <w:t>.и</w:t>
            </w:r>
            <w:proofErr w:type="gramEnd"/>
            <w:r w:rsidRPr="00EC4829">
              <w:rPr>
                <w:b/>
                <w:sz w:val="22"/>
                <w:szCs w:val="22"/>
              </w:rPr>
              <w:t>зм</w:t>
            </w:r>
            <w:proofErr w:type="spellEnd"/>
            <w:r w:rsidRPr="00EC482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EC4829">
              <w:rPr>
                <w:b/>
                <w:sz w:val="22"/>
                <w:szCs w:val="22"/>
              </w:rPr>
              <w:t>Кол-во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EC4829">
              <w:rPr>
                <w:b/>
                <w:sz w:val="22"/>
                <w:szCs w:val="22"/>
              </w:rPr>
              <w:t>Стоимость за ед.,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EC4829">
              <w:rPr>
                <w:b/>
                <w:sz w:val="22"/>
                <w:szCs w:val="22"/>
              </w:rPr>
              <w:t>Стоимость (без НДС),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EC4829">
              <w:rPr>
                <w:b/>
                <w:sz w:val="22"/>
                <w:szCs w:val="22"/>
              </w:rPr>
              <w:t>НДС (18%), руб.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EC4829">
              <w:rPr>
                <w:b/>
                <w:sz w:val="22"/>
                <w:szCs w:val="22"/>
              </w:rPr>
              <w:t>Стоимость с НДС, руб.</w:t>
            </w:r>
          </w:p>
        </w:tc>
      </w:tr>
      <w:tr w:rsidR="007C3C1D" w:rsidRPr="00F50B02" w:rsidTr="008B311D">
        <w:trPr>
          <w:cantSplit/>
          <w:trHeight w:val="567"/>
          <w:jc w:val="center"/>
        </w:trPr>
        <w:tc>
          <w:tcPr>
            <w:tcW w:w="538" w:type="dxa"/>
            <w:tcBorders>
              <w:top w:val="single" w:sz="4" w:space="0" w:color="auto"/>
            </w:tcBorders>
            <w:vAlign w:val="center"/>
          </w:tcPr>
          <w:p w:rsidR="007C3C1D" w:rsidRPr="00EC4829" w:rsidRDefault="007C3C1D" w:rsidP="007C3C1D">
            <w:pPr>
              <w:widowControl w:val="0"/>
              <w:numPr>
                <w:ilvl w:val="0"/>
                <w:numId w:val="3"/>
              </w:numPr>
              <w:tabs>
                <w:tab w:val="clear" w:pos="113"/>
              </w:tabs>
              <w:autoSpaceDE w:val="0"/>
              <w:autoSpaceDN w:val="0"/>
              <w:adjustRightInd w:val="0"/>
            </w:pPr>
          </w:p>
        </w:tc>
        <w:tc>
          <w:tcPr>
            <w:tcW w:w="4128" w:type="dxa"/>
            <w:tcBorders>
              <w:top w:val="single" w:sz="4" w:space="0" w:color="auto"/>
            </w:tcBorders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4829">
              <w:t>Техническое обслуживание (ТО</w:t>
            </w:r>
            <w:proofErr w:type="gramStart"/>
            <w:r w:rsidRPr="00EC4829">
              <w:t>1</w:t>
            </w:r>
            <w:proofErr w:type="gramEnd"/>
            <w:r w:rsidRPr="00EC4829">
              <w:t>)</w:t>
            </w:r>
          </w:p>
        </w:tc>
        <w:tc>
          <w:tcPr>
            <w:tcW w:w="1400" w:type="dxa"/>
            <w:tcBorders>
              <w:top w:val="single" w:sz="4" w:space="0" w:color="auto"/>
            </w:tcBorders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4829">
              <w:t>шт.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2226" w:type="dxa"/>
            <w:tcBorders>
              <w:top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  <w:tc>
          <w:tcPr>
            <w:tcW w:w="2329" w:type="dxa"/>
            <w:tcBorders>
              <w:top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</w:tr>
      <w:tr w:rsidR="007C3C1D" w:rsidRPr="00F50B02" w:rsidTr="008B311D">
        <w:trPr>
          <w:cantSplit/>
          <w:trHeight w:val="567"/>
          <w:jc w:val="center"/>
        </w:trPr>
        <w:tc>
          <w:tcPr>
            <w:tcW w:w="538" w:type="dxa"/>
            <w:vAlign w:val="center"/>
          </w:tcPr>
          <w:p w:rsidR="007C3C1D" w:rsidRPr="00EC4829" w:rsidRDefault="007C3C1D" w:rsidP="007C3C1D">
            <w:pPr>
              <w:widowControl w:val="0"/>
              <w:numPr>
                <w:ilvl w:val="0"/>
                <w:numId w:val="3"/>
              </w:numPr>
              <w:tabs>
                <w:tab w:val="clear" w:pos="113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4128" w:type="dxa"/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4829">
              <w:t>Техническое обслуживание (ТО</w:t>
            </w:r>
            <w:proofErr w:type="gramStart"/>
            <w:r w:rsidRPr="00EC4829">
              <w:t>2</w:t>
            </w:r>
            <w:proofErr w:type="gramEnd"/>
            <w:r w:rsidRPr="00EC4829">
              <w:t>)</w:t>
            </w:r>
          </w:p>
        </w:tc>
        <w:tc>
          <w:tcPr>
            <w:tcW w:w="1400" w:type="dxa"/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4829">
              <w:t>шт.</w:t>
            </w:r>
          </w:p>
        </w:tc>
        <w:tc>
          <w:tcPr>
            <w:tcW w:w="900" w:type="dxa"/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2226" w:type="dxa"/>
            <w:tcMar>
              <w:left w:w="170" w:type="dxa"/>
              <w:right w:w="170" w:type="dxa"/>
            </w:tcMar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0,00</w:t>
            </w:r>
          </w:p>
        </w:tc>
        <w:tc>
          <w:tcPr>
            <w:tcW w:w="1985" w:type="dxa"/>
            <w:tcMar>
              <w:left w:w="170" w:type="dxa"/>
              <w:right w:w="170" w:type="dxa"/>
            </w:tcMar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  <w:tc>
          <w:tcPr>
            <w:tcW w:w="2329" w:type="dxa"/>
            <w:tcMar>
              <w:left w:w="170" w:type="dxa"/>
              <w:right w:w="170" w:type="dxa"/>
            </w:tcMar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</w:tr>
      <w:tr w:rsidR="007C3C1D" w:rsidRPr="00F50B02" w:rsidTr="008B311D">
        <w:trPr>
          <w:cantSplit/>
          <w:trHeight w:val="567"/>
          <w:jc w:val="center"/>
        </w:trPr>
        <w:tc>
          <w:tcPr>
            <w:tcW w:w="538" w:type="dxa"/>
            <w:vAlign w:val="center"/>
          </w:tcPr>
          <w:p w:rsidR="007C3C1D" w:rsidRPr="00EC4829" w:rsidRDefault="007C3C1D" w:rsidP="007C3C1D">
            <w:pPr>
              <w:widowControl w:val="0"/>
              <w:numPr>
                <w:ilvl w:val="0"/>
                <w:numId w:val="3"/>
              </w:numPr>
              <w:tabs>
                <w:tab w:val="clear" w:pos="113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4128" w:type="dxa"/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4829">
              <w:t>Текущий ремонт (</w:t>
            </w:r>
            <w:proofErr w:type="gramStart"/>
            <w:r w:rsidRPr="00EC4829">
              <w:t>ТР</w:t>
            </w:r>
            <w:proofErr w:type="gramEnd"/>
            <w:r w:rsidRPr="00EC4829">
              <w:t>)</w:t>
            </w:r>
          </w:p>
        </w:tc>
        <w:tc>
          <w:tcPr>
            <w:tcW w:w="1400" w:type="dxa"/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4829">
              <w:t>шт.</w:t>
            </w:r>
          </w:p>
        </w:tc>
        <w:tc>
          <w:tcPr>
            <w:tcW w:w="900" w:type="dxa"/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2226" w:type="dxa"/>
            <w:tcMar>
              <w:left w:w="170" w:type="dxa"/>
              <w:right w:w="170" w:type="dxa"/>
            </w:tcMar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0,00</w:t>
            </w:r>
          </w:p>
        </w:tc>
        <w:tc>
          <w:tcPr>
            <w:tcW w:w="1985" w:type="dxa"/>
            <w:tcMar>
              <w:left w:w="170" w:type="dxa"/>
              <w:right w:w="170" w:type="dxa"/>
            </w:tcMar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  <w:tc>
          <w:tcPr>
            <w:tcW w:w="2329" w:type="dxa"/>
            <w:tcMar>
              <w:left w:w="170" w:type="dxa"/>
              <w:right w:w="170" w:type="dxa"/>
            </w:tcMar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</w:tr>
      <w:tr w:rsidR="007C3C1D" w:rsidRPr="00F50B02" w:rsidTr="008B311D">
        <w:trPr>
          <w:cantSplit/>
          <w:trHeight w:val="567"/>
          <w:jc w:val="center"/>
        </w:trPr>
        <w:tc>
          <w:tcPr>
            <w:tcW w:w="538" w:type="dxa"/>
            <w:vAlign w:val="center"/>
          </w:tcPr>
          <w:p w:rsidR="007C3C1D" w:rsidRPr="00EC4829" w:rsidRDefault="007C3C1D" w:rsidP="007C3C1D">
            <w:pPr>
              <w:widowControl w:val="0"/>
              <w:numPr>
                <w:ilvl w:val="0"/>
                <w:numId w:val="3"/>
              </w:numPr>
              <w:tabs>
                <w:tab w:val="clear" w:pos="113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4128" w:type="dxa"/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4829">
              <w:t xml:space="preserve">Капремонт насосной секции </w:t>
            </w:r>
          </w:p>
        </w:tc>
        <w:tc>
          <w:tcPr>
            <w:tcW w:w="1400" w:type="dxa"/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4829">
              <w:t>шт.</w:t>
            </w:r>
          </w:p>
        </w:tc>
        <w:tc>
          <w:tcPr>
            <w:tcW w:w="900" w:type="dxa"/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4829">
              <w:t>1</w:t>
            </w:r>
            <w:r>
              <w:t>8</w:t>
            </w:r>
          </w:p>
        </w:tc>
        <w:tc>
          <w:tcPr>
            <w:tcW w:w="2226" w:type="dxa"/>
            <w:tcMar>
              <w:left w:w="170" w:type="dxa"/>
              <w:right w:w="170" w:type="dxa"/>
            </w:tcMar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0,00</w:t>
            </w:r>
          </w:p>
        </w:tc>
        <w:tc>
          <w:tcPr>
            <w:tcW w:w="1985" w:type="dxa"/>
            <w:tcMar>
              <w:left w:w="170" w:type="dxa"/>
              <w:right w:w="170" w:type="dxa"/>
            </w:tcMar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  <w:tc>
          <w:tcPr>
            <w:tcW w:w="2329" w:type="dxa"/>
            <w:tcMar>
              <w:left w:w="170" w:type="dxa"/>
              <w:right w:w="170" w:type="dxa"/>
            </w:tcMar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</w:tr>
      <w:tr w:rsidR="007C3C1D" w:rsidRPr="00F50B02" w:rsidTr="008B311D">
        <w:trPr>
          <w:cantSplit/>
          <w:trHeight w:val="567"/>
          <w:jc w:val="center"/>
        </w:trPr>
        <w:tc>
          <w:tcPr>
            <w:tcW w:w="538" w:type="dxa"/>
            <w:vAlign w:val="center"/>
          </w:tcPr>
          <w:p w:rsidR="007C3C1D" w:rsidRPr="00EC4829" w:rsidRDefault="007C3C1D" w:rsidP="007C3C1D">
            <w:pPr>
              <w:widowControl w:val="0"/>
              <w:numPr>
                <w:ilvl w:val="0"/>
                <w:numId w:val="3"/>
              </w:numPr>
              <w:tabs>
                <w:tab w:val="clear" w:pos="113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4128" w:type="dxa"/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4829">
              <w:t xml:space="preserve">Капремонт мультипликатора </w:t>
            </w:r>
            <w:r w:rsidRPr="00EC4829">
              <w:rPr>
                <w:lang w:val="en-US"/>
              </w:rPr>
              <w:t>Lufkin</w:t>
            </w:r>
          </w:p>
        </w:tc>
        <w:tc>
          <w:tcPr>
            <w:tcW w:w="1400" w:type="dxa"/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4829">
              <w:t>шт.</w:t>
            </w:r>
          </w:p>
        </w:tc>
        <w:tc>
          <w:tcPr>
            <w:tcW w:w="900" w:type="dxa"/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226" w:type="dxa"/>
            <w:tcMar>
              <w:left w:w="170" w:type="dxa"/>
              <w:right w:w="170" w:type="dxa"/>
            </w:tcMar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0,00</w:t>
            </w:r>
          </w:p>
        </w:tc>
        <w:tc>
          <w:tcPr>
            <w:tcW w:w="1985" w:type="dxa"/>
            <w:tcMar>
              <w:left w:w="170" w:type="dxa"/>
              <w:right w:w="170" w:type="dxa"/>
            </w:tcMar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  <w:tc>
          <w:tcPr>
            <w:tcW w:w="2329" w:type="dxa"/>
            <w:tcMar>
              <w:left w:w="170" w:type="dxa"/>
              <w:right w:w="170" w:type="dxa"/>
            </w:tcMar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</w:tr>
      <w:tr w:rsidR="007C3C1D" w:rsidRPr="00F50B02" w:rsidTr="008B311D">
        <w:trPr>
          <w:cantSplit/>
          <w:trHeight w:val="567"/>
          <w:jc w:val="center"/>
        </w:trPr>
        <w:tc>
          <w:tcPr>
            <w:tcW w:w="538" w:type="dxa"/>
            <w:tcBorders>
              <w:bottom w:val="single" w:sz="4" w:space="0" w:color="auto"/>
            </w:tcBorders>
            <w:vAlign w:val="center"/>
          </w:tcPr>
          <w:p w:rsidR="007C3C1D" w:rsidRPr="00EC4829" w:rsidRDefault="007C3C1D" w:rsidP="007C3C1D">
            <w:pPr>
              <w:widowControl w:val="0"/>
              <w:numPr>
                <w:ilvl w:val="0"/>
                <w:numId w:val="3"/>
              </w:numPr>
              <w:tabs>
                <w:tab w:val="clear" w:pos="113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4128" w:type="dxa"/>
            <w:tcBorders>
              <w:bottom w:val="single" w:sz="4" w:space="0" w:color="auto"/>
            </w:tcBorders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4829">
              <w:t>Капремонт упорной камеры</w:t>
            </w:r>
          </w:p>
        </w:tc>
        <w:tc>
          <w:tcPr>
            <w:tcW w:w="1400" w:type="dxa"/>
            <w:tcBorders>
              <w:bottom w:val="single" w:sz="4" w:space="0" w:color="auto"/>
            </w:tcBorders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4829">
              <w:t>шт.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226" w:type="dxa"/>
            <w:tcBorders>
              <w:bottom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0,00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  <w:tc>
          <w:tcPr>
            <w:tcW w:w="2329" w:type="dxa"/>
            <w:tcBorders>
              <w:bottom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</w:tr>
      <w:tr w:rsidR="007C3C1D" w:rsidRPr="00F50B02" w:rsidTr="008B311D">
        <w:trPr>
          <w:cantSplit/>
          <w:trHeight w:val="567"/>
          <w:jc w:val="center"/>
        </w:trPr>
        <w:tc>
          <w:tcPr>
            <w:tcW w:w="538" w:type="dxa"/>
            <w:tcBorders>
              <w:bottom w:val="single" w:sz="4" w:space="0" w:color="auto"/>
            </w:tcBorders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ind w:left="57"/>
              <w:rPr>
                <w:lang w:val="en-US"/>
              </w:rPr>
            </w:pPr>
          </w:p>
        </w:tc>
        <w:tc>
          <w:tcPr>
            <w:tcW w:w="8654" w:type="dxa"/>
            <w:gridSpan w:val="4"/>
            <w:tcBorders>
              <w:bottom w:val="single" w:sz="4" w:space="0" w:color="auto"/>
            </w:tcBorders>
            <w:vAlign w:val="center"/>
          </w:tcPr>
          <w:p w:rsidR="007C3C1D" w:rsidRPr="00EC4829" w:rsidRDefault="007C3C1D" w:rsidP="008B31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tcMar>
              <w:left w:w="170" w:type="dxa"/>
              <w:right w:w="255" w:type="dxa"/>
            </w:tcMar>
            <w:vAlign w:val="center"/>
          </w:tcPr>
          <w:p w:rsidR="007C3C1D" w:rsidRPr="00D83DC7" w:rsidRDefault="007C3C1D" w:rsidP="008B311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lang w:val="en-US"/>
              </w:rPr>
            </w:pPr>
            <w:r w:rsidRPr="00D83DC7">
              <w:rPr>
                <w:b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170" w:type="dxa"/>
              <w:right w:w="255" w:type="dxa"/>
            </w:tcMar>
            <w:vAlign w:val="center"/>
          </w:tcPr>
          <w:p w:rsidR="007C3C1D" w:rsidRPr="00D83DC7" w:rsidRDefault="007C3C1D" w:rsidP="008B311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lang w:val="en-US"/>
              </w:rPr>
            </w:pPr>
            <w:r w:rsidRPr="00D83DC7">
              <w:rPr>
                <w:b/>
              </w:rPr>
              <w:t>0,00</w:t>
            </w:r>
          </w:p>
        </w:tc>
        <w:tc>
          <w:tcPr>
            <w:tcW w:w="2329" w:type="dxa"/>
            <w:tcBorders>
              <w:bottom w:val="single" w:sz="4" w:space="0" w:color="auto"/>
            </w:tcBorders>
            <w:tcMar>
              <w:left w:w="170" w:type="dxa"/>
              <w:right w:w="255" w:type="dxa"/>
            </w:tcMar>
            <w:vAlign w:val="center"/>
          </w:tcPr>
          <w:p w:rsidR="007C3C1D" w:rsidRPr="00D83DC7" w:rsidRDefault="007C3C1D" w:rsidP="008B311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lang w:val="en-US"/>
              </w:rPr>
            </w:pPr>
            <w:r w:rsidRPr="00D83DC7">
              <w:rPr>
                <w:b/>
              </w:rPr>
              <w:t>0,00</w:t>
            </w:r>
          </w:p>
        </w:tc>
      </w:tr>
    </w:tbl>
    <w:p w:rsidR="007C3C1D" w:rsidRDefault="007C3C1D" w:rsidP="007C3C1D"/>
    <w:tbl>
      <w:tblPr>
        <w:tblW w:w="13140" w:type="dxa"/>
        <w:tblInd w:w="1728" w:type="dxa"/>
        <w:tblLayout w:type="fixed"/>
        <w:tblLook w:val="0000" w:firstRow="0" w:lastRow="0" w:firstColumn="0" w:lastColumn="0" w:noHBand="0" w:noVBand="0"/>
      </w:tblPr>
      <w:tblGrid>
        <w:gridCol w:w="7020"/>
        <w:gridCol w:w="236"/>
        <w:gridCol w:w="5884"/>
      </w:tblGrid>
      <w:tr w:rsidR="007C3C1D" w:rsidRPr="00EC4829" w:rsidTr="008B311D">
        <w:trPr>
          <w:trHeight w:val="307"/>
        </w:trPr>
        <w:tc>
          <w:tcPr>
            <w:tcW w:w="7020" w:type="dxa"/>
          </w:tcPr>
          <w:p w:rsidR="007C3C1D" w:rsidRPr="00D83DC7" w:rsidRDefault="007C3C1D" w:rsidP="008B311D">
            <w:pPr>
              <w:rPr>
                <w:b/>
                <w:bCs/>
              </w:rPr>
            </w:pPr>
            <w:r w:rsidRPr="00D83DC7">
              <w:rPr>
                <w:b/>
                <w:bCs/>
              </w:rPr>
              <w:t>Исполнитель:</w:t>
            </w:r>
          </w:p>
        </w:tc>
        <w:tc>
          <w:tcPr>
            <w:tcW w:w="236" w:type="dxa"/>
          </w:tcPr>
          <w:p w:rsidR="007C3C1D" w:rsidRPr="00EC4829" w:rsidRDefault="007C3C1D" w:rsidP="008B311D">
            <w:pPr>
              <w:rPr>
                <w:bCs/>
              </w:rPr>
            </w:pPr>
          </w:p>
        </w:tc>
        <w:tc>
          <w:tcPr>
            <w:tcW w:w="5884" w:type="dxa"/>
          </w:tcPr>
          <w:p w:rsidR="007C3C1D" w:rsidRPr="00D83DC7" w:rsidRDefault="007C3C1D" w:rsidP="008B311D">
            <w:pPr>
              <w:jc w:val="both"/>
              <w:rPr>
                <w:b/>
                <w:bCs/>
              </w:rPr>
            </w:pPr>
            <w:r w:rsidRPr="00D83DC7">
              <w:rPr>
                <w:b/>
                <w:bCs/>
              </w:rPr>
              <w:t>Заказчик:</w:t>
            </w:r>
          </w:p>
        </w:tc>
      </w:tr>
      <w:tr w:rsidR="007C3C1D" w:rsidRPr="00EC4829" w:rsidTr="008B311D">
        <w:trPr>
          <w:trHeight w:val="285"/>
        </w:trPr>
        <w:tc>
          <w:tcPr>
            <w:tcW w:w="7020" w:type="dxa"/>
          </w:tcPr>
          <w:p w:rsidR="007C3C1D" w:rsidRPr="00EC4829" w:rsidRDefault="007C3C1D" w:rsidP="008B311D">
            <w:pPr>
              <w:rPr>
                <w:bCs/>
              </w:rPr>
            </w:pPr>
            <w:r>
              <w:t>Название</w:t>
            </w:r>
          </w:p>
        </w:tc>
        <w:tc>
          <w:tcPr>
            <w:tcW w:w="236" w:type="dxa"/>
          </w:tcPr>
          <w:p w:rsidR="007C3C1D" w:rsidRPr="00EC4829" w:rsidRDefault="007C3C1D" w:rsidP="008B311D"/>
        </w:tc>
        <w:tc>
          <w:tcPr>
            <w:tcW w:w="5884" w:type="dxa"/>
          </w:tcPr>
          <w:p w:rsidR="007C3C1D" w:rsidRPr="00EC4829" w:rsidRDefault="007C3C1D" w:rsidP="008B311D">
            <w:pPr>
              <w:jc w:val="both"/>
            </w:pPr>
            <w:r>
              <w:rPr>
                <w:bCs/>
              </w:rPr>
              <w:t>ОАО «СН-МНГ»</w:t>
            </w:r>
          </w:p>
        </w:tc>
      </w:tr>
      <w:tr w:rsidR="007C3C1D" w:rsidRPr="00EC4829" w:rsidTr="008B311D">
        <w:trPr>
          <w:trHeight w:val="285"/>
        </w:trPr>
        <w:tc>
          <w:tcPr>
            <w:tcW w:w="7020" w:type="dxa"/>
          </w:tcPr>
          <w:p w:rsidR="007C3C1D" w:rsidRPr="00EC4829" w:rsidRDefault="007C3C1D" w:rsidP="008B311D">
            <w:pPr>
              <w:rPr>
                <w:bCs/>
              </w:rPr>
            </w:pPr>
            <w:r>
              <w:t>Должность</w:t>
            </w:r>
          </w:p>
        </w:tc>
        <w:tc>
          <w:tcPr>
            <w:tcW w:w="236" w:type="dxa"/>
          </w:tcPr>
          <w:p w:rsidR="007C3C1D" w:rsidRPr="00EC4829" w:rsidRDefault="007C3C1D" w:rsidP="008B311D"/>
        </w:tc>
        <w:tc>
          <w:tcPr>
            <w:tcW w:w="5884" w:type="dxa"/>
          </w:tcPr>
          <w:p w:rsidR="007C3C1D" w:rsidRPr="00EC4829" w:rsidRDefault="007C3C1D" w:rsidP="008B311D">
            <w:pPr>
              <w:jc w:val="both"/>
            </w:pPr>
            <w:r>
              <w:rPr>
                <w:bCs/>
              </w:rPr>
              <w:t>Должность</w:t>
            </w:r>
          </w:p>
        </w:tc>
      </w:tr>
      <w:tr w:rsidR="007C3C1D" w:rsidRPr="00EC4829" w:rsidTr="008B311D">
        <w:trPr>
          <w:trHeight w:val="631"/>
        </w:trPr>
        <w:tc>
          <w:tcPr>
            <w:tcW w:w="7020" w:type="dxa"/>
          </w:tcPr>
          <w:p w:rsidR="007C3C1D" w:rsidRPr="00EC4829" w:rsidRDefault="007C3C1D" w:rsidP="008B311D">
            <w:pPr>
              <w:rPr>
                <w:b/>
                <w:bCs/>
              </w:rPr>
            </w:pPr>
          </w:p>
          <w:p w:rsidR="007C3C1D" w:rsidRPr="009562AB" w:rsidRDefault="007C3C1D" w:rsidP="008B311D">
            <w:pPr>
              <w:rPr>
                <w:b/>
                <w:bCs/>
              </w:rPr>
            </w:pPr>
          </w:p>
          <w:p w:rsidR="007C3C1D" w:rsidRPr="00EC4829" w:rsidRDefault="007C3C1D" w:rsidP="008B311D">
            <w:pPr>
              <w:pStyle w:val="xl25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</w:rPr>
            </w:pPr>
            <w:r w:rsidRPr="009562AB">
              <w:rPr>
                <w:rFonts w:ascii="Times New Roman" w:hAnsi="Times New Roman" w:cs="Times New Roman"/>
                <w:b/>
                <w:bCs/>
              </w:rPr>
              <w:t xml:space="preserve">_____________________    </w:t>
            </w:r>
            <w:proofErr w:type="spellStart"/>
            <w:r w:rsidRPr="009562AB">
              <w:rPr>
                <w:rFonts w:ascii="Times New Roman" w:hAnsi="Times New Roman" w:cs="Times New Roman"/>
                <w:b/>
                <w:bCs/>
              </w:rPr>
              <w:t>И.О.Фамилия</w:t>
            </w:r>
            <w:proofErr w:type="spellEnd"/>
          </w:p>
        </w:tc>
        <w:tc>
          <w:tcPr>
            <w:tcW w:w="236" w:type="dxa"/>
          </w:tcPr>
          <w:p w:rsidR="007C3C1D" w:rsidRPr="00EC4829" w:rsidRDefault="007C3C1D" w:rsidP="008B311D">
            <w:pPr>
              <w:rPr>
                <w:b/>
                <w:bCs/>
              </w:rPr>
            </w:pPr>
          </w:p>
        </w:tc>
        <w:tc>
          <w:tcPr>
            <w:tcW w:w="5884" w:type="dxa"/>
          </w:tcPr>
          <w:p w:rsidR="007C3C1D" w:rsidRPr="00EC4829" w:rsidRDefault="007C3C1D" w:rsidP="008B311D">
            <w:pPr>
              <w:rPr>
                <w:b/>
                <w:bCs/>
              </w:rPr>
            </w:pPr>
          </w:p>
          <w:p w:rsidR="007C3C1D" w:rsidRPr="00EC4829" w:rsidRDefault="007C3C1D" w:rsidP="008B311D">
            <w:pPr>
              <w:rPr>
                <w:b/>
                <w:bCs/>
              </w:rPr>
            </w:pPr>
          </w:p>
          <w:p w:rsidR="007C3C1D" w:rsidRPr="00EC4829" w:rsidRDefault="007C3C1D" w:rsidP="008B311D">
            <w:pPr>
              <w:rPr>
                <w:b/>
                <w:bCs/>
              </w:rPr>
            </w:pPr>
            <w:r w:rsidRPr="00EC4829">
              <w:rPr>
                <w:b/>
                <w:bCs/>
              </w:rPr>
              <w:t>_____________</w:t>
            </w:r>
            <w:r>
              <w:rPr>
                <w:b/>
                <w:bCs/>
              </w:rPr>
              <w:t xml:space="preserve">   Ф.И.О.</w:t>
            </w:r>
          </w:p>
        </w:tc>
      </w:tr>
    </w:tbl>
    <w:p w:rsidR="007C3C1D" w:rsidRDefault="007C3C1D" w:rsidP="007C3C1D"/>
    <w:p w:rsidR="007C3C1D" w:rsidRDefault="007C3C1D" w:rsidP="007C3C1D"/>
    <w:p w:rsidR="007C3C1D" w:rsidRPr="00EC4829" w:rsidRDefault="007C3C1D" w:rsidP="007C3C1D">
      <w:pPr>
        <w:tabs>
          <w:tab w:val="left" w:pos="-180"/>
          <w:tab w:val="left" w:pos="1620"/>
        </w:tabs>
        <w:jc w:val="right"/>
      </w:pPr>
      <w:r>
        <w:br w:type="page"/>
      </w:r>
      <w:r w:rsidRPr="00EC4829">
        <w:lastRenderedPageBreak/>
        <w:t>Приложение №</w:t>
      </w:r>
      <w:r>
        <w:t xml:space="preserve"> 2</w:t>
      </w:r>
    </w:p>
    <w:p w:rsidR="007C3C1D" w:rsidRPr="00EC4829" w:rsidRDefault="007C3C1D" w:rsidP="007C3C1D">
      <w:pPr>
        <w:tabs>
          <w:tab w:val="left" w:pos="-180"/>
          <w:tab w:val="left" w:pos="1620"/>
        </w:tabs>
        <w:jc w:val="right"/>
      </w:pPr>
      <w:r w:rsidRPr="00EC4829">
        <w:t>к договору №</w:t>
      </w:r>
      <w:r>
        <w:t xml:space="preserve">      </w:t>
      </w:r>
      <w:r w:rsidRPr="00EC4829">
        <w:t xml:space="preserve"> от </w:t>
      </w:r>
      <w:r>
        <w:t>__</w:t>
      </w:r>
      <w:r w:rsidRPr="00EC4829">
        <w:t>.</w:t>
      </w:r>
      <w:r>
        <w:t>_____</w:t>
      </w:r>
      <w:r w:rsidRPr="00EC4829">
        <w:t>.20</w:t>
      </w:r>
      <w:r>
        <w:t>___</w:t>
      </w:r>
      <w:r w:rsidRPr="00EC4829">
        <w:t>г.</w:t>
      </w:r>
    </w:p>
    <w:p w:rsidR="007C3C1D" w:rsidRPr="00D34266" w:rsidRDefault="007C3C1D" w:rsidP="007C3C1D">
      <w:pPr>
        <w:tabs>
          <w:tab w:val="left" w:pos="-180"/>
          <w:tab w:val="left" w:pos="1620"/>
        </w:tabs>
        <w:jc w:val="center"/>
        <w:rPr>
          <w:b/>
        </w:rPr>
      </w:pPr>
      <w:r w:rsidRPr="00D34266">
        <w:rPr>
          <w:b/>
        </w:rPr>
        <w:t>ГРАФИК</w:t>
      </w:r>
      <w:r>
        <w:rPr>
          <w:b/>
        </w:rPr>
        <w:t>*</w:t>
      </w:r>
    </w:p>
    <w:p w:rsidR="007C3C1D" w:rsidRDefault="007C3C1D" w:rsidP="007C3C1D">
      <w:pPr>
        <w:tabs>
          <w:tab w:val="left" w:pos="-180"/>
          <w:tab w:val="left" w:pos="1620"/>
        </w:tabs>
        <w:spacing w:after="120"/>
        <w:jc w:val="center"/>
      </w:pPr>
      <w:r w:rsidRPr="00D34266">
        <w:t xml:space="preserve">проведения </w:t>
      </w:r>
      <w:r>
        <w:t>Сервисного</w:t>
      </w:r>
      <w:r w:rsidRPr="00D34266">
        <w:t xml:space="preserve"> обслуживания </w:t>
      </w:r>
      <w:r>
        <w:t>(С</w:t>
      </w:r>
      <w:r w:rsidRPr="00D34266">
        <w:t>О)</w:t>
      </w:r>
      <w:r>
        <w:t xml:space="preserve"> ГНУ</w:t>
      </w:r>
      <w:r w:rsidRPr="00D34266">
        <w:t xml:space="preserve"> и кап</w:t>
      </w:r>
      <w:r>
        <w:t xml:space="preserve">итального </w:t>
      </w:r>
      <w:r w:rsidRPr="00D34266">
        <w:t xml:space="preserve">ремонта </w:t>
      </w:r>
      <w:r>
        <w:t xml:space="preserve">(КР) </w:t>
      </w:r>
      <w:r w:rsidRPr="00D34266">
        <w:t xml:space="preserve">узлов </w:t>
      </w:r>
      <w:r>
        <w:t>ГНУ</w:t>
      </w:r>
      <w:bookmarkStart w:id="1" w:name="_GoBack"/>
      <w:bookmarkEnd w:id="1"/>
    </w:p>
    <w:p w:rsidR="007C3C1D" w:rsidRDefault="007C3C1D" w:rsidP="007C3C1D">
      <w:pPr>
        <w:rPr>
          <w:sz w:val="22"/>
          <w:szCs w:val="22"/>
        </w:rPr>
      </w:pPr>
    </w:p>
    <w:p w:rsidR="007C3C1D" w:rsidRDefault="007C3C1D" w:rsidP="007C3C1D">
      <w:pPr>
        <w:jc w:val="center"/>
        <w:rPr>
          <w:sz w:val="22"/>
          <w:szCs w:val="22"/>
        </w:rPr>
      </w:pPr>
      <w:r>
        <w:rPr>
          <w:noProof/>
        </w:rPr>
        <w:drawing>
          <wp:inline distT="0" distB="0" distL="0" distR="0">
            <wp:extent cx="9401175" cy="2971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1175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3C1D" w:rsidRPr="00F768FA" w:rsidRDefault="007C3C1D" w:rsidP="007C3C1D">
      <w:pPr>
        <w:ind w:left="567"/>
        <w:rPr>
          <w:sz w:val="22"/>
          <w:szCs w:val="22"/>
        </w:rPr>
      </w:pPr>
      <w:r w:rsidRPr="00F768FA">
        <w:rPr>
          <w:sz w:val="22"/>
          <w:szCs w:val="22"/>
        </w:rPr>
        <w:t xml:space="preserve">* - график составлен с учётом наработки ГНУ на момент заключения договора и подлежит </w:t>
      </w:r>
      <w:r>
        <w:rPr>
          <w:sz w:val="22"/>
          <w:szCs w:val="22"/>
        </w:rPr>
        <w:t xml:space="preserve">ежемесячной </w:t>
      </w:r>
      <w:r w:rsidRPr="00F768FA">
        <w:rPr>
          <w:sz w:val="22"/>
          <w:szCs w:val="22"/>
        </w:rPr>
        <w:t>корректировке Заказчиком в соответствии с фактической наработкой</w:t>
      </w:r>
      <w:r>
        <w:rPr>
          <w:sz w:val="22"/>
          <w:szCs w:val="22"/>
        </w:rPr>
        <w:t xml:space="preserve"> по согласованию с Исполнителем</w:t>
      </w:r>
      <w:r w:rsidRPr="00F768FA">
        <w:rPr>
          <w:sz w:val="22"/>
          <w:szCs w:val="22"/>
        </w:rPr>
        <w:t>.</w:t>
      </w:r>
    </w:p>
    <w:p w:rsidR="007C3C1D" w:rsidRDefault="007C3C1D" w:rsidP="007C3C1D">
      <w:pPr>
        <w:ind w:left="567"/>
        <w:rPr>
          <w:sz w:val="22"/>
          <w:szCs w:val="22"/>
        </w:rPr>
      </w:pPr>
      <w:r w:rsidRPr="00A602C6">
        <w:rPr>
          <w:sz w:val="22"/>
          <w:szCs w:val="22"/>
        </w:rPr>
        <w:t xml:space="preserve">** - </w:t>
      </w:r>
      <w:r>
        <w:rPr>
          <w:sz w:val="22"/>
          <w:szCs w:val="22"/>
        </w:rPr>
        <w:t xml:space="preserve">указано </w:t>
      </w:r>
      <w:r w:rsidRPr="00A602C6">
        <w:rPr>
          <w:sz w:val="22"/>
          <w:szCs w:val="22"/>
        </w:rPr>
        <w:t xml:space="preserve">только </w:t>
      </w:r>
      <w:r>
        <w:rPr>
          <w:sz w:val="22"/>
          <w:szCs w:val="22"/>
        </w:rPr>
        <w:t xml:space="preserve">для </w:t>
      </w:r>
      <w:r w:rsidRPr="00A602C6">
        <w:rPr>
          <w:sz w:val="22"/>
          <w:szCs w:val="22"/>
        </w:rPr>
        <w:t>насосных секций</w:t>
      </w:r>
      <w:r>
        <w:rPr>
          <w:sz w:val="22"/>
          <w:szCs w:val="22"/>
        </w:rPr>
        <w:t xml:space="preserve"> (количество секций в одной ГНУ – 2 шт.)</w:t>
      </w:r>
      <w:r w:rsidRPr="00A602C6">
        <w:rPr>
          <w:sz w:val="22"/>
          <w:szCs w:val="22"/>
        </w:rPr>
        <w:t>.</w:t>
      </w:r>
    </w:p>
    <w:p w:rsidR="007C3C1D" w:rsidRDefault="007C3C1D" w:rsidP="007C3C1D"/>
    <w:tbl>
      <w:tblPr>
        <w:tblW w:w="13140" w:type="dxa"/>
        <w:tblInd w:w="1728" w:type="dxa"/>
        <w:tblLayout w:type="fixed"/>
        <w:tblLook w:val="0000" w:firstRow="0" w:lastRow="0" w:firstColumn="0" w:lastColumn="0" w:noHBand="0" w:noVBand="0"/>
      </w:tblPr>
      <w:tblGrid>
        <w:gridCol w:w="7020"/>
        <w:gridCol w:w="236"/>
        <w:gridCol w:w="5884"/>
      </w:tblGrid>
      <w:tr w:rsidR="007C3C1D" w:rsidRPr="00EC4829" w:rsidTr="008B311D">
        <w:trPr>
          <w:trHeight w:val="307"/>
        </w:trPr>
        <w:tc>
          <w:tcPr>
            <w:tcW w:w="7020" w:type="dxa"/>
          </w:tcPr>
          <w:p w:rsidR="007C3C1D" w:rsidRPr="00D83DC7" w:rsidRDefault="007C3C1D" w:rsidP="008B311D">
            <w:pPr>
              <w:rPr>
                <w:b/>
                <w:bCs/>
              </w:rPr>
            </w:pPr>
            <w:r w:rsidRPr="00D83DC7">
              <w:rPr>
                <w:b/>
                <w:bCs/>
              </w:rPr>
              <w:t>Исполнитель:</w:t>
            </w:r>
          </w:p>
        </w:tc>
        <w:tc>
          <w:tcPr>
            <w:tcW w:w="236" w:type="dxa"/>
          </w:tcPr>
          <w:p w:rsidR="007C3C1D" w:rsidRPr="00EC4829" w:rsidRDefault="007C3C1D" w:rsidP="008B311D">
            <w:pPr>
              <w:rPr>
                <w:bCs/>
              </w:rPr>
            </w:pPr>
          </w:p>
        </w:tc>
        <w:tc>
          <w:tcPr>
            <w:tcW w:w="5884" w:type="dxa"/>
          </w:tcPr>
          <w:p w:rsidR="007C3C1D" w:rsidRPr="00D83DC7" w:rsidRDefault="007C3C1D" w:rsidP="008B311D">
            <w:pPr>
              <w:jc w:val="both"/>
              <w:rPr>
                <w:b/>
                <w:bCs/>
              </w:rPr>
            </w:pPr>
            <w:r w:rsidRPr="00D83DC7">
              <w:rPr>
                <w:b/>
                <w:bCs/>
              </w:rPr>
              <w:t>Заказчик:</w:t>
            </w:r>
          </w:p>
        </w:tc>
      </w:tr>
      <w:tr w:rsidR="007C3C1D" w:rsidRPr="00EC4829" w:rsidTr="008B311D">
        <w:trPr>
          <w:trHeight w:val="285"/>
        </w:trPr>
        <w:tc>
          <w:tcPr>
            <w:tcW w:w="7020" w:type="dxa"/>
          </w:tcPr>
          <w:p w:rsidR="007C3C1D" w:rsidRPr="00EC4829" w:rsidRDefault="007C3C1D" w:rsidP="008B311D">
            <w:pPr>
              <w:rPr>
                <w:bCs/>
              </w:rPr>
            </w:pPr>
            <w:r>
              <w:t>Название</w:t>
            </w:r>
          </w:p>
        </w:tc>
        <w:tc>
          <w:tcPr>
            <w:tcW w:w="236" w:type="dxa"/>
          </w:tcPr>
          <w:p w:rsidR="007C3C1D" w:rsidRPr="00EC4829" w:rsidRDefault="007C3C1D" w:rsidP="008B311D"/>
        </w:tc>
        <w:tc>
          <w:tcPr>
            <w:tcW w:w="5884" w:type="dxa"/>
          </w:tcPr>
          <w:p w:rsidR="007C3C1D" w:rsidRPr="00EC4829" w:rsidRDefault="007C3C1D" w:rsidP="008B311D">
            <w:pPr>
              <w:jc w:val="both"/>
            </w:pPr>
            <w:r>
              <w:rPr>
                <w:bCs/>
              </w:rPr>
              <w:t>ОАО «СН-МНГ»</w:t>
            </w:r>
          </w:p>
        </w:tc>
      </w:tr>
      <w:tr w:rsidR="007C3C1D" w:rsidRPr="00EC4829" w:rsidTr="008B311D">
        <w:trPr>
          <w:trHeight w:val="285"/>
        </w:trPr>
        <w:tc>
          <w:tcPr>
            <w:tcW w:w="7020" w:type="dxa"/>
          </w:tcPr>
          <w:p w:rsidR="007C3C1D" w:rsidRPr="00EC4829" w:rsidRDefault="007C3C1D" w:rsidP="008B311D">
            <w:pPr>
              <w:rPr>
                <w:bCs/>
              </w:rPr>
            </w:pPr>
            <w:r>
              <w:t>Должность</w:t>
            </w:r>
          </w:p>
        </w:tc>
        <w:tc>
          <w:tcPr>
            <w:tcW w:w="236" w:type="dxa"/>
          </w:tcPr>
          <w:p w:rsidR="007C3C1D" w:rsidRPr="00EC4829" w:rsidRDefault="007C3C1D" w:rsidP="008B311D"/>
        </w:tc>
        <w:tc>
          <w:tcPr>
            <w:tcW w:w="5884" w:type="dxa"/>
          </w:tcPr>
          <w:p w:rsidR="007C3C1D" w:rsidRPr="00EC4829" w:rsidRDefault="007C3C1D" w:rsidP="008B311D">
            <w:pPr>
              <w:jc w:val="both"/>
            </w:pPr>
            <w:r>
              <w:rPr>
                <w:bCs/>
              </w:rPr>
              <w:t>Должность</w:t>
            </w:r>
          </w:p>
        </w:tc>
      </w:tr>
      <w:tr w:rsidR="007C3C1D" w:rsidRPr="00EC4829" w:rsidTr="008B311D">
        <w:trPr>
          <w:trHeight w:val="631"/>
        </w:trPr>
        <w:tc>
          <w:tcPr>
            <w:tcW w:w="7020" w:type="dxa"/>
          </w:tcPr>
          <w:p w:rsidR="007C3C1D" w:rsidRPr="00EC4829" w:rsidRDefault="007C3C1D" w:rsidP="008B311D">
            <w:pPr>
              <w:rPr>
                <w:b/>
                <w:bCs/>
              </w:rPr>
            </w:pPr>
          </w:p>
          <w:p w:rsidR="007C3C1D" w:rsidRPr="009562AB" w:rsidRDefault="007C3C1D" w:rsidP="008B311D">
            <w:pPr>
              <w:rPr>
                <w:b/>
                <w:bCs/>
              </w:rPr>
            </w:pPr>
          </w:p>
          <w:p w:rsidR="007C3C1D" w:rsidRPr="00EC4829" w:rsidRDefault="007C3C1D" w:rsidP="008B311D">
            <w:pPr>
              <w:pStyle w:val="xl25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</w:rPr>
            </w:pPr>
            <w:r w:rsidRPr="009562AB">
              <w:rPr>
                <w:rFonts w:ascii="Times New Roman" w:hAnsi="Times New Roman" w:cs="Times New Roman"/>
                <w:b/>
                <w:bCs/>
              </w:rPr>
              <w:t xml:space="preserve">_____________________    </w:t>
            </w:r>
            <w:r>
              <w:rPr>
                <w:rFonts w:ascii="Times New Roman" w:hAnsi="Times New Roman" w:cs="Times New Roman"/>
                <w:b/>
                <w:bCs/>
              </w:rPr>
              <w:t>Ф.</w:t>
            </w:r>
            <w:r w:rsidRPr="009562AB">
              <w:rPr>
                <w:rFonts w:ascii="Times New Roman" w:hAnsi="Times New Roman" w:cs="Times New Roman"/>
                <w:b/>
                <w:bCs/>
              </w:rPr>
              <w:t>И.О.</w:t>
            </w:r>
          </w:p>
        </w:tc>
        <w:tc>
          <w:tcPr>
            <w:tcW w:w="236" w:type="dxa"/>
          </w:tcPr>
          <w:p w:rsidR="007C3C1D" w:rsidRPr="00EC4829" w:rsidRDefault="007C3C1D" w:rsidP="008B311D">
            <w:pPr>
              <w:rPr>
                <w:b/>
                <w:bCs/>
              </w:rPr>
            </w:pPr>
          </w:p>
        </w:tc>
        <w:tc>
          <w:tcPr>
            <w:tcW w:w="5884" w:type="dxa"/>
          </w:tcPr>
          <w:p w:rsidR="007C3C1D" w:rsidRPr="00EC4829" w:rsidRDefault="007C3C1D" w:rsidP="008B311D">
            <w:pPr>
              <w:rPr>
                <w:b/>
                <w:bCs/>
              </w:rPr>
            </w:pPr>
          </w:p>
          <w:p w:rsidR="007C3C1D" w:rsidRPr="00EC4829" w:rsidRDefault="007C3C1D" w:rsidP="008B311D">
            <w:pPr>
              <w:rPr>
                <w:b/>
                <w:bCs/>
              </w:rPr>
            </w:pPr>
          </w:p>
          <w:p w:rsidR="007C3C1D" w:rsidRPr="00EC4829" w:rsidRDefault="007C3C1D" w:rsidP="008B311D">
            <w:pPr>
              <w:rPr>
                <w:b/>
                <w:bCs/>
              </w:rPr>
            </w:pPr>
            <w:r w:rsidRPr="00EC4829">
              <w:rPr>
                <w:b/>
                <w:bCs/>
              </w:rPr>
              <w:t>_____________</w:t>
            </w:r>
            <w:r>
              <w:rPr>
                <w:b/>
                <w:bCs/>
              </w:rPr>
              <w:t xml:space="preserve">   Ф.И.О.</w:t>
            </w:r>
          </w:p>
        </w:tc>
      </w:tr>
    </w:tbl>
    <w:p w:rsidR="007C3C1D" w:rsidRDefault="007C3C1D" w:rsidP="007C3C1D"/>
    <w:p w:rsidR="007C3C1D" w:rsidRDefault="007C3C1D" w:rsidP="007C3C1D">
      <w:pPr>
        <w:ind w:firstLine="5103"/>
        <w:sectPr w:rsidR="007C3C1D" w:rsidSect="00921D7E">
          <w:footerReference w:type="even" r:id="rId7"/>
          <w:pgSz w:w="16838" w:h="11906" w:orient="landscape"/>
          <w:pgMar w:top="1134" w:right="567" w:bottom="851" w:left="567" w:header="709" w:footer="278" w:gutter="0"/>
          <w:cols w:space="708"/>
          <w:titlePg/>
          <w:docGrid w:linePitch="360"/>
        </w:sectPr>
      </w:pPr>
    </w:p>
    <w:p w:rsidR="007C3C1D" w:rsidRPr="00F4725D" w:rsidRDefault="007C3C1D" w:rsidP="007C3C1D">
      <w:pPr>
        <w:ind w:firstLine="4820"/>
      </w:pPr>
      <w:r w:rsidRPr="00F4725D">
        <w:lastRenderedPageBreak/>
        <w:t>Приложение</w:t>
      </w:r>
      <w:r>
        <w:t xml:space="preserve">№ </w:t>
      </w:r>
      <w:r w:rsidRPr="00F4725D">
        <w:t>3</w:t>
      </w:r>
    </w:p>
    <w:p w:rsidR="007C3C1D" w:rsidRPr="00F4725D" w:rsidRDefault="007C3C1D" w:rsidP="007C3C1D">
      <w:pPr>
        <w:ind w:firstLine="4820"/>
      </w:pPr>
      <w:r w:rsidRPr="00F4725D">
        <w:t>к договору</w:t>
      </w:r>
      <w:r>
        <w:t xml:space="preserve"> №         от __ _______ 20__г.</w:t>
      </w:r>
    </w:p>
    <w:p w:rsidR="007C3C1D" w:rsidRPr="00041E06" w:rsidRDefault="007C3C1D" w:rsidP="007C3C1D"/>
    <w:p w:rsidR="007C3C1D" w:rsidRPr="00041E06" w:rsidRDefault="007C3C1D" w:rsidP="007C3C1D"/>
    <w:p w:rsidR="007C3C1D" w:rsidRPr="008C4418" w:rsidRDefault="007C3C1D" w:rsidP="007C3C1D">
      <w:pPr>
        <w:jc w:val="center"/>
        <w:rPr>
          <w:b/>
        </w:rPr>
      </w:pPr>
      <w:r>
        <w:rPr>
          <w:b/>
        </w:rPr>
        <w:t>Порядок оказания услуг</w:t>
      </w:r>
      <w:r>
        <w:rPr>
          <w:b/>
        </w:rPr>
        <w:br/>
      </w:r>
      <w:bookmarkEnd w:id="0"/>
      <w:r>
        <w:rPr>
          <w:b/>
        </w:rPr>
        <w:t>по с</w:t>
      </w:r>
      <w:r w:rsidRPr="008C4418">
        <w:rPr>
          <w:b/>
        </w:rPr>
        <w:t>ервисно</w:t>
      </w:r>
      <w:r>
        <w:rPr>
          <w:b/>
        </w:rPr>
        <w:t>му</w:t>
      </w:r>
      <w:r w:rsidRPr="008C4418">
        <w:rPr>
          <w:b/>
        </w:rPr>
        <w:t xml:space="preserve"> обслуживани</w:t>
      </w:r>
      <w:r>
        <w:rPr>
          <w:b/>
        </w:rPr>
        <w:t>ю</w:t>
      </w:r>
      <w:r w:rsidRPr="008C4418">
        <w:rPr>
          <w:b/>
        </w:rPr>
        <w:t xml:space="preserve"> и ремонт</w:t>
      </w:r>
      <w:r>
        <w:rPr>
          <w:b/>
        </w:rPr>
        <w:t>у</w:t>
      </w:r>
      <w:r w:rsidRPr="008C4418">
        <w:rPr>
          <w:b/>
        </w:rPr>
        <w:t xml:space="preserve"> горизонтальных насосных установок (ГНУ)</w:t>
      </w:r>
    </w:p>
    <w:p w:rsidR="007C3C1D" w:rsidRDefault="007C3C1D" w:rsidP="007C3C1D"/>
    <w:p w:rsidR="007C3C1D" w:rsidRPr="00041E06" w:rsidRDefault="007C3C1D" w:rsidP="007C3C1D"/>
    <w:p w:rsidR="007C3C1D" w:rsidRPr="00041E06" w:rsidRDefault="007C3C1D" w:rsidP="007C3C1D">
      <w:pPr>
        <w:pStyle w:val="1"/>
      </w:pPr>
      <w:r w:rsidRPr="00041E06">
        <w:t>Вид работ / услуг</w:t>
      </w:r>
      <w:r>
        <w:t>.</w:t>
      </w:r>
    </w:p>
    <w:p w:rsidR="007C3C1D" w:rsidRPr="00041E06" w:rsidRDefault="007C3C1D" w:rsidP="007C3C1D">
      <w:pPr>
        <w:pStyle w:val="a4"/>
      </w:pPr>
      <w:r w:rsidRPr="00041E06">
        <w:t xml:space="preserve">Сервисное обслуживание и капитальный ремонт </w:t>
      </w:r>
      <w:r>
        <w:t>горизонтальных насосных установок (</w:t>
      </w:r>
      <w:r w:rsidRPr="00041E06">
        <w:t>ГНУ</w:t>
      </w:r>
      <w:r>
        <w:t>) для закачки воды в пласты.</w:t>
      </w:r>
    </w:p>
    <w:p w:rsidR="007C3C1D" w:rsidRDefault="007C3C1D" w:rsidP="007C3C1D">
      <w:pPr>
        <w:pStyle w:val="1"/>
      </w:pPr>
      <w:r w:rsidRPr="00AD1886">
        <w:t>Принятые</w:t>
      </w:r>
      <w:r>
        <w:t xml:space="preserve"> сокращения.</w:t>
      </w:r>
    </w:p>
    <w:p w:rsidR="007C3C1D" w:rsidRPr="00041E06" w:rsidRDefault="007C3C1D" w:rsidP="007C3C1D">
      <w:pPr>
        <w:pStyle w:val="a"/>
      </w:pPr>
      <w:r w:rsidRPr="00041E06">
        <w:t xml:space="preserve">ГНУ – горизонтальная насосная установка </w:t>
      </w:r>
      <w:r>
        <w:t>(</w:t>
      </w:r>
      <w:r w:rsidRPr="00041E06">
        <w:t>типа R</w:t>
      </w:r>
      <w:r>
        <w:rPr>
          <w:lang w:val="en-US"/>
        </w:rPr>
        <w:t>EDA</w:t>
      </w:r>
      <w:r>
        <w:t>)</w:t>
      </w:r>
      <w:r w:rsidRPr="00041E06">
        <w:t>;</w:t>
      </w:r>
    </w:p>
    <w:p w:rsidR="007C3C1D" w:rsidRPr="00041E06" w:rsidRDefault="007C3C1D" w:rsidP="007C3C1D">
      <w:pPr>
        <w:pStyle w:val="a"/>
      </w:pPr>
      <w:r w:rsidRPr="00041E06">
        <w:t xml:space="preserve">Журнал </w:t>
      </w:r>
      <w:proofErr w:type="spellStart"/>
      <w:r w:rsidRPr="00041E06">
        <w:t>ТОиР</w:t>
      </w:r>
      <w:proofErr w:type="spellEnd"/>
      <w:r w:rsidRPr="00041E06">
        <w:t xml:space="preserve"> – Журнал учета технического обслуживания и ремонта;</w:t>
      </w:r>
    </w:p>
    <w:p w:rsidR="007C3C1D" w:rsidRPr="00041E06" w:rsidRDefault="007C3C1D" w:rsidP="007C3C1D">
      <w:pPr>
        <w:pStyle w:val="a"/>
      </w:pPr>
      <w:proofErr w:type="gramStart"/>
      <w:r w:rsidRPr="00041E06">
        <w:t>КР</w:t>
      </w:r>
      <w:proofErr w:type="gramEnd"/>
      <w:r w:rsidRPr="00041E06">
        <w:t xml:space="preserve"> – капитальный ремонт;</w:t>
      </w:r>
    </w:p>
    <w:p w:rsidR="007C3C1D" w:rsidRDefault="007C3C1D" w:rsidP="007C3C1D">
      <w:pPr>
        <w:pStyle w:val="a"/>
      </w:pPr>
      <w:r w:rsidRPr="00041E06">
        <w:t>СО – сервисное обслуживание</w:t>
      </w:r>
      <w:r>
        <w:t>, включающее техническое обслуживание №1 (ТО-1), техническое обслуживание №2 (ТО-2), текущий ремонт (</w:t>
      </w:r>
      <w:proofErr w:type="gramStart"/>
      <w:r>
        <w:t>ТР</w:t>
      </w:r>
      <w:proofErr w:type="gramEnd"/>
      <w:r>
        <w:t>)</w:t>
      </w:r>
      <w:r w:rsidRPr="00041E06">
        <w:t>;</w:t>
      </w:r>
    </w:p>
    <w:p w:rsidR="007C3C1D" w:rsidRDefault="007C3C1D" w:rsidP="007C3C1D">
      <w:pPr>
        <w:pStyle w:val="a"/>
      </w:pPr>
      <w:r>
        <w:t>МРП – межремонтный период – машинное время между любыми двумя последовательными ремонтами (обслуживаниями);</w:t>
      </w:r>
    </w:p>
    <w:p w:rsidR="007C3C1D" w:rsidRPr="00041E06" w:rsidRDefault="007C3C1D" w:rsidP="007C3C1D">
      <w:pPr>
        <w:pStyle w:val="a"/>
      </w:pPr>
      <w:r>
        <w:t>РЦ – ремонтный цикл – машинное время между двумя капитальными ремонтами.</w:t>
      </w:r>
    </w:p>
    <w:p w:rsidR="007C3C1D" w:rsidRPr="00041E06" w:rsidRDefault="007C3C1D" w:rsidP="007C3C1D">
      <w:pPr>
        <w:pStyle w:val="1"/>
      </w:pPr>
      <w:r w:rsidRPr="00041E06">
        <w:t>Место оказания услуг</w:t>
      </w:r>
      <w:r>
        <w:t>.</w:t>
      </w:r>
    </w:p>
    <w:p w:rsidR="007C3C1D" w:rsidRDefault="007C3C1D" w:rsidP="007C3C1D">
      <w:pPr>
        <w:pStyle w:val="2"/>
      </w:pPr>
      <w:r w:rsidRPr="00041E06">
        <w:t xml:space="preserve">Сервисное обслуживание ГНУ - осуществляется Исполнителем </w:t>
      </w:r>
      <w:proofErr w:type="gramStart"/>
      <w:r w:rsidRPr="00041E06">
        <w:t>согласно Перечня</w:t>
      </w:r>
      <w:proofErr w:type="gramEnd"/>
      <w:r w:rsidRPr="00041E06">
        <w:t xml:space="preserve"> работ на сервисное обслуживание ГНУ на объектах Заказчика расположенных на территории лицензионных участков. Объекты Заказчика расположены на месторождениях ОАО «СН-МНГ».</w:t>
      </w:r>
    </w:p>
    <w:p w:rsidR="007C3C1D" w:rsidRPr="00041E06" w:rsidRDefault="007C3C1D" w:rsidP="007C3C1D">
      <w:pPr>
        <w:pStyle w:val="2"/>
      </w:pPr>
      <w:r w:rsidRPr="00041E06">
        <w:t xml:space="preserve">Ориентировочное расстояние от </w:t>
      </w:r>
      <w:proofErr w:type="spellStart"/>
      <w:r w:rsidRPr="00041E06">
        <w:t>г</w:t>
      </w:r>
      <w:proofErr w:type="gramStart"/>
      <w:r w:rsidRPr="00041E06">
        <w:t>.М</w:t>
      </w:r>
      <w:proofErr w:type="gramEnd"/>
      <w:r w:rsidRPr="00041E06">
        <w:t>егиона</w:t>
      </w:r>
      <w:proofErr w:type="spellEnd"/>
      <w:r w:rsidRPr="00041E06">
        <w:t>, км в одну сторону:</w:t>
      </w:r>
    </w:p>
    <w:p w:rsidR="007C3C1D" w:rsidRPr="003765BD" w:rsidRDefault="007C3C1D" w:rsidP="007C3C1D">
      <w:pPr>
        <w:pStyle w:val="a"/>
      </w:pPr>
      <w:proofErr w:type="spellStart"/>
      <w:r w:rsidRPr="003765BD">
        <w:t>Мегионское</w:t>
      </w:r>
      <w:proofErr w:type="spellEnd"/>
      <w:r w:rsidRPr="003765BD">
        <w:t xml:space="preserve"> – 30 км (а/дорога с </w:t>
      </w:r>
      <w:proofErr w:type="spellStart"/>
      <w:r w:rsidRPr="003765BD">
        <w:t>тв</w:t>
      </w:r>
      <w:proofErr w:type="spellEnd"/>
      <w:r w:rsidRPr="003765BD">
        <w:t>. покрытием);</w:t>
      </w:r>
    </w:p>
    <w:p w:rsidR="007C3C1D" w:rsidRPr="00041E06" w:rsidRDefault="007C3C1D" w:rsidP="007C3C1D">
      <w:pPr>
        <w:pStyle w:val="a"/>
      </w:pPr>
      <w:proofErr w:type="spellStart"/>
      <w:r w:rsidRPr="00041E06">
        <w:t>Покамасовкое</w:t>
      </w:r>
      <w:proofErr w:type="spellEnd"/>
      <w:r w:rsidRPr="00041E06">
        <w:t xml:space="preserve"> – 105 км (а/дорога с </w:t>
      </w:r>
      <w:proofErr w:type="spellStart"/>
      <w:r w:rsidRPr="00041E06">
        <w:t>тв</w:t>
      </w:r>
      <w:proofErr w:type="spellEnd"/>
      <w:r w:rsidRPr="00041E06">
        <w:t>. покрытием);</w:t>
      </w:r>
    </w:p>
    <w:p w:rsidR="007C3C1D" w:rsidRDefault="007C3C1D" w:rsidP="007C3C1D">
      <w:pPr>
        <w:pStyle w:val="2"/>
      </w:pPr>
      <w:r>
        <w:t>Наименование объектов с установленными ГНУ, краткая характеристика:</w:t>
      </w:r>
    </w:p>
    <w:p w:rsidR="007C3C1D" w:rsidRDefault="007C3C1D" w:rsidP="007C3C1D">
      <w:pPr>
        <w:pStyle w:val="a"/>
      </w:pPr>
      <w:r>
        <w:t xml:space="preserve">МБКНС-1 </w:t>
      </w:r>
      <w:proofErr w:type="spellStart"/>
      <w:r>
        <w:t>Мегионского</w:t>
      </w:r>
      <w:proofErr w:type="spellEnd"/>
      <w:r>
        <w:t xml:space="preserve"> месторождения: 4 ГНУ в одном машинном зале, режим эксплуатации – 3 ГНУ в работе, 1 в резерве;</w:t>
      </w:r>
    </w:p>
    <w:p w:rsidR="007C3C1D" w:rsidRDefault="007C3C1D" w:rsidP="007C3C1D">
      <w:pPr>
        <w:pStyle w:val="a"/>
      </w:pPr>
      <w:r>
        <w:t xml:space="preserve">МБКНС-3 </w:t>
      </w:r>
      <w:proofErr w:type="spellStart"/>
      <w:r>
        <w:t>Мегионского</w:t>
      </w:r>
      <w:proofErr w:type="spellEnd"/>
      <w:r>
        <w:t xml:space="preserve"> месторождения: 8 ГНУ в одном машинном зале, режим эксплуатации – 5 ГНУ в работе, 3 в резерве.</w:t>
      </w:r>
    </w:p>
    <w:p w:rsidR="007C3C1D" w:rsidRDefault="007C3C1D" w:rsidP="007C3C1D">
      <w:pPr>
        <w:pStyle w:val="a"/>
      </w:pPr>
      <w:r>
        <w:t xml:space="preserve">МБКНС </w:t>
      </w:r>
      <w:proofErr w:type="spellStart"/>
      <w:r>
        <w:t>Покамасовского</w:t>
      </w:r>
      <w:proofErr w:type="spellEnd"/>
      <w:r>
        <w:t xml:space="preserve"> месторождения: 2 ГНУ в одном машинном зале, режим эксплуатации – 1 ГНУ в работе, 1 в резерве.</w:t>
      </w:r>
    </w:p>
    <w:p w:rsidR="007C3C1D" w:rsidRPr="00041E06" w:rsidRDefault="007C3C1D" w:rsidP="007C3C1D">
      <w:pPr>
        <w:pStyle w:val="2"/>
      </w:pPr>
      <w:r w:rsidRPr="00041E06">
        <w:t>Капитальный ремонт узлов ГНУ - выполняется Исполнителем на собственной производственной базе.</w:t>
      </w:r>
    </w:p>
    <w:p w:rsidR="007C3C1D" w:rsidRPr="003765BD" w:rsidRDefault="007C3C1D" w:rsidP="007C3C1D">
      <w:pPr>
        <w:pStyle w:val="1"/>
      </w:pPr>
      <w:r>
        <w:t>Состав обслуживаемого</w:t>
      </w:r>
      <w:r w:rsidRPr="003765BD">
        <w:t xml:space="preserve"> оборудования</w:t>
      </w:r>
      <w:r>
        <w:t>.</w:t>
      </w:r>
    </w:p>
    <w:p w:rsidR="007C3C1D" w:rsidRDefault="007C3C1D" w:rsidP="007C3C1D">
      <w:pPr>
        <w:pStyle w:val="a4"/>
      </w:pPr>
      <w:r>
        <w:t xml:space="preserve">В состав </w:t>
      </w:r>
      <w:r w:rsidRPr="003765BD">
        <w:t xml:space="preserve">ГНУ </w:t>
      </w:r>
      <w:r>
        <w:t>входят:</w:t>
      </w:r>
    </w:p>
    <w:p w:rsidR="007C3C1D" w:rsidRDefault="007C3C1D" w:rsidP="007C3C1D">
      <w:pPr>
        <w:pStyle w:val="a"/>
      </w:pPr>
      <w:r>
        <w:t>насосные секции;</w:t>
      </w:r>
    </w:p>
    <w:p w:rsidR="007C3C1D" w:rsidRDefault="007C3C1D" w:rsidP="007C3C1D">
      <w:pPr>
        <w:pStyle w:val="a"/>
      </w:pPr>
      <w:r w:rsidRPr="003765BD">
        <w:t>мультипликатор</w:t>
      </w:r>
      <w:r>
        <w:t>;</w:t>
      </w:r>
    </w:p>
    <w:p w:rsidR="007C3C1D" w:rsidRDefault="007C3C1D" w:rsidP="007C3C1D">
      <w:pPr>
        <w:pStyle w:val="a"/>
      </w:pPr>
      <w:r w:rsidRPr="003765BD">
        <w:t>упорная камера</w:t>
      </w:r>
      <w:r>
        <w:t>;</w:t>
      </w:r>
    </w:p>
    <w:p w:rsidR="007C3C1D" w:rsidRDefault="007C3C1D" w:rsidP="007C3C1D">
      <w:pPr>
        <w:pStyle w:val="a"/>
      </w:pPr>
      <w:r>
        <w:t>соединительные муфты;</w:t>
      </w:r>
    </w:p>
    <w:p w:rsidR="007C3C1D" w:rsidRDefault="007C3C1D" w:rsidP="007C3C1D">
      <w:pPr>
        <w:pStyle w:val="a"/>
      </w:pPr>
      <w:r w:rsidRPr="003765BD">
        <w:t>станция управления</w:t>
      </w:r>
      <w:r>
        <w:t>;</w:t>
      </w:r>
    </w:p>
    <w:p w:rsidR="007C3C1D" w:rsidRDefault="007C3C1D" w:rsidP="007C3C1D">
      <w:pPr>
        <w:pStyle w:val="a"/>
      </w:pPr>
      <w:r w:rsidRPr="003765BD">
        <w:t>контрольные прибо</w:t>
      </w:r>
      <w:r>
        <w:t>ры;</w:t>
      </w:r>
    </w:p>
    <w:p w:rsidR="007C3C1D" w:rsidRPr="003765BD" w:rsidRDefault="007C3C1D" w:rsidP="007C3C1D">
      <w:pPr>
        <w:pStyle w:val="a"/>
      </w:pPr>
      <w:r>
        <w:t xml:space="preserve">электродвигатели 6 и 0,23 </w:t>
      </w:r>
      <w:proofErr w:type="spellStart"/>
      <w:r>
        <w:t>кВ.</w:t>
      </w:r>
      <w:proofErr w:type="spellEnd"/>
    </w:p>
    <w:p w:rsidR="007C3C1D" w:rsidRPr="003765BD" w:rsidRDefault="007C3C1D" w:rsidP="007C3C1D">
      <w:pPr>
        <w:pStyle w:val="1"/>
      </w:pPr>
      <w:r w:rsidRPr="003765BD">
        <w:lastRenderedPageBreak/>
        <w:t>Требования к документации</w:t>
      </w:r>
      <w:r>
        <w:t>.</w:t>
      </w:r>
    </w:p>
    <w:p w:rsidR="007C3C1D" w:rsidRPr="003765BD" w:rsidRDefault="007C3C1D" w:rsidP="007C3C1D">
      <w:pPr>
        <w:pStyle w:val="2"/>
      </w:pPr>
      <w:r w:rsidRPr="003765BD">
        <w:t>Документы на технологический процесс должны быть разработаны до начала оказания услуг.</w:t>
      </w:r>
    </w:p>
    <w:p w:rsidR="007C3C1D" w:rsidRPr="003765BD" w:rsidRDefault="007C3C1D" w:rsidP="007C3C1D">
      <w:pPr>
        <w:pStyle w:val="2"/>
      </w:pPr>
      <w:r w:rsidRPr="003765BD">
        <w:t>Дополнительно при сервисном обслуживании (</w:t>
      </w:r>
      <w:proofErr w:type="gramStart"/>
      <w:r w:rsidRPr="003765BD">
        <w:t>СО</w:t>
      </w:r>
      <w:proofErr w:type="gramEnd"/>
      <w:r w:rsidRPr="003765BD">
        <w:t>):</w:t>
      </w:r>
    </w:p>
    <w:p w:rsidR="007C3C1D" w:rsidRPr="003765BD" w:rsidRDefault="007C3C1D" w:rsidP="007C3C1D">
      <w:pPr>
        <w:pStyle w:val="3"/>
      </w:pPr>
      <w:r w:rsidRPr="003765BD">
        <w:t>Формуляр (эксплуатационный паспорт) ГНУ - хранится на объекте Заказчика, заполняется персоналом Исполнителя (вносится информация о выполненных услугах по насосной установке).</w:t>
      </w:r>
    </w:p>
    <w:p w:rsidR="007C3C1D" w:rsidRPr="00041E06" w:rsidRDefault="007C3C1D" w:rsidP="007C3C1D">
      <w:pPr>
        <w:pStyle w:val="3"/>
      </w:pPr>
      <w:r w:rsidRPr="00041E06">
        <w:t xml:space="preserve">Журнал учета технического обслуживания и ремонта (далее Журнал </w:t>
      </w:r>
      <w:proofErr w:type="spellStart"/>
      <w:r w:rsidRPr="00041E06">
        <w:t>ТОиР</w:t>
      </w:r>
      <w:proofErr w:type="spellEnd"/>
      <w:r w:rsidRPr="00041E06">
        <w:t xml:space="preserve">) - хранится на объекте Заказчика, заполняется персоналом Исполнителя (вносится информация, которая не указывается в формуляре ГНУ, о выполненных услугах на насосной установке – время начала и окончания работ, перечень использованных запасных частей и материалов, чистка фильтров и т.п.). Записи в журнале </w:t>
      </w:r>
      <w:proofErr w:type="spellStart"/>
      <w:r w:rsidRPr="00041E06">
        <w:t>ТОиР</w:t>
      </w:r>
      <w:proofErr w:type="spellEnd"/>
      <w:r w:rsidRPr="00041E06">
        <w:t xml:space="preserve"> должны быть подтверждены подписью руководителя объекта структурного подразделения Заказчика.</w:t>
      </w:r>
    </w:p>
    <w:p w:rsidR="007C3C1D" w:rsidRPr="00041E06" w:rsidRDefault="007C3C1D" w:rsidP="007C3C1D">
      <w:pPr>
        <w:pStyle w:val="3"/>
      </w:pPr>
      <w:r w:rsidRPr="00041E06">
        <w:t xml:space="preserve">В случае внепланового </w:t>
      </w:r>
      <w:proofErr w:type="gramStart"/>
      <w:r w:rsidRPr="00041E06">
        <w:t>СО составляется</w:t>
      </w:r>
      <w:proofErr w:type="gramEnd"/>
      <w:r w:rsidRPr="00041E06">
        <w:t xml:space="preserve"> акт осмотра оборудования (при разборке) совместно с представителем объекта.</w:t>
      </w:r>
    </w:p>
    <w:p w:rsidR="007C3C1D" w:rsidRPr="00041E06" w:rsidRDefault="007C3C1D" w:rsidP="007C3C1D">
      <w:pPr>
        <w:pStyle w:val="2"/>
      </w:pPr>
      <w:r w:rsidRPr="00041E06">
        <w:t>Дополнительно при капитальном ремонте (</w:t>
      </w:r>
      <w:proofErr w:type="gramStart"/>
      <w:r w:rsidRPr="00041E06">
        <w:t>КР</w:t>
      </w:r>
      <w:proofErr w:type="gramEnd"/>
      <w:r w:rsidRPr="00041E06">
        <w:t>):</w:t>
      </w:r>
    </w:p>
    <w:p w:rsidR="007C3C1D" w:rsidRPr="00041E06" w:rsidRDefault="007C3C1D" w:rsidP="007C3C1D">
      <w:pPr>
        <w:pStyle w:val="3"/>
      </w:pPr>
      <w:r w:rsidRPr="00041E06">
        <w:t xml:space="preserve">Завоз/вывоз насосных секций, мультипликаторов, упорных камер на </w:t>
      </w:r>
      <w:proofErr w:type="gramStart"/>
      <w:r w:rsidRPr="00041E06">
        <w:t>КР</w:t>
      </w:r>
      <w:proofErr w:type="gramEnd"/>
      <w:r w:rsidRPr="00041E06">
        <w:t xml:space="preserve"> оформляется актом в двух экземплярах. Заполняется при передаче оборудования в ремонт/из ремонта, указывается заводской №.</w:t>
      </w:r>
    </w:p>
    <w:p w:rsidR="007C3C1D" w:rsidRPr="00041E06" w:rsidRDefault="007C3C1D" w:rsidP="007C3C1D">
      <w:pPr>
        <w:pStyle w:val="3"/>
      </w:pPr>
      <w:r w:rsidRPr="00041E06">
        <w:t>Формуляр (эксплуатационный паспорт) ГНУ:</w:t>
      </w:r>
    </w:p>
    <w:p w:rsidR="007C3C1D" w:rsidRPr="00041E06" w:rsidRDefault="007C3C1D" w:rsidP="007C3C1D">
      <w:pPr>
        <w:pStyle w:val="a"/>
      </w:pPr>
      <w:r w:rsidRPr="00041E06">
        <w:t>передается Заказчиком Исполнителю при сдаче оборудования в ремонт;</w:t>
      </w:r>
    </w:p>
    <w:p w:rsidR="007C3C1D" w:rsidRPr="00041E06" w:rsidRDefault="007C3C1D" w:rsidP="007C3C1D">
      <w:pPr>
        <w:pStyle w:val="a"/>
      </w:pPr>
      <w:r w:rsidRPr="00041E06">
        <w:t>передается Исполнителем Заказчику при передаче оборудования из ремонта с записью о проведенном ремонте, с приложением дефектной ведомости;</w:t>
      </w:r>
    </w:p>
    <w:p w:rsidR="007C3C1D" w:rsidRPr="00041E06" w:rsidRDefault="007C3C1D" w:rsidP="007C3C1D">
      <w:pPr>
        <w:pStyle w:val="3"/>
      </w:pPr>
      <w:r w:rsidRPr="00041E06">
        <w:t>Дефектная ведомость на каждую насосную секцию, мультипликатор, упорную камеру составляется совместно с представителем НГП Заказчика.</w:t>
      </w:r>
    </w:p>
    <w:p w:rsidR="007C3C1D" w:rsidRPr="00041E06" w:rsidRDefault="007C3C1D" w:rsidP="007C3C1D">
      <w:pPr>
        <w:pStyle w:val="3"/>
      </w:pPr>
      <w:r w:rsidRPr="00041E06">
        <w:t xml:space="preserve">Журнал учета выполненных </w:t>
      </w:r>
      <w:proofErr w:type="gramStart"/>
      <w:r w:rsidRPr="00041E06">
        <w:t>КР</w:t>
      </w:r>
      <w:proofErr w:type="gramEnd"/>
      <w:r w:rsidRPr="00041E06">
        <w:t xml:space="preserve"> насосных секций, мультипликаторов, упорных камер. Журнал предъявляется Заказчику по требованию.</w:t>
      </w:r>
    </w:p>
    <w:p w:rsidR="007C3C1D" w:rsidRPr="00041E06" w:rsidRDefault="007C3C1D" w:rsidP="007C3C1D">
      <w:pPr>
        <w:pStyle w:val="1"/>
      </w:pPr>
      <w:r w:rsidRPr="00041E06">
        <w:t>Срок</w:t>
      </w:r>
      <w:r>
        <w:t>и</w:t>
      </w:r>
      <w:r w:rsidRPr="00041E06">
        <w:t xml:space="preserve"> выполнения работ</w:t>
      </w:r>
      <w:r>
        <w:t>.</w:t>
      </w:r>
    </w:p>
    <w:p w:rsidR="007C3C1D" w:rsidRPr="00041E06" w:rsidRDefault="007C3C1D" w:rsidP="007C3C1D">
      <w:pPr>
        <w:pStyle w:val="2"/>
      </w:pPr>
      <w:r w:rsidRPr="00041E06">
        <w:t>Время сервисного обслуживания одного ГНУ (исключая работы выполняемые Заказчиком) не должно превышать двух суток с момента начала ремонтных работ.</w:t>
      </w:r>
    </w:p>
    <w:p w:rsidR="007C3C1D" w:rsidRPr="00041E06" w:rsidRDefault="007C3C1D" w:rsidP="007C3C1D">
      <w:pPr>
        <w:pStyle w:val="2"/>
      </w:pPr>
      <w:r w:rsidRPr="00041E06">
        <w:t>Для объектов, где отсутствует резерв насосных агрегатов время ремонта не должно превышать 24 часа.</w:t>
      </w:r>
    </w:p>
    <w:p w:rsidR="007C3C1D" w:rsidRPr="00041E06" w:rsidRDefault="007C3C1D" w:rsidP="007C3C1D">
      <w:pPr>
        <w:pStyle w:val="2"/>
      </w:pPr>
      <w:r w:rsidRPr="00041E06">
        <w:t>Работы, требующие остановки производственных мощностей, выпол</w:t>
      </w:r>
      <w:r w:rsidRPr="00041E06">
        <w:softHyphen/>
        <w:t>няются в строго отведенное время, согласно мероприятиям, разработанным структурным подразделением Заказчика. Сроки выполнения данных работ согласовываются с главным механиком структурного подразделения Заказчика, не менее чем за 2 суток до их выполнения.</w:t>
      </w:r>
    </w:p>
    <w:p w:rsidR="007C3C1D" w:rsidRPr="00041E06" w:rsidRDefault="007C3C1D" w:rsidP="007C3C1D">
      <w:pPr>
        <w:pStyle w:val="2"/>
      </w:pPr>
      <w:r w:rsidRPr="00041E06">
        <w:t>Время мобилизации персонала Исполнителя для выполнения внеплановых (аварийных) работ не более 2 суток с момента поступления  заявки на телефон Исполнителя, независимо от времени суток, праздничных и выходных дней, от территориального расположения объекта Заказчика и производственной базы Исполнителя.</w:t>
      </w:r>
    </w:p>
    <w:p w:rsidR="007C3C1D" w:rsidRPr="00041E06" w:rsidRDefault="007C3C1D" w:rsidP="007C3C1D">
      <w:pPr>
        <w:pStyle w:val="2"/>
      </w:pPr>
      <w:r w:rsidRPr="00041E06">
        <w:t xml:space="preserve">Время капитального ремонта насосных секций и других узлов, включая перевозки, не должно превышать </w:t>
      </w:r>
      <w:r>
        <w:t>4</w:t>
      </w:r>
      <w:r w:rsidRPr="00041E06">
        <w:t>5 календарных дней.</w:t>
      </w:r>
    </w:p>
    <w:p w:rsidR="007C3C1D" w:rsidRPr="00041E06" w:rsidRDefault="007C3C1D" w:rsidP="007C3C1D">
      <w:pPr>
        <w:pStyle w:val="1"/>
      </w:pPr>
      <w:r w:rsidRPr="00041E06">
        <w:t>Формирование заявок на выполнение услуг</w:t>
      </w:r>
      <w:r>
        <w:t>.</w:t>
      </w:r>
    </w:p>
    <w:p w:rsidR="007C3C1D" w:rsidRPr="00041E06" w:rsidRDefault="007C3C1D" w:rsidP="007C3C1D">
      <w:pPr>
        <w:pStyle w:val="2"/>
      </w:pPr>
      <w:r w:rsidRPr="00041E06">
        <w:t>Заявки на сервисное обслуживание (</w:t>
      </w:r>
      <w:proofErr w:type="gramStart"/>
      <w:r w:rsidRPr="00041E06">
        <w:t>СО</w:t>
      </w:r>
      <w:proofErr w:type="gramEnd"/>
      <w:r w:rsidRPr="00041E06">
        <w:t>):</w:t>
      </w:r>
    </w:p>
    <w:p w:rsidR="007C3C1D" w:rsidRPr="00041E06" w:rsidRDefault="007C3C1D" w:rsidP="007C3C1D">
      <w:pPr>
        <w:pStyle w:val="3"/>
      </w:pPr>
      <w:r w:rsidRPr="00041E06">
        <w:t xml:space="preserve">При готовности к проведению СО структурное подразделение Заказчика направляет Исполнителю заявку по форме Заказчика с указанием даты проведения </w:t>
      </w:r>
      <w:proofErr w:type="gramStart"/>
      <w:r w:rsidRPr="00041E06">
        <w:t>СО</w:t>
      </w:r>
      <w:proofErr w:type="gramEnd"/>
      <w:r w:rsidRPr="00041E06">
        <w:t>. Заявка должна быть согласована главным механиком структурного подразделения Заказчика.</w:t>
      </w:r>
    </w:p>
    <w:p w:rsidR="007C3C1D" w:rsidRPr="00041E06" w:rsidRDefault="007C3C1D" w:rsidP="007C3C1D">
      <w:pPr>
        <w:pStyle w:val="3"/>
      </w:pPr>
      <w:r w:rsidRPr="00041E06">
        <w:lastRenderedPageBreak/>
        <w:t xml:space="preserve">В случае необходимости проведения внеплановых СО, связанных с отказами ГНУ, главный механик структурного подразделения Заказчика передает заявку по телефону Исполнителю с последующим подтверждением по факсимильной связи с указанием в заявке причины внепланового </w:t>
      </w:r>
      <w:proofErr w:type="gramStart"/>
      <w:r w:rsidRPr="00041E06">
        <w:t>СО</w:t>
      </w:r>
      <w:proofErr w:type="gramEnd"/>
      <w:r w:rsidRPr="00041E06">
        <w:t>.</w:t>
      </w:r>
    </w:p>
    <w:p w:rsidR="007C3C1D" w:rsidRPr="00041E06" w:rsidRDefault="007C3C1D" w:rsidP="007C3C1D">
      <w:pPr>
        <w:pStyle w:val="3"/>
      </w:pPr>
      <w:r w:rsidRPr="00041E06">
        <w:t>Для объектов, где отсутствует резерв насосных установок, в заявке Заказчика дополнительно указывается «отсутствует резерв».</w:t>
      </w:r>
    </w:p>
    <w:p w:rsidR="007C3C1D" w:rsidRPr="00041E06" w:rsidRDefault="007C3C1D" w:rsidP="007C3C1D">
      <w:pPr>
        <w:pStyle w:val="3"/>
      </w:pPr>
      <w:r w:rsidRPr="00041E06">
        <w:t>При невозможности выполнения нескольких поступивших заявок с одновременным сроком выполнения, последовательность (очередность) работ определяется главным механиком или ЦИТС структурного подразделения Заказчика.</w:t>
      </w:r>
    </w:p>
    <w:p w:rsidR="007C3C1D" w:rsidRPr="00041E06" w:rsidRDefault="007C3C1D" w:rsidP="007C3C1D">
      <w:pPr>
        <w:pStyle w:val="2"/>
      </w:pPr>
      <w:r w:rsidRPr="00041E06">
        <w:t>Заявки на капитальный ремонт (</w:t>
      </w:r>
      <w:proofErr w:type="gramStart"/>
      <w:r w:rsidRPr="00041E06">
        <w:t>КР</w:t>
      </w:r>
      <w:proofErr w:type="gramEnd"/>
      <w:r w:rsidRPr="00041E06">
        <w:t>):</w:t>
      </w:r>
    </w:p>
    <w:p w:rsidR="007C3C1D" w:rsidRPr="00041E06" w:rsidRDefault="007C3C1D" w:rsidP="007C3C1D">
      <w:pPr>
        <w:pStyle w:val="3"/>
      </w:pPr>
      <w:r w:rsidRPr="00041E06">
        <w:t xml:space="preserve">Ежемесячно до 25 числа месяца, предшествующего планируемому, главный механик Заказчика предоставляет Исполнителю план </w:t>
      </w:r>
      <w:proofErr w:type="gramStart"/>
      <w:r w:rsidRPr="00041E06">
        <w:t>КР</w:t>
      </w:r>
      <w:proofErr w:type="gramEnd"/>
      <w:r w:rsidRPr="00041E06">
        <w:t xml:space="preserve"> с указанием заводских номеров насосных секций и других узлов, требующих ремонта. Согласованный ответственным лицом Исполнителя план </w:t>
      </w:r>
      <w:proofErr w:type="gramStart"/>
      <w:r w:rsidRPr="00041E06">
        <w:t>КР</w:t>
      </w:r>
      <w:proofErr w:type="gramEnd"/>
      <w:r w:rsidRPr="00041E06">
        <w:t xml:space="preserve"> возвращается главному механику Заказчика не позднее последнего рабочего дня месяца, предшествующего планируемому.</w:t>
      </w:r>
    </w:p>
    <w:p w:rsidR="007C3C1D" w:rsidRPr="00041E06" w:rsidRDefault="007C3C1D" w:rsidP="007C3C1D">
      <w:pPr>
        <w:pStyle w:val="3"/>
      </w:pPr>
      <w:r w:rsidRPr="00041E06">
        <w:t xml:space="preserve">В случае необходимости выполнения внепланового </w:t>
      </w:r>
      <w:proofErr w:type="gramStart"/>
      <w:r w:rsidRPr="00041E06">
        <w:t>КР</w:t>
      </w:r>
      <w:proofErr w:type="gramEnd"/>
      <w:r w:rsidRPr="00041E06">
        <w:t xml:space="preserve"> главный механик Заказчика производит корректировку плана КР по согласованию с Исполнителем.</w:t>
      </w:r>
    </w:p>
    <w:p w:rsidR="007C3C1D" w:rsidRPr="00041E06" w:rsidRDefault="007C3C1D" w:rsidP="007C3C1D">
      <w:pPr>
        <w:pStyle w:val="1"/>
      </w:pPr>
      <w:r w:rsidRPr="00041E06">
        <w:t>Цель сервисного обслуживания (</w:t>
      </w:r>
      <w:proofErr w:type="gramStart"/>
      <w:r w:rsidRPr="00041E06">
        <w:t>СО</w:t>
      </w:r>
      <w:proofErr w:type="gramEnd"/>
      <w:r w:rsidRPr="00041E06">
        <w:t>)</w:t>
      </w:r>
      <w:r>
        <w:t>.</w:t>
      </w:r>
    </w:p>
    <w:p w:rsidR="007C3C1D" w:rsidRPr="00041E06" w:rsidRDefault="007C3C1D" w:rsidP="007C3C1D">
      <w:pPr>
        <w:pStyle w:val="a4"/>
      </w:pPr>
      <w:r>
        <w:t>П</w:t>
      </w:r>
      <w:r w:rsidRPr="00041E06">
        <w:t xml:space="preserve">оддержание исправного и работоспособного состояния ГНУ и обеспечение в допустимых пределах вибрационного состояния, температурного режима и </w:t>
      </w:r>
      <w:proofErr w:type="spellStart"/>
      <w:r w:rsidRPr="00041E06">
        <w:t>к.п.д</w:t>
      </w:r>
      <w:proofErr w:type="spellEnd"/>
      <w:r w:rsidRPr="00041E06">
        <w:t xml:space="preserve">. до следующего планового </w:t>
      </w:r>
      <w:proofErr w:type="gramStart"/>
      <w:r w:rsidRPr="00041E06">
        <w:t>СО</w:t>
      </w:r>
      <w:proofErr w:type="gramEnd"/>
      <w:r w:rsidRPr="00041E06">
        <w:t>.</w:t>
      </w:r>
    </w:p>
    <w:p w:rsidR="007C3C1D" w:rsidRPr="00041E06" w:rsidRDefault="007C3C1D" w:rsidP="007C3C1D">
      <w:pPr>
        <w:pStyle w:val="1"/>
      </w:pPr>
      <w:r w:rsidRPr="00041E06">
        <w:t xml:space="preserve">Объем услуг, выполняемый Исполнителем </w:t>
      </w:r>
      <w:proofErr w:type="gramStart"/>
      <w:r w:rsidRPr="00041E06">
        <w:t>при</w:t>
      </w:r>
      <w:proofErr w:type="gramEnd"/>
      <w:r w:rsidRPr="00041E06">
        <w:t xml:space="preserve"> СО ГНУ</w:t>
      </w:r>
      <w:r>
        <w:t>.</w:t>
      </w:r>
    </w:p>
    <w:p w:rsidR="007C3C1D" w:rsidRPr="00041E06" w:rsidRDefault="007C3C1D" w:rsidP="007C3C1D">
      <w:pPr>
        <w:pStyle w:val="2"/>
      </w:pPr>
      <w:r w:rsidRPr="00041E06">
        <w:t>Завоз на объект персонала, инструмента, приспособлений, полного комплекта запасных частей, необходимых для выполнения комплекса сервисного обслуживания.</w:t>
      </w:r>
    </w:p>
    <w:p w:rsidR="007C3C1D" w:rsidRPr="00041E06" w:rsidRDefault="007C3C1D" w:rsidP="007C3C1D">
      <w:pPr>
        <w:pStyle w:val="2"/>
      </w:pPr>
      <w:proofErr w:type="gramStart"/>
      <w:r w:rsidRPr="00041E06">
        <w:t>Сервисное обслуживание ГНУ - включает замену узлов ГНУ (насосных секций, мультипликаторов, упорных камер, станций управления, контрольных приборов, электродвигателей, питающих кабелей ГНУ, опорных конструкций ГНУ)</w:t>
      </w:r>
      <w:proofErr w:type="gramEnd"/>
    </w:p>
    <w:p w:rsidR="007C3C1D" w:rsidRPr="00041E06" w:rsidRDefault="007C3C1D" w:rsidP="007C3C1D">
      <w:pPr>
        <w:pStyle w:val="2"/>
      </w:pPr>
      <w:r w:rsidRPr="00041E06">
        <w:t>Проверка технического состояния и техническое обслуживание оборудования ГНУ проводятся в согласованные Сторонами сроки, но не реже одного раза в квартал.</w:t>
      </w:r>
    </w:p>
    <w:p w:rsidR="007C3C1D" w:rsidRPr="00041E06" w:rsidRDefault="007C3C1D" w:rsidP="007C3C1D">
      <w:pPr>
        <w:pStyle w:val="2"/>
      </w:pPr>
      <w:r w:rsidRPr="00041E06">
        <w:t xml:space="preserve">Перечень </w:t>
      </w:r>
      <w:proofErr w:type="gramStart"/>
      <w:r w:rsidRPr="00041E06">
        <w:t>СО</w:t>
      </w:r>
      <w:proofErr w:type="gramEnd"/>
      <w:r w:rsidRPr="00041E06">
        <w:t xml:space="preserve"> может изменяться дополняться </w:t>
      </w:r>
      <w:proofErr w:type="gramStart"/>
      <w:r w:rsidRPr="00041E06">
        <w:t>в</w:t>
      </w:r>
      <w:proofErr w:type="gramEnd"/>
      <w:r w:rsidRPr="00041E06">
        <w:t xml:space="preserve"> зависимости от модификации оборудования ГНУ.</w:t>
      </w:r>
    </w:p>
    <w:p w:rsidR="007C3C1D" w:rsidRPr="00041E06" w:rsidRDefault="007C3C1D" w:rsidP="007C3C1D">
      <w:pPr>
        <w:pStyle w:val="2"/>
      </w:pPr>
      <w:proofErr w:type="gramStart"/>
      <w:r w:rsidRPr="00041E06">
        <w:t>СО</w:t>
      </w:r>
      <w:proofErr w:type="gramEnd"/>
      <w:r w:rsidRPr="00041E06">
        <w:t xml:space="preserve"> насосных агрегатов, станций управления, контрольных приборов, электродвигателей, питающих кабелей ГНУ, осуществляется Исполнителем согласно Перечня работ на СО ГНУ, а именно:</w:t>
      </w:r>
    </w:p>
    <w:p w:rsidR="007C3C1D" w:rsidRPr="00041E06" w:rsidRDefault="007C3C1D" w:rsidP="007C3C1D">
      <w:pPr>
        <w:pStyle w:val="3"/>
      </w:pPr>
      <w:r w:rsidRPr="00041E06">
        <w:t>Мультипликатор, упорная камера, насос, система охлаждения:</w:t>
      </w:r>
    </w:p>
    <w:p w:rsidR="007C3C1D" w:rsidRPr="00041E06" w:rsidRDefault="007C3C1D" w:rsidP="007C3C1D">
      <w:pPr>
        <w:pStyle w:val="a"/>
      </w:pPr>
      <w:r w:rsidRPr="00041E06">
        <w:t>Проверка температуры и уровней масла в упорной камере и мультипликаторе, температуры нагрева корпуса насосов.</w:t>
      </w:r>
    </w:p>
    <w:p w:rsidR="007C3C1D" w:rsidRPr="00041E06" w:rsidRDefault="007C3C1D" w:rsidP="007C3C1D">
      <w:pPr>
        <w:pStyle w:val="a"/>
      </w:pPr>
      <w:r w:rsidRPr="00041E06">
        <w:t>Проверка и подтяжка резьбовых соединений, устранение течи в системах охлаждения масла мультипликатора и упорной камеры.</w:t>
      </w:r>
    </w:p>
    <w:p w:rsidR="007C3C1D" w:rsidRPr="00041E06" w:rsidRDefault="007C3C1D" w:rsidP="007C3C1D">
      <w:pPr>
        <w:pStyle w:val="a"/>
      </w:pPr>
      <w:r w:rsidRPr="00041E06">
        <w:t>Проверка затяжки болтов крепления узлов ГНУ.</w:t>
      </w:r>
    </w:p>
    <w:p w:rsidR="007C3C1D" w:rsidRPr="00041E06" w:rsidRDefault="007C3C1D" w:rsidP="007C3C1D">
      <w:pPr>
        <w:pStyle w:val="a"/>
      </w:pPr>
      <w:r w:rsidRPr="00041E06">
        <w:t>Замена масла и масляных фильтров в мультипликаторе и упорной камере.</w:t>
      </w:r>
    </w:p>
    <w:p w:rsidR="007C3C1D" w:rsidRPr="00041E06" w:rsidRDefault="007C3C1D" w:rsidP="007C3C1D">
      <w:pPr>
        <w:pStyle w:val="a"/>
      </w:pPr>
      <w:r w:rsidRPr="00041E06">
        <w:t xml:space="preserve">Разборка и проверка состояний муфт «FALK», проверка </w:t>
      </w:r>
      <w:proofErr w:type="spellStart"/>
      <w:r w:rsidRPr="00041E06">
        <w:t>соосности</w:t>
      </w:r>
      <w:proofErr w:type="spellEnd"/>
      <w:r w:rsidRPr="00041E06">
        <w:t xml:space="preserve"> соединительных муфт, центровка (при необходимости), замена смазки муфт.</w:t>
      </w:r>
    </w:p>
    <w:p w:rsidR="007C3C1D" w:rsidRPr="00041E06" w:rsidRDefault="007C3C1D" w:rsidP="007C3C1D">
      <w:pPr>
        <w:pStyle w:val="a"/>
      </w:pPr>
      <w:r w:rsidRPr="00041E06">
        <w:t>Очистка дренажных отверстий упорной камеры от солевых отложений.</w:t>
      </w:r>
    </w:p>
    <w:p w:rsidR="007C3C1D" w:rsidRPr="00041E06" w:rsidRDefault="007C3C1D" w:rsidP="007C3C1D">
      <w:pPr>
        <w:pStyle w:val="a"/>
      </w:pPr>
      <w:r w:rsidRPr="00041E06">
        <w:t>Замеры уровня вибрации и шумов в мультипликаторе, упорной камере, насосной секции  (сравнение с нормативными данными).</w:t>
      </w:r>
    </w:p>
    <w:p w:rsidR="007C3C1D" w:rsidRPr="00041E06" w:rsidRDefault="007C3C1D" w:rsidP="007C3C1D">
      <w:pPr>
        <w:pStyle w:val="a"/>
      </w:pPr>
      <w:r w:rsidRPr="00041E06">
        <w:t>Очистка узлов ГНУ от  загрязнений.</w:t>
      </w:r>
    </w:p>
    <w:p w:rsidR="007C3C1D" w:rsidRPr="00041E06" w:rsidRDefault="007C3C1D" w:rsidP="007C3C1D">
      <w:pPr>
        <w:pStyle w:val="a"/>
      </w:pPr>
      <w:r w:rsidRPr="00041E06">
        <w:lastRenderedPageBreak/>
        <w:t xml:space="preserve">Снятие верхней крышки мультипликатора, проверка износа зубьев шестерен, проверка зазоров подшипников, </w:t>
      </w:r>
      <w:proofErr w:type="spellStart"/>
      <w:r w:rsidRPr="00041E06">
        <w:t>пятноконтакта</w:t>
      </w:r>
      <w:proofErr w:type="spellEnd"/>
      <w:r w:rsidRPr="00041E06">
        <w:t xml:space="preserve"> зубьев.</w:t>
      </w:r>
    </w:p>
    <w:p w:rsidR="007C3C1D" w:rsidRPr="00041E06" w:rsidRDefault="007C3C1D" w:rsidP="007C3C1D">
      <w:pPr>
        <w:pStyle w:val="3"/>
      </w:pPr>
      <w:r w:rsidRPr="00041E06">
        <w:t>Станция управления и контрольные приборы:</w:t>
      </w:r>
    </w:p>
    <w:p w:rsidR="007C3C1D" w:rsidRPr="00041E06" w:rsidRDefault="007C3C1D" w:rsidP="007C3C1D">
      <w:pPr>
        <w:pStyle w:val="a"/>
      </w:pPr>
      <w:r w:rsidRPr="00041E06">
        <w:t>Визуальный осмотр аппаратуры низковольтного и высоковольтного отсеков.</w:t>
      </w:r>
    </w:p>
    <w:p w:rsidR="007C3C1D" w:rsidRPr="00041E06" w:rsidRDefault="007C3C1D" w:rsidP="007C3C1D">
      <w:pPr>
        <w:pStyle w:val="a"/>
      </w:pPr>
      <w:r w:rsidRPr="00041E06">
        <w:t>Проверка состояния контактов магнитных пускателей, реле, контрольных приборов (при необходимости чистка и регулировка).</w:t>
      </w:r>
    </w:p>
    <w:p w:rsidR="007C3C1D" w:rsidRPr="00041E06" w:rsidRDefault="007C3C1D" w:rsidP="007C3C1D">
      <w:pPr>
        <w:pStyle w:val="a"/>
      </w:pPr>
      <w:r w:rsidRPr="00041E06">
        <w:t>Подтяжка контактных соединений аппаратов, узлов, кабелей, клемм.</w:t>
      </w:r>
    </w:p>
    <w:p w:rsidR="007C3C1D" w:rsidRPr="00041E06" w:rsidRDefault="007C3C1D" w:rsidP="007C3C1D">
      <w:pPr>
        <w:pStyle w:val="a"/>
      </w:pPr>
      <w:r w:rsidRPr="00041E06">
        <w:t>Проверка внешнего состояния, наличия заземления, исправность запоров дверей, наличие необходимых надписей и знаков по электробезопасности.</w:t>
      </w:r>
    </w:p>
    <w:p w:rsidR="007C3C1D" w:rsidRPr="00041E06" w:rsidRDefault="007C3C1D" w:rsidP="007C3C1D">
      <w:pPr>
        <w:pStyle w:val="a"/>
      </w:pPr>
      <w:r w:rsidRPr="00041E06">
        <w:t>Проверка показаний киловольтметра, амперметра, состояние и работы переключателей.</w:t>
      </w:r>
    </w:p>
    <w:p w:rsidR="007C3C1D" w:rsidRPr="00041E06" w:rsidRDefault="007C3C1D" w:rsidP="007C3C1D">
      <w:pPr>
        <w:pStyle w:val="a"/>
      </w:pPr>
      <w:r w:rsidRPr="00041E06">
        <w:t xml:space="preserve">Проверка показаний и </w:t>
      </w:r>
      <w:proofErr w:type="spellStart"/>
      <w:r w:rsidRPr="00041E06">
        <w:t>уставок</w:t>
      </w:r>
      <w:proofErr w:type="spellEnd"/>
      <w:r w:rsidRPr="00041E06">
        <w:t xml:space="preserve"> контрольных приборов.</w:t>
      </w:r>
    </w:p>
    <w:p w:rsidR="007C3C1D" w:rsidRPr="00041E06" w:rsidRDefault="007C3C1D" w:rsidP="007C3C1D">
      <w:pPr>
        <w:pStyle w:val="a"/>
      </w:pPr>
      <w:r w:rsidRPr="00041E06">
        <w:t>Проверка исправности блокировок привода разъединителя, дверей, контактора (при необходимости регулировка).</w:t>
      </w:r>
    </w:p>
    <w:p w:rsidR="007C3C1D" w:rsidRPr="00041E06" w:rsidRDefault="007C3C1D" w:rsidP="007C3C1D">
      <w:pPr>
        <w:pStyle w:val="a"/>
      </w:pPr>
      <w:r w:rsidRPr="00041E06">
        <w:t>Проверка зазора контактов контактора, регулировка подвижных частей.</w:t>
      </w:r>
    </w:p>
    <w:p w:rsidR="007C3C1D" w:rsidRPr="00041E06" w:rsidRDefault="007C3C1D" w:rsidP="007C3C1D">
      <w:pPr>
        <w:pStyle w:val="a"/>
      </w:pPr>
      <w:r w:rsidRPr="00041E06">
        <w:t>Очистка от пыли и грязи аппаратов и элементов, изоляторов и т.д.</w:t>
      </w:r>
    </w:p>
    <w:p w:rsidR="007C3C1D" w:rsidRPr="00041E06" w:rsidRDefault="007C3C1D" w:rsidP="007C3C1D">
      <w:pPr>
        <w:pStyle w:val="a"/>
      </w:pPr>
      <w:r w:rsidRPr="00041E06">
        <w:t>Проверка состояния трансформаторов напряжения, трансформаторов тока, предохранителей, чистка контактов.</w:t>
      </w:r>
    </w:p>
    <w:p w:rsidR="007C3C1D" w:rsidRPr="00041E06" w:rsidRDefault="007C3C1D" w:rsidP="007C3C1D">
      <w:pPr>
        <w:pStyle w:val="a"/>
      </w:pPr>
      <w:r w:rsidRPr="00041E06">
        <w:t>Проверка состояния кабельных вводов в СУ, контрольных приборов.</w:t>
      </w:r>
    </w:p>
    <w:p w:rsidR="007C3C1D" w:rsidRPr="00041E06" w:rsidRDefault="007C3C1D" w:rsidP="007C3C1D">
      <w:pPr>
        <w:pStyle w:val="a"/>
      </w:pPr>
      <w:r w:rsidRPr="00041E06">
        <w:t>Подтяжка контактных соединений аппаратов, узлов, кабелей, клемм.</w:t>
      </w:r>
    </w:p>
    <w:p w:rsidR="007C3C1D" w:rsidRPr="00041E06" w:rsidRDefault="007C3C1D" w:rsidP="007C3C1D">
      <w:pPr>
        <w:pStyle w:val="a"/>
      </w:pPr>
      <w:r w:rsidRPr="00041E06">
        <w:t>Проверка состояния предохранителей, плотность контактов, зачистка контактов.</w:t>
      </w:r>
    </w:p>
    <w:p w:rsidR="007C3C1D" w:rsidRPr="00041E06" w:rsidRDefault="007C3C1D" w:rsidP="007C3C1D">
      <w:pPr>
        <w:pStyle w:val="a"/>
      </w:pPr>
      <w:r w:rsidRPr="00041E06">
        <w:t>Проверка одновременности включения, отключения и полноты входа ножей разъединителя (при необходимости регулировка).</w:t>
      </w:r>
    </w:p>
    <w:p w:rsidR="007C3C1D" w:rsidRPr="00041E06" w:rsidRDefault="007C3C1D" w:rsidP="007C3C1D">
      <w:pPr>
        <w:pStyle w:val="a"/>
      </w:pPr>
      <w:r w:rsidRPr="00041E06">
        <w:t>Проверка состояния разделки кабелей, температура нагрева, целостности.</w:t>
      </w:r>
    </w:p>
    <w:p w:rsidR="007C3C1D" w:rsidRPr="00041E06" w:rsidRDefault="007C3C1D" w:rsidP="007C3C1D">
      <w:pPr>
        <w:pStyle w:val="a"/>
      </w:pPr>
      <w:r w:rsidRPr="00041E06">
        <w:t>Проверка работоспособности контрольных приборов, системы аварийной сигнализации.</w:t>
      </w:r>
    </w:p>
    <w:p w:rsidR="007C3C1D" w:rsidRPr="00041E06" w:rsidRDefault="007C3C1D" w:rsidP="007C3C1D">
      <w:pPr>
        <w:pStyle w:val="a"/>
      </w:pPr>
      <w:r w:rsidRPr="00041E06">
        <w:t>Другие работы.</w:t>
      </w:r>
    </w:p>
    <w:p w:rsidR="007C3C1D" w:rsidRPr="00041E06" w:rsidRDefault="007C3C1D" w:rsidP="007C3C1D">
      <w:pPr>
        <w:pStyle w:val="3"/>
      </w:pPr>
      <w:r w:rsidRPr="00041E06">
        <w:t xml:space="preserve">Электродвигатели 6 и 0,23 </w:t>
      </w:r>
      <w:proofErr w:type="spellStart"/>
      <w:r w:rsidRPr="00041E06">
        <w:t>кВ</w:t>
      </w:r>
      <w:proofErr w:type="spellEnd"/>
      <w:r w:rsidRPr="00041E06">
        <w:t>:</w:t>
      </w:r>
    </w:p>
    <w:p w:rsidR="007C3C1D" w:rsidRPr="00041E06" w:rsidRDefault="007C3C1D" w:rsidP="007C3C1D">
      <w:pPr>
        <w:pStyle w:val="a"/>
      </w:pPr>
      <w:r w:rsidRPr="00041E06">
        <w:t>Наружный осмотр, проверка температуры нагрева,  токовой нагрузки, проверка состояния системы обдува.</w:t>
      </w:r>
    </w:p>
    <w:p w:rsidR="007C3C1D" w:rsidRPr="00041E06" w:rsidRDefault="007C3C1D" w:rsidP="007C3C1D">
      <w:pPr>
        <w:pStyle w:val="a"/>
      </w:pPr>
      <w:r w:rsidRPr="00041E06">
        <w:t>Проверка отсутствия посторонних шумов и гула.</w:t>
      </w:r>
    </w:p>
    <w:p w:rsidR="007C3C1D" w:rsidRPr="00041E06" w:rsidRDefault="007C3C1D" w:rsidP="007C3C1D">
      <w:pPr>
        <w:pStyle w:val="a"/>
      </w:pPr>
      <w:r w:rsidRPr="00041E06">
        <w:t>Проверка крепления крышек и других конструктивных узлов.</w:t>
      </w:r>
    </w:p>
    <w:p w:rsidR="007C3C1D" w:rsidRPr="00041E06" w:rsidRDefault="007C3C1D" w:rsidP="007C3C1D">
      <w:pPr>
        <w:pStyle w:val="a"/>
      </w:pPr>
      <w:r w:rsidRPr="00041E06">
        <w:t>Проверка наличия и состояния смазки в подшипниках.</w:t>
      </w:r>
    </w:p>
    <w:p w:rsidR="007C3C1D" w:rsidRPr="00041E06" w:rsidRDefault="007C3C1D" w:rsidP="007C3C1D">
      <w:pPr>
        <w:pStyle w:val="a"/>
      </w:pPr>
      <w:r w:rsidRPr="00041E06">
        <w:t>Чистка доступных узлов, деталей.</w:t>
      </w:r>
    </w:p>
    <w:p w:rsidR="007C3C1D" w:rsidRPr="00041E06" w:rsidRDefault="007C3C1D" w:rsidP="007C3C1D">
      <w:pPr>
        <w:pStyle w:val="a"/>
      </w:pPr>
      <w:r w:rsidRPr="00041E06">
        <w:t xml:space="preserve">Проверка состояния и работы нагревателей у электродвигателя 6 </w:t>
      </w:r>
      <w:proofErr w:type="spellStart"/>
      <w:r w:rsidRPr="00041E06">
        <w:t>кВ.</w:t>
      </w:r>
      <w:proofErr w:type="spellEnd"/>
    </w:p>
    <w:p w:rsidR="007C3C1D" w:rsidRPr="00041E06" w:rsidRDefault="007C3C1D" w:rsidP="007C3C1D">
      <w:pPr>
        <w:pStyle w:val="a"/>
      </w:pPr>
      <w:r w:rsidRPr="00041E06">
        <w:t>Замеры уровня вибрации (сравнение с нормативными данными).</w:t>
      </w:r>
    </w:p>
    <w:p w:rsidR="007C3C1D" w:rsidRPr="00041E06" w:rsidRDefault="007C3C1D" w:rsidP="007C3C1D">
      <w:pPr>
        <w:pStyle w:val="a"/>
      </w:pPr>
      <w:r w:rsidRPr="00041E06">
        <w:t>Проверка состояния кабельных вводов, герметичность муфт ввода.</w:t>
      </w:r>
    </w:p>
    <w:p w:rsidR="007C3C1D" w:rsidRPr="00041E06" w:rsidRDefault="007C3C1D" w:rsidP="007C3C1D">
      <w:pPr>
        <w:pStyle w:val="a"/>
      </w:pPr>
      <w:r w:rsidRPr="00041E06">
        <w:t>Другие работы.</w:t>
      </w:r>
    </w:p>
    <w:p w:rsidR="007C3C1D" w:rsidRPr="00041E06" w:rsidRDefault="007C3C1D" w:rsidP="007C3C1D">
      <w:pPr>
        <w:pStyle w:val="3"/>
      </w:pPr>
      <w:r w:rsidRPr="00041E06">
        <w:t xml:space="preserve">Составление Акта по результатам СО, в </w:t>
      </w:r>
      <w:proofErr w:type="spellStart"/>
      <w:r w:rsidRPr="00041E06">
        <w:t>т.ч</w:t>
      </w:r>
      <w:proofErr w:type="spellEnd"/>
      <w:r w:rsidRPr="00041E06">
        <w:t>. технической проверки состояния оборудования ГНУ.</w:t>
      </w:r>
    </w:p>
    <w:p w:rsidR="007C3C1D" w:rsidRPr="00041E06" w:rsidRDefault="007C3C1D" w:rsidP="007C3C1D">
      <w:pPr>
        <w:pStyle w:val="3"/>
      </w:pPr>
      <w:r w:rsidRPr="00041E06">
        <w:t xml:space="preserve">Заполнение насосных секций рабочей средой, </w:t>
      </w:r>
      <w:proofErr w:type="spellStart"/>
      <w:r w:rsidRPr="00041E06">
        <w:t>опрессовка</w:t>
      </w:r>
      <w:proofErr w:type="spellEnd"/>
      <w:r w:rsidRPr="00041E06">
        <w:t xml:space="preserve"> приемным давлением, проверка герметичности соединений и концевых уплотнений.</w:t>
      </w:r>
    </w:p>
    <w:p w:rsidR="007C3C1D" w:rsidRPr="00041E06" w:rsidRDefault="007C3C1D" w:rsidP="007C3C1D">
      <w:pPr>
        <w:pStyle w:val="3"/>
      </w:pPr>
      <w:r w:rsidRPr="00041E06">
        <w:t>Уборка рабочего места.</w:t>
      </w:r>
    </w:p>
    <w:p w:rsidR="007C3C1D" w:rsidRPr="00041E06" w:rsidRDefault="007C3C1D" w:rsidP="007C3C1D">
      <w:pPr>
        <w:pStyle w:val="3"/>
      </w:pPr>
      <w:r w:rsidRPr="00041E06">
        <w:t>Пробный запуск ГНУ.</w:t>
      </w:r>
    </w:p>
    <w:p w:rsidR="007C3C1D" w:rsidRPr="00041E06" w:rsidRDefault="007C3C1D" w:rsidP="007C3C1D">
      <w:pPr>
        <w:pStyle w:val="3"/>
      </w:pPr>
      <w:r w:rsidRPr="00041E06">
        <w:t>Проведенные работы по техническому обслуживанию должны оформляться: Актом и записью результатов услуг в формуляр ГНУ, журнал технического обслуживания и ремонта.</w:t>
      </w:r>
    </w:p>
    <w:p w:rsidR="007C3C1D" w:rsidRPr="00041E06" w:rsidRDefault="007C3C1D" w:rsidP="007C3C1D">
      <w:pPr>
        <w:pStyle w:val="3"/>
      </w:pPr>
      <w:r w:rsidRPr="00041E06">
        <w:lastRenderedPageBreak/>
        <w:t>Вывоз с объекта персонала, инструмента, приспособлений, демонтированных запасных частей на производственную базу Исполнителя. Выезд ремонтного звена Исполнителя с места выполнения работ согласовывать с руководством объекта структурного подразделения Заказчика.</w:t>
      </w:r>
    </w:p>
    <w:p w:rsidR="007C3C1D" w:rsidRPr="00041E06" w:rsidRDefault="007C3C1D" w:rsidP="007C3C1D">
      <w:pPr>
        <w:pStyle w:val="3"/>
      </w:pPr>
      <w:proofErr w:type="spellStart"/>
      <w:r w:rsidRPr="00041E06">
        <w:t>Вибродиагностика</w:t>
      </w:r>
      <w:proofErr w:type="spellEnd"/>
      <w:r w:rsidRPr="00041E06">
        <w:t xml:space="preserve"> (диагностика причин вибрации) – проводится в рамках </w:t>
      </w:r>
      <w:proofErr w:type="gramStart"/>
      <w:r w:rsidRPr="00041E06">
        <w:t>СО</w:t>
      </w:r>
      <w:proofErr w:type="gramEnd"/>
      <w:r w:rsidRPr="00041E06">
        <w:t>.</w:t>
      </w:r>
    </w:p>
    <w:p w:rsidR="007C3C1D" w:rsidRPr="00041E06" w:rsidRDefault="007C3C1D" w:rsidP="007C3C1D">
      <w:pPr>
        <w:pStyle w:val="1"/>
      </w:pPr>
      <w:r w:rsidRPr="00041E06">
        <w:t>Цель замены (демонтажа/ монтажа) насосных секций, мультипликаторов, упорных камер, электродвигателя</w:t>
      </w:r>
      <w:r>
        <w:t>.</w:t>
      </w:r>
    </w:p>
    <w:p w:rsidR="007C3C1D" w:rsidRPr="00041E06" w:rsidRDefault="007C3C1D" w:rsidP="007C3C1D">
      <w:pPr>
        <w:pStyle w:val="2"/>
      </w:pPr>
      <w:r>
        <w:t>Д</w:t>
      </w:r>
      <w:r w:rsidRPr="00041E06">
        <w:t>емонтаж насосных секций, мультипликаторов, упорных камер и электродвигателей для вывоза в ремонт и монтаж новых или прошедших капитальный ремонт насосных секций, мультипликаторов, упорных камер или электродвигателей, наладка и подготовка ГНУ к запуску.</w:t>
      </w:r>
    </w:p>
    <w:p w:rsidR="007C3C1D" w:rsidRPr="00041E06" w:rsidRDefault="007C3C1D" w:rsidP="007C3C1D">
      <w:pPr>
        <w:pStyle w:val="2"/>
      </w:pPr>
      <w:r>
        <w:t>П</w:t>
      </w:r>
      <w:r w:rsidRPr="00041E06">
        <w:t>риведение ГНУ к вибрационному состоянию, соответствующему зоне «А»;</w:t>
      </w:r>
    </w:p>
    <w:p w:rsidR="007C3C1D" w:rsidRPr="00041E06" w:rsidRDefault="007C3C1D" w:rsidP="007C3C1D">
      <w:pPr>
        <w:pStyle w:val="1"/>
      </w:pPr>
      <w:r w:rsidRPr="00041E06">
        <w:t>Объем услуг, выполняемый Исполнителем при демонтаже насосных секций, мультипликаторов, упорных камер, электродвигателя</w:t>
      </w:r>
      <w:r>
        <w:t>.</w:t>
      </w:r>
    </w:p>
    <w:p w:rsidR="007C3C1D" w:rsidRPr="00041E06" w:rsidRDefault="007C3C1D" w:rsidP="007C3C1D">
      <w:pPr>
        <w:pStyle w:val="2"/>
      </w:pPr>
      <w:r w:rsidRPr="00041E06">
        <w:t>Завоз на объект персонала, инструмента, приспособлений, полного комплекта запасных частей, необходимых для выполнения услуг.</w:t>
      </w:r>
    </w:p>
    <w:p w:rsidR="007C3C1D" w:rsidRPr="00041E06" w:rsidRDefault="007C3C1D" w:rsidP="007C3C1D">
      <w:pPr>
        <w:pStyle w:val="2"/>
      </w:pPr>
      <w:r w:rsidRPr="00041E06">
        <w:t>Частичная разборка оборудования: муфты, маслосистемы, креплений к раме ГНУ.</w:t>
      </w:r>
    </w:p>
    <w:p w:rsidR="007C3C1D" w:rsidRPr="00041E06" w:rsidRDefault="007C3C1D" w:rsidP="007C3C1D">
      <w:pPr>
        <w:pStyle w:val="2"/>
      </w:pPr>
      <w:r w:rsidRPr="00041E06">
        <w:t>Сборка приспособления для демонтажа/ монтажа.</w:t>
      </w:r>
    </w:p>
    <w:p w:rsidR="007C3C1D" w:rsidRPr="00041E06" w:rsidRDefault="007C3C1D" w:rsidP="007C3C1D">
      <w:pPr>
        <w:pStyle w:val="2"/>
      </w:pPr>
      <w:r w:rsidRPr="00041E06">
        <w:t xml:space="preserve">Выкатка (перемещение) насосной секции, мультипликатора, упорной камеры, электродвигателя из помещения </w:t>
      </w:r>
      <w:proofErr w:type="spellStart"/>
      <w:r w:rsidRPr="00041E06">
        <w:t>машзала</w:t>
      </w:r>
      <w:proofErr w:type="spellEnd"/>
      <w:r w:rsidRPr="00041E06">
        <w:t xml:space="preserve"> на площадку перед </w:t>
      </w:r>
      <w:proofErr w:type="spellStart"/>
      <w:r w:rsidRPr="00041E06">
        <w:t>машзалом</w:t>
      </w:r>
      <w:proofErr w:type="spellEnd"/>
      <w:r w:rsidRPr="00041E06">
        <w:t>. При монтаже и демонтаже обеспечить сохранность заводских табличек и идентификационных номеров.</w:t>
      </w:r>
    </w:p>
    <w:p w:rsidR="007C3C1D" w:rsidRPr="00041E06" w:rsidRDefault="007C3C1D" w:rsidP="007C3C1D">
      <w:pPr>
        <w:pStyle w:val="2"/>
      </w:pPr>
      <w:r w:rsidRPr="00041E06">
        <w:t>Запись результатов услуг в формуляр ГНУ и журнал технического обслуживания и ремонта.</w:t>
      </w:r>
    </w:p>
    <w:p w:rsidR="007C3C1D" w:rsidRPr="00041E06" w:rsidRDefault="007C3C1D" w:rsidP="007C3C1D">
      <w:pPr>
        <w:pStyle w:val="1"/>
      </w:pPr>
      <w:r w:rsidRPr="00041E06">
        <w:t>Объем услуг, выполняемый Исполнителем при монтаже насосных секций, мультипликаторов, упорных камер, электродвигателя</w:t>
      </w:r>
      <w:r>
        <w:t>.</w:t>
      </w:r>
    </w:p>
    <w:p w:rsidR="007C3C1D" w:rsidRPr="00041E06" w:rsidRDefault="007C3C1D" w:rsidP="007C3C1D">
      <w:pPr>
        <w:pStyle w:val="2"/>
      </w:pPr>
      <w:r w:rsidRPr="00041E06">
        <w:t xml:space="preserve">Установка на приспособление, перемещение насосной секции, мультипликатора, упорной камеры, электродвигателя с площадки перед </w:t>
      </w:r>
      <w:proofErr w:type="spellStart"/>
      <w:r w:rsidRPr="00041E06">
        <w:t>машзалом</w:t>
      </w:r>
      <w:proofErr w:type="spellEnd"/>
      <w:r w:rsidRPr="00041E06">
        <w:t xml:space="preserve"> в помещение </w:t>
      </w:r>
      <w:proofErr w:type="spellStart"/>
      <w:r w:rsidRPr="00041E06">
        <w:t>машзала</w:t>
      </w:r>
      <w:proofErr w:type="spellEnd"/>
      <w:r w:rsidRPr="00041E06">
        <w:t xml:space="preserve"> на раму ГНУ.</w:t>
      </w:r>
    </w:p>
    <w:p w:rsidR="007C3C1D" w:rsidRPr="00041E06" w:rsidRDefault="007C3C1D" w:rsidP="007C3C1D">
      <w:pPr>
        <w:pStyle w:val="2"/>
      </w:pPr>
      <w:r w:rsidRPr="00041E06">
        <w:t>Затяжка крепежных деталей фланцевых соединений, крепления насосных секций, мультипликатора, упорной камеры, электродвигателя. При необходимости замена крепежных деталей.</w:t>
      </w:r>
    </w:p>
    <w:p w:rsidR="007C3C1D" w:rsidRPr="00041E06" w:rsidRDefault="007C3C1D" w:rsidP="007C3C1D">
      <w:pPr>
        <w:pStyle w:val="2"/>
      </w:pPr>
      <w:r w:rsidRPr="00041E06">
        <w:t>Ревизия муфты ГНУ, замена изношенных деталей муфты.</w:t>
      </w:r>
    </w:p>
    <w:p w:rsidR="007C3C1D" w:rsidRPr="00041E06" w:rsidRDefault="007C3C1D" w:rsidP="007C3C1D">
      <w:pPr>
        <w:pStyle w:val="2"/>
      </w:pPr>
      <w:r w:rsidRPr="00041E06">
        <w:t>Центровка ГНУ, включая затяжку креплений электродвигателя. Сборка муфты ГНУ.</w:t>
      </w:r>
    </w:p>
    <w:p w:rsidR="007C3C1D" w:rsidRPr="00041E06" w:rsidRDefault="007C3C1D" w:rsidP="007C3C1D">
      <w:pPr>
        <w:pStyle w:val="2"/>
      </w:pPr>
      <w:r w:rsidRPr="00041E06">
        <w:t xml:space="preserve">Заполнение насоса рабочей средой, </w:t>
      </w:r>
      <w:proofErr w:type="spellStart"/>
      <w:r w:rsidRPr="00041E06">
        <w:t>опрессовка</w:t>
      </w:r>
      <w:proofErr w:type="spellEnd"/>
      <w:r w:rsidRPr="00041E06">
        <w:t xml:space="preserve"> приемным давлением, проверка герметичности соединений и концевых уплотнений.</w:t>
      </w:r>
    </w:p>
    <w:p w:rsidR="007C3C1D" w:rsidRPr="00041E06" w:rsidRDefault="007C3C1D" w:rsidP="007C3C1D">
      <w:pPr>
        <w:pStyle w:val="2"/>
      </w:pPr>
      <w:r w:rsidRPr="00041E06">
        <w:t>Уборка рабочего места.</w:t>
      </w:r>
    </w:p>
    <w:p w:rsidR="007C3C1D" w:rsidRPr="00041E06" w:rsidRDefault="007C3C1D" w:rsidP="007C3C1D">
      <w:pPr>
        <w:pStyle w:val="2"/>
      </w:pPr>
      <w:r w:rsidRPr="00041E06">
        <w:t>Пробный запуск ГНУ.</w:t>
      </w:r>
    </w:p>
    <w:p w:rsidR="007C3C1D" w:rsidRPr="00041E06" w:rsidRDefault="007C3C1D" w:rsidP="007C3C1D">
      <w:pPr>
        <w:pStyle w:val="2"/>
      </w:pPr>
      <w:r w:rsidRPr="00041E06">
        <w:t>Запись результатов услуг в формуляр ГНУ и журнал технического обслуживания и ремонта.</w:t>
      </w:r>
    </w:p>
    <w:p w:rsidR="007C3C1D" w:rsidRPr="00041E06" w:rsidRDefault="007C3C1D" w:rsidP="007C3C1D">
      <w:pPr>
        <w:pStyle w:val="2"/>
      </w:pPr>
      <w:r w:rsidRPr="00041E06">
        <w:t>Вывоз с объекта персонала, инструмента, приспособлений на производственную базу Исполнителя.</w:t>
      </w:r>
    </w:p>
    <w:p w:rsidR="007C3C1D" w:rsidRPr="00041E06" w:rsidRDefault="007C3C1D" w:rsidP="007C3C1D">
      <w:pPr>
        <w:pStyle w:val="1"/>
      </w:pPr>
      <w:r w:rsidRPr="00041E06">
        <w:t xml:space="preserve">Цель </w:t>
      </w:r>
      <w:proofErr w:type="gramStart"/>
      <w:r w:rsidRPr="00041E06">
        <w:t>КР</w:t>
      </w:r>
      <w:proofErr w:type="gramEnd"/>
      <w:r w:rsidRPr="00041E06">
        <w:t xml:space="preserve"> узлов ГНУ (требования)</w:t>
      </w:r>
      <w:r>
        <w:t>.</w:t>
      </w:r>
    </w:p>
    <w:p w:rsidR="007C3C1D" w:rsidRPr="00041E06" w:rsidRDefault="007C3C1D" w:rsidP="007C3C1D">
      <w:pPr>
        <w:pStyle w:val="2"/>
      </w:pPr>
      <w:r>
        <w:t>В</w:t>
      </w:r>
      <w:r w:rsidRPr="00041E06">
        <w:t xml:space="preserve">осстановление исправности узлов, восстановление рабочей характеристики и </w:t>
      </w:r>
      <w:proofErr w:type="spellStart"/>
      <w:r w:rsidRPr="00041E06">
        <w:t>к.п.д</w:t>
      </w:r>
      <w:proofErr w:type="spellEnd"/>
      <w:r w:rsidRPr="00041E06">
        <w:t xml:space="preserve">. узлов в пределах диапазона, указанного заводом-изготовителем (при этом нижний предел допускается изменить в сторону уменьшения не более чем на 2%); </w:t>
      </w:r>
    </w:p>
    <w:p w:rsidR="007C3C1D" w:rsidRPr="00041E06" w:rsidRDefault="007C3C1D" w:rsidP="007C3C1D">
      <w:pPr>
        <w:pStyle w:val="2"/>
      </w:pPr>
      <w:r>
        <w:t>П</w:t>
      </w:r>
      <w:r w:rsidRPr="00041E06">
        <w:t xml:space="preserve">риведение узлов к вибрационному состоянию, соответствующему зоне «А»; </w:t>
      </w:r>
    </w:p>
    <w:p w:rsidR="007C3C1D" w:rsidRPr="00041E06" w:rsidRDefault="007C3C1D" w:rsidP="007C3C1D">
      <w:pPr>
        <w:pStyle w:val="2"/>
      </w:pPr>
      <w:r>
        <w:lastRenderedPageBreak/>
        <w:t>П</w:t>
      </w:r>
      <w:r w:rsidRPr="00041E06">
        <w:t>риведение узлов к температурному режиму с запасом до достижения предельных значений не менее 15</w:t>
      </w:r>
      <w:proofErr w:type="gramStart"/>
      <w:r w:rsidRPr="00041E06">
        <w:sym w:font="Symbol" w:char="F0B0"/>
      </w:r>
      <w:r w:rsidRPr="00041E06">
        <w:t>С</w:t>
      </w:r>
      <w:proofErr w:type="gramEnd"/>
      <w:r w:rsidRPr="00041E06">
        <w:t xml:space="preserve"> летом и не менее 20</w:t>
      </w:r>
      <w:r w:rsidRPr="00041E06">
        <w:sym w:font="Symbol" w:char="F0B0"/>
      </w:r>
      <w:r w:rsidRPr="00041E06">
        <w:t>С в другие периоды.</w:t>
      </w:r>
    </w:p>
    <w:p w:rsidR="007C3C1D" w:rsidRPr="00041E06" w:rsidRDefault="007C3C1D" w:rsidP="007C3C1D">
      <w:pPr>
        <w:pStyle w:val="1"/>
      </w:pPr>
      <w:r w:rsidRPr="00041E06">
        <w:t xml:space="preserve">Объем услуг, выполняемый Исполнителем при </w:t>
      </w:r>
      <w:proofErr w:type="gramStart"/>
      <w:r w:rsidRPr="00041E06">
        <w:t>КР</w:t>
      </w:r>
      <w:proofErr w:type="gramEnd"/>
      <w:r w:rsidRPr="00041E06">
        <w:t xml:space="preserve"> узлов ГНУ</w:t>
      </w:r>
      <w:r>
        <w:t>.</w:t>
      </w:r>
    </w:p>
    <w:p w:rsidR="007C3C1D" w:rsidRPr="00041E06" w:rsidRDefault="007C3C1D" w:rsidP="007C3C1D">
      <w:pPr>
        <w:pStyle w:val="2"/>
      </w:pPr>
      <w:r w:rsidRPr="00041E06">
        <w:t xml:space="preserve">Комплекс операций, выполняемых для восстановления исправности узлов ГНУ, восстановления рабочей характеристики и </w:t>
      </w:r>
      <w:proofErr w:type="spellStart"/>
      <w:r w:rsidRPr="00041E06">
        <w:t>к.п.д</w:t>
      </w:r>
      <w:proofErr w:type="spellEnd"/>
      <w:r w:rsidRPr="00041E06">
        <w:t xml:space="preserve">. узлов, включая полную разборку, ремонт или замену составных частей узлов, входной контроль применяемых деталей, сборку узлов с промежуточным контролем операций, регулирование, </w:t>
      </w:r>
      <w:proofErr w:type="spellStart"/>
      <w:r w:rsidRPr="00041E06">
        <w:t>пневмоиспытание</w:t>
      </w:r>
      <w:proofErr w:type="spellEnd"/>
      <w:r w:rsidRPr="00041E06">
        <w:t>.</w:t>
      </w:r>
    </w:p>
    <w:p w:rsidR="007C3C1D" w:rsidRPr="00041E06" w:rsidRDefault="007C3C1D" w:rsidP="007C3C1D">
      <w:pPr>
        <w:pStyle w:val="2"/>
      </w:pPr>
      <w:r w:rsidRPr="00041E06">
        <w:t>Перевозка демонтированных узлов ГНУ с объекта Заказчика Исполнителем за счёт собственных средств к месту ремонта, расположенному на производственной базе Исполнителя.</w:t>
      </w:r>
    </w:p>
    <w:p w:rsidR="007C3C1D" w:rsidRPr="00041E06" w:rsidRDefault="007C3C1D" w:rsidP="007C3C1D">
      <w:pPr>
        <w:pStyle w:val="2"/>
      </w:pPr>
      <w:r w:rsidRPr="00041E06">
        <w:t>Перевозка отремонтированных узлов ГНУ Исполнителем за счёт собственных сре</w:t>
      </w:r>
      <w:proofErr w:type="gramStart"/>
      <w:r w:rsidRPr="00041E06">
        <w:t>дств с пр</w:t>
      </w:r>
      <w:proofErr w:type="gramEnd"/>
      <w:r w:rsidRPr="00041E06">
        <w:t>оизводственной базы Исполнителя на объект Заказчика.</w:t>
      </w:r>
    </w:p>
    <w:p w:rsidR="007C3C1D" w:rsidRPr="00041E06" w:rsidRDefault="007C3C1D" w:rsidP="007C3C1D">
      <w:pPr>
        <w:pStyle w:val="1"/>
      </w:pPr>
      <w:r w:rsidRPr="00041E06">
        <w:t>Критерии вывода ГНУ в ремонт</w:t>
      </w:r>
      <w:r>
        <w:t>.</w:t>
      </w:r>
    </w:p>
    <w:p w:rsidR="007C3C1D" w:rsidRPr="00041E06" w:rsidRDefault="007C3C1D" w:rsidP="007C3C1D">
      <w:pPr>
        <w:pStyle w:val="2"/>
      </w:pPr>
      <w:r w:rsidRPr="00041E06">
        <w:t>Сервисное обслуживание:</w:t>
      </w:r>
    </w:p>
    <w:p w:rsidR="007C3C1D" w:rsidRPr="00041E06" w:rsidRDefault="007C3C1D" w:rsidP="007C3C1D">
      <w:pPr>
        <w:pStyle w:val="3"/>
      </w:pPr>
      <w:r w:rsidRPr="00041E06">
        <w:t xml:space="preserve">превышение выше допустимого значений контролируемых параметров: температуры подшипников насосных секций, мультипликатора, электродвигателя, температуры упорной камеры, нагрузки на электродвигатель, вибрации (СКЗ </w:t>
      </w:r>
      <w:proofErr w:type="spellStart"/>
      <w:r w:rsidRPr="00041E06">
        <w:t>виброскорости</w:t>
      </w:r>
      <w:proofErr w:type="spellEnd"/>
      <w:r w:rsidRPr="00041E06">
        <w:t>) на подшипниковых опорах ГНУ – переход во 2-ю часть зоны «С» или в зону «D»;</w:t>
      </w:r>
    </w:p>
    <w:p w:rsidR="007C3C1D" w:rsidRPr="00041E06" w:rsidRDefault="007C3C1D" w:rsidP="007C3C1D">
      <w:pPr>
        <w:pStyle w:val="3"/>
      </w:pPr>
      <w:r w:rsidRPr="00041E06">
        <w:t>появление необычных шумов;</w:t>
      </w:r>
    </w:p>
    <w:p w:rsidR="007C3C1D" w:rsidRPr="00041E06" w:rsidRDefault="007C3C1D" w:rsidP="007C3C1D">
      <w:pPr>
        <w:pStyle w:val="3"/>
      </w:pPr>
      <w:r w:rsidRPr="00041E06">
        <w:t>появление утечек торцового уплотнения;</w:t>
      </w:r>
    </w:p>
    <w:p w:rsidR="007C3C1D" w:rsidRPr="00041E06" w:rsidRDefault="007C3C1D" w:rsidP="007C3C1D">
      <w:pPr>
        <w:pStyle w:val="3"/>
      </w:pPr>
      <w:r w:rsidRPr="00041E06">
        <w:t xml:space="preserve">календарное время после предыдущего </w:t>
      </w:r>
      <w:proofErr w:type="gramStart"/>
      <w:r w:rsidRPr="00041E06">
        <w:t>СО составило</w:t>
      </w:r>
      <w:proofErr w:type="gramEnd"/>
      <w:r w:rsidRPr="00041E06">
        <w:t xml:space="preserve"> 3 месяца;</w:t>
      </w:r>
    </w:p>
    <w:p w:rsidR="007C3C1D" w:rsidRDefault="007C3C1D" w:rsidP="007C3C1D">
      <w:pPr>
        <w:pStyle w:val="3"/>
      </w:pPr>
      <w:r w:rsidRPr="00041E06">
        <w:t>наработка насосных секций после предыдущего СО</w:t>
      </w:r>
      <w:r>
        <w:t xml:space="preserve"> </w:t>
      </w:r>
      <w:r>
        <w:sym w:font="Symbol" w:char="F0B1"/>
      </w:r>
      <w:r>
        <w:t xml:space="preserve">100 часов от </w:t>
      </w:r>
      <w:proofErr w:type="gramStart"/>
      <w:r>
        <w:t>ре</w:t>
      </w:r>
      <w:r w:rsidRPr="00041E06">
        <w:t>комендуем</w:t>
      </w:r>
      <w:r>
        <w:t>ой</w:t>
      </w:r>
      <w:proofErr w:type="gramEnd"/>
      <w:r>
        <w:t xml:space="preserve"> (</w:t>
      </w:r>
      <w:r w:rsidRPr="00D01C56">
        <w:fldChar w:fldCharType="begin"/>
      </w:r>
      <w:r w:rsidRPr="00D01C56">
        <w:instrText xml:space="preserve"> REF _Ref394502666 \h  \* MERGEFORMAT </w:instrText>
      </w:r>
      <w:r w:rsidRPr="00D01C56">
        <w:fldChar w:fldCharType="separate"/>
      </w:r>
      <w:r w:rsidRPr="00CB01E7">
        <w:t>Табл.</w:t>
      </w:r>
      <w:r w:rsidRPr="00CB01E7">
        <w:rPr>
          <w:noProof/>
        </w:rPr>
        <w:t>1</w:t>
      </w:r>
      <w:r w:rsidRPr="00D01C56">
        <w:fldChar w:fldCharType="end"/>
      </w:r>
      <w:r>
        <w:t>)</w:t>
      </w:r>
      <w:r w:rsidRPr="00041E06">
        <w:t>.</w:t>
      </w:r>
    </w:p>
    <w:p w:rsidR="007C3C1D" w:rsidRPr="00041E06" w:rsidRDefault="007C3C1D" w:rsidP="007C3C1D">
      <w:pPr>
        <w:pStyle w:val="2"/>
      </w:pPr>
      <w:r w:rsidRPr="00041E06">
        <w:t>Капитальный ремонт узлов ГНУ:</w:t>
      </w:r>
    </w:p>
    <w:p w:rsidR="007C3C1D" w:rsidRPr="00041E06" w:rsidRDefault="007C3C1D" w:rsidP="007C3C1D">
      <w:pPr>
        <w:pStyle w:val="3"/>
      </w:pPr>
      <w:r w:rsidRPr="00041E06">
        <w:t xml:space="preserve">снижение производительности ГНУ на 10% ниже нижней границы, указанной заводом-изготовителем или на 8% от первоначальной после предыдущего </w:t>
      </w:r>
      <w:proofErr w:type="gramStart"/>
      <w:r w:rsidRPr="00041E06">
        <w:t>КР</w:t>
      </w:r>
      <w:proofErr w:type="gramEnd"/>
      <w:r w:rsidRPr="00041E06">
        <w:t>;</w:t>
      </w:r>
    </w:p>
    <w:p w:rsidR="007C3C1D" w:rsidRPr="00041E06" w:rsidRDefault="007C3C1D" w:rsidP="007C3C1D">
      <w:pPr>
        <w:pStyle w:val="3"/>
      </w:pPr>
      <w:r w:rsidRPr="00041E06">
        <w:t xml:space="preserve">снижение напора и/или производительности ниже </w:t>
      </w:r>
      <w:proofErr w:type="gramStart"/>
      <w:r w:rsidRPr="00041E06">
        <w:t>необходимых</w:t>
      </w:r>
      <w:proofErr w:type="gramEnd"/>
      <w:r w:rsidRPr="00041E06">
        <w:t xml:space="preserve"> для обеспечения технологического процесса;</w:t>
      </w:r>
    </w:p>
    <w:p w:rsidR="007C3C1D" w:rsidRPr="00041E06" w:rsidRDefault="007C3C1D" w:rsidP="007C3C1D">
      <w:pPr>
        <w:pStyle w:val="3"/>
      </w:pPr>
      <w:r w:rsidRPr="00041E06">
        <w:t>появление неисправности, не устранимой при сервисном обслуживании;</w:t>
      </w:r>
    </w:p>
    <w:p w:rsidR="007C3C1D" w:rsidRPr="00041E06" w:rsidRDefault="007C3C1D" w:rsidP="007C3C1D">
      <w:pPr>
        <w:pStyle w:val="3"/>
      </w:pPr>
      <w:r w:rsidRPr="00041E06">
        <w:t xml:space="preserve">достижение двойной рекомендуемой наработки после последнего капитального ремонта </w:t>
      </w:r>
      <w:r>
        <w:t>(</w:t>
      </w:r>
      <w:r>
        <w:fldChar w:fldCharType="begin"/>
      </w:r>
      <w:r>
        <w:instrText xml:space="preserve"> REF _Ref394502666 \h </w:instrText>
      </w:r>
      <w:r>
        <w:fldChar w:fldCharType="separate"/>
      </w:r>
      <w:r w:rsidRPr="00D01C56">
        <w:rPr>
          <w:b/>
        </w:rPr>
        <w:t>Табл.</w:t>
      </w:r>
      <w:r>
        <w:rPr>
          <w:b/>
          <w:noProof/>
        </w:rPr>
        <w:t>1</w:t>
      </w:r>
      <w:r>
        <w:fldChar w:fldCharType="end"/>
      </w:r>
      <w:r>
        <w:t xml:space="preserve">) </w:t>
      </w:r>
      <w:r w:rsidRPr="00041E06">
        <w:t>или монтажа нового насоса.</w:t>
      </w:r>
    </w:p>
    <w:p w:rsidR="007C3C1D" w:rsidRPr="00041E06" w:rsidRDefault="007C3C1D" w:rsidP="007C3C1D">
      <w:pPr>
        <w:pStyle w:val="2"/>
      </w:pPr>
      <w:r w:rsidRPr="00041E06">
        <w:t>Рекомендуемая наработка (продолжительность ремонтных циклов и межремонтных периодов) узлов ГНУ – насосных секций, мультипликатора, упорной камеры</w:t>
      </w:r>
      <w:r>
        <w:t xml:space="preserve"> приведена в </w:t>
      </w:r>
      <w:r w:rsidRPr="00A96C16">
        <w:fldChar w:fldCharType="begin"/>
      </w:r>
      <w:r w:rsidRPr="00A96C16">
        <w:instrText xml:space="preserve"> REF _Ref394502666 \h </w:instrText>
      </w:r>
      <w:r>
        <w:instrText xml:space="preserve"> \* MERGEFORMAT </w:instrText>
      </w:r>
      <w:r w:rsidRPr="00A96C16">
        <w:fldChar w:fldCharType="separate"/>
      </w:r>
      <w:r w:rsidRPr="00CB01E7">
        <w:t>Табл.1</w:t>
      </w:r>
      <w:r w:rsidRPr="00A96C16">
        <w:fldChar w:fldCharType="end"/>
      </w:r>
      <w:r>
        <w:t xml:space="preserve">. Под межремонтным периодом понимается промежуток времени между двумя последовательными видами ремонта (ТО-1, ТО-2, </w:t>
      </w:r>
      <w:proofErr w:type="gramStart"/>
      <w:r>
        <w:t>ТР</w:t>
      </w:r>
      <w:proofErr w:type="gramEnd"/>
      <w:r>
        <w:t>, КР).</w:t>
      </w:r>
    </w:p>
    <w:p w:rsidR="007C3C1D" w:rsidRPr="009A6D10" w:rsidRDefault="007C3C1D" w:rsidP="007C3C1D">
      <w:pPr>
        <w:pStyle w:val="a8"/>
        <w:keepNext/>
        <w:spacing w:before="120" w:after="120"/>
        <w:jc w:val="center"/>
        <w:rPr>
          <w:b w:val="0"/>
          <w:sz w:val="24"/>
          <w:szCs w:val="24"/>
        </w:rPr>
      </w:pPr>
      <w:bookmarkStart w:id="2" w:name="_Ref394502666"/>
      <w:r w:rsidRPr="00D01C56">
        <w:rPr>
          <w:b w:val="0"/>
          <w:sz w:val="24"/>
          <w:szCs w:val="24"/>
        </w:rPr>
        <w:t>Табл.</w:t>
      </w:r>
      <w:r w:rsidRPr="00D01C56">
        <w:rPr>
          <w:b w:val="0"/>
          <w:sz w:val="24"/>
          <w:szCs w:val="24"/>
        </w:rPr>
        <w:fldChar w:fldCharType="begin"/>
      </w:r>
      <w:r w:rsidRPr="00D01C56">
        <w:rPr>
          <w:b w:val="0"/>
          <w:sz w:val="24"/>
          <w:szCs w:val="24"/>
        </w:rPr>
        <w:instrText xml:space="preserve"> SEQ Табл. \* ARABIC </w:instrText>
      </w:r>
      <w:r w:rsidRPr="00D01C56">
        <w:rPr>
          <w:b w:val="0"/>
          <w:sz w:val="24"/>
          <w:szCs w:val="24"/>
        </w:rPr>
        <w:fldChar w:fldCharType="separate"/>
      </w:r>
      <w:r>
        <w:rPr>
          <w:b w:val="0"/>
          <w:noProof/>
          <w:sz w:val="24"/>
          <w:szCs w:val="24"/>
        </w:rPr>
        <w:t>1</w:t>
      </w:r>
      <w:r w:rsidRPr="00D01C56">
        <w:rPr>
          <w:b w:val="0"/>
          <w:sz w:val="24"/>
          <w:szCs w:val="24"/>
        </w:rPr>
        <w:fldChar w:fldCharType="end"/>
      </w:r>
      <w:bookmarkEnd w:id="2"/>
      <w:r w:rsidRPr="00D01C56">
        <w:rPr>
          <w:b w:val="0"/>
          <w:sz w:val="24"/>
          <w:szCs w:val="24"/>
        </w:rPr>
        <w:t>.</w:t>
      </w:r>
      <w:r w:rsidRPr="009A6D10">
        <w:rPr>
          <w:b w:val="0"/>
          <w:sz w:val="24"/>
          <w:szCs w:val="24"/>
        </w:rPr>
        <w:t xml:space="preserve"> Рекомендуемая продолжительность РЦ и МРП</w:t>
      </w:r>
    </w:p>
    <w:tbl>
      <w:tblPr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227"/>
        <w:gridCol w:w="3402"/>
        <w:gridCol w:w="2853"/>
      </w:tblGrid>
      <w:tr w:rsidR="007C3C1D" w:rsidRPr="00041E06" w:rsidTr="008B311D">
        <w:trPr>
          <w:jc w:val="center"/>
        </w:trPr>
        <w:tc>
          <w:tcPr>
            <w:tcW w:w="3227" w:type="dxa"/>
            <w:vMerge w:val="restart"/>
            <w:vAlign w:val="center"/>
          </w:tcPr>
          <w:p w:rsidR="007C3C1D" w:rsidRPr="00041E06" w:rsidRDefault="007C3C1D" w:rsidP="008B311D">
            <w:r w:rsidRPr="00041E06">
              <w:t>Наименование узла</w:t>
            </w:r>
          </w:p>
        </w:tc>
        <w:tc>
          <w:tcPr>
            <w:tcW w:w="6255" w:type="dxa"/>
            <w:gridSpan w:val="2"/>
            <w:vAlign w:val="center"/>
          </w:tcPr>
          <w:p w:rsidR="007C3C1D" w:rsidRPr="00041E06" w:rsidRDefault="007C3C1D" w:rsidP="008B311D">
            <w:pPr>
              <w:jc w:val="center"/>
            </w:pPr>
            <w:r w:rsidRPr="00041E06">
              <w:t>Рекомендуемая продолжительность, часов</w:t>
            </w:r>
          </w:p>
        </w:tc>
      </w:tr>
      <w:tr w:rsidR="007C3C1D" w:rsidRPr="00041E06" w:rsidTr="008B311D">
        <w:trPr>
          <w:trHeight w:val="518"/>
          <w:jc w:val="center"/>
        </w:trPr>
        <w:tc>
          <w:tcPr>
            <w:tcW w:w="3227" w:type="dxa"/>
            <w:vMerge/>
            <w:vAlign w:val="center"/>
          </w:tcPr>
          <w:p w:rsidR="007C3C1D" w:rsidRPr="00041E06" w:rsidRDefault="007C3C1D" w:rsidP="008B311D"/>
        </w:tc>
        <w:tc>
          <w:tcPr>
            <w:tcW w:w="3402" w:type="dxa"/>
            <w:vAlign w:val="center"/>
          </w:tcPr>
          <w:p w:rsidR="007C3C1D" w:rsidRPr="00041E06" w:rsidRDefault="007C3C1D" w:rsidP="008B311D">
            <w:pPr>
              <w:jc w:val="center"/>
            </w:pPr>
            <w:r w:rsidRPr="00041E06">
              <w:t>Межремонтный период (МРП)</w:t>
            </w:r>
          </w:p>
        </w:tc>
        <w:tc>
          <w:tcPr>
            <w:tcW w:w="2853" w:type="dxa"/>
            <w:vAlign w:val="center"/>
          </w:tcPr>
          <w:p w:rsidR="007C3C1D" w:rsidRPr="00041E06" w:rsidRDefault="007C3C1D" w:rsidP="008B311D">
            <w:pPr>
              <w:jc w:val="center"/>
            </w:pPr>
            <w:r w:rsidRPr="00041E06">
              <w:t>Ремонтный цикл (РЦ)</w:t>
            </w:r>
          </w:p>
        </w:tc>
      </w:tr>
      <w:tr w:rsidR="007C3C1D" w:rsidRPr="00041E06" w:rsidTr="008B311D">
        <w:trPr>
          <w:trHeight w:val="507"/>
          <w:jc w:val="center"/>
        </w:trPr>
        <w:tc>
          <w:tcPr>
            <w:tcW w:w="3227" w:type="dxa"/>
            <w:vAlign w:val="center"/>
          </w:tcPr>
          <w:p w:rsidR="007C3C1D" w:rsidRPr="00041E06" w:rsidRDefault="007C3C1D" w:rsidP="008B311D">
            <w:r w:rsidRPr="00041E06">
              <w:t>Насосная секция</w:t>
            </w:r>
          </w:p>
        </w:tc>
        <w:tc>
          <w:tcPr>
            <w:tcW w:w="3402" w:type="dxa"/>
            <w:vAlign w:val="center"/>
          </w:tcPr>
          <w:p w:rsidR="007C3C1D" w:rsidRPr="00041E06" w:rsidRDefault="007C3C1D" w:rsidP="008B311D">
            <w:pPr>
              <w:jc w:val="center"/>
            </w:pPr>
            <w:r>
              <w:t>2 16</w:t>
            </w:r>
            <w:r w:rsidRPr="00041E06">
              <w:t>0</w:t>
            </w:r>
          </w:p>
        </w:tc>
        <w:tc>
          <w:tcPr>
            <w:tcW w:w="2853" w:type="dxa"/>
            <w:vAlign w:val="center"/>
          </w:tcPr>
          <w:p w:rsidR="007C3C1D" w:rsidRPr="00041E06" w:rsidRDefault="007C3C1D" w:rsidP="008B311D">
            <w:pPr>
              <w:jc w:val="center"/>
            </w:pPr>
            <w:r>
              <w:t>11</w:t>
            </w:r>
            <w:r w:rsidRPr="00041E06">
              <w:t> 000</w:t>
            </w:r>
          </w:p>
        </w:tc>
      </w:tr>
      <w:tr w:rsidR="007C3C1D" w:rsidRPr="00041E06" w:rsidTr="008B311D">
        <w:trPr>
          <w:trHeight w:val="284"/>
          <w:jc w:val="center"/>
        </w:trPr>
        <w:tc>
          <w:tcPr>
            <w:tcW w:w="3227" w:type="dxa"/>
            <w:vAlign w:val="center"/>
          </w:tcPr>
          <w:p w:rsidR="007C3C1D" w:rsidRPr="00041E06" w:rsidRDefault="007C3C1D" w:rsidP="008B311D">
            <w:r w:rsidRPr="00041E06">
              <w:t>Мультипликатор</w:t>
            </w:r>
          </w:p>
        </w:tc>
        <w:tc>
          <w:tcPr>
            <w:tcW w:w="3402" w:type="dxa"/>
            <w:vAlign w:val="center"/>
          </w:tcPr>
          <w:p w:rsidR="007C3C1D" w:rsidRPr="00041E06" w:rsidRDefault="007C3C1D" w:rsidP="008B311D">
            <w:pPr>
              <w:jc w:val="center"/>
            </w:pPr>
            <w:r>
              <w:t>2 160</w:t>
            </w:r>
          </w:p>
        </w:tc>
        <w:tc>
          <w:tcPr>
            <w:tcW w:w="2853" w:type="dxa"/>
            <w:vAlign w:val="center"/>
          </w:tcPr>
          <w:p w:rsidR="007C3C1D" w:rsidRPr="00041E06" w:rsidRDefault="007C3C1D" w:rsidP="008B311D">
            <w:pPr>
              <w:jc w:val="center"/>
            </w:pPr>
            <w:r>
              <w:t>п</w:t>
            </w:r>
            <w:r w:rsidRPr="00041E06">
              <w:t xml:space="preserve">о </w:t>
            </w:r>
            <w:r>
              <w:t xml:space="preserve">техническому </w:t>
            </w:r>
            <w:r w:rsidRPr="00041E06">
              <w:t>состоянию</w:t>
            </w:r>
          </w:p>
        </w:tc>
      </w:tr>
      <w:tr w:rsidR="007C3C1D" w:rsidRPr="00041E06" w:rsidTr="008B311D">
        <w:trPr>
          <w:trHeight w:val="284"/>
          <w:jc w:val="center"/>
        </w:trPr>
        <w:tc>
          <w:tcPr>
            <w:tcW w:w="3227" w:type="dxa"/>
            <w:vAlign w:val="center"/>
          </w:tcPr>
          <w:p w:rsidR="007C3C1D" w:rsidRPr="00041E06" w:rsidRDefault="007C3C1D" w:rsidP="008B311D">
            <w:r w:rsidRPr="00041E06">
              <w:t>Упорная камера</w:t>
            </w:r>
          </w:p>
        </w:tc>
        <w:tc>
          <w:tcPr>
            <w:tcW w:w="3402" w:type="dxa"/>
            <w:vAlign w:val="center"/>
          </w:tcPr>
          <w:p w:rsidR="007C3C1D" w:rsidRPr="00041E06" w:rsidRDefault="007C3C1D" w:rsidP="008B311D">
            <w:pPr>
              <w:jc w:val="center"/>
            </w:pPr>
            <w:r>
              <w:t>2 16</w:t>
            </w:r>
            <w:r w:rsidRPr="00041E06">
              <w:t>0</w:t>
            </w:r>
          </w:p>
        </w:tc>
        <w:tc>
          <w:tcPr>
            <w:tcW w:w="2853" w:type="dxa"/>
            <w:vAlign w:val="center"/>
          </w:tcPr>
          <w:p w:rsidR="007C3C1D" w:rsidRPr="00041E06" w:rsidRDefault="007C3C1D" w:rsidP="008B311D">
            <w:pPr>
              <w:jc w:val="center"/>
            </w:pPr>
            <w:r>
              <w:t>п</w:t>
            </w:r>
            <w:r w:rsidRPr="00041E06">
              <w:t xml:space="preserve">о </w:t>
            </w:r>
            <w:r>
              <w:t xml:space="preserve">техническому </w:t>
            </w:r>
            <w:r w:rsidRPr="00041E06">
              <w:t>состоянию</w:t>
            </w:r>
          </w:p>
        </w:tc>
      </w:tr>
    </w:tbl>
    <w:p w:rsidR="007C3C1D" w:rsidRDefault="007C3C1D" w:rsidP="007C3C1D">
      <w:pPr>
        <w:pStyle w:val="1"/>
      </w:pPr>
      <w:r>
        <w:lastRenderedPageBreak/>
        <w:t>Границы раздела ответственности между Заказчиком и Исполнителем.</w:t>
      </w:r>
    </w:p>
    <w:p w:rsidR="007C3C1D" w:rsidRDefault="007C3C1D" w:rsidP="007C3C1D">
      <w:pPr>
        <w:pStyle w:val="2"/>
      </w:pPr>
      <w:r>
        <w:t xml:space="preserve">Граница раздела ответственности устанавливается на резьбовом соединении импульсной трубки с </w:t>
      </w:r>
      <w:proofErr w:type="spellStart"/>
      <w:r>
        <w:t>электроконтактным</w:t>
      </w:r>
      <w:proofErr w:type="spellEnd"/>
      <w:r>
        <w:t xml:space="preserve"> манометром (ЭКМ), и контакте присоединения кабеля.</w:t>
      </w:r>
    </w:p>
    <w:p w:rsidR="007C3C1D" w:rsidRDefault="007C3C1D" w:rsidP="007C3C1D">
      <w:pPr>
        <w:pStyle w:val="2"/>
      </w:pPr>
      <w:r>
        <w:t>Граница раздела ответственности устанавливается на контакте присоединения питающего кабеля 6 </w:t>
      </w:r>
      <w:proofErr w:type="spellStart"/>
      <w:r>
        <w:t>кВ</w:t>
      </w:r>
      <w:proofErr w:type="spellEnd"/>
      <w:r>
        <w:t xml:space="preserve"> в станции управления. Работа на границе производится Заказчиком.</w:t>
      </w:r>
    </w:p>
    <w:p w:rsidR="007C3C1D" w:rsidRDefault="007C3C1D" w:rsidP="007C3C1D">
      <w:pPr>
        <w:pStyle w:val="2"/>
      </w:pPr>
      <w:r>
        <w:t>Поверку, калибровку контрольно-измерительных приборов осуществляет Заказчик.</w:t>
      </w:r>
    </w:p>
    <w:p w:rsidR="007C3C1D" w:rsidRDefault="007C3C1D" w:rsidP="007C3C1D">
      <w:pPr>
        <w:pStyle w:val="2"/>
      </w:pPr>
      <w:r>
        <w:t xml:space="preserve">Заказчик несёт ответственность </w:t>
      </w:r>
      <w:proofErr w:type="gramStart"/>
      <w:r>
        <w:t>за</w:t>
      </w:r>
      <w:proofErr w:type="gramEnd"/>
      <w:r>
        <w:t>:</w:t>
      </w:r>
    </w:p>
    <w:p w:rsidR="007C3C1D" w:rsidRDefault="007C3C1D" w:rsidP="007C3C1D">
      <w:pPr>
        <w:pStyle w:val="3"/>
      </w:pPr>
      <w:r>
        <w:t>Исправное состояние трубопроводов, фланцевых соединений, фильтров, обратных клапанов, задвижек, фундамента ГНУ;</w:t>
      </w:r>
    </w:p>
    <w:p w:rsidR="007C3C1D" w:rsidRDefault="007C3C1D" w:rsidP="007C3C1D">
      <w:pPr>
        <w:pStyle w:val="3"/>
      </w:pPr>
      <w:r>
        <w:t>Заземление ГНУ и станций управления;</w:t>
      </w:r>
    </w:p>
    <w:p w:rsidR="007C3C1D" w:rsidRDefault="007C3C1D" w:rsidP="007C3C1D">
      <w:pPr>
        <w:pStyle w:val="3"/>
      </w:pPr>
      <w:r>
        <w:t>Освещение и отопление машинного зала;</w:t>
      </w:r>
    </w:p>
    <w:p w:rsidR="007C3C1D" w:rsidRDefault="007C3C1D" w:rsidP="007C3C1D">
      <w:pPr>
        <w:pStyle w:val="3"/>
      </w:pPr>
      <w:r>
        <w:t>Питающий кабель (ввод) 6 </w:t>
      </w:r>
      <w:proofErr w:type="spellStart"/>
      <w:r>
        <w:t>кВ</w:t>
      </w:r>
      <w:proofErr w:type="spellEnd"/>
      <w:r>
        <w:t xml:space="preserve"> до станции управления, включая контакт присоединения в станции управления;</w:t>
      </w:r>
    </w:p>
    <w:p w:rsidR="007C3C1D" w:rsidRDefault="007C3C1D" w:rsidP="007C3C1D">
      <w:pPr>
        <w:pStyle w:val="3"/>
      </w:pPr>
      <w:r>
        <w:t>Монтаж кабельных каналов и коробов;</w:t>
      </w:r>
    </w:p>
    <w:p w:rsidR="007C3C1D" w:rsidRDefault="007C3C1D" w:rsidP="007C3C1D">
      <w:pPr>
        <w:pStyle w:val="3"/>
      </w:pPr>
      <w:r>
        <w:t>ЭКМ на входном и напорном трубопроводах ГНУ;</w:t>
      </w:r>
    </w:p>
    <w:p w:rsidR="007C3C1D" w:rsidRDefault="007C3C1D" w:rsidP="007C3C1D">
      <w:pPr>
        <w:pStyle w:val="3"/>
      </w:pPr>
      <w:r>
        <w:t>Исправность контрольно-измерительных приборов ГНУ;</w:t>
      </w:r>
    </w:p>
    <w:p w:rsidR="007C3C1D" w:rsidRDefault="007C3C1D" w:rsidP="007C3C1D">
      <w:pPr>
        <w:pStyle w:val="3"/>
      </w:pPr>
      <w:r>
        <w:t>Эксплуатацию ГНУ с соблюдением инструкций по эксплуатации и рекомендаций Исполнителя;</w:t>
      </w:r>
    </w:p>
    <w:p w:rsidR="007C3C1D" w:rsidRDefault="007C3C1D" w:rsidP="007C3C1D">
      <w:pPr>
        <w:pStyle w:val="3"/>
      </w:pPr>
      <w:r>
        <w:t>Физико-химический состав перекачиваемой жидкости, удовлетворяющий паспортным требованиям ГНУ.</w:t>
      </w:r>
    </w:p>
    <w:p w:rsidR="007C3C1D" w:rsidRDefault="007C3C1D" w:rsidP="007C3C1D">
      <w:pPr>
        <w:pStyle w:val="2"/>
      </w:pPr>
      <w:r>
        <w:t xml:space="preserve">Исполнитель несёт ответственность </w:t>
      </w:r>
      <w:proofErr w:type="gramStart"/>
      <w:r>
        <w:t>за</w:t>
      </w:r>
      <w:proofErr w:type="gramEnd"/>
      <w:r>
        <w:t>:</w:t>
      </w:r>
    </w:p>
    <w:p w:rsidR="007C3C1D" w:rsidRDefault="007C3C1D" w:rsidP="007C3C1D">
      <w:pPr>
        <w:pStyle w:val="3"/>
      </w:pPr>
      <w:r>
        <w:t>Исправность узлов ГНУ;</w:t>
      </w:r>
    </w:p>
    <w:p w:rsidR="007C3C1D" w:rsidRDefault="007C3C1D" w:rsidP="007C3C1D">
      <w:pPr>
        <w:pStyle w:val="3"/>
      </w:pPr>
      <w:r>
        <w:t>Исправность станции управления;</w:t>
      </w:r>
    </w:p>
    <w:p w:rsidR="007C3C1D" w:rsidRDefault="007C3C1D" w:rsidP="007C3C1D">
      <w:pPr>
        <w:pStyle w:val="3"/>
      </w:pPr>
      <w:r>
        <w:t xml:space="preserve">Кабели 6 и 0,23 (0,4) </w:t>
      </w:r>
      <w:proofErr w:type="spellStart"/>
      <w:r>
        <w:t>кВ</w:t>
      </w:r>
      <w:proofErr w:type="spellEnd"/>
      <w:r>
        <w:t xml:space="preserve"> от станции управления до ГНУ;</w:t>
      </w:r>
    </w:p>
    <w:p w:rsidR="007C3C1D" w:rsidRDefault="007C3C1D" w:rsidP="007C3C1D">
      <w:pPr>
        <w:pStyle w:val="3"/>
      </w:pPr>
      <w:r>
        <w:t xml:space="preserve">Электродвигатели 6 и 0,23 </w:t>
      </w:r>
      <w:proofErr w:type="spellStart"/>
      <w:r>
        <w:t>кВ</w:t>
      </w:r>
      <w:proofErr w:type="spellEnd"/>
      <w:r>
        <w:t>;</w:t>
      </w:r>
    </w:p>
    <w:p w:rsidR="007C3C1D" w:rsidRDefault="007C3C1D" w:rsidP="007C3C1D">
      <w:pPr>
        <w:pStyle w:val="3"/>
      </w:pPr>
      <w:r>
        <w:t>Проведение технического обслуживания, текущего и капитального ремонта.</w:t>
      </w:r>
    </w:p>
    <w:p w:rsidR="007C3C1D" w:rsidRPr="00041E06" w:rsidRDefault="007C3C1D" w:rsidP="007C3C1D">
      <w:pPr>
        <w:pStyle w:val="1"/>
      </w:pPr>
      <w:r w:rsidRPr="00041E06">
        <w:t>Порядок контроля качества и приёмки оказанных услуг</w:t>
      </w:r>
      <w:r>
        <w:t>.</w:t>
      </w:r>
    </w:p>
    <w:p w:rsidR="007C3C1D" w:rsidRPr="00041E06" w:rsidRDefault="007C3C1D" w:rsidP="007C3C1D">
      <w:pPr>
        <w:pStyle w:val="2"/>
      </w:pPr>
      <w:r w:rsidRPr="00041E06">
        <w:t>Заказчик выборочно проводит аудит выполняемых Исполнителем услуг.</w:t>
      </w:r>
    </w:p>
    <w:p w:rsidR="007C3C1D" w:rsidRPr="00041E06" w:rsidRDefault="007C3C1D" w:rsidP="007C3C1D">
      <w:pPr>
        <w:pStyle w:val="2"/>
      </w:pPr>
      <w:r w:rsidRPr="00041E06">
        <w:t xml:space="preserve">По окончании </w:t>
      </w:r>
      <w:proofErr w:type="gramStart"/>
      <w:r w:rsidRPr="00041E06">
        <w:t>СО</w:t>
      </w:r>
      <w:proofErr w:type="gramEnd"/>
      <w:r w:rsidRPr="00041E06">
        <w:t xml:space="preserve"> выполняется </w:t>
      </w:r>
      <w:proofErr w:type="gramStart"/>
      <w:r w:rsidRPr="00041E06">
        <w:t>комиссионная</w:t>
      </w:r>
      <w:proofErr w:type="gramEnd"/>
      <w:r w:rsidRPr="00041E06">
        <w:t xml:space="preserve"> приёмка ГНУ путём пробного запуска и работы ГНУ в течение 1 часа. Ожидание запуска персоналом Исполнителя не более 2-х часов.</w:t>
      </w:r>
    </w:p>
    <w:p w:rsidR="007C3C1D" w:rsidRPr="00041E06" w:rsidRDefault="007C3C1D" w:rsidP="007C3C1D">
      <w:pPr>
        <w:pStyle w:val="3"/>
      </w:pPr>
      <w:r w:rsidRPr="00041E06">
        <w:t>В случае отказа ГНУ при первом запуске после оказания услуг, выполненном не более чем через 2 часа после завершения ремонта, либо в присутствии персонала Исполнителя - услуга не считается выполненной. Недостатки подлежат устранению Исполнителем за счет собственных средств.</w:t>
      </w:r>
    </w:p>
    <w:p w:rsidR="007C3C1D" w:rsidRPr="00041E06" w:rsidRDefault="007C3C1D" w:rsidP="007C3C1D">
      <w:pPr>
        <w:pStyle w:val="3"/>
      </w:pPr>
      <w:r w:rsidRPr="00041E06">
        <w:t>При отсутствии запуска (ожидании Исполнителем запуска) более 2-х часов услуга считается принятой. В случае отказа ГНУ при первом запуске через 2 и более часа после оказания услуг либо без присутствия персонала Исполнителя отказ подлежит расследованию двусторонней комиссией. До окончания расследования услуга не может предъявляться к оплате.</w:t>
      </w:r>
    </w:p>
    <w:p w:rsidR="007C3C1D" w:rsidRPr="00041E06" w:rsidRDefault="007C3C1D" w:rsidP="007C3C1D">
      <w:pPr>
        <w:pStyle w:val="2"/>
      </w:pPr>
      <w:r w:rsidRPr="00041E06">
        <w:t xml:space="preserve">Приемка ГНУ после монтажа новых узлов ГНУ или узлов, прошедших </w:t>
      </w:r>
      <w:proofErr w:type="gramStart"/>
      <w:r w:rsidRPr="00041E06">
        <w:t>КР</w:t>
      </w:r>
      <w:proofErr w:type="gramEnd"/>
      <w:r w:rsidRPr="00041E06">
        <w:t>, выполняется путем пробного запуска в соответствии с п.2. При этом в течение 72 часов Заказчиком производится снятие параметров работы ГНУ для определения соответствия производительности и напора паспортным характеристикам, определения вибрационного состояния, температурного режима. Составляется акт ввода в эксплуатацию с указанием достигнутых значений контролируемых параметров.</w:t>
      </w:r>
    </w:p>
    <w:p w:rsidR="007C3C1D" w:rsidRPr="00041E06" w:rsidRDefault="007C3C1D" w:rsidP="007C3C1D">
      <w:pPr>
        <w:pStyle w:val="a"/>
      </w:pPr>
      <w:r w:rsidRPr="00041E06">
        <w:t xml:space="preserve">В случае несоответствия требуемым значениям </w:t>
      </w:r>
      <w:proofErr w:type="gramStart"/>
      <w:r w:rsidRPr="00041E06">
        <w:t>параметров</w:t>
      </w:r>
      <w:proofErr w:type="gramEnd"/>
      <w:r w:rsidRPr="00041E06">
        <w:t xml:space="preserve"> установленные узлы ГНУ возвращаются на доработку. Недостатки подлежат устранению Исполнителем за </w:t>
      </w:r>
      <w:r w:rsidRPr="00041E06">
        <w:lastRenderedPageBreak/>
        <w:t>счет собственных средств. На период устранения недостатков Исполнителем должен быть смонтирован другой узел, согласованный с Заказчиком, при этом демонтаж, монтаж и транспортировка производится за счёт Исполнителя.</w:t>
      </w:r>
    </w:p>
    <w:p w:rsidR="007C3C1D" w:rsidRPr="00041E06" w:rsidRDefault="007C3C1D" w:rsidP="007C3C1D">
      <w:pPr>
        <w:pStyle w:val="2"/>
      </w:pPr>
      <w:r w:rsidRPr="00041E06">
        <w:t xml:space="preserve">Контроль осевого хода роторов и радиального зазора в подшипниках насосных секций по окончании монтажа новой или прошедшей </w:t>
      </w:r>
      <w:proofErr w:type="gramStart"/>
      <w:r w:rsidRPr="00041E06">
        <w:t>КР</w:t>
      </w:r>
      <w:proofErr w:type="gramEnd"/>
      <w:r w:rsidRPr="00041E06">
        <w:t xml:space="preserve"> насосной секции Исполнителем в формуляр ГНУ вносится: </w:t>
      </w:r>
    </w:p>
    <w:p w:rsidR="007C3C1D" w:rsidRPr="00041E06" w:rsidRDefault="007C3C1D" w:rsidP="007C3C1D">
      <w:pPr>
        <w:pStyle w:val="a"/>
      </w:pPr>
      <w:r w:rsidRPr="00041E06">
        <w:t>запись о величине осевого хода ротора насосной секции;</w:t>
      </w:r>
    </w:p>
    <w:p w:rsidR="007C3C1D" w:rsidRPr="00041E06" w:rsidRDefault="007C3C1D" w:rsidP="007C3C1D">
      <w:pPr>
        <w:pStyle w:val="a"/>
      </w:pPr>
      <w:r w:rsidRPr="00041E06">
        <w:t>запись о величине радиального зазора в подшипниках насосной секции.</w:t>
      </w:r>
    </w:p>
    <w:p w:rsidR="007C3C1D" w:rsidRPr="00041E06" w:rsidRDefault="007C3C1D" w:rsidP="007C3C1D">
      <w:pPr>
        <w:pStyle w:val="2"/>
      </w:pPr>
      <w:proofErr w:type="gramStart"/>
      <w:r w:rsidRPr="00041E06">
        <w:t xml:space="preserve">По окончании выставки ГНУ Исполнителем в журнал </w:t>
      </w:r>
      <w:proofErr w:type="spellStart"/>
      <w:r w:rsidRPr="00041E06">
        <w:t>ТОиР</w:t>
      </w:r>
      <w:proofErr w:type="spellEnd"/>
      <w:r w:rsidRPr="00041E06">
        <w:t xml:space="preserve"> вносится запись о результатах выставки в виде остаточных отклонений от горизонтальности в продольном и поперечном направлениях.</w:t>
      </w:r>
      <w:proofErr w:type="gramEnd"/>
    </w:p>
    <w:p w:rsidR="007C3C1D" w:rsidRPr="00041E06" w:rsidRDefault="007C3C1D" w:rsidP="007C3C1D">
      <w:pPr>
        <w:pStyle w:val="2"/>
      </w:pPr>
      <w:r w:rsidRPr="00041E06">
        <w:t xml:space="preserve">По окончании центровки ГНУ Исполнителем в Журнал </w:t>
      </w:r>
      <w:proofErr w:type="spellStart"/>
      <w:r w:rsidRPr="00041E06">
        <w:t>ТОиР</w:t>
      </w:r>
      <w:proofErr w:type="spellEnd"/>
      <w:r w:rsidRPr="00041E06">
        <w:t xml:space="preserve"> вносится запись о результатах центровки.</w:t>
      </w:r>
    </w:p>
    <w:p w:rsidR="007C3C1D" w:rsidRPr="00041E06" w:rsidRDefault="007C3C1D" w:rsidP="007C3C1D">
      <w:pPr>
        <w:pStyle w:val="1"/>
      </w:pPr>
      <w:r w:rsidRPr="00041E06">
        <w:t>Требования к внутреннему контролю качества Исполнителя</w:t>
      </w:r>
      <w:r>
        <w:t>.</w:t>
      </w:r>
    </w:p>
    <w:p w:rsidR="007C3C1D" w:rsidRPr="00041E06" w:rsidRDefault="007C3C1D" w:rsidP="007C3C1D">
      <w:pPr>
        <w:pStyle w:val="2"/>
      </w:pPr>
      <w:r w:rsidRPr="00041E06">
        <w:t>Сварочные работы должны осуществляться сварщиками, аттестованными по системе НАКС на соответствующую область аттестации.</w:t>
      </w:r>
    </w:p>
    <w:p w:rsidR="007C3C1D" w:rsidRPr="00041E06" w:rsidRDefault="007C3C1D" w:rsidP="007C3C1D">
      <w:pPr>
        <w:pStyle w:val="2"/>
      </w:pPr>
      <w:r w:rsidRPr="00041E06">
        <w:t>Неразрушающий контроль* узлов (визуальный и измерительный контроль, ультразвуковой контроль) должен осуществляться в процессе сварочных работ.</w:t>
      </w:r>
    </w:p>
    <w:p w:rsidR="007C3C1D" w:rsidRPr="00041E06" w:rsidRDefault="007C3C1D" w:rsidP="007C3C1D">
      <w:pPr>
        <w:pStyle w:val="2"/>
      </w:pPr>
      <w:r w:rsidRPr="00041E06">
        <w:t>Руководство сварочными работами должно осуществляться специалистами сварочного производства 2-го уровня, аттестованными по системе НАКС на соответствующую область аттестации.</w:t>
      </w:r>
    </w:p>
    <w:p w:rsidR="007C3C1D" w:rsidRPr="00041E06" w:rsidRDefault="007C3C1D" w:rsidP="007C3C1D">
      <w:pPr>
        <w:pStyle w:val="2"/>
      </w:pPr>
      <w:r w:rsidRPr="00041E06">
        <w:t>Входной контроль покупных деталей и материалов должен обеспечивать отсутствие недопустимых дефектов в деталях, а также применение деталей из материалов, соответствующих заявке Заказчика.</w:t>
      </w:r>
    </w:p>
    <w:p w:rsidR="007C3C1D" w:rsidRPr="00041E06" w:rsidRDefault="007C3C1D" w:rsidP="007C3C1D">
      <w:pPr>
        <w:pStyle w:val="2"/>
      </w:pPr>
      <w:r w:rsidRPr="00041E06">
        <w:t>Контроль остаточного дисбаланса роторов должен выполняться на балансировочном станке, способном определить остаточный дисбаланс с необходимой точностью и имеющем погрешность измерений не более 10% от допустимого остаточного дисбаланса ротора на всем диапазоне частот вращения станка.</w:t>
      </w:r>
    </w:p>
    <w:p w:rsidR="007C3C1D" w:rsidRPr="00041E06" w:rsidRDefault="007C3C1D" w:rsidP="007C3C1D">
      <w:pPr>
        <w:pStyle w:val="2"/>
      </w:pPr>
      <w:r w:rsidRPr="00041E06">
        <w:t xml:space="preserve">По окончании </w:t>
      </w:r>
      <w:proofErr w:type="gramStart"/>
      <w:r w:rsidRPr="00041E06">
        <w:t>КР</w:t>
      </w:r>
      <w:proofErr w:type="gramEnd"/>
      <w:r w:rsidRPr="00041E06">
        <w:t xml:space="preserve"> узла Исполнителем должно выполняться испытание узла на стенде. При неудовлетворительных результатах испытания узел возвращается на доработку. Недостатки подлежат устранению Исполнителем за счет собственных средств.</w:t>
      </w:r>
    </w:p>
    <w:p w:rsidR="007C3C1D" w:rsidRPr="00041E06" w:rsidRDefault="007C3C1D" w:rsidP="007C3C1D">
      <w:pPr>
        <w:pStyle w:val="1"/>
      </w:pPr>
      <w:r w:rsidRPr="00041E06">
        <w:t>Требования безопасности</w:t>
      </w:r>
      <w:r>
        <w:t>.</w:t>
      </w:r>
    </w:p>
    <w:p w:rsidR="007C3C1D" w:rsidRPr="00041E06" w:rsidRDefault="007C3C1D" w:rsidP="007C3C1D">
      <w:pPr>
        <w:pStyle w:val="2"/>
      </w:pPr>
      <w:r w:rsidRPr="00041E06">
        <w:t>Работы будут осуществляться в условиях повышенной стесненности на действующем опасном производственном объекте, с возможностью остаточного содержания углеводородов нефти. Работы выполнять с соблюдением необходимых мер безопасности, приступать к работе с разрешения ответственного лица.</w:t>
      </w:r>
    </w:p>
    <w:p w:rsidR="007C3C1D" w:rsidRPr="00041E06" w:rsidRDefault="007C3C1D" w:rsidP="007C3C1D">
      <w:pPr>
        <w:pStyle w:val="2"/>
      </w:pPr>
      <w:r w:rsidRPr="00041E06">
        <w:t xml:space="preserve">Работники, выполняющие услуги, в </w:t>
      </w:r>
      <w:proofErr w:type="spellStart"/>
      <w:r w:rsidRPr="00041E06">
        <w:t>т.ч</w:t>
      </w:r>
      <w:proofErr w:type="spellEnd"/>
      <w:r w:rsidRPr="00041E06">
        <w:t>. перемещение грузов, должны быть обучены и аттестованы в установленном порядке.</w:t>
      </w:r>
    </w:p>
    <w:p w:rsidR="007C3C1D" w:rsidRPr="00041E06" w:rsidRDefault="007C3C1D" w:rsidP="007C3C1D">
      <w:pPr>
        <w:pStyle w:val="1"/>
      </w:pPr>
      <w:r w:rsidRPr="00041E06">
        <w:t>Прочие условия</w:t>
      </w:r>
      <w:r>
        <w:t>.</w:t>
      </w:r>
    </w:p>
    <w:p w:rsidR="007C3C1D" w:rsidRPr="00041E06" w:rsidRDefault="007C3C1D" w:rsidP="007C3C1D">
      <w:pPr>
        <w:pStyle w:val="2"/>
      </w:pPr>
      <w:r w:rsidRPr="00041E06">
        <w:t>Грузоподъемные операции, а также перевозка узлов, материалов, приспособлений, инструментов и т.п. на объекты Заказчика осуществляются Исполнителем за счёт собственных средств.</w:t>
      </w:r>
    </w:p>
    <w:p w:rsidR="007C3C1D" w:rsidRPr="00041E06" w:rsidRDefault="007C3C1D" w:rsidP="007C3C1D">
      <w:pPr>
        <w:pStyle w:val="2"/>
      </w:pPr>
      <w:r w:rsidRPr="00041E06">
        <w:t>При выполнении услуг соблюдать принципы промышленной эстетики.</w:t>
      </w:r>
    </w:p>
    <w:p w:rsidR="007C3C1D" w:rsidRPr="00041E06" w:rsidRDefault="007C3C1D" w:rsidP="007C3C1D">
      <w:pPr>
        <w:pStyle w:val="2"/>
      </w:pPr>
      <w:r w:rsidRPr="00041E06">
        <w:t>Изменение технологии ремонта узлов согласовывать с главным механиком Заказчика.</w:t>
      </w:r>
    </w:p>
    <w:p w:rsidR="007C3C1D" w:rsidRPr="00041E06" w:rsidRDefault="007C3C1D" w:rsidP="007C3C1D">
      <w:pPr>
        <w:pStyle w:val="2"/>
      </w:pPr>
      <w:r w:rsidRPr="00041E06">
        <w:t xml:space="preserve">Для выполнения наладочных работ при </w:t>
      </w:r>
      <w:proofErr w:type="gramStart"/>
      <w:r w:rsidRPr="00041E06">
        <w:t>СО</w:t>
      </w:r>
      <w:proofErr w:type="gramEnd"/>
      <w:r w:rsidRPr="00041E06">
        <w:t xml:space="preserve"> (центровки и т.п.) персонал Исполнителя должен быть обеспечен современными высокоточными приспособлениями и приборами (преимущественно лазерными).</w:t>
      </w:r>
    </w:p>
    <w:p w:rsidR="007C3C1D" w:rsidRPr="00041E06" w:rsidRDefault="007C3C1D" w:rsidP="007C3C1D">
      <w:pPr>
        <w:pStyle w:val="2"/>
      </w:pPr>
      <w:r w:rsidRPr="00041E06">
        <w:lastRenderedPageBreak/>
        <w:t>Еженедельно доводить информацию о ходе выполнения работ, причинах, влияющих на срок окончания работ, главному механику структурного подразделения Заказчика по телефону или средствами электронной связи.</w:t>
      </w:r>
    </w:p>
    <w:p w:rsidR="007C3C1D" w:rsidRPr="00041E06" w:rsidRDefault="007C3C1D" w:rsidP="007C3C1D">
      <w:pPr>
        <w:pStyle w:val="2"/>
      </w:pPr>
      <w:r w:rsidRPr="00041E06">
        <w:t>Заказчик обеспечивает благоприятный тепловой режим и нормы освещенности в насосных блоках при выполнении услуг.</w:t>
      </w:r>
    </w:p>
    <w:p w:rsidR="007C3C1D" w:rsidRPr="00041E06" w:rsidRDefault="007C3C1D" w:rsidP="007C3C1D">
      <w:pPr>
        <w:pStyle w:val="2"/>
      </w:pPr>
      <w:r w:rsidRPr="00041E06">
        <w:t>Общие требования – см. в договоре.</w:t>
      </w:r>
    </w:p>
    <w:p w:rsidR="007C3C1D" w:rsidRPr="00041E06" w:rsidRDefault="007C3C1D" w:rsidP="007C3C1D">
      <w:pPr>
        <w:pStyle w:val="1"/>
      </w:pPr>
      <w:r w:rsidRPr="00041E06">
        <w:t>Гарантийные обязательства</w:t>
      </w:r>
      <w:r>
        <w:t>.</w:t>
      </w:r>
    </w:p>
    <w:p w:rsidR="007C3C1D" w:rsidRPr="00041E06" w:rsidRDefault="007C3C1D" w:rsidP="007C3C1D">
      <w:pPr>
        <w:pStyle w:val="2"/>
      </w:pPr>
      <w:r w:rsidRPr="00041E06">
        <w:t>Исполнитель гарантирует безотказную работу ГНУ в течение сроков до значений наработки, указанных в</w:t>
      </w:r>
      <w:proofErr w:type="gramStart"/>
      <w:r w:rsidRPr="00041E06">
        <w:t xml:space="preserve"> </w:t>
      </w:r>
      <w:r>
        <w:fldChar w:fldCharType="begin"/>
      </w:r>
      <w:r>
        <w:instrText xml:space="preserve"> REF _Ref394561764 \h </w:instrText>
      </w:r>
      <w:r>
        <w:fldChar w:fldCharType="separate"/>
      </w:r>
      <w:r w:rsidRPr="00FC263A">
        <w:rPr>
          <w:b/>
        </w:rPr>
        <w:t>Т</w:t>
      </w:r>
      <w:proofErr w:type="gramEnd"/>
      <w:r w:rsidRPr="00FC263A">
        <w:rPr>
          <w:b/>
        </w:rPr>
        <w:t xml:space="preserve">абл. </w:t>
      </w:r>
      <w:r>
        <w:rPr>
          <w:b/>
          <w:noProof/>
        </w:rPr>
        <w:t>2</w:t>
      </w:r>
      <w:r>
        <w:fldChar w:fldCharType="end"/>
      </w:r>
      <w:r>
        <w:t xml:space="preserve"> </w:t>
      </w:r>
      <w:r w:rsidRPr="00041E06">
        <w:t>для соответствующего вида ремонта, а именно:</w:t>
      </w:r>
    </w:p>
    <w:p w:rsidR="007C3C1D" w:rsidRPr="00FC263A" w:rsidRDefault="007C3C1D" w:rsidP="007C3C1D">
      <w:pPr>
        <w:pStyle w:val="a8"/>
        <w:keepNext/>
        <w:spacing w:before="120" w:after="120"/>
        <w:jc w:val="center"/>
        <w:rPr>
          <w:b w:val="0"/>
          <w:sz w:val="24"/>
          <w:szCs w:val="24"/>
        </w:rPr>
      </w:pPr>
      <w:bookmarkStart w:id="3" w:name="_Ref394561764"/>
      <w:r w:rsidRPr="00FC263A">
        <w:rPr>
          <w:b w:val="0"/>
          <w:sz w:val="24"/>
          <w:szCs w:val="24"/>
        </w:rPr>
        <w:t xml:space="preserve">Табл. </w:t>
      </w:r>
      <w:r w:rsidRPr="00FC263A">
        <w:rPr>
          <w:b w:val="0"/>
          <w:sz w:val="24"/>
          <w:szCs w:val="24"/>
        </w:rPr>
        <w:fldChar w:fldCharType="begin"/>
      </w:r>
      <w:r w:rsidRPr="00FC263A">
        <w:rPr>
          <w:b w:val="0"/>
          <w:sz w:val="24"/>
          <w:szCs w:val="24"/>
        </w:rPr>
        <w:instrText xml:space="preserve"> SEQ Табл. \* ARABIC </w:instrText>
      </w:r>
      <w:r w:rsidRPr="00FC263A">
        <w:rPr>
          <w:b w:val="0"/>
          <w:sz w:val="24"/>
          <w:szCs w:val="24"/>
        </w:rPr>
        <w:fldChar w:fldCharType="separate"/>
      </w:r>
      <w:r>
        <w:rPr>
          <w:b w:val="0"/>
          <w:noProof/>
          <w:sz w:val="24"/>
          <w:szCs w:val="24"/>
        </w:rPr>
        <w:t>2</w:t>
      </w:r>
      <w:r w:rsidRPr="00FC263A">
        <w:rPr>
          <w:b w:val="0"/>
          <w:sz w:val="24"/>
          <w:szCs w:val="24"/>
        </w:rPr>
        <w:fldChar w:fldCharType="end"/>
      </w:r>
      <w:bookmarkEnd w:id="3"/>
      <w:r>
        <w:rPr>
          <w:b w:val="0"/>
          <w:sz w:val="24"/>
          <w:szCs w:val="24"/>
        </w:rPr>
        <w:t>. Гарантийная наработка ГНУ (МРП и РЦ)</w:t>
      </w:r>
    </w:p>
    <w:tbl>
      <w:tblPr>
        <w:tblW w:w="98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977"/>
        <w:gridCol w:w="2976"/>
      </w:tblGrid>
      <w:tr w:rsidR="007C3C1D" w:rsidRPr="00041E06" w:rsidTr="008B311D">
        <w:tc>
          <w:tcPr>
            <w:tcW w:w="3936" w:type="dxa"/>
            <w:vMerge w:val="restart"/>
            <w:tcBorders>
              <w:right w:val="single" w:sz="4" w:space="0" w:color="auto"/>
            </w:tcBorders>
            <w:vAlign w:val="center"/>
          </w:tcPr>
          <w:p w:rsidR="007C3C1D" w:rsidRPr="00041E06" w:rsidRDefault="007C3C1D" w:rsidP="008B311D">
            <w:pPr>
              <w:jc w:val="center"/>
            </w:pPr>
            <w:r w:rsidRPr="00041E06">
              <w:t>Наименование узла</w:t>
            </w:r>
          </w:p>
        </w:tc>
        <w:tc>
          <w:tcPr>
            <w:tcW w:w="5953" w:type="dxa"/>
            <w:gridSpan w:val="2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7C3C1D" w:rsidRPr="00041E06" w:rsidRDefault="007C3C1D" w:rsidP="008B311D">
            <w:pPr>
              <w:jc w:val="center"/>
            </w:pPr>
            <w:r w:rsidRPr="00041E06">
              <w:t>Гарантийная наработка, часов</w:t>
            </w:r>
          </w:p>
        </w:tc>
      </w:tr>
      <w:tr w:rsidR="007C3C1D" w:rsidRPr="00041E06" w:rsidTr="008B311D">
        <w:tc>
          <w:tcPr>
            <w:tcW w:w="3936" w:type="dxa"/>
            <w:vMerge/>
            <w:tcBorders>
              <w:right w:val="single" w:sz="4" w:space="0" w:color="auto"/>
            </w:tcBorders>
            <w:vAlign w:val="center"/>
          </w:tcPr>
          <w:p w:rsidR="007C3C1D" w:rsidRPr="00041E06" w:rsidRDefault="007C3C1D" w:rsidP="008B311D"/>
        </w:tc>
        <w:tc>
          <w:tcPr>
            <w:tcW w:w="2977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7C3C1D" w:rsidRPr="00041E06" w:rsidRDefault="007C3C1D" w:rsidP="008B311D">
            <w:pPr>
              <w:jc w:val="center"/>
            </w:pPr>
            <w:r w:rsidRPr="00041E06">
              <w:t xml:space="preserve">Наработка на </w:t>
            </w:r>
            <w:proofErr w:type="gramStart"/>
            <w:r w:rsidRPr="00041E06">
              <w:t>СО</w:t>
            </w:r>
            <w:proofErr w:type="gramEnd"/>
            <w:r>
              <w:br/>
              <w:t>(межремонтный период)</w:t>
            </w:r>
          </w:p>
        </w:tc>
        <w:tc>
          <w:tcPr>
            <w:tcW w:w="2976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7C3C1D" w:rsidRPr="00041E06" w:rsidRDefault="007C3C1D" w:rsidP="008B311D">
            <w:pPr>
              <w:jc w:val="center"/>
            </w:pPr>
            <w:r w:rsidRPr="00041E06">
              <w:t xml:space="preserve">Наработка на </w:t>
            </w:r>
            <w:proofErr w:type="gramStart"/>
            <w:r w:rsidRPr="00041E06">
              <w:t>КР</w:t>
            </w:r>
            <w:proofErr w:type="gramEnd"/>
            <w:r>
              <w:br/>
              <w:t>(ремонтный цикл)</w:t>
            </w:r>
          </w:p>
        </w:tc>
      </w:tr>
      <w:tr w:rsidR="007C3C1D" w:rsidRPr="00041E06" w:rsidTr="008B311D">
        <w:trPr>
          <w:trHeight w:val="284"/>
        </w:trPr>
        <w:tc>
          <w:tcPr>
            <w:tcW w:w="3936" w:type="dxa"/>
            <w:tcBorders>
              <w:right w:val="single" w:sz="4" w:space="0" w:color="auto"/>
            </w:tcBorders>
            <w:vAlign w:val="center"/>
          </w:tcPr>
          <w:p w:rsidR="007C3C1D" w:rsidRPr="00041E06" w:rsidRDefault="007C3C1D" w:rsidP="008B311D">
            <w:r w:rsidRPr="00041E06">
              <w:t>Насосная секция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1D" w:rsidRPr="00041E06" w:rsidRDefault="007C3C1D" w:rsidP="008B311D">
            <w:pPr>
              <w:jc w:val="center"/>
            </w:pPr>
            <w:r w:rsidRPr="00041E06">
              <w:t>2 000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vAlign w:val="center"/>
          </w:tcPr>
          <w:p w:rsidR="007C3C1D" w:rsidRPr="00041E06" w:rsidRDefault="007C3C1D" w:rsidP="008B311D">
            <w:pPr>
              <w:jc w:val="center"/>
            </w:pPr>
            <w:r w:rsidRPr="00041E06">
              <w:t>8 500</w:t>
            </w:r>
          </w:p>
        </w:tc>
      </w:tr>
      <w:tr w:rsidR="007C3C1D" w:rsidRPr="00041E06" w:rsidTr="008B311D">
        <w:trPr>
          <w:trHeight w:val="284"/>
        </w:trPr>
        <w:tc>
          <w:tcPr>
            <w:tcW w:w="3936" w:type="dxa"/>
            <w:tcBorders>
              <w:right w:val="single" w:sz="4" w:space="0" w:color="auto"/>
            </w:tcBorders>
            <w:vAlign w:val="center"/>
          </w:tcPr>
          <w:p w:rsidR="007C3C1D" w:rsidRPr="00041E06" w:rsidRDefault="007C3C1D" w:rsidP="008B311D">
            <w:r w:rsidRPr="00041E06">
              <w:t>Мультипликатор</w:t>
            </w:r>
          </w:p>
        </w:tc>
        <w:tc>
          <w:tcPr>
            <w:tcW w:w="29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C3C1D" w:rsidRPr="00041E06" w:rsidRDefault="007C3C1D" w:rsidP="008B311D">
            <w:pPr>
              <w:jc w:val="center"/>
            </w:pPr>
            <w:r w:rsidRPr="00041E06">
              <w:t>2 000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vAlign w:val="center"/>
          </w:tcPr>
          <w:p w:rsidR="007C3C1D" w:rsidRPr="00041E06" w:rsidRDefault="007C3C1D" w:rsidP="008B311D">
            <w:pPr>
              <w:jc w:val="center"/>
            </w:pPr>
            <w:r w:rsidRPr="00041E06">
              <w:t>30 000</w:t>
            </w:r>
          </w:p>
        </w:tc>
      </w:tr>
      <w:tr w:rsidR="007C3C1D" w:rsidRPr="00041E06" w:rsidTr="008B311D">
        <w:trPr>
          <w:trHeight w:val="284"/>
        </w:trPr>
        <w:tc>
          <w:tcPr>
            <w:tcW w:w="3936" w:type="dxa"/>
            <w:tcBorders>
              <w:right w:val="single" w:sz="4" w:space="0" w:color="auto"/>
            </w:tcBorders>
            <w:vAlign w:val="center"/>
          </w:tcPr>
          <w:p w:rsidR="007C3C1D" w:rsidRPr="00041E06" w:rsidRDefault="007C3C1D" w:rsidP="008B311D">
            <w:r w:rsidRPr="00041E06">
              <w:t>Упорная камера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C1D" w:rsidRPr="00041E06" w:rsidRDefault="007C3C1D" w:rsidP="008B311D">
            <w:pPr>
              <w:jc w:val="center"/>
            </w:pPr>
            <w:r w:rsidRPr="00041E06">
              <w:t>2 000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vAlign w:val="center"/>
          </w:tcPr>
          <w:p w:rsidR="007C3C1D" w:rsidRPr="00041E06" w:rsidRDefault="007C3C1D" w:rsidP="008B311D">
            <w:pPr>
              <w:jc w:val="center"/>
            </w:pPr>
            <w:r w:rsidRPr="00041E06">
              <w:t>17 000</w:t>
            </w:r>
          </w:p>
        </w:tc>
      </w:tr>
    </w:tbl>
    <w:p w:rsidR="007C3C1D" w:rsidRDefault="007C3C1D" w:rsidP="007C3C1D">
      <w:pPr>
        <w:pStyle w:val="2"/>
        <w:spacing w:before="120"/>
      </w:pPr>
      <w:r>
        <w:t xml:space="preserve">Расследование причин отказа узлов ГНУ производится в течение 10 дней комиссией с участием представителей Заказчика и Исполнителя. Результатом расследования является Акт расследования, утверждаемый главным инженером </w:t>
      </w:r>
      <w:proofErr w:type="spellStart"/>
      <w:r>
        <w:t>Аганского</w:t>
      </w:r>
      <w:proofErr w:type="spellEnd"/>
      <w:r>
        <w:t xml:space="preserve"> НГДУ ОАО «СН-МНГ», или главным механиком ОАО «СН-МНГ» (в зависимости от </w:t>
      </w:r>
      <w:proofErr w:type="spellStart"/>
      <w:r>
        <w:t>категорийности</w:t>
      </w:r>
      <w:proofErr w:type="spellEnd"/>
      <w:r>
        <w:t xml:space="preserve"> отказа). Мероприятия по устранению причин отказа, указанные в Акте расследования являются обязательными для исполнения Заказчиком и Исполнителем.</w:t>
      </w:r>
    </w:p>
    <w:p w:rsidR="007C3C1D" w:rsidRPr="00041E06" w:rsidRDefault="007C3C1D" w:rsidP="007C3C1D">
      <w:pPr>
        <w:pStyle w:val="2"/>
      </w:pPr>
      <w:r w:rsidRPr="00A211AB">
        <w:t>В случае отказа ГНУ по вине Заказчика – не соблюдение требований и условий эксплуатации, установленных заводом изготовителем – ремонт оборудования выполняется за счет Заказчика</w:t>
      </w:r>
      <w:r>
        <w:t>.</w:t>
      </w:r>
    </w:p>
    <w:p w:rsidR="007C3C1D" w:rsidRDefault="007C3C1D" w:rsidP="007C3C1D"/>
    <w:p w:rsidR="007C3C1D" w:rsidRDefault="007C3C1D" w:rsidP="007C3C1D"/>
    <w:p w:rsidR="007C3C1D" w:rsidRDefault="007C3C1D" w:rsidP="007C3C1D"/>
    <w:p w:rsidR="007C3C1D" w:rsidRDefault="007C3C1D" w:rsidP="007C3C1D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045"/>
        <w:gridCol w:w="4625"/>
      </w:tblGrid>
      <w:tr w:rsidR="007C3C1D" w:rsidRPr="002052E7" w:rsidTr="008B311D">
        <w:tc>
          <w:tcPr>
            <w:tcW w:w="4361" w:type="dxa"/>
          </w:tcPr>
          <w:p w:rsidR="007C3C1D" w:rsidRPr="002052E7" w:rsidRDefault="007C3C1D" w:rsidP="008B311D">
            <w:pPr>
              <w:rPr>
                <w:b/>
              </w:rPr>
            </w:pPr>
            <w:r w:rsidRPr="002052E7">
              <w:rPr>
                <w:b/>
              </w:rPr>
              <w:t>Исполнитель:</w:t>
            </w:r>
          </w:p>
        </w:tc>
        <w:tc>
          <w:tcPr>
            <w:tcW w:w="1045" w:type="dxa"/>
          </w:tcPr>
          <w:p w:rsidR="007C3C1D" w:rsidRPr="002052E7" w:rsidRDefault="007C3C1D" w:rsidP="008B311D"/>
        </w:tc>
        <w:tc>
          <w:tcPr>
            <w:tcW w:w="4625" w:type="dxa"/>
          </w:tcPr>
          <w:p w:rsidR="007C3C1D" w:rsidRPr="002052E7" w:rsidRDefault="007C3C1D" w:rsidP="008B311D">
            <w:pPr>
              <w:rPr>
                <w:b/>
              </w:rPr>
            </w:pPr>
            <w:r w:rsidRPr="002052E7">
              <w:rPr>
                <w:b/>
              </w:rPr>
              <w:t>Заказчик:</w:t>
            </w:r>
          </w:p>
        </w:tc>
      </w:tr>
      <w:tr w:rsidR="007C3C1D" w:rsidRPr="002052E7" w:rsidTr="008B311D">
        <w:tc>
          <w:tcPr>
            <w:tcW w:w="4361" w:type="dxa"/>
          </w:tcPr>
          <w:p w:rsidR="007C3C1D" w:rsidRPr="002052E7" w:rsidRDefault="007C3C1D" w:rsidP="008B311D">
            <w:r w:rsidRPr="002052E7">
              <w:t>Название</w:t>
            </w:r>
          </w:p>
        </w:tc>
        <w:tc>
          <w:tcPr>
            <w:tcW w:w="1045" w:type="dxa"/>
          </w:tcPr>
          <w:p w:rsidR="007C3C1D" w:rsidRPr="002052E7" w:rsidRDefault="007C3C1D" w:rsidP="008B311D"/>
        </w:tc>
        <w:tc>
          <w:tcPr>
            <w:tcW w:w="4625" w:type="dxa"/>
          </w:tcPr>
          <w:p w:rsidR="007C3C1D" w:rsidRPr="002052E7" w:rsidRDefault="007C3C1D" w:rsidP="008B311D">
            <w:r w:rsidRPr="002052E7">
              <w:t>ОАО «СН-МНГ»</w:t>
            </w:r>
          </w:p>
        </w:tc>
      </w:tr>
      <w:tr w:rsidR="007C3C1D" w:rsidRPr="002052E7" w:rsidTr="008B311D">
        <w:tc>
          <w:tcPr>
            <w:tcW w:w="4361" w:type="dxa"/>
          </w:tcPr>
          <w:p w:rsidR="007C3C1D" w:rsidRPr="002052E7" w:rsidRDefault="007C3C1D" w:rsidP="008B311D">
            <w:r w:rsidRPr="002052E7">
              <w:t>Должность</w:t>
            </w:r>
          </w:p>
        </w:tc>
        <w:tc>
          <w:tcPr>
            <w:tcW w:w="1045" w:type="dxa"/>
          </w:tcPr>
          <w:p w:rsidR="007C3C1D" w:rsidRPr="002052E7" w:rsidRDefault="007C3C1D" w:rsidP="008B311D"/>
        </w:tc>
        <w:tc>
          <w:tcPr>
            <w:tcW w:w="4625" w:type="dxa"/>
          </w:tcPr>
          <w:p w:rsidR="007C3C1D" w:rsidRPr="002052E7" w:rsidRDefault="007C3C1D" w:rsidP="008B311D">
            <w:r>
              <w:t>Должность</w:t>
            </w:r>
          </w:p>
        </w:tc>
      </w:tr>
      <w:tr w:rsidR="007C3C1D" w:rsidRPr="002052E7" w:rsidTr="008B311D">
        <w:tc>
          <w:tcPr>
            <w:tcW w:w="4361" w:type="dxa"/>
          </w:tcPr>
          <w:p w:rsidR="007C3C1D" w:rsidRPr="002052E7" w:rsidRDefault="007C3C1D" w:rsidP="008B311D"/>
        </w:tc>
        <w:tc>
          <w:tcPr>
            <w:tcW w:w="1045" w:type="dxa"/>
          </w:tcPr>
          <w:p w:rsidR="007C3C1D" w:rsidRPr="002052E7" w:rsidRDefault="007C3C1D" w:rsidP="008B311D"/>
        </w:tc>
        <w:tc>
          <w:tcPr>
            <w:tcW w:w="4625" w:type="dxa"/>
          </w:tcPr>
          <w:p w:rsidR="007C3C1D" w:rsidRPr="002052E7" w:rsidRDefault="007C3C1D" w:rsidP="008B311D"/>
        </w:tc>
      </w:tr>
      <w:tr w:rsidR="007C3C1D" w:rsidRPr="002052E7" w:rsidTr="008B311D">
        <w:tc>
          <w:tcPr>
            <w:tcW w:w="4361" w:type="dxa"/>
          </w:tcPr>
          <w:p w:rsidR="007C3C1D" w:rsidRPr="002052E7" w:rsidRDefault="007C3C1D" w:rsidP="008B311D"/>
        </w:tc>
        <w:tc>
          <w:tcPr>
            <w:tcW w:w="1045" w:type="dxa"/>
          </w:tcPr>
          <w:p w:rsidR="007C3C1D" w:rsidRPr="002052E7" w:rsidRDefault="007C3C1D" w:rsidP="008B311D"/>
        </w:tc>
        <w:tc>
          <w:tcPr>
            <w:tcW w:w="4625" w:type="dxa"/>
          </w:tcPr>
          <w:p w:rsidR="007C3C1D" w:rsidRPr="002052E7" w:rsidRDefault="007C3C1D" w:rsidP="008B311D"/>
        </w:tc>
      </w:tr>
      <w:tr w:rsidR="007C3C1D" w:rsidRPr="002052E7" w:rsidTr="008B311D">
        <w:tc>
          <w:tcPr>
            <w:tcW w:w="4361" w:type="dxa"/>
          </w:tcPr>
          <w:p w:rsidR="007C3C1D" w:rsidRPr="002052E7" w:rsidRDefault="007C3C1D" w:rsidP="008B311D">
            <w:r w:rsidRPr="002052E7">
              <w:t>____________________ Ф.И.О.</w:t>
            </w:r>
          </w:p>
        </w:tc>
        <w:tc>
          <w:tcPr>
            <w:tcW w:w="1045" w:type="dxa"/>
          </w:tcPr>
          <w:p w:rsidR="007C3C1D" w:rsidRPr="002052E7" w:rsidRDefault="007C3C1D" w:rsidP="008B311D"/>
        </w:tc>
        <w:tc>
          <w:tcPr>
            <w:tcW w:w="4625" w:type="dxa"/>
          </w:tcPr>
          <w:p w:rsidR="007C3C1D" w:rsidRPr="002052E7" w:rsidRDefault="007C3C1D" w:rsidP="008B311D">
            <w:r w:rsidRPr="002052E7">
              <w:t xml:space="preserve">____________________ </w:t>
            </w:r>
            <w:r>
              <w:t>Ф.И.О.</w:t>
            </w:r>
          </w:p>
        </w:tc>
      </w:tr>
    </w:tbl>
    <w:p w:rsidR="007C3C1D" w:rsidRDefault="007C3C1D" w:rsidP="007C3C1D"/>
    <w:p w:rsidR="00E06203" w:rsidRDefault="00E06203"/>
    <w:sectPr w:rsidR="00E06203" w:rsidSect="00101D17">
      <w:pgSz w:w="11906" w:h="16838"/>
      <w:pgMar w:top="851" w:right="567" w:bottom="851" w:left="1418" w:header="709" w:footer="27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11C" w:rsidRDefault="007C3C1D" w:rsidP="005845E7">
    <w:pPr>
      <w:pStyle w:val="a6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E8111C" w:rsidRDefault="007C3C1D">
    <w:pPr>
      <w:pStyle w:val="a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21080"/>
    <w:multiLevelType w:val="hybridMultilevel"/>
    <w:tmpl w:val="5454A0D6"/>
    <w:lvl w:ilvl="0" w:tplc="36C8F7B4">
      <w:start w:val="1"/>
      <w:numFmt w:val="decimal"/>
      <w:lvlText w:val="%1."/>
      <w:lvlJc w:val="left"/>
      <w:pPr>
        <w:tabs>
          <w:tab w:val="num" w:pos="113"/>
        </w:tabs>
        <w:ind w:left="11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E82722"/>
    <w:multiLevelType w:val="multilevel"/>
    <w:tmpl w:val="AB22E302"/>
    <w:lvl w:ilvl="0">
      <w:start w:val="1"/>
      <w:numFmt w:val="decimal"/>
      <w:pStyle w:val="1"/>
      <w:lvlText w:val="%1."/>
      <w:lvlJc w:val="left"/>
      <w:pPr>
        <w:ind w:left="1134" w:hanging="567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4"/>
        <w:vertAlign w:val="baseline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7CA40656"/>
    <w:multiLevelType w:val="hybridMultilevel"/>
    <w:tmpl w:val="0BCCCDC2"/>
    <w:lvl w:ilvl="0" w:tplc="3E0EFADA">
      <w:start w:val="1"/>
      <w:numFmt w:val="bullet"/>
      <w:pStyle w:val="a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C1D"/>
    <w:rsid w:val="007C3C1D"/>
    <w:rsid w:val="007E0DB3"/>
    <w:rsid w:val="008B5D3D"/>
    <w:rsid w:val="00A91D17"/>
    <w:rsid w:val="00BA599A"/>
    <w:rsid w:val="00E06203"/>
    <w:rsid w:val="00ED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3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Уровень1"/>
    <w:qFormat/>
    <w:rsid w:val="007C3C1D"/>
    <w:pPr>
      <w:keepNext/>
      <w:numPr>
        <w:numId w:val="1"/>
      </w:numPr>
      <w:spacing w:before="120" w:after="120" w:line="240" w:lineRule="auto"/>
      <w:ind w:left="567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2">
    <w:name w:val="Уровень2"/>
    <w:qFormat/>
    <w:rsid w:val="007C3C1D"/>
    <w:pPr>
      <w:numPr>
        <w:ilvl w:val="1"/>
        <w:numId w:val="1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Уровень3"/>
    <w:basedOn w:val="a0"/>
    <w:qFormat/>
    <w:rsid w:val="007C3C1D"/>
    <w:pPr>
      <w:numPr>
        <w:ilvl w:val="2"/>
        <w:numId w:val="1"/>
      </w:numPr>
      <w:spacing w:after="60"/>
      <w:jc w:val="both"/>
    </w:pPr>
  </w:style>
  <w:style w:type="paragraph" w:customStyle="1" w:styleId="a4">
    <w:name w:val="ТекстБезНумерации"/>
    <w:basedOn w:val="a0"/>
    <w:qFormat/>
    <w:rsid w:val="007C3C1D"/>
    <w:pPr>
      <w:spacing w:after="60"/>
      <w:ind w:firstLine="851"/>
      <w:jc w:val="both"/>
    </w:pPr>
  </w:style>
  <w:style w:type="table" w:styleId="a5">
    <w:name w:val="Table Grid"/>
    <w:basedOn w:val="a2"/>
    <w:rsid w:val="007C3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ТекстМаркированный"/>
    <w:basedOn w:val="a4"/>
    <w:qFormat/>
    <w:rsid w:val="007C3C1D"/>
    <w:pPr>
      <w:numPr>
        <w:numId w:val="2"/>
      </w:numPr>
      <w:ind w:left="851" w:firstLine="0"/>
    </w:pPr>
  </w:style>
  <w:style w:type="paragraph" w:styleId="a6">
    <w:name w:val="footer"/>
    <w:basedOn w:val="a0"/>
    <w:link w:val="a7"/>
    <w:rsid w:val="007C3C1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rsid w:val="007C3C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caption"/>
    <w:basedOn w:val="a0"/>
    <w:next w:val="a0"/>
    <w:uiPriority w:val="35"/>
    <w:unhideWhenUsed/>
    <w:qFormat/>
    <w:rsid w:val="007C3C1D"/>
    <w:rPr>
      <w:b/>
      <w:bCs/>
      <w:sz w:val="20"/>
      <w:szCs w:val="20"/>
    </w:rPr>
  </w:style>
  <w:style w:type="paragraph" w:customStyle="1" w:styleId="xl25">
    <w:name w:val="xl25"/>
    <w:basedOn w:val="a0"/>
    <w:rsid w:val="007C3C1D"/>
    <w:pPr>
      <w:spacing w:before="100" w:beforeAutospacing="1" w:after="100" w:afterAutospacing="1"/>
    </w:pPr>
    <w:rPr>
      <w:rFonts w:ascii="Arial" w:hAnsi="Arial" w:cs="Arial"/>
    </w:rPr>
  </w:style>
  <w:style w:type="paragraph" w:styleId="a9">
    <w:name w:val="Balloon Text"/>
    <w:basedOn w:val="a0"/>
    <w:link w:val="aa"/>
    <w:uiPriority w:val="99"/>
    <w:semiHidden/>
    <w:unhideWhenUsed/>
    <w:rsid w:val="007C3C1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7C3C1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3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Уровень1"/>
    <w:qFormat/>
    <w:rsid w:val="007C3C1D"/>
    <w:pPr>
      <w:keepNext/>
      <w:numPr>
        <w:numId w:val="1"/>
      </w:numPr>
      <w:spacing w:before="120" w:after="120" w:line="240" w:lineRule="auto"/>
      <w:ind w:left="567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2">
    <w:name w:val="Уровень2"/>
    <w:qFormat/>
    <w:rsid w:val="007C3C1D"/>
    <w:pPr>
      <w:numPr>
        <w:ilvl w:val="1"/>
        <w:numId w:val="1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Уровень3"/>
    <w:basedOn w:val="a0"/>
    <w:qFormat/>
    <w:rsid w:val="007C3C1D"/>
    <w:pPr>
      <w:numPr>
        <w:ilvl w:val="2"/>
        <w:numId w:val="1"/>
      </w:numPr>
      <w:spacing w:after="60"/>
      <w:jc w:val="both"/>
    </w:pPr>
  </w:style>
  <w:style w:type="paragraph" w:customStyle="1" w:styleId="a4">
    <w:name w:val="ТекстБезНумерации"/>
    <w:basedOn w:val="a0"/>
    <w:qFormat/>
    <w:rsid w:val="007C3C1D"/>
    <w:pPr>
      <w:spacing w:after="60"/>
      <w:ind w:firstLine="851"/>
      <w:jc w:val="both"/>
    </w:pPr>
  </w:style>
  <w:style w:type="table" w:styleId="a5">
    <w:name w:val="Table Grid"/>
    <w:basedOn w:val="a2"/>
    <w:rsid w:val="007C3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ТекстМаркированный"/>
    <w:basedOn w:val="a4"/>
    <w:qFormat/>
    <w:rsid w:val="007C3C1D"/>
    <w:pPr>
      <w:numPr>
        <w:numId w:val="2"/>
      </w:numPr>
      <w:ind w:left="851" w:firstLine="0"/>
    </w:pPr>
  </w:style>
  <w:style w:type="paragraph" w:styleId="a6">
    <w:name w:val="footer"/>
    <w:basedOn w:val="a0"/>
    <w:link w:val="a7"/>
    <w:rsid w:val="007C3C1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rsid w:val="007C3C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caption"/>
    <w:basedOn w:val="a0"/>
    <w:next w:val="a0"/>
    <w:uiPriority w:val="35"/>
    <w:unhideWhenUsed/>
    <w:qFormat/>
    <w:rsid w:val="007C3C1D"/>
    <w:rPr>
      <w:b/>
      <w:bCs/>
      <w:sz w:val="20"/>
      <w:szCs w:val="20"/>
    </w:rPr>
  </w:style>
  <w:style w:type="paragraph" w:customStyle="1" w:styleId="xl25">
    <w:name w:val="xl25"/>
    <w:basedOn w:val="a0"/>
    <w:rsid w:val="007C3C1D"/>
    <w:pPr>
      <w:spacing w:before="100" w:beforeAutospacing="1" w:after="100" w:afterAutospacing="1"/>
    </w:pPr>
    <w:rPr>
      <w:rFonts w:ascii="Arial" w:hAnsi="Arial" w:cs="Arial"/>
    </w:rPr>
  </w:style>
  <w:style w:type="paragraph" w:styleId="a9">
    <w:name w:val="Balloon Text"/>
    <w:basedOn w:val="a0"/>
    <w:link w:val="aa"/>
    <w:uiPriority w:val="99"/>
    <w:semiHidden/>
    <w:unhideWhenUsed/>
    <w:rsid w:val="007C3C1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7C3C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3612</Words>
  <Characters>20595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Юрьевна Штокина</dc:creator>
  <cp:lastModifiedBy>Наталья Юрьевна Штокина</cp:lastModifiedBy>
  <cp:revision>1</cp:revision>
  <dcterms:created xsi:type="dcterms:W3CDTF">2014-09-17T12:32:00Z</dcterms:created>
  <dcterms:modified xsi:type="dcterms:W3CDTF">2014-09-17T12:38:00Z</dcterms:modified>
</cp:coreProperties>
</file>