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4255"/>
        <w:gridCol w:w="695"/>
        <w:gridCol w:w="282"/>
        <w:gridCol w:w="390"/>
        <w:gridCol w:w="282"/>
        <w:gridCol w:w="390"/>
        <w:gridCol w:w="408"/>
        <w:gridCol w:w="450"/>
        <w:gridCol w:w="381"/>
        <w:gridCol w:w="550"/>
        <w:gridCol w:w="371"/>
        <w:gridCol w:w="458"/>
        <w:gridCol w:w="104"/>
      </w:tblGrid>
      <w:tr w:rsidR="0088551C" w:rsidTr="00B171B2">
        <w:trPr>
          <w:gridAfter w:val="1"/>
          <w:wAfter w:w="111" w:type="dxa"/>
          <w:trHeight w:val="600"/>
        </w:trPr>
        <w:tc>
          <w:tcPr>
            <w:tcW w:w="94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51C" w:rsidRPr="00B171B2" w:rsidRDefault="0088551C" w:rsidP="00B171B2">
            <w:pPr>
              <w:tabs>
                <w:tab w:val="left" w:pos="7642"/>
              </w:tabs>
              <w:ind w:left="459"/>
              <w:jc w:val="right"/>
              <w:rPr>
                <w:color w:val="000000"/>
                <w:highlight w:val="lightGray"/>
              </w:rPr>
            </w:pPr>
            <w:bookmarkStart w:id="0" w:name="_GoBack"/>
            <w:bookmarkEnd w:id="0"/>
            <w:r w:rsidRPr="00242D4B">
              <w:rPr>
                <w:color w:val="000000"/>
              </w:rPr>
              <w:t>Приложение  1</w:t>
            </w:r>
            <w:r>
              <w:rPr>
                <w:color w:val="000000"/>
              </w:rPr>
              <w:t>2</w:t>
            </w:r>
            <w:r w:rsidRPr="00242D4B">
              <w:rPr>
                <w:color w:val="000000"/>
              </w:rPr>
              <w:br/>
              <w:t xml:space="preserve">к Договору </w:t>
            </w:r>
            <w:r w:rsidRPr="00B171B2">
              <w:rPr>
                <w:color w:val="000000"/>
                <w:highlight w:val="lightGray"/>
              </w:rPr>
              <w:t>№</w:t>
            </w:r>
            <w:r w:rsidR="00B171B2" w:rsidRPr="00B171B2">
              <w:rPr>
                <w:color w:val="000000"/>
                <w:highlight w:val="lightGray"/>
              </w:rPr>
              <w:t>________</w:t>
            </w:r>
            <w:r w:rsidRPr="00B171B2">
              <w:rPr>
                <w:color w:val="000000"/>
                <w:highlight w:val="lightGray"/>
              </w:rPr>
              <w:t xml:space="preserve">                         </w:t>
            </w:r>
          </w:p>
          <w:p w:rsidR="0088551C" w:rsidRPr="00242D4B" w:rsidRDefault="0088551C" w:rsidP="00341F84">
            <w:pPr>
              <w:tabs>
                <w:tab w:val="left" w:pos="7642"/>
              </w:tabs>
              <w:jc w:val="right"/>
              <w:rPr>
                <w:bCs/>
                <w:color w:val="000000"/>
              </w:rPr>
            </w:pPr>
            <w:r w:rsidRPr="00B171B2">
              <w:rPr>
                <w:color w:val="000000"/>
                <w:highlight w:val="lightGray"/>
              </w:rPr>
              <w:t>от «___» ___________ 20__г</w:t>
            </w:r>
            <w:r w:rsidRPr="00242D4B">
              <w:rPr>
                <w:color w:val="000000"/>
              </w:rPr>
              <w:t>.</w:t>
            </w:r>
          </w:p>
          <w:p w:rsidR="0088551C" w:rsidRDefault="0088551C" w:rsidP="00341F84">
            <w:pPr>
              <w:jc w:val="center"/>
              <w:rPr>
                <w:b/>
                <w:bCs/>
              </w:rPr>
            </w:pPr>
          </w:p>
          <w:p w:rsidR="0088551C" w:rsidRPr="00045E39" w:rsidRDefault="0088551C" w:rsidP="00341F84">
            <w:pPr>
              <w:jc w:val="center"/>
              <w:rPr>
                <w:b/>
                <w:bCs/>
              </w:rPr>
            </w:pPr>
            <w:r w:rsidRPr="00045E39">
              <w:rPr>
                <w:b/>
                <w:bCs/>
              </w:rPr>
              <w:t>С</w:t>
            </w:r>
            <w:r>
              <w:rPr>
                <w:b/>
                <w:bCs/>
              </w:rPr>
              <w:t>оглашение о перечне нарушений</w:t>
            </w:r>
            <w:r w:rsidRPr="00045E3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 w:rsidRPr="00045E3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штрафных</w:t>
            </w:r>
            <w:r w:rsidRPr="00045E3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санкций</w:t>
            </w:r>
          </w:p>
        </w:tc>
      </w:tr>
      <w:tr w:rsidR="0088551C" w:rsidTr="00B171B2">
        <w:trPr>
          <w:gridAfter w:val="1"/>
          <w:wAfter w:w="111" w:type="dxa"/>
          <w:trHeight w:val="495"/>
        </w:trPr>
        <w:tc>
          <w:tcPr>
            <w:tcW w:w="5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 xml:space="preserve">№ </w:t>
            </w:r>
            <w:proofErr w:type="spellStart"/>
            <w:r w:rsidRPr="00045E39">
              <w:t>п.п</w:t>
            </w:r>
            <w:proofErr w:type="spellEnd"/>
            <w:r w:rsidRPr="00045E39">
              <w:t>.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Нарушение</w:t>
            </w:r>
          </w:p>
        </w:tc>
        <w:tc>
          <w:tcPr>
            <w:tcW w:w="4395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Цена договора с учетом НДС, тыс. руб.</w:t>
            </w:r>
          </w:p>
        </w:tc>
      </w:tr>
      <w:tr w:rsidR="0088551C" w:rsidTr="00B171B2">
        <w:trPr>
          <w:gridAfter w:val="1"/>
          <w:wAfter w:w="111" w:type="dxa"/>
          <w:trHeight w:val="705"/>
        </w:trPr>
        <w:tc>
          <w:tcPr>
            <w:tcW w:w="593" w:type="dxa"/>
            <w:vMerge/>
            <w:vAlign w:val="center"/>
            <w:hideMark/>
          </w:tcPr>
          <w:p w:rsidR="0088551C" w:rsidRPr="00045E39" w:rsidRDefault="0088551C" w:rsidP="00341F84"/>
        </w:tc>
        <w:tc>
          <w:tcPr>
            <w:tcW w:w="4510" w:type="dxa"/>
            <w:vMerge/>
            <w:vAlign w:val="center"/>
            <w:hideMark/>
          </w:tcPr>
          <w:p w:rsidR="0088551C" w:rsidRPr="00045E39" w:rsidRDefault="0088551C" w:rsidP="00341F84"/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sz w:val="20"/>
                <w:szCs w:val="20"/>
              </w:rPr>
            </w:pPr>
            <w:r w:rsidRPr="00045E39">
              <w:rPr>
                <w:sz w:val="20"/>
                <w:szCs w:val="20"/>
              </w:rPr>
              <w:t>≤100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sz w:val="20"/>
                <w:szCs w:val="20"/>
              </w:rPr>
            </w:pPr>
            <w:r w:rsidRPr="00045E39">
              <w:rPr>
                <w:sz w:val="20"/>
                <w:szCs w:val="20"/>
              </w:rPr>
              <w:t>100÷</w:t>
            </w:r>
            <w:r w:rsidRPr="00045E39">
              <w:rPr>
                <w:sz w:val="20"/>
                <w:szCs w:val="20"/>
              </w:rPr>
              <w:br/>
              <w:t>500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sz w:val="20"/>
                <w:szCs w:val="20"/>
              </w:rPr>
            </w:pPr>
            <w:r w:rsidRPr="00045E39">
              <w:rPr>
                <w:sz w:val="20"/>
                <w:szCs w:val="20"/>
              </w:rPr>
              <w:t>500÷</w:t>
            </w:r>
            <w:r w:rsidRPr="00045E39">
              <w:rPr>
                <w:sz w:val="20"/>
                <w:szCs w:val="20"/>
              </w:rPr>
              <w:br/>
              <w:t>2 000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sz w:val="20"/>
                <w:szCs w:val="20"/>
              </w:rPr>
            </w:pPr>
            <w:r w:rsidRPr="00045E39">
              <w:rPr>
                <w:sz w:val="20"/>
                <w:szCs w:val="20"/>
              </w:rPr>
              <w:t>2 000÷</w:t>
            </w:r>
            <w:r w:rsidRPr="00045E39">
              <w:rPr>
                <w:sz w:val="20"/>
                <w:szCs w:val="20"/>
              </w:rPr>
              <w:br/>
              <w:t>20 000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sz w:val="20"/>
                <w:szCs w:val="20"/>
              </w:rPr>
            </w:pPr>
            <w:r w:rsidRPr="00045E39">
              <w:rPr>
                <w:sz w:val="20"/>
                <w:szCs w:val="20"/>
              </w:rPr>
              <w:t>20 000÷</w:t>
            </w:r>
            <w:r w:rsidRPr="00045E39">
              <w:rPr>
                <w:sz w:val="20"/>
                <w:szCs w:val="20"/>
              </w:rPr>
              <w:br/>
              <w:t>50 000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sz w:val="20"/>
                <w:szCs w:val="20"/>
              </w:rPr>
            </w:pPr>
            <w:r w:rsidRPr="00045E39">
              <w:rPr>
                <w:sz w:val="20"/>
                <w:szCs w:val="20"/>
              </w:rPr>
              <w:t>&gt;50 000</w:t>
            </w:r>
          </w:p>
        </w:tc>
      </w:tr>
      <w:tr w:rsidR="0088551C" w:rsidTr="00B171B2">
        <w:trPr>
          <w:gridAfter w:val="1"/>
          <w:wAfter w:w="111" w:type="dxa"/>
          <w:trHeight w:val="750"/>
        </w:trPr>
        <w:tc>
          <w:tcPr>
            <w:tcW w:w="593" w:type="dxa"/>
            <w:vMerge/>
            <w:vAlign w:val="center"/>
            <w:hideMark/>
          </w:tcPr>
          <w:p w:rsidR="0088551C" w:rsidRPr="00045E39" w:rsidRDefault="0088551C" w:rsidP="00341F84"/>
        </w:tc>
        <w:tc>
          <w:tcPr>
            <w:tcW w:w="4510" w:type="dxa"/>
            <w:vMerge/>
            <w:vAlign w:val="center"/>
            <w:hideMark/>
          </w:tcPr>
          <w:p w:rsidR="0088551C" w:rsidRPr="00045E39" w:rsidRDefault="0088551C" w:rsidP="00341F84"/>
        </w:tc>
        <w:tc>
          <w:tcPr>
            <w:tcW w:w="4395" w:type="dxa"/>
            <w:gridSpan w:val="11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Сумма штрафа, взыскиваемого с Подрядчика за каждое выявленное  нарушение (тыс. руб.)</w:t>
            </w:r>
          </w:p>
        </w:tc>
      </w:tr>
      <w:tr w:rsidR="0088551C" w:rsidTr="00B171B2">
        <w:trPr>
          <w:gridAfter w:val="1"/>
          <w:wAfter w:w="111" w:type="dxa"/>
          <w:trHeight w:val="31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1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2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3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4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6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7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  <w:rPr>
                <w:bCs/>
              </w:rPr>
            </w:pPr>
            <w:r w:rsidRPr="00045E39">
              <w:rPr>
                <w:bCs/>
              </w:rPr>
              <w:t>8</w:t>
            </w:r>
          </w:p>
        </w:tc>
      </w:tr>
      <w:tr w:rsidR="0088551C" w:rsidTr="00B171B2">
        <w:trPr>
          <w:gridAfter w:val="1"/>
          <w:wAfter w:w="111" w:type="dxa"/>
          <w:trHeight w:val="2116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Нарушение требований нормативных актов в области промышленной безопасности,  Правил безопасности в нефтяной и газовой промышленности, охраны труда (за исключением нарушений, предусмотренных отдельными пунктами настоящего Приложения)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88551C" w:rsidTr="00B171B2">
        <w:trPr>
          <w:gridAfter w:val="1"/>
          <w:wAfter w:w="111" w:type="dxa"/>
          <w:trHeight w:val="91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Несоблюдение  требований  пожарной безопасности (за исключением нарушений, предусмотренных </w:t>
            </w:r>
            <w:proofErr w:type="spellStart"/>
            <w:r w:rsidRPr="00045E39">
              <w:t>п.п</w:t>
            </w:r>
            <w:proofErr w:type="spellEnd"/>
            <w:r w:rsidRPr="00045E39">
              <w:t>. 3</w:t>
            </w:r>
            <w:r w:rsidRPr="00B110FD">
              <w:t>,</w:t>
            </w:r>
            <w:r w:rsidRPr="00045E39">
              <w:t>4 настоящего Приложения)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88551C" w:rsidTr="00B171B2">
        <w:trPr>
          <w:gridAfter w:val="1"/>
          <w:wAfter w:w="111" w:type="dxa"/>
          <w:trHeight w:val="115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Нарушение требований пожарной безопасности, повлекшее возникновение пожара, а также уничтожение или повреждение имущества Заказчика (независимо от титула владения)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88551C" w:rsidTr="00B171B2">
        <w:trPr>
          <w:gridAfter w:val="1"/>
          <w:wAfter w:w="111" w:type="dxa"/>
          <w:trHeight w:val="90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Нарушение требований пожарной безопасности, повлекшее возникновение пожара и причинение тяжкого вреда здоровью или смерть человека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88551C" w:rsidTr="00B171B2">
        <w:trPr>
          <w:gridAfter w:val="1"/>
          <w:wAfter w:w="111" w:type="dxa"/>
          <w:trHeight w:val="102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Неисполнение в установленный срок предписаний Заказчика в области пожарной безопасности</w:t>
            </w:r>
            <w:proofErr w:type="gramStart"/>
            <w:r w:rsidRPr="00045E39">
              <w:t xml:space="preserve"> ,</w:t>
            </w:r>
            <w:proofErr w:type="gramEnd"/>
            <w:r w:rsidRPr="00045E39">
              <w:t xml:space="preserve">охраны труда, окружающей среды и  промышленной безопасности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gridAfter w:val="1"/>
          <w:wAfter w:w="111" w:type="dxa"/>
          <w:trHeight w:val="112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Сокрытие Подрядчиком информации об инцидентах/авариях 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gridAfter w:val="1"/>
          <w:wAfter w:w="111" w:type="dxa"/>
          <w:trHeight w:val="82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Непредставление</w:t>
            </w:r>
            <w:proofErr w:type="gramStart"/>
            <w:r w:rsidRPr="00045E39">
              <w:t xml:space="preserve"> ,</w:t>
            </w:r>
            <w:proofErr w:type="gramEnd"/>
            <w:r w:rsidRPr="00045E39">
              <w:t xml:space="preserve"> предоставление с просрочкой  более 1 суток отчета(</w:t>
            </w:r>
            <w:proofErr w:type="spellStart"/>
            <w:r w:rsidRPr="00045E39">
              <w:t>тов</w:t>
            </w:r>
            <w:proofErr w:type="spellEnd"/>
            <w:r w:rsidRPr="00045E39">
              <w:t xml:space="preserve">), предусмотренных Договором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88551C" w:rsidTr="00B171B2">
        <w:trPr>
          <w:gridAfter w:val="1"/>
          <w:wAfter w:w="111" w:type="dxa"/>
          <w:trHeight w:val="556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8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Инциденты, аварии на объектах энергохозяйства, приведшие к </w:t>
            </w:r>
            <w:r w:rsidRPr="00045E39">
              <w:lastRenderedPageBreak/>
              <w:t xml:space="preserve">отключению </w:t>
            </w:r>
            <w:proofErr w:type="spellStart"/>
            <w:r w:rsidRPr="00045E39">
              <w:t>энергопотребителей</w:t>
            </w:r>
            <w:proofErr w:type="spellEnd"/>
            <w:r w:rsidRPr="00045E39">
              <w:t xml:space="preserve">/повреждению </w:t>
            </w:r>
            <w:proofErr w:type="spellStart"/>
            <w:r w:rsidRPr="00045E39">
              <w:t>энергооборудования</w:t>
            </w:r>
            <w:proofErr w:type="spellEnd"/>
            <w:r w:rsidRPr="00045E39">
              <w:t>, происшедшие по вине Подрядчика на объектах и лицензионных участках Заказчика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50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88551C" w:rsidTr="00B171B2">
        <w:trPr>
          <w:gridAfter w:val="1"/>
          <w:wAfter w:w="111" w:type="dxa"/>
          <w:trHeight w:val="127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9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Инциденты, аварии на объектах энергохозяйства, не приведшие к отключению </w:t>
            </w:r>
            <w:proofErr w:type="spellStart"/>
            <w:r w:rsidRPr="00045E39">
              <w:t>энергопотребителей</w:t>
            </w:r>
            <w:proofErr w:type="spellEnd"/>
            <w:r w:rsidRPr="00045E39">
              <w:t xml:space="preserve">, повреждению </w:t>
            </w:r>
            <w:proofErr w:type="spellStart"/>
            <w:r w:rsidRPr="00045E39">
              <w:t>энергооборудования</w:t>
            </w:r>
            <w:proofErr w:type="spellEnd"/>
            <w:r w:rsidRPr="00045E39">
              <w:t>, происшедшие по вине Подрядчика на объектах и лицензионных участках Заказчика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88551C" w:rsidTr="00B171B2">
        <w:trPr>
          <w:gridAfter w:val="1"/>
          <w:wAfter w:w="111" w:type="dxa"/>
          <w:trHeight w:val="153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Механическое повреждение наземных и/или подземных коммуникаций (в том числе трубопроводов, емкостей),  приведшее к их разгерметизации, происшедшее по вине Подрядчика  на объектах и лицензионных участках Заказчика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88551C" w:rsidTr="00B171B2">
        <w:trPr>
          <w:gridAfter w:val="1"/>
          <w:wAfter w:w="111" w:type="dxa"/>
          <w:trHeight w:val="153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11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Подрядчика на объектах и лицензионных участках Заказчика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88551C" w:rsidTr="00B171B2">
        <w:trPr>
          <w:gridAfter w:val="1"/>
          <w:wAfter w:w="111" w:type="dxa"/>
          <w:trHeight w:val="102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12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Выполнение  работ работниками Подрядчика  без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8551C" w:rsidTr="00B171B2">
        <w:trPr>
          <w:gridAfter w:val="1"/>
          <w:wAfter w:w="111" w:type="dxa"/>
          <w:trHeight w:val="76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13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88551C" w:rsidTr="00B171B2">
        <w:trPr>
          <w:gridAfter w:val="1"/>
          <w:wAfter w:w="111" w:type="dxa"/>
          <w:trHeight w:val="76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14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Нарушение  требований по организации безопасного проведения работ (в том числе огневых и газоопасных)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88551C" w:rsidTr="00B171B2">
        <w:trPr>
          <w:gridAfter w:val="1"/>
          <w:wAfter w:w="111" w:type="dxa"/>
          <w:trHeight w:val="204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Привлечение Подрядчиком для выполнения работ работников, не имеющих необходимую  квалификацию,  аттестацию (включая </w:t>
            </w:r>
            <w:proofErr w:type="spellStart"/>
            <w:r w:rsidRPr="00045E39">
              <w:t>пожтехминимум</w:t>
            </w:r>
            <w:proofErr w:type="spellEnd"/>
            <w:r w:rsidRPr="00045E39">
              <w:t xml:space="preserve">), не прошедших инструктажа, не ознакомленных  с инструкциями, содержащими требования охраны труда, промышленной и пожарной безопасности, экологии, технологической дисциплины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88551C" w:rsidTr="00B171B2">
        <w:trPr>
          <w:gridAfter w:val="1"/>
          <w:wAfter w:w="111" w:type="dxa"/>
          <w:trHeight w:val="159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16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88551C" w:rsidTr="00B171B2">
        <w:trPr>
          <w:gridAfter w:val="1"/>
          <w:wAfter w:w="111" w:type="dxa"/>
          <w:trHeight w:val="153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17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Нарушения, указанные в пункте 16 настоящего Приложения, повлекшие уничтожение, повреждение объектов дорожного хозяйства (шлагбаумы, дорожные знаки и т.п.) или иного имущества Заказчика (независимо от титула принадлежности) </w:t>
            </w:r>
          </w:p>
        </w:tc>
        <w:tc>
          <w:tcPr>
            <w:tcW w:w="695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9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gridAfter w:val="1"/>
          <w:wAfter w:w="111" w:type="dxa"/>
          <w:trHeight w:val="102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18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Нарушения, указанные в пункте 16 настоящего Перечня, совершенные работником Подрядчика в состоянии алкогольного опьянения или повлекшее причинение тяжкого вреда здоровью человека </w:t>
            </w:r>
          </w:p>
        </w:tc>
        <w:tc>
          <w:tcPr>
            <w:tcW w:w="4395" w:type="dxa"/>
            <w:gridSpan w:val="11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500, но не более суммы договора</w:t>
            </w:r>
          </w:p>
        </w:tc>
      </w:tr>
      <w:tr w:rsidR="0088551C" w:rsidTr="00B171B2">
        <w:trPr>
          <w:gridAfter w:val="1"/>
          <w:wAfter w:w="111" w:type="dxa"/>
          <w:trHeight w:val="51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19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Нарушения, указанные в пункте 18  настоящего Приложения, повлекшие смерть человека </w:t>
            </w:r>
          </w:p>
        </w:tc>
        <w:tc>
          <w:tcPr>
            <w:tcW w:w="4395" w:type="dxa"/>
            <w:gridSpan w:val="11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1000, но не более суммы договора</w:t>
            </w:r>
          </w:p>
        </w:tc>
      </w:tr>
      <w:tr w:rsidR="0088551C" w:rsidTr="00B171B2">
        <w:trPr>
          <w:trHeight w:val="702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roofErr w:type="gramStart"/>
            <w:r w:rsidRPr="00045E39">
              <w:t>Выполнение работ  с грубыми нарушениями требований нормативных актов, 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045E39">
              <w:t xml:space="preserve"> отсутствие таблички с обозначением рег. номера паспортной грузоподъемности, даты </w:t>
            </w:r>
            <w:proofErr w:type="gramStart"/>
            <w:r w:rsidRPr="00045E39">
              <w:t>следующего</w:t>
            </w:r>
            <w:proofErr w:type="gramEnd"/>
            <w:r w:rsidRPr="00045E39">
              <w:t xml:space="preserve"> ЧТО и ПТО; неисправные грузозахватные приспособления и другие)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88551C" w:rsidTr="00B171B2">
        <w:trPr>
          <w:trHeight w:val="204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21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Нарушение Подрядчиком  требований природоохранное законодательство, в том числе законодательство об охране окружающей среды, об охране атмосферного воздуха, земельное, лесное, водное законодательство, законодательство о недрах (за исключением нарушений, предусмотренных отдельными пунктами настоящего Приложения)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trHeight w:val="51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22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Разлив нефти, подтоварной воды, кислоты, иных опасных веществ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88551C" w:rsidTr="00B171B2">
        <w:trPr>
          <w:trHeight w:val="204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23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Нарушение правил пользования топливом, электрической и  тепловой энергией, правил устройства электроустановок, эксплуатации электроустановок, топлив</w:t>
            </w:r>
            <w:proofErr w:type="gramStart"/>
            <w:r w:rsidRPr="00045E39">
              <w:t>о-</w:t>
            </w:r>
            <w:proofErr w:type="gramEnd"/>
            <w:r w:rsidRPr="00045E39"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trHeight w:val="51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24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Выполнение работ вахтой / бригадой/сменой, не укомплектованной полным составом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trHeight w:val="17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25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88551C" w:rsidTr="00B171B2">
        <w:trPr>
          <w:trHeight w:val="51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26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trHeight w:val="114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27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Загрязнение ледяного покрова водных объектов, </w:t>
            </w:r>
            <w:proofErr w:type="spellStart"/>
            <w:r w:rsidRPr="00045E39">
              <w:t>водоохранных</w:t>
            </w:r>
            <w:proofErr w:type="spellEnd"/>
            <w:r w:rsidRPr="00045E39">
              <w:t xml:space="preserve"> зон, акватории  водных объектов отходами производства и потребления и/или вредными веществами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trHeight w:val="153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28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Несоблюдение 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trHeight w:val="84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29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Невыполнение  обязанностей по  содержанию и уборке рабочей площадки  и прилегающей непосредственно к ней территории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trHeight w:val="8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Нахождение на объектах Заказчика бродячих животных, а также обнаружение у работников Подрядчика собак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trHeight w:val="267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31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Необеспечение Подрядчиком рабочих мест работников:</w:t>
            </w:r>
            <w:r w:rsidRPr="00045E39">
              <w:br/>
              <w:t>– первичными средствами пожаротушения;</w:t>
            </w:r>
            <w:r w:rsidRPr="00045E39">
              <w:br/>
              <w:t>– средствами коллективной защиты;</w:t>
            </w:r>
            <w:r w:rsidRPr="00045E39">
              <w:br/>
              <w:t>– аптечками первой медицинской помощи;</w:t>
            </w:r>
            <w:r w:rsidRPr="00045E39">
              <w:br/>
              <w:t>– заземляющими устройствами;</w:t>
            </w:r>
            <w:r w:rsidRPr="00045E39">
              <w:br/>
              <w:t>– электроосвещением во взрывобезопасном исполнении;</w:t>
            </w:r>
            <w:r w:rsidRPr="00045E39">
              <w:br/>
              <w:t>– предупредительными знаками (плакатами, аншлагами и др.)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trHeight w:val="102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32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Выполнение  работ с неисправным и/или неиспытанным инструментом и/или неполное комплектование бригады необходимым инструментом и оборудованием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trHeight w:val="5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33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Порча  лесных насаждений, незаконная рубка лесов, лесных насаждений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trHeight w:val="8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34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Привлечение  Субподрядчиков  без предусмотренного договором предварительного письменного согласования с Заказчиком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trHeight w:val="14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35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Нарушение требований локальных нормативных актов Заказчика, обязанность соблюдения которых предусмотрена настоящим Договором (за исключением нарушений, предусмотренных отдельными пунктами настоящего Приложения)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trHeight w:val="189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36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Направление/допу</w:t>
            </w:r>
            <w:proofErr w:type="gramStart"/>
            <w:r w:rsidRPr="00045E39">
              <w:t>ск к пр</w:t>
            </w:r>
            <w:proofErr w:type="gramEnd"/>
            <w:r w:rsidRPr="00045E39">
              <w:t xml:space="preserve">оизводству работ на объектах и лицензионных участках Заказчика работников и/или транспорта Подрядчика  без оформленных в установленном Заказчиком порядке пропусков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88551C" w:rsidTr="00B171B2">
        <w:trPr>
          <w:trHeight w:val="523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37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roofErr w:type="gramStart"/>
            <w:r w:rsidRPr="00045E39">
              <w:t>Пронос, провоз (включая попытку совершения указанных действий),  хранение, распространение, транспортировка на территории Заказчика:</w:t>
            </w:r>
            <w:r w:rsidRPr="00045E39"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045E39"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045E39">
              <w:br/>
              <w:t>– запрещенных орудий лова рыбных запасов и дичи;</w:t>
            </w:r>
            <w:r w:rsidRPr="00045E39">
              <w:br/>
              <w:t>– иных запрещенных в гражданском обороте веществ и предметов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gridAfter w:val="1"/>
          <w:wAfter w:w="111" w:type="dxa"/>
          <w:trHeight w:val="17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38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Нахождение   на объектах и лицензионных участках Заказчика работников  Подрядчика    в  состоянии  алкогольного,  наркотического или токсического  опьянения и/или  пронос/провоз (включая попытку совершения указанных действия),  хранение веществ, вызывающих алкогольное, наркотическое, токсическое или иное  опьянение</w:t>
            </w:r>
          </w:p>
        </w:tc>
        <w:tc>
          <w:tcPr>
            <w:tcW w:w="4395" w:type="dxa"/>
            <w:gridSpan w:val="11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200, но не более суммы договора</w:t>
            </w:r>
          </w:p>
        </w:tc>
      </w:tr>
      <w:tr w:rsidR="0088551C" w:rsidTr="00B171B2">
        <w:trPr>
          <w:trHeight w:val="178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39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8551C" w:rsidTr="00B171B2">
        <w:trPr>
          <w:trHeight w:val="51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Самовольное  занятие земельных участков в границах землеотвода Заказчика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70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trHeight w:val="765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lastRenderedPageBreak/>
              <w:t>41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Самовольная добыча  ОПИ (в том числе песок, гравий, глина, торф, сапропель)  в пределах землеотвода Заказчика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88551C" w:rsidTr="00B171B2">
        <w:trPr>
          <w:trHeight w:val="51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42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Самовольное подключение  к сетям энергоснабжения Заказчика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88551C" w:rsidTr="00B171B2">
        <w:trPr>
          <w:trHeight w:val="102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43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Нарушение требований Стандарта « О </w:t>
            </w:r>
            <w:proofErr w:type="gramStart"/>
            <w:r w:rsidRPr="00045E39">
              <w:t>пропускном</w:t>
            </w:r>
            <w:proofErr w:type="gramEnd"/>
            <w:r w:rsidRPr="00045E39">
              <w:t xml:space="preserve"> и </w:t>
            </w:r>
            <w:proofErr w:type="spellStart"/>
            <w:r w:rsidRPr="00045E39">
              <w:t>внутриобъектовом</w:t>
            </w:r>
            <w:proofErr w:type="spellEnd"/>
            <w:r w:rsidRPr="00045E39">
              <w:t xml:space="preserve"> режимах» Заказчика, (за исключением нарушений, предусмотренных отдельными пунктами настоящего Приложения)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trHeight w:val="204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44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Совершение работниками Подрядчика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045E39">
              <w:t>образом</w:t>
            </w:r>
            <w:proofErr w:type="gramEnd"/>
            <w:r w:rsidRPr="00045E39">
              <w:t xml:space="preserve"> оформленным товаросопроводительным документам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20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60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8551C" w:rsidTr="00B171B2">
        <w:trPr>
          <w:trHeight w:val="600"/>
        </w:trPr>
        <w:tc>
          <w:tcPr>
            <w:tcW w:w="593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45</w:t>
            </w:r>
          </w:p>
        </w:tc>
        <w:tc>
          <w:tcPr>
            <w:tcW w:w="4510" w:type="dxa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Разглашение  конфиденциальной информации без законных на то оснований третьим лицам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15</w:t>
            </w:r>
          </w:p>
        </w:tc>
        <w:tc>
          <w:tcPr>
            <w:tcW w:w="696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30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50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  <w:hideMark/>
          </w:tcPr>
          <w:p w:rsidR="0088551C" w:rsidRPr="00045E39" w:rsidRDefault="0088551C" w:rsidP="00341F84">
            <w:pPr>
              <w:jc w:val="center"/>
            </w:pPr>
            <w:r w:rsidRPr="00045E39">
              <w:t>80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88551C" w:rsidTr="00B171B2">
        <w:trPr>
          <w:gridAfter w:val="1"/>
          <w:wAfter w:w="111" w:type="dxa"/>
          <w:trHeight w:val="300"/>
        </w:trPr>
        <w:tc>
          <w:tcPr>
            <w:tcW w:w="9498" w:type="dxa"/>
            <w:gridSpan w:val="13"/>
            <w:shd w:val="clear" w:color="auto" w:fill="auto"/>
            <w:hideMark/>
          </w:tcPr>
          <w:p w:rsidR="0088551C" w:rsidRDefault="0088551C" w:rsidP="00341F84"/>
          <w:p w:rsidR="0088551C" w:rsidRPr="00045E39" w:rsidRDefault="0088551C" w:rsidP="00341F84">
            <w:r w:rsidRPr="00045E39">
              <w:t>Примечания:</w:t>
            </w:r>
          </w:p>
        </w:tc>
      </w:tr>
      <w:tr w:rsidR="0088551C" w:rsidTr="00B171B2">
        <w:trPr>
          <w:gridAfter w:val="1"/>
          <w:wAfter w:w="111" w:type="dxa"/>
          <w:trHeight w:val="30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1. Штраф взыскивается за каждый факт нарушения, если Приложением не предусмотрено иное.</w:t>
            </w:r>
          </w:p>
        </w:tc>
      </w:tr>
      <w:tr w:rsidR="0088551C" w:rsidTr="00B171B2">
        <w:trPr>
          <w:gridAfter w:val="1"/>
          <w:wAfter w:w="111" w:type="dxa"/>
          <w:trHeight w:val="73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2. В случае</w:t>
            </w:r>
            <w:proofErr w:type="gramStart"/>
            <w:r w:rsidRPr="00045E39">
              <w:t>,</w:t>
            </w:r>
            <w:proofErr w:type="gramEnd"/>
            <w:r w:rsidRPr="00045E39"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88551C" w:rsidTr="00B171B2">
        <w:trPr>
          <w:gridAfter w:val="1"/>
          <w:wAfter w:w="111" w:type="dxa"/>
          <w:trHeight w:val="49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88551C" w:rsidTr="00B171B2">
        <w:trPr>
          <w:gridAfter w:val="1"/>
          <w:wAfter w:w="111" w:type="dxa"/>
          <w:trHeight w:val="43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4. </w:t>
            </w:r>
            <w:proofErr w:type="gramStart"/>
            <w:r w:rsidRPr="00045E39">
              <w:t>По тексту Приложения термины  «Подрядчик» и «Исполнитель», «работы» и «услуги»  идентичны.</w:t>
            </w:r>
            <w:proofErr w:type="gramEnd"/>
          </w:p>
        </w:tc>
      </w:tr>
      <w:tr w:rsidR="0088551C" w:rsidTr="00B171B2">
        <w:trPr>
          <w:gridAfter w:val="1"/>
          <w:wAfter w:w="111" w:type="dxa"/>
          <w:trHeight w:val="34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5. По тексту Приложения термин «Заказчик» идентичен термину «Представитель Заказчика».</w:t>
            </w:r>
          </w:p>
        </w:tc>
      </w:tr>
      <w:tr w:rsidR="0088551C" w:rsidTr="00B171B2">
        <w:trPr>
          <w:gridAfter w:val="1"/>
          <w:wAfter w:w="111" w:type="dxa"/>
          <w:trHeight w:val="102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6. По тексту Приложения понятием «работник Подрядчика» охватывается перечень лиц, включая лиц, с которыми Подрядчик, контрагент Подрядчика  заключил трудовой договор, гражданско-правовой договор, иные лица, которые выполняют для Подрядчика / контрагента Подрядчика работы  на объектах Заказчика.</w:t>
            </w:r>
          </w:p>
        </w:tc>
      </w:tr>
      <w:tr w:rsidR="0088551C" w:rsidTr="00B171B2">
        <w:trPr>
          <w:gridAfter w:val="1"/>
          <w:wAfter w:w="111" w:type="dxa"/>
          <w:trHeight w:val="57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7. Подрядчик отвечает за нарушения Субподрядчиков, иных третьих лиц, выполняющих работы на объектах, лицензионных участках Заказчика,   как </w:t>
            </w:r>
            <w:proofErr w:type="gramStart"/>
            <w:r w:rsidRPr="00045E39">
              <w:t>за</w:t>
            </w:r>
            <w:proofErr w:type="gramEnd"/>
            <w:r w:rsidRPr="00045E39">
              <w:t xml:space="preserve"> свои собственные.</w:t>
            </w:r>
          </w:p>
        </w:tc>
      </w:tr>
      <w:tr w:rsidR="0088551C" w:rsidTr="00B171B2">
        <w:trPr>
          <w:gridAfter w:val="1"/>
          <w:wAfter w:w="111" w:type="dxa"/>
          <w:trHeight w:val="61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>8. 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      </w:r>
          </w:p>
        </w:tc>
      </w:tr>
      <w:tr w:rsidR="0088551C" w:rsidTr="00B171B2">
        <w:trPr>
          <w:gridAfter w:val="1"/>
          <w:wAfter w:w="111" w:type="dxa"/>
          <w:trHeight w:val="57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9.  Факт нарушения устанавливается актом, подписанным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045E39">
              <w:t>лица</w:t>
            </w:r>
            <w:proofErr w:type="gramEnd"/>
            <w:r w:rsidRPr="00045E39">
              <w:t xml:space="preserve"> осуществляющие технический надзор), и/или работниками предприятия, привлеченного для оказания </w:t>
            </w:r>
            <w:r w:rsidRPr="00045E39">
              <w:lastRenderedPageBreak/>
              <w:t xml:space="preserve">охранных услуг, а также работником Подрядчика и/или представителем Подрядчика.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045E39">
              <w:br/>
              <w:t>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045E39">
              <w:t xml:space="preserve"> (-</w:t>
            </w:r>
            <w:proofErr w:type="gramEnd"/>
            <w:r w:rsidRPr="00045E39">
              <w:t xml:space="preserve">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                                                                        </w:t>
            </w:r>
          </w:p>
        </w:tc>
      </w:tr>
      <w:tr w:rsidR="0088551C" w:rsidTr="00B171B2">
        <w:trPr>
          <w:gridAfter w:val="1"/>
          <w:wAfter w:w="111" w:type="dxa"/>
          <w:trHeight w:val="36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lastRenderedPageBreak/>
              <w:t>10.  Кроме того, факт нарушения может быть подтвержден одним из следующих документов:</w:t>
            </w:r>
          </w:p>
        </w:tc>
      </w:tr>
      <w:tr w:rsidR="0088551C" w:rsidTr="00B171B2">
        <w:trPr>
          <w:gridAfter w:val="1"/>
          <w:wAfter w:w="111" w:type="dxa"/>
          <w:trHeight w:val="39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       - актом – предписанием специалиста Заказчика, осуществляющего производственный контроль,</w:t>
            </w:r>
          </w:p>
        </w:tc>
      </w:tr>
      <w:tr w:rsidR="0088551C" w:rsidTr="00B171B2">
        <w:trPr>
          <w:gridAfter w:val="1"/>
          <w:wAfter w:w="111" w:type="dxa"/>
          <w:trHeight w:val="660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       - актом расследования причин инцидента</w:t>
            </w:r>
            <w:proofErr w:type="gramStart"/>
            <w:r w:rsidRPr="00045E39">
              <w:t xml:space="preserve"> ,</w:t>
            </w:r>
            <w:proofErr w:type="gramEnd"/>
            <w:r w:rsidRPr="00045E39">
              <w:t xml:space="preserve"> составленного комиссией по расследованию причин инцидента Заказчика с участием представителей Подрядчика,</w:t>
            </w:r>
          </w:p>
        </w:tc>
      </w:tr>
      <w:tr w:rsidR="0088551C" w:rsidTr="00B171B2">
        <w:trPr>
          <w:gridAfter w:val="1"/>
          <w:wAfter w:w="111" w:type="dxa"/>
          <w:trHeight w:val="49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Pr="00045E39" w:rsidRDefault="0088551C" w:rsidP="00341F84">
            <w:r w:rsidRPr="00045E39">
              <w:t xml:space="preserve">       - соответствующим актом или предписанием контролирующих и надзорных органов.</w:t>
            </w:r>
          </w:p>
        </w:tc>
      </w:tr>
      <w:tr w:rsidR="0088551C" w:rsidTr="00B171B2">
        <w:trPr>
          <w:gridAfter w:val="1"/>
          <w:wAfter w:w="111" w:type="dxa"/>
          <w:trHeight w:val="1050"/>
        </w:trPr>
        <w:tc>
          <w:tcPr>
            <w:tcW w:w="9498" w:type="dxa"/>
            <w:gridSpan w:val="13"/>
            <w:shd w:val="clear" w:color="auto" w:fill="auto"/>
            <w:hideMark/>
          </w:tcPr>
          <w:p w:rsidR="0088551C" w:rsidRPr="00045E39" w:rsidRDefault="0088551C" w:rsidP="00341F84">
            <w:r w:rsidRPr="00045E39">
              <w:t>11.  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работ, в соответствии со ст. 410 ГК РФ</w:t>
            </w:r>
            <w:proofErr w:type="gramStart"/>
            <w:r w:rsidRPr="00045E39">
              <w:t xml:space="preserve"> П</w:t>
            </w:r>
            <w:proofErr w:type="gramEnd"/>
            <w:r w:rsidRPr="00045E39">
              <w:t>ри этом основанием для проведения зачета является акт о нарушении, оформленный в порядке, предусмотренном пунктами 9, 10  Примечания к настоящему соглашению и письменное требование Заказчика.</w:t>
            </w:r>
          </w:p>
        </w:tc>
      </w:tr>
      <w:tr w:rsidR="0088551C" w:rsidTr="00B171B2">
        <w:trPr>
          <w:gridAfter w:val="1"/>
          <w:wAfter w:w="111" w:type="dxa"/>
          <w:trHeight w:val="735"/>
        </w:trPr>
        <w:tc>
          <w:tcPr>
            <w:tcW w:w="9498" w:type="dxa"/>
            <w:gridSpan w:val="13"/>
            <w:shd w:val="clear" w:color="auto" w:fill="auto"/>
            <w:hideMark/>
          </w:tcPr>
          <w:p w:rsidR="0088551C" w:rsidRPr="00045E39" w:rsidRDefault="0088551C" w:rsidP="00341F84">
            <w:r w:rsidRPr="00045E39">
              <w:t xml:space="preserve">12. В случае противоречий между условиями действия Договора и условиями настоящего Положения применению подлежат условия Приложения.                                                                                                                                                                       </w:t>
            </w:r>
          </w:p>
        </w:tc>
      </w:tr>
      <w:tr w:rsidR="0088551C" w:rsidTr="00B171B2">
        <w:trPr>
          <w:gridAfter w:val="1"/>
          <w:wAfter w:w="111" w:type="dxa"/>
          <w:trHeight w:val="585"/>
        </w:trPr>
        <w:tc>
          <w:tcPr>
            <w:tcW w:w="9498" w:type="dxa"/>
            <w:gridSpan w:val="13"/>
            <w:shd w:val="clear" w:color="auto" w:fill="auto"/>
            <w:vAlign w:val="center"/>
            <w:hideMark/>
          </w:tcPr>
          <w:p w:rsidR="0088551C" w:rsidRDefault="0088551C" w:rsidP="00341F84">
            <w:pPr>
              <w:jc w:val="center"/>
            </w:pPr>
            <w:r w:rsidRPr="00B171B2">
              <w:rPr>
                <w:highlight w:val="lightGray"/>
              </w:rPr>
              <w:t>ЗАКАЗЧИК:                                                                                            ПОДРЯДЧИК:</w:t>
            </w:r>
            <w:r w:rsidRPr="00045E39">
              <w:t xml:space="preserve">   </w:t>
            </w:r>
          </w:p>
          <w:p w:rsidR="0088551C" w:rsidRPr="00045E39" w:rsidRDefault="0088551C" w:rsidP="00341F84">
            <w:pPr>
              <w:jc w:val="center"/>
            </w:pPr>
            <w:r w:rsidRPr="00045E3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8551C" w:rsidRPr="00242D4B" w:rsidRDefault="0088551C" w:rsidP="0088551C">
      <w:pPr>
        <w:spacing w:line="240" w:lineRule="atLeast"/>
        <w:jc w:val="center"/>
        <w:rPr>
          <w:color w:val="000000"/>
        </w:rPr>
      </w:pPr>
    </w:p>
    <w:p w:rsidR="00E04647" w:rsidRDefault="00E04647"/>
    <w:sectPr w:rsidR="00E04647" w:rsidSect="00300DB0">
      <w:pgSz w:w="11906" w:h="16838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551C"/>
    <w:rsid w:val="0088551C"/>
    <w:rsid w:val="00AB7B60"/>
    <w:rsid w:val="00B171B2"/>
    <w:rsid w:val="00C257BD"/>
    <w:rsid w:val="00DE5448"/>
    <w:rsid w:val="00E0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Ольга Витальевна Половинкина</cp:lastModifiedBy>
  <cp:revision>2</cp:revision>
  <dcterms:created xsi:type="dcterms:W3CDTF">2015-05-14T04:16:00Z</dcterms:created>
  <dcterms:modified xsi:type="dcterms:W3CDTF">2015-05-14T04:16:00Z</dcterms:modified>
</cp:coreProperties>
</file>