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B11F3F">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B11F3F">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75E81">
            <w:pPr>
              <w:spacing w:before="0"/>
              <w:jc w:val="both"/>
              <w:rPr>
                <w:rFonts w:ascii="Times New Roman" w:hAnsi="Times New Roman"/>
                <w:sz w:val="24"/>
              </w:rPr>
            </w:pPr>
            <w:r w:rsidRPr="000127F9">
              <w:rPr>
                <w:rFonts w:ascii="Times New Roman" w:hAnsi="Times New Roman"/>
                <w:sz w:val="24"/>
              </w:rPr>
              <w:t>Протокол  № __</w:t>
            </w:r>
            <w:r w:rsidR="00075E81">
              <w:rPr>
                <w:rFonts w:ascii="Times New Roman" w:hAnsi="Times New Roman"/>
                <w:sz w:val="24"/>
              </w:rPr>
              <w:t>498</w:t>
            </w:r>
            <w:r w:rsidRPr="000127F9">
              <w:rPr>
                <w:rFonts w:ascii="Times New Roman" w:hAnsi="Times New Roman"/>
                <w:sz w:val="24"/>
              </w:rPr>
              <w:t>_________</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75E81">
            <w:pPr>
              <w:spacing w:before="0"/>
              <w:jc w:val="both"/>
              <w:rPr>
                <w:rFonts w:ascii="Times New Roman" w:hAnsi="Times New Roman"/>
                <w:sz w:val="24"/>
              </w:rPr>
            </w:pPr>
            <w:r w:rsidRPr="000127F9">
              <w:rPr>
                <w:rFonts w:ascii="Times New Roman" w:hAnsi="Times New Roman"/>
                <w:sz w:val="24"/>
              </w:rPr>
              <w:t>«_</w:t>
            </w:r>
            <w:r w:rsidR="00075E81">
              <w:rPr>
                <w:rFonts w:ascii="Times New Roman" w:hAnsi="Times New Roman"/>
                <w:sz w:val="24"/>
              </w:rPr>
              <w:t>21</w:t>
            </w:r>
            <w:r w:rsidRPr="000127F9">
              <w:rPr>
                <w:rFonts w:ascii="Times New Roman" w:hAnsi="Times New Roman"/>
                <w:sz w:val="24"/>
              </w:rPr>
              <w:t>» ___</w:t>
            </w:r>
            <w:r w:rsidR="00075E81">
              <w:rPr>
                <w:rFonts w:ascii="Times New Roman" w:hAnsi="Times New Roman"/>
                <w:sz w:val="24"/>
              </w:rPr>
              <w:t>10</w:t>
            </w:r>
            <w:r w:rsidRPr="000127F9">
              <w:rPr>
                <w:rFonts w:ascii="Times New Roman" w:hAnsi="Times New Roman"/>
                <w:sz w:val="24"/>
              </w:rPr>
              <w:t xml:space="preserve">_____  </w:t>
            </w:r>
            <w:r w:rsidR="00075E81">
              <w:rPr>
                <w:rFonts w:ascii="Times New Roman" w:hAnsi="Times New Roman"/>
                <w:sz w:val="24"/>
              </w:rPr>
              <w:t>2015</w:t>
            </w:r>
            <w:r w:rsidRPr="000127F9">
              <w:rPr>
                <w:rFonts w:ascii="Times New Roman" w:hAnsi="Times New Roman"/>
                <w:sz w:val="24"/>
              </w:rPr>
              <w:t>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C86A12">
        <w:rPr>
          <w:rFonts w:ascii="Times New Roman" w:hAnsi="Times New Roman"/>
          <w:b/>
          <w:sz w:val="24"/>
        </w:rPr>
        <w:t>712</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075E81">
        <w:rPr>
          <w:rFonts w:ascii="Times New Roman" w:hAnsi="Times New Roman"/>
          <w:b/>
          <w:sz w:val="24"/>
        </w:rPr>
        <w:t>21.10</w:t>
      </w:r>
      <w:r w:rsidR="00107110">
        <w:rPr>
          <w:rFonts w:ascii="Times New Roman" w:hAnsi="Times New Roman"/>
          <w:b/>
          <w:sz w:val="24"/>
        </w:rPr>
        <w:t>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C86A12">
        <w:rPr>
          <w:rFonts w:ascii="Times New Roman" w:hAnsi="Times New Roman"/>
          <w:b/>
          <w:sz w:val="24"/>
        </w:rPr>
        <w:t>1501</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C86A12" w:rsidRPr="00C86A12">
        <w:rPr>
          <w:rFonts w:ascii="Times New Roman" w:hAnsi="Times New Roman"/>
          <w:b/>
          <w:sz w:val="24"/>
          <w:u w:val="single"/>
        </w:rPr>
        <w:t>Комплексное и текущее сервисное обслуживание средств и систем автоматизации производственных технологических процессов</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в соответствии с Формой 4 (наименьшая цена и проч.)</w:t>
      </w:r>
      <w:r w:rsidRPr="00D12CD3">
        <w:rPr>
          <w:rFonts w:ascii="Times New Roman" w:hAnsi="Times New Roman"/>
          <w:sz w:val="24"/>
        </w:rPr>
        <w:t xml:space="preserve"> при выполнении Требо</w:t>
      </w:r>
      <w:r w:rsidR="00635873" w:rsidRPr="00D12CD3">
        <w:rPr>
          <w:rFonts w:ascii="Times New Roman" w:hAnsi="Times New Roman"/>
          <w:sz w:val="24"/>
        </w:rPr>
        <w:t>ваний к предмету оферты (Форма 5).</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авки, согласованных в договоре (Форма 6).</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Pr="00D12CD3">
        <w:rPr>
          <w:rFonts w:ascii="Times New Roman" w:hAnsi="Times New Roman"/>
          <w:sz w:val="24"/>
        </w:rPr>
        <w:t>6</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Условия проекта договора (Форма 6</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w:t>
      </w:r>
      <w:r w:rsidR="00B47709">
        <w:rPr>
          <w:rFonts w:ascii="Times New Roman" w:hAnsi="Times New Roman"/>
          <w:sz w:val="24"/>
        </w:rPr>
        <w:t xml:space="preserve">редмету оферты (согласно Формам </w:t>
      </w:r>
      <w:r w:rsidR="00C24ACB" w:rsidRPr="00D12CD3">
        <w:rPr>
          <w:rFonts w:ascii="Times New Roman" w:hAnsi="Times New Roman"/>
          <w:sz w:val="24"/>
        </w:rPr>
        <w:t>5</w:t>
      </w:r>
      <w:r w:rsidR="00B47709">
        <w:rPr>
          <w:rFonts w:ascii="Times New Roman" w:hAnsi="Times New Roman"/>
          <w:sz w:val="24"/>
        </w:rPr>
        <w:t xml:space="preserve"> и 9</w:t>
      </w:r>
      <w:r w:rsidRPr="00D12CD3">
        <w:rPr>
          <w:rFonts w:ascii="Times New Roman" w:hAnsi="Times New Roman"/>
          <w:sz w:val="24"/>
        </w:rPr>
        <w:t>).</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Pr="00D12CD3">
        <w:rPr>
          <w:rFonts w:ascii="Times New Roman" w:hAnsi="Times New Roman"/>
          <w:sz w:val="24"/>
        </w:rPr>
        <w:t xml:space="preserve">орма </w:t>
      </w:r>
      <w:r w:rsidR="007436EE" w:rsidRPr="000C69C0">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 xml:space="preserve">31.03.2016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FA3E46" w:rsidRPr="00496585" w:rsidRDefault="00677D41" w:rsidP="00B47709">
      <w:pPr>
        <w:numPr>
          <w:ilvl w:val="0"/>
          <w:numId w:val="28"/>
        </w:numPr>
        <w:tabs>
          <w:tab w:val="left" w:pos="1418"/>
        </w:tabs>
        <w:jc w:val="both"/>
        <w:rPr>
          <w:rFonts w:ascii="Times New Roman" w:hAnsi="Times New Roman"/>
          <w:sz w:val="24"/>
        </w:rPr>
      </w:pPr>
      <w:proofErr w:type="gramStart"/>
      <w:r w:rsidRPr="00496585">
        <w:rPr>
          <w:rFonts w:ascii="Times New Roman" w:hAnsi="Times New Roman"/>
          <w:sz w:val="24"/>
        </w:rPr>
        <w:t xml:space="preserve">Документы, подтверждающие соответствие подрядной организации требованиям критерий технической оценки оферт участников закупки услуг по типу сделки № </w:t>
      </w:r>
      <w:r w:rsidR="00B47709">
        <w:rPr>
          <w:rFonts w:ascii="Times New Roman" w:hAnsi="Times New Roman"/>
          <w:b/>
          <w:sz w:val="24"/>
        </w:rPr>
        <w:t>1501</w:t>
      </w:r>
      <w:r w:rsidR="00496585" w:rsidRPr="00496585">
        <w:rPr>
          <w:rFonts w:ascii="Times New Roman" w:hAnsi="Times New Roman"/>
          <w:b/>
          <w:sz w:val="24"/>
        </w:rPr>
        <w:t xml:space="preserve"> </w:t>
      </w:r>
      <w:r w:rsidR="00496585" w:rsidRPr="00496585">
        <w:rPr>
          <w:rFonts w:ascii="Times New Roman" w:hAnsi="Times New Roman"/>
          <w:b/>
          <w:sz w:val="24"/>
          <w:u w:val="single"/>
        </w:rPr>
        <w:t>«</w:t>
      </w:r>
      <w:r w:rsidR="00B47709" w:rsidRPr="00B47709">
        <w:rPr>
          <w:rFonts w:ascii="Times New Roman" w:hAnsi="Times New Roman"/>
          <w:b/>
          <w:sz w:val="24"/>
          <w:u w:val="single"/>
        </w:rPr>
        <w:t>Комплексное и текущее сервисное обслуживание средств и систем автоматизации производственных технологических процессов</w:t>
      </w:r>
      <w:r w:rsidR="00496585" w:rsidRPr="00496585">
        <w:rPr>
          <w:rFonts w:ascii="Times New Roman" w:hAnsi="Times New Roman"/>
          <w:b/>
          <w:sz w:val="24"/>
          <w:u w:val="single"/>
        </w:rPr>
        <w:t>».</w:t>
      </w:r>
      <w:proofErr w:type="gramEnd"/>
      <w:r w:rsidR="00496585" w:rsidRPr="00496585">
        <w:rPr>
          <w:rFonts w:ascii="Times New Roman" w:hAnsi="Times New Roman"/>
          <w:sz w:val="24"/>
        </w:rPr>
        <w:t xml:space="preserve"> </w:t>
      </w:r>
      <w:r w:rsidRPr="00496585">
        <w:rPr>
          <w:rFonts w:ascii="Times New Roman" w:hAnsi="Times New Roman"/>
          <w:sz w:val="24"/>
        </w:rPr>
        <w:t>(Форма 9)</w:t>
      </w:r>
      <w:r w:rsidR="00FA3E46" w:rsidRPr="00496585">
        <w:rPr>
          <w:rFonts w:ascii="Times New Roman" w:hAnsi="Times New Roman"/>
          <w:sz w:val="24"/>
        </w:rPr>
        <w:t>;</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lastRenderedPageBreak/>
        <w:t>Предложение о заключении догово</w:t>
      </w:r>
      <w:r w:rsidR="00DE73B8" w:rsidRPr="00D12CD3">
        <w:rPr>
          <w:rFonts w:ascii="Times New Roman" w:hAnsi="Times New Roman"/>
          <w:sz w:val="24"/>
        </w:rPr>
        <w:t>ра с указанием цен, стоимости (Форма 3</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DE73B8"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Таблица цен</w:t>
      </w:r>
      <w:r w:rsidR="002779F3" w:rsidRPr="00D12CD3">
        <w:rPr>
          <w:rFonts w:ascii="Times New Roman" w:hAnsi="Times New Roman"/>
          <w:sz w:val="24"/>
        </w:rPr>
        <w:t xml:space="preserve"> (Форма 4</w:t>
      </w:r>
      <w:r w:rsidR="00FA3E46" w:rsidRPr="00D12CD3">
        <w:rPr>
          <w:rFonts w:ascii="Times New Roman" w:hAnsi="Times New Roman"/>
          <w:sz w:val="24"/>
        </w:rPr>
        <w:t>, подписанная уполномоченным лицом и заверенная печатью участника закупки);</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00552890">
        <w:rPr>
          <w:rFonts w:ascii="Times New Roman" w:hAnsi="Times New Roman"/>
          <w:b/>
          <w:sz w:val="24"/>
        </w:rPr>
        <w:t>«Предложение на № 712</w:t>
      </w:r>
      <w:r w:rsidR="00496585">
        <w:rPr>
          <w:rFonts w:ascii="Times New Roman" w:hAnsi="Times New Roman"/>
          <w:b/>
          <w:sz w:val="24"/>
        </w:rPr>
        <w:t>/</w:t>
      </w:r>
      <w:r w:rsidR="008A1AF9" w:rsidRPr="00D12CD3">
        <w:rPr>
          <w:rFonts w:ascii="Times New Roman" w:hAnsi="Times New Roman"/>
          <w:b/>
          <w:sz w:val="24"/>
        </w:rPr>
        <w:t>ТК/2015  от _</w:t>
      </w:r>
      <w:r w:rsidR="00075E81">
        <w:rPr>
          <w:rFonts w:ascii="Times New Roman" w:hAnsi="Times New Roman"/>
          <w:b/>
          <w:sz w:val="24"/>
        </w:rPr>
        <w:t>21.10</w:t>
      </w:r>
      <w:r w:rsidR="008A1AF9" w:rsidRPr="00D12CD3">
        <w:rPr>
          <w:rFonts w:ascii="Times New Roman" w:hAnsi="Times New Roman"/>
          <w:b/>
          <w:sz w:val="24"/>
        </w:rPr>
        <w:t>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075E81">
        <w:rPr>
          <w:rFonts w:ascii="Times New Roman" w:hAnsi="Times New Roman"/>
          <w:b/>
          <w:sz w:val="24"/>
        </w:rPr>
        <w:t>21</w:t>
      </w:r>
      <w:r w:rsidRPr="00D12CD3">
        <w:rPr>
          <w:rFonts w:ascii="Times New Roman" w:hAnsi="Times New Roman"/>
          <w:b/>
          <w:sz w:val="24"/>
        </w:rPr>
        <w:t>» ____</w:t>
      </w:r>
      <w:r w:rsidR="00075E81">
        <w:rPr>
          <w:rFonts w:ascii="Times New Roman" w:hAnsi="Times New Roman"/>
          <w:b/>
          <w:sz w:val="24"/>
        </w:rPr>
        <w:t>10</w:t>
      </w:r>
      <w:r w:rsidRPr="00D12CD3">
        <w:rPr>
          <w:rFonts w:ascii="Times New Roman" w:hAnsi="Times New Roman"/>
          <w:b/>
          <w:sz w:val="24"/>
        </w:rPr>
        <w:t xml:space="preserve">_________ </w:t>
      </w:r>
      <w:r w:rsidR="00075E81">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Окончание приема оферт – _</w:t>
      </w:r>
      <w:r w:rsidR="00075E81">
        <w:rPr>
          <w:rFonts w:ascii="Times New Roman" w:hAnsi="Times New Roman"/>
          <w:b/>
          <w:sz w:val="24"/>
        </w:rPr>
        <w:t>15</w:t>
      </w:r>
      <w:r w:rsidRPr="00D12CD3">
        <w:rPr>
          <w:rFonts w:ascii="Times New Roman" w:hAnsi="Times New Roman"/>
          <w:b/>
          <w:sz w:val="24"/>
        </w:rPr>
        <w:t>__:</w:t>
      </w:r>
      <w:r w:rsidR="00075E81">
        <w:rPr>
          <w:rFonts w:ascii="Times New Roman" w:hAnsi="Times New Roman"/>
          <w:b/>
          <w:sz w:val="24"/>
        </w:rPr>
        <w:t>00ч</w:t>
      </w:r>
      <w:proofErr w:type="gramStart"/>
      <w:r w:rsidR="00075E81">
        <w:rPr>
          <w:rFonts w:ascii="Times New Roman" w:hAnsi="Times New Roman"/>
          <w:b/>
          <w:sz w:val="24"/>
        </w:rPr>
        <w:t>.М</w:t>
      </w:r>
      <w:proofErr w:type="gramEnd"/>
      <w:r w:rsidR="00075E81">
        <w:rPr>
          <w:rFonts w:ascii="Times New Roman" w:hAnsi="Times New Roman"/>
          <w:b/>
          <w:sz w:val="24"/>
        </w:rPr>
        <w:t>СК</w:t>
      </w:r>
      <w:r w:rsidRPr="00D12CD3">
        <w:rPr>
          <w:rFonts w:ascii="Times New Roman" w:hAnsi="Times New Roman"/>
          <w:b/>
          <w:sz w:val="24"/>
        </w:rPr>
        <w:t>___ «_</w:t>
      </w:r>
      <w:r w:rsidR="00075E81">
        <w:rPr>
          <w:rFonts w:ascii="Times New Roman" w:hAnsi="Times New Roman"/>
          <w:b/>
          <w:sz w:val="24"/>
        </w:rPr>
        <w:t>03</w:t>
      </w:r>
      <w:r w:rsidRPr="00D12CD3">
        <w:rPr>
          <w:rFonts w:ascii="Times New Roman" w:hAnsi="Times New Roman"/>
          <w:b/>
          <w:sz w:val="24"/>
        </w:rPr>
        <w:t>» __</w:t>
      </w:r>
      <w:r w:rsidR="00075E81">
        <w:rPr>
          <w:rFonts w:ascii="Times New Roman" w:hAnsi="Times New Roman"/>
          <w:b/>
          <w:sz w:val="24"/>
        </w:rPr>
        <w:t>11</w:t>
      </w:r>
      <w:r w:rsidRPr="00D12CD3">
        <w:rPr>
          <w:rFonts w:ascii="Times New Roman" w:hAnsi="Times New Roman"/>
          <w:b/>
          <w:sz w:val="24"/>
        </w:rPr>
        <w:t xml:space="preserve">________ </w:t>
      </w:r>
      <w:r w:rsidR="00075E81">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D513DB" w:rsidRPr="00D12CD3">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075E81">
        <w:rPr>
          <w:rFonts w:ascii="Times New Roman" w:hAnsi="Times New Roman"/>
          <w:sz w:val="24"/>
        </w:rPr>
        <w:t>29</w:t>
      </w:r>
      <w:r w:rsidR="00D513DB" w:rsidRPr="00D12CD3">
        <w:rPr>
          <w:rFonts w:ascii="Times New Roman" w:hAnsi="Times New Roman"/>
          <w:sz w:val="24"/>
        </w:rPr>
        <w:t>» __</w:t>
      </w:r>
      <w:r w:rsidR="00075E81">
        <w:rPr>
          <w:rFonts w:ascii="Times New Roman" w:hAnsi="Times New Roman"/>
          <w:sz w:val="24"/>
        </w:rPr>
        <w:t>10</w:t>
      </w:r>
      <w:r w:rsidR="00D513DB" w:rsidRPr="00D12CD3">
        <w:rPr>
          <w:rFonts w:ascii="Times New Roman" w:hAnsi="Times New Roman"/>
          <w:sz w:val="24"/>
        </w:rPr>
        <w:t xml:space="preserve">______ </w:t>
      </w:r>
      <w:r w:rsidR="00075E81">
        <w:rPr>
          <w:rFonts w:ascii="Times New Roman" w:hAnsi="Times New Roman"/>
          <w:sz w:val="24"/>
        </w:rPr>
        <w:t>2015</w:t>
      </w:r>
      <w:r w:rsidR="00D513DB" w:rsidRPr="00D12CD3">
        <w:rPr>
          <w:rFonts w:ascii="Times New Roman" w:hAnsi="Times New Roman"/>
          <w:sz w:val="24"/>
        </w:rPr>
        <w:t>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552890" w:rsidRPr="00A86286" w:rsidRDefault="00552890" w:rsidP="00552890">
      <w:pPr>
        <w:spacing w:before="0"/>
        <w:jc w:val="both"/>
        <w:rPr>
          <w:rFonts w:ascii="Times New Roman" w:hAnsi="Times New Roman"/>
          <w:sz w:val="24"/>
        </w:rPr>
      </w:pPr>
      <w:r>
        <w:rPr>
          <w:rFonts w:ascii="Times New Roman" w:hAnsi="Times New Roman"/>
          <w:sz w:val="24"/>
        </w:rPr>
        <w:t>Начальник</w:t>
      </w:r>
      <w:r w:rsidRPr="00A86286">
        <w:rPr>
          <w:rFonts w:ascii="Times New Roman" w:hAnsi="Times New Roman"/>
          <w:sz w:val="24"/>
        </w:rPr>
        <w:t xml:space="preserve"> отдела автоматизации</w:t>
      </w:r>
    </w:p>
    <w:p w:rsidR="00552890" w:rsidRPr="00A86286" w:rsidRDefault="00552890" w:rsidP="00552890">
      <w:pPr>
        <w:spacing w:before="0"/>
        <w:jc w:val="both"/>
        <w:rPr>
          <w:rFonts w:ascii="Times New Roman" w:hAnsi="Times New Roman"/>
          <w:sz w:val="24"/>
        </w:rPr>
      </w:pPr>
      <w:r w:rsidRPr="00A86286">
        <w:rPr>
          <w:rFonts w:ascii="Times New Roman" w:hAnsi="Times New Roman"/>
          <w:sz w:val="24"/>
        </w:rPr>
        <w:t>Коваленко Павел Владимирович</w:t>
      </w:r>
    </w:p>
    <w:p w:rsidR="00552890" w:rsidRPr="000127F9" w:rsidRDefault="00552890" w:rsidP="00552890">
      <w:pPr>
        <w:spacing w:before="0"/>
        <w:jc w:val="both"/>
        <w:rPr>
          <w:rFonts w:ascii="Times New Roman" w:hAnsi="Times New Roman"/>
          <w:sz w:val="24"/>
        </w:rPr>
      </w:pPr>
      <w:r>
        <w:rPr>
          <w:rFonts w:ascii="Times New Roman" w:hAnsi="Times New Roman"/>
          <w:sz w:val="24"/>
        </w:rPr>
        <w:t>тел. (34643) 41-466</w:t>
      </w:r>
      <w:r w:rsidRPr="000127F9">
        <w:rPr>
          <w:rFonts w:ascii="Times New Roman" w:hAnsi="Times New Roman"/>
          <w:sz w:val="24"/>
        </w:rPr>
        <w:t xml:space="preserve">, </w:t>
      </w:r>
      <w:hyperlink r:id="rId9" w:history="1">
        <w:r w:rsidRPr="003A2B78">
          <w:rPr>
            <w:rFonts w:ascii="Times New Roman" w:hAnsi="Times New Roman"/>
            <w:color w:val="003399"/>
            <w:sz w:val="24"/>
            <w:u w:val="single"/>
          </w:rPr>
          <w:t>KovalenkoPV@mng.slavneft.ru</w:t>
        </w:r>
      </w:hyperlink>
      <w:r w:rsidRPr="000127F9">
        <w:rPr>
          <w:rFonts w:ascii="Times New Roman" w:hAnsi="Times New Roman"/>
          <w:sz w:val="24"/>
        </w:rPr>
        <w:t xml:space="preserve">; </w:t>
      </w:r>
    </w:p>
    <w:p w:rsidR="00552890" w:rsidRDefault="00552890" w:rsidP="00552890">
      <w:pPr>
        <w:spacing w:before="0"/>
        <w:jc w:val="both"/>
        <w:rPr>
          <w:rFonts w:ascii="Times New Roman" w:hAnsi="Times New Roman"/>
          <w:sz w:val="24"/>
        </w:rPr>
      </w:pPr>
    </w:p>
    <w:p w:rsidR="00552890" w:rsidRPr="000127F9" w:rsidRDefault="00552890" w:rsidP="00552890">
      <w:pPr>
        <w:spacing w:before="0"/>
        <w:jc w:val="both"/>
        <w:rPr>
          <w:rFonts w:ascii="Times New Roman" w:hAnsi="Times New Roman"/>
          <w:sz w:val="24"/>
        </w:rPr>
      </w:pPr>
      <w:r>
        <w:rPr>
          <w:rFonts w:ascii="Times New Roman" w:hAnsi="Times New Roman"/>
          <w:sz w:val="24"/>
        </w:rPr>
        <w:t>Инженер 1 категории</w:t>
      </w:r>
    </w:p>
    <w:p w:rsidR="00552890" w:rsidRPr="000127F9" w:rsidRDefault="00552890" w:rsidP="00552890">
      <w:pPr>
        <w:spacing w:before="0"/>
        <w:jc w:val="both"/>
        <w:rPr>
          <w:rFonts w:ascii="Times New Roman" w:hAnsi="Times New Roman"/>
          <w:sz w:val="24"/>
        </w:rPr>
      </w:pPr>
      <w:r>
        <w:rPr>
          <w:rFonts w:ascii="Times New Roman" w:hAnsi="Times New Roman"/>
          <w:sz w:val="24"/>
        </w:rPr>
        <w:t xml:space="preserve">Зайцева </w:t>
      </w:r>
      <w:proofErr w:type="spellStart"/>
      <w:r>
        <w:rPr>
          <w:rFonts w:ascii="Times New Roman" w:hAnsi="Times New Roman"/>
          <w:sz w:val="24"/>
        </w:rPr>
        <w:t>Нелля</w:t>
      </w:r>
      <w:proofErr w:type="spellEnd"/>
      <w:r>
        <w:rPr>
          <w:rFonts w:ascii="Times New Roman" w:hAnsi="Times New Roman"/>
          <w:sz w:val="24"/>
        </w:rPr>
        <w:t xml:space="preserve"> Ильинична</w:t>
      </w:r>
    </w:p>
    <w:p w:rsidR="00552890" w:rsidRPr="006D6F21" w:rsidRDefault="00552890" w:rsidP="00552890">
      <w:pPr>
        <w:spacing w:before="0"/>
        <w:jc w:val="both"/>
        <w:rPr>
          <w:rFonts w:ascii="Times New Roman" w:hAnsi="Times New Roman"/>
          <w:color w:val="0000FF"/>
          <w:sz w:val="24"/>
        </w:rPr>
      </w:pPr>
      <w:r w:rsidRPr="000127F9">
        <w:rPr>
          <w:rFonts w:ascii="Times New Roman" w:hAnsi="Times New Roman"/>
          <w:sz w:val="24"/>
        </w:rPr>
        <w:t>тел. (34</w:t>
      </w:r>
      <w:r>
        <w:rPr>
          <w:rFonts w:ascii="Times New Roman" w:hAnsi="Times New Roman"/>
          <w:sz w:val="24"/>
        </w:rPr>
        <w:t>643) 41-618</w:t>
      </w:r>
      <w:r w:rsidRPr="000127F9">
        <w:rPr>
          <w:rFonts w:ascii="Times New Roman" w:hAnsi="Times New Roman"/>
          <w:sz w:val="24"/>
        </w:rPr>
        <w:t xml:space="preserve">, </w:t>
      </w:r>
      <w:hyperlink r:id="rId10" w:history="1">
        <w:r w:rsidRPr="005742E8">
          <w:rPr>
            <w:rStyle w:val="aa"/>
            <w:rFonts w:ascii="Times New Roman" w:eastAsiaTheme="minorHAnsi" w:hAnsi="Times New Roman"/>
            <w:sz w:val="24"/>
            <w:lang w:eastAsia="en-US"/>
          </w:rPr>
          <w:t>ZaicevaNI@mng.slavneft.ru</w:t>
        </w:r>
      </w:hyperlink>
      <w:r w:rsidRPr="000127F9">
        <w:rPr>
          <w:rFonts w:ascii="Times New Roman" w:hAnsi="Times New Roman"/>
          <w:color w:val="0000FF"/>
          <w:sz w:val="24"/>
        </w:rPr>
        <w:t>;</w:t>
      </w:r>
    </w:p>
    <w:p w:rsidR="00496585" w:rsidRPr="008E6225" w:rsidRDefault="00496585" w:rsidP="00552890">
      <w:pPr>
        <w:spacing w:before="0"/>
        <w:jc w:val="both"/>
        <w:rPr>
          <w:rFonts w:ascii="Times New Roman" w:hAnsi="Times New Roman"/>
          <w:sz w:val="24"/>
        </w:rPr>
      </w:pPr>
      <w:r w:rsidRPr="00D12CD3">
        <w:rPr>
          <w:rFonts w:ascii="Times New Roman" w:hAnsi="Times New Roman"/>
          <w:sz w:val="24"/>
        </w:rPr>
        <w:t xml:space="preserve">   </w:t>
      </w:r>
    </w:p>
    <w:p w:rsidR="00996348" w:rsidRPr="00D12CD3" w:rsidRDefault="00552890" w:rsidP="00552890">
      <w:pPr>
        <w:pStyle w:val="ae"/>
        <w:rPr>
          <w:rFonts w:ascii="Times New Roman" w:hAnsi="Times New Roman"/>
          <w:sz w:val="24"/>
          <w:szCs w:val="24"/>
        </w:rPr>
      </w:pPr>
      <w:r>
        <w:rPr>
          <w:rFonts w:ascii="Times New Roman" w:hAnsi="Times New Roman"/>
          <w:sz w:val="24"/>
          <w:szCs w:val="24"/>
        </w:rPr>
        <w:t>Ведущий специалист ОЗПУ ДЗУ</w:t>
      </w:r>
    </w:p>
    <w:p w:rsidR="00996348" w:rsidRPr="00D12CD3" w:rsidRDefault="00552890" w:rsidP="00552890">
      <w:pPr>
        <w:pStyle w:val="ae"/>
        <w:rPr>
          <w:rFonts w:ascii="Times New Roman" w:hAnsi="Times New Roman"/>
          <w:sz w:val="24"/>
          <w:szCs w:val="24"/>
        </w:rPr>
      </w:pPr>
      <w:r>
        <w:rPr>
          <w:rFonts w:ascii="Times New Roman" w:hAnsi="Times New Roman"/>
          <w:sz w:val="24"/>
          <w:szCs w:val="24"/>
        </w:rPr>
        <w:t>Филина Светлана Павловна</w:t>
      </w:r>
    </w:p>
    <w:p w:rsidR="00214DBD" w:rsidRDefault="005B7198" w:rsidP="00552890">
      <w:pPr>
        <w:pStyle w:val="ae"/>
        <w:rPr>
          <w:rFonts w:ascii="Times New Roman" w:hAnsi="Times New Roman"/>
          <w:sz w:val="24"/>
          <w:szCs w:val="24"/>
        </w:rPr>
      </w:pPr>
      <w:r>
        <w:rPr>
          <w:rFonts w:ascii="Times New Roman" w:hAnsi="Times New Roman"/>
          <w:sz w:val="24"/>
          <w:szCs w:val="24"/>
        </w:rPr>
        <w:t>тел. (34643) 4</w:t>
      </w:r>
      <w:r w:rsidR="00552890">
        <w:rPr>
          <w:rFonts w:ascii="Times New Roman" w:hAnsi="Times New Roman"/>
          <w:sz w:val="24"/>
          <w:szCs w:val="24"/>
        </w:rPr>
        <w:t>5-751</w:t>
      </w:r>
      <w:r>
        <w:rPr>
          <w:rFonts w:ascii="Times New Roman" w:hAnsi="Times New Roman"/>
          <w:sz w:val="24"/>
          <w:szCs w:val="24"/>
        </w:rPr>
        <w:t>,</w:t>
      </w:r>
      <w:r w:rsidRPr="005B7198">
        <w:rPr>
          <w:rFonts w:ascii="Times New Roman" w:hAnsi="Times New Roman"/>
          <w:sz w:val="24"/>
          <w:szCs w:val="24"/>
        </w:rPr>
        <w:t xml:space="preserve"> </w:t>
      </w:r>
      <w:hyperlink r:id="rId11" w:history="1">
        <w:r w:rsidR="00552890" w:rsidRPr="00F84684">
          <w:rPr>
            <w:rStyle w:val="aa"/>
            <w:rFonts w:ascii="Times New Roman" w:hAnsi="Times New Roman"/>
            <w:sz w:val="24"/>
            <w:szCs w:val="24"/>
          </w:rPr>
          <w:t>FilinaSP@mng.slavneft.ru</w:t>
        </w:r>
      </w:hyperlink>
      <w:r w:rsidR="00552890" w:rsidRPr="00552890">
        <w:rPr>
          <w:rFonts w:ascii="Times New Roman" w:hAnsi="Times New Roman"/>
          <w:sz w:val="24"/>
          <w:szCs w:val="24"/>
        </w:rPr>
        <w:t>;</w:t>
      </w:r>
    </w:p>
    <w:p w:rsidR="00552890" w:rsidRPr="00D12CD3" w:rsidRDefault="00552890" w:rsidP="00552890">
      <w:pPr>
        <w:pStyle w:val="ae"/>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e"/>
        <w:rPr>
          <w:rStyle w:val="aa"/>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9A0C8A">
        <w:rPr>
          <w:rFonts w:ascii="Times New Roman" w:hAnsi="Times New Roman"/>
          <w:b/>
          <w:sz w:val="24"/>
        </w:rPr>
        <w:t>№ 712</w:t>
      </w:r>
      <w:r w:rsidR="00496585">
        <w:rPr>
          <w:rFonts w:ascii="Times New Roman" w:hAnsi="Times New Roman"/>
          <w:b/>
          <w:sz w:val="24"/>
        </w:rPr>
        <w:t>/</w:t>
      </w:r>
      <w:r w:rsidR="00F42CF0" w:rsidRPr="00D12CD3">
        <w:rPr>
          <w:rFonts w:ascii="Times New Roman" w:hAnsi="Times New Roman"/>
          <w:b/>
          <w:sz w:val="24"/>
        </w:rPr>
        <w:t>ТК/2015  от _</w:t>
      </w:r>
      <w:r w:rsidR="001E4B1D">
        <w:rPr>
          <w:rFonts w:ascii="Times New Roman" w:hAnsi="Times New Roman"/>
          <w:b/>
          <w:sz w:val="24"/>
        </w:rPr>
        <w:t>21.10</w:t>
      </w:r>
      <w:r w:rsidR="00F42CF0" w:rsidRPr="00D12CD3">
        <w:rPr>
          <w:rFonts w:ascii="Times New Roman" w:hAnsi="Times New Roman"/>
          <w:b/>
          <w:sz w:val="24"/>
        </w:rPr>
        <w:t>__2015г</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lastRenderedPageBreak/>
        <w:t xml:space="preserve">заполненное извещение о согласии сделать оферту </w:t>
      </w:r>
      <w:r w:rsidRPr="00D12CD3">
        <w:rPr>
          <w:rFonts w:ascii="Times New Roman" w:hAnsi="Times New Roman"/>
          <w:color w:val="FF0000"/>
          <w:sz w:val="24"/>
        </w:rPr>
        <w:t>(Форма 2)</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договора </w:t>
      </w:r>
      <w:r w:rsidRPr="00D12CD3">
        <w:rPr>
          <w:rFonts w:ascii="Times New Roman" w:hAnsi="Times New Roman"/>
          <w:color w:val="FF0000"/>
          <w:sz w:val="24"/>
        </w:rPr>
        <w:t>(Форма 3)</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12CD3">
        <w:rPr>
          <w:rFonts w:ascii="Times New Roman" w:hAnsi="Times New Roman"/>
          <w:color w:val="FF0000"/>
          <w:sz w:val="24"/>
        </w:rPr>
        <w:t>(Форма 4)</w:t>
      </w:r>
      <w:r w:rsidRPr="00D12CD3">
        <w:rPr>
          <w:rFonts w:ascii="Times New Roman" w:hAnsi="Times New Roman"/>
          <w:sz w:val="24"/>
        </w:rPr>
        <w:t xml:space="preserve">, в соответствии с Требованиями к предмету оферты </w:t>
      </w:r>
      <w:r w:rsidRPr="00D12CD3">
        <w:rPr>
          <w:rFonts w:ascii="Times New Roman" w:hAnsi="Times New Roman"/>
          <w:color w:val="FF0000"/>
          <w:sz w:val="24"/>
        </w:rPr>
        <w:t>(Форма 5)</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перечень аффилированных организаций </w:t>
      </w:r>
      <w:r w:rsidRPr="00D12CD3">
        <w:rPr>
          <w:rFonts w:ascii="Times New Roman" w:hAnsi="Times New Roman"/>
          <w:color w:val="FF0000"/>
          <w:sz w:val="24"/>
        </w:rPr>
        <w:t>(Форма 7)</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калькуляция, заполненная и подписанная </w:t>
      </w:r>
      <w:r w:rsidRPr="00D12CD3">
        <w:rPr>
          <w:rFonts w:ascii="Times New Roman" w:hAnsi="Times New Roman"/>
          <w:b/>
          <w:sz w:val="24"/>
          <w:u w:val="single"/>
        </w:rPr>
        <w:t>с расшифровками по статьям затрат</w:t>
      </w:r>
      <w:r w:rsidRPr="00D12CD3">
        <w:rPr>
          <w:rFonts w:ascii="Times New Roman" w:hAnsi="Times New Roman"/>
          <w:sz w:val="24"/>
        </w:rPr>
        <w:t xml:space="preserve"> </w:t>
      </w:r>
      <w:r w:rsidRPr="00D12CD3">
        <w:rPr>
          <w:rFonts w:ascii="Times New Roman" w:hAnsi="Times New Roman"/>
          <w:color w:val="FF0000"/>
          <w:sz w:val="24"/>
        </w:rPr>
        <w:t>(Форма 8)</w:t>
      </w:r>
      <w:r w:rsidRPr="00D12CD3">
        <w:rPr>
          <w:rFonts w:ascii="Times New Roman" w:hAnsi="Times New Roman"/>
          <w:sz w:val="24"/>
        </w:rPr>
        <w:t>;</w:t>
      </w:r>
    </w:p>
    <w:p w:rsidR="005900B9" w:rsidRPr="009A0C8A" w:rsidRDefault="004B2980" w:rsidP="009A0C8A">
      <w:pPr>
        <w:pStyle w:val="ab"/>
        <w:numPr>
          <w:ilvl w:val="0"/>
          <w:numId w:val="2"/>
        </w:numPr>
        <w:tabs>
          <w:tab w:val="clear" w:pos="1428"/>
          <w:tab w:val="num" w:pos="0"/>
        </w:tabs>
        <w:ind w:left="0" w:firstLine="0"/>
        <w:jc w:val="both"/>
        <w:rPr>
          <w:rFonts w:ascii="Times New Roman" w:hAnsi="Times New Roman"/>
          <w:b/>
          <w:sz w:val="24"/>
        </w:rPr>
      </w:pPr>
      <w:proofErr w:type="gramStart"/>
      <w:r w:rsidRPr="009A0C8A">
        <w:rPr>
          <w:rFonts w:ascii="Times New Roman" w:hAnsi="Times New Roman"/>
          <w:sz w:val="24"/>
        </w:rPr>
        <w:t xml:space="preserve">документы, подтверждающие соответствие подрядной организации требованиям критерий технической оценки оферт участников закупки услуг по типу сделки </w:t>
      </w:r>
      <w:r w:rsidR="009A0C8A">
        <w:rPr>
          <w:rFonts w:ascii="Times New Roman" w:hAnsi="Times New Roman"/>
          <w:b/>
          <w:sz w:val="24"/>
        </w:rPr>
        <w:t xml:space="preserve">1501 </w:t>
      </w:r>
      <w:r w:rsidR="00496585" w:rsidRPr="009A0C8A">
        <w:rPr>
          <w:rFonts w:ascii="Times New Roman" w:hAnsi="Times New Roman"/>
          <w:b/>
          <w:sz w:val="24"/>
          <w:u w:val="single"/>
        </w:rPr>
        <w:t>«</w:t>
      </w:r>
      <w:r w:rsidR="009A0C8A" w:rsidRPr="009A0C8A">
        <w:rPr>
          <w:rFonts w:ascii="Times New Roman" w:hAnsi="Times New Roman"/>
          <w:b/>
          <w:sz w:val="24"/>
          <w:u w:val="single"/>
        </w:rPr>
        <w:t>Комплексное и текущее сервисное обслуживание средств и систем автоматизации производственных технологических процессов</w:t>
      </w:r>
      <w:r w:rsidR="00496585" w:rsidRPr="009A0C8A">
        <w:rPr>
          <w:rFonts w:ascii="Times New Roman" w:hAnsi="Times New Roman"/>
          <w:b/>
          <w:sz w:val="24"/>
          <w:u w:val="single"/>
        </w:rPr>
        <w:t>».</w:t>
      </w:r>
      <w:proofErr w:type="gramEnd"/>
      <w:r w:rsidR="00496585" w:rsidRPr="009A0C8A">
        <w:rPr>
          <w:rFonts w:ascii="Times New Roman" w:hAnsi="Times New Roman"/>
          <w:b/>
          <w:sz w:val="24"/>
        </w:rPr>
        <w:t xml:space="preserve"> </w:t>
      </w:r>
      <w:r w:rsidRPr="009A0C8A">
        <w:rPr>
          <w:rFonts w:ascii="Times New Roman" w:hAnsi="Times New Roman"/>
          <w:color w:val="FF0000"/>
          <w:sz w:val="24"/>
        </w:rPr>
        <w:t>(Форма 9)</w:t>
      </w:r>
      <w:r w:rsidRPr="009A0C8A">
        <w:rPr>
          <w:rFonts w:ascii="Times New Roman" w:hAnsi="Times New Roman"/>
          <w:sz w:val="24"/>
        </w:rPr>
        <w:t>;</w:t>
      </w:r>
    </w:p>
    <w:p w:rsidR="00FA3E46" w:rsidRPr="00D12CD3" w:rsidRDefault="00FA3E46" w:rsidP="004B2980">
      <w:pPr>
        <w:rPr>
          <w:rFonts w:ascii="Times New Roman" w:hAnsi="Times New Roman"/>
          <w:sz w:val="24"/>
          <w:u w:val="single"/>
        </w:rPr>
      </w:pPr>
    </w:p>
    <w:p w:rsidR="002633B5" w:rsidRPr="00D12CD3" w:rsidRDefault="002633B5" w:rsidP="000127F9">
      <w:pPr>
        <w:spacing w:before="0"/>
        <w:jc w:val="both"/>
        <w:rPr>
          <w:rFonts w:ascii="Times New Roman" w:hAnsi="Times New Roman"/>
          <w:sz w:val="24"/>
        </w:rPr>
      </w:pPr>
    </w:p>
    <w:p w:rsidR="00FA3E46" w:rsidRPr="00D12CD3" w:rsidRDefault="00FA3E46" w:rsidP="000127F9">
      <w:pPr>
        <w:spacing w:before="0"/>
        <w:jc w:val="both"/>
        <w:rPr>
          <w:rFonts w:ascii="Times New Roman" w:hAnsi="Times New Roman"/>
          <w:sz w:val="24"/>
        </w:rPr>
      </w:pPr>
    </w:p>
    <w:p w:rsidR="00C83E97" w:rsidRPr="00D12CD3" w:rsidRDefault="00C83E97" w:rsidP="00C83E97">
      <w:pPr>
        <w:spacing w:before="0"/>
        <w:ind w:left="4248" w:firstLine="70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Pr="00496585" w:rsidRDefault="00D12CD3" w:rsidP="00FA3E46">
      <w:pPr>
        <w:spacing w:before="0"/>
        <w:rPr>
          <w:rFonts w:ascii="Times New Roman" w:hAnsi="Times New Roman"/>
          <w:b/>
          <w:sz w:val="24"/>
        </w:rPr>
      </w:pPr>
    </w:p>
    <w:p w:rsidR="00DA3572" w:rsidRPr="00496585" w:rsidRDefault="00DA3572"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496585" w:rsidRPr="00496585" w:rsidRDefault="00496585"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1E4B1D" w:rsidRDefault="001E4B1D" w:rsidP="00FA3E46">
      <w:pPr>
        <w:spacing w:before="0"/>
        <w:rPr>
          <w:rFonts w:ascii="Times New Roman" w:hAnsi="Times New Roman"/>
          <w:b/>
          <w:sz w:val="24"/>
        </w:rPr>
      </w:pPr>
    </w:p>
    <w:p w:rsidR="001E4B1D" w:rsidRDefault="001E4B1D" w:rsidP="00FA3E46">
      <w:pPr>
        <w:spacing w:before="0"/>
        <w:rPr>
          <w:rFonts w:ascii="Times New Roman" w:hAnsi="Times New Roman"/>
          <w:b/>
          <w:sz w:val="24"/>
        </w:rPr>
      </w:pPr>
    </w:p>
    <w:p w:rsidR="001E4B1D" w:rsidRDefault="001E4B1D" w:rsidP="00FA3E46">
      <w:pPr>
        <w:spacing w:before="0"/>
        <w:rPr>
          <w:rFonts w:ascii="Times New Roman" w:hAnsi="Times New Roman"/>
          <w:b/>
          <w:sz w:val="24"/>
        </w:rPr>
      </w:pPr>
    </w:p>
    <w:p w:rsidR="001E4B1D" w:rsidRPr="00496585" w:rsidRDefault="001E4B1D"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Pr="00496585" w:rsidRDefault="00496585" w:rsidP="00FA3E46">
      <w:pPr>
        <w:spacing w:before="0"/>
        <w:rPr>
          <w:rFonts w:ascii="Times New Roman" w:hAnsi="Times New Roman"/>
          <w:b/>
          <w:sz w:val="24"/>
        </w:rPr>
      </w:pPr>
    </w:p>
    <w:p w:rsidR="00D12CD3" w:rsidRPr="00F32034" w:rsidRDefault="00D12CD3" w:rsidP="00FA3E46">
      <w:pPr>
        <w:spacing w:before="0"/>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4E5AD6" w:rsidRPr="00DA3572" w:rsidRDefault="004E5AD6" w:rsidP="009A0C8A">
      <w:pPr>
        <w:pStyle w:val="af5"/>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9A0C8A">
        <w:rPr>
          <w:rFonts w:ascii="Times New Roman" w:hAnsi="Times New Roman"/>
          <w:b/>
          <w:color w:val="auto"/>
          <w:sz w:val="24"/>
        </w:rPr>
        <w:t>712</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1E4B1D">
        <w:rPr>
          <w:rFonts w:ascii="Times New Roman" w:hAnsi="Times New Roman"/>
          <w:b/>
          <w:color w:val="auto"/>
          <w:sz w:val="24"/>
        </w:rPr>
        <w:t>21.10.2</w:t>
      </w:r>
      <w:r w:rsidRPr="00D74D17">
        <w:rPr>
          <w:rFonts w:ascii="Times New Roman" w:hAnsi="Times New Roman"/>
          <w:b/>
          <w:color w:val="auto"/>
          <w:sz w:val="24"/>
        </w:rPr>
        <w:t>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9A0C8A" w:rsidRPr="000127F9">
        <w:rPr>
          <w:rFonts w:ascii="Times New Roman" w:hAnsi="Times New Roman"/>
          <w:sz w:val="24"/>
        </w:rPr>
        <w:t xml:space="preserve">на </w:t>
      </w:r>
      <w:r w:rsidR="009A0C8A">
        <w:rPr>
          <w:rFonts w:ascii="Times New Roman" w:hAnsi="Times New Roman"/>
          <w:sz w:val="24"/>
        </w:rPr>
        <w:t>оказание услуг по</w:t>
      </w:r>
      <w:r w:rsidR="009A0C8A" w:rsidRPr="007A7B70">
        <w:rPr>
          <w:rFonts w:ascii="Times New Roman" w:hAnsi="Times New Roman"/>
          <w:sz w:val="24"/>
        </w:rPr>
        <w:t xml:space="preserve"> техническо</w:t>
      </w:r>
      <w:r w:rsidR="009A0C8A">
        <w:rPr>
          <w:rFonts w:ascii="Times New Roman" w:hAnsi="Times New Roman"/>
          <w:sz w:val="24"/>
        </w:rPr>
        <w:t>му</w:t>
      </w:r>
      <w:r w:rsidR="009A0C8A" w:rsidRPr="007A7B70">
        <w:rPr>
          <w:rFonts w:ascii="Times New Roman" w:hAnsi="Times New Roman"/>
          <w:sz w:val="24"/>
        </w:rPr>
        <w:t xml:space="preserve"> обслуживани</w:t>
      </w:r>
      <w:r w:rsidR="009A0C8A">
        <w:rPr>
          <w:rFonts w:ascii="Times New Roman" w:hAnsi="Times New Roman"/>
          <w:sz w:val="24"/>
        </w:rPr>
        <w:t>ю</w:t>
      </w:r>
      <w:r w:rsidR="009A0C8A" w:rsidRPr="007A7B70">
        <w:rPr>
          <w:rFonts w:ascii="Times New Roman" w:hAnsi="Times New Roman"/>
          <w:sz w:val="24"/>
        </w:rPr>
        <w:t xml:space="preserve"> и восстановлени</w:t>
      </w:r>
      <w:r w:rsidR="009A0C8A">
        <w:rPr>
          <w:rFonts w:ascii="Times New Roman" w:hAnsi="Times New Roman"/>
          <w:sz w:val="24"/>
        </w:rPr>
        <w:t>ю</w:t>
      </w:r>
      <w:r w:rsidR="009A0C8A" w:rsidRPr="007A7B70">
        <w:rPr>
          <w:rFonts w:ascii="Times New Roman" w:hAnsi="Times New Roman"/>
          <w:sz w:val="24"/>
        </w:rPr>
        <w:t xml:space="preserve"> работоспособности частотных преобразователей </w:t>
      </w:r>
      <w:proofErr w:type="spellStart"/>
      <w:r w:rsidR="009A0C8A" w:rsidRPr="007A7B70">
        <w:rPr>
          <w:rFonts w:ascii="Times New Roman" w:hAnsi="Times New Roman"/>
          <w:sz w:val="24"/>
        </w:rPr>
        <w:t>мультифазных</w:t>
      </w:r>
      <w:proofErr w:type="spellEnd"/>
      <w:r w:rsidR="009A0C8A" w:rsidRPr="007A7B70">
        <w:rPr>
          <w:rFonts w:ascii="Times New Roman" w:hAnsi="Times New Roman"/>
          <w:sz w:val="24"/>
        </w:rPr>
        <w:t xml:space="preserve"> насосных</w:t>
      </w:r>
      <w:proofErr w:type="gramEnd"/>
      <w:r w:rsidR="009A0C8A" w:rsidRPr="007A7B70">
        <w:rPr>
          <w:rFonts w:ascii="Times New Roman" w:hAnsi="Times New Roman"/>
          <w:sz w:val="24"/>
        </w:rPr>
        <w:t xml:space="preserve"> </w:t>
      </w:r>
      <w:proofErr w:type="gramStart"/>
      <w:r w:rsidR="009A0C8A" w:rsidRPr="007A7B70">
        <w:rPr>
          <w:rFonts w:ascii="Times New Roman" w:hAnsi="Times New Roman"/>
          <w:sz w:val="24"/>
        </w:rPr>
        <w:t>станций</w:t>
      </w:r>
      <w:proofErr w:type="gramEnd"/>
      <w:r w:rsidR="00496585">
        <w:rPr>
          <w:rFonts w:ascii="Times New Roman" w:hAnsi="Times New Roman"/>
          <w:color w:val="auto"/>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Pr="00803783" w:rsidRDefault="005C1FB0" w:rsidP="003B46D9">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Форма 3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2640962" wp14:editId="32C8E0CD">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9A0C8A" w:rsidRPr="009A0C8A">
        <w:rPr>
          <w:rFonts w:ascii="Times New Roman" w:hAnsi="Times New Roman"/>
          <w:sz w:val="23"/>
          <w:szCs w:val="23"/>
        </w:rPr>
        <w:t xml:space="preserve">на оказание услуг по техническому обслуживанию и восстановлению работоспособности частотных преобразователей </w:t>
      </w:r>
      <w:proofErr w:type="spellStart"/>
      <w:r w:rsidR="009A0C8A" w:rsidRPr="009A0C8A">
        <w:rPr>
          <w:rFonts w:ascii="Times New Roman" w:hAnsi="Times New Roman"/>
          <w:sz w:val="23"/>
          <w:szCs w:val="23"/>
        </w:rPr>
        <w:t>мультифазных</w:t>
      </w:r>
      <w:proofErr w:type="spellEnd"/>
      <w:r w:rsidR="009A0C8A" w:rsidRPr="009A0C8A">
        <w:rPr>
          <w:rFonts w:ascii="Times New Roman" w:hAnsi="Times New Roman"/>
          <w:sz w:val="23"/>
          <w:szCs w:val="23"/>
        </w:rPr>
        <w:t xml:space="preserve"> насосных станций</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272C8" w:rsidRDefault="009A0C8A" w:rsidP="00DA3572">
            <w:pPr>
              <w:pStyle w:val="ae"/>
              <w:jc w:val="center"/>
              <w:rPr>
                <w:rFonts w:ascii="Times New Roman" w:hAnsi="Times New Roman"/>
                <w:sz w:val="23"/>
                <w:szCs w:val="23"/>
              </w:rPr>
            </w:pPr>
            <w:r w:rsidRPr="009A0C8A">
              <w:rPr>
                <w:rFonts w:ascii="Times New Roman" w:hAnsi="Times New Roman"/>
                <w:sz w:val="23"/>
                <w:szCs w:val="23"/>
              </w:rPr>
              <w:t xml:space="preserve">Техническое обслуживание и восстановление работоспособности частотных преобразователей </w:t>
            </w:r>
            <w:proofErr w:type="spellStart"/>
            <w:r w:rsidRPr="009A0C8A">
              <w:rPr>
                <w:rFonts w:ascii="Times New Roman" w:hAnsi="Times New Roman"/>
                <w:sz w:val="23"/>
                <w:szCs w:val="23"/>
              </w:rPr>
              <w:t>мультифазных</w:t>
            </w:r>
            <w:proofErr w:type="spellEnd"/>
            <w:r w:rsidRPr="009A0C8A">
              <w:rPr>
                <w:rFonts w:ascii="Times New Roman" w:hAnsi="Times New Roman"/>
                <w:sz w:val="23"/>
                <w:szCs w:val="23"/>
              </w:rPr>
              <w:t xml:space="preserve"> насосных станций</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496585">
            <w:pPr>
              <w:pStyle w:val="ae"/>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496585">
              <w:rPr>
                <w:rFonts w:ascii="Times New Roman" w:hAnsi="Times New Roman"/>
                <w:sz w:val="23"/>
                <w:szCs w:val="23"/>
              </w:rPr>
              <w:t>1</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e"/>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CB3678" w:rsidRPr="00BD5B3B" w:rsidRDefault="009A0C8A" w:rsidP="009A0C8A">
            <w:pPr>
              <w:pStyle w:val="ae"/>
              <w:rPr>
                <w:rFonts w:ascii="Times New Roman" w:hAnsi="Times New Roman"/>
                <w:sz w:val="23"/>
                <w:szCs w:val="23"/>
              </w:rPr>
            </w:pPr>
            <w:r w:rsidRPr="009A0C8A">
              <w:rPr>
                <w:rFonts w:ascii="Times New Roman" w:hAnsi="Times New Roman"/>
                <w:sz w:val="23"/>
                <w:szCs w:val="23"/>
              </w:rPr>
              <w:t xml:space="preserve">Условия оплаты: Заказчик обязуется осуществить оплату выполненных работ в течение 90 календарных дней, но не ранее 60 дней </w:t>
            </w:r>
            <w:proofErr w:type="gramStart"/>
            <w:r w:rsidRPr="009A0C8A">
              <w:rPr>
                <w:rFonts w:ascii="Times New Roman" w:hAnsi="Times New Roman"/>
                <w:sz w:val="23"/>
                <w:szCs w:val="23"/>
              </w:rPr>
              <w:t>с даты  получения</w:t>
            </w:r>
            <w:proofErr w:type="gramEnd"/>
            <w:r w:rsidRPr="009A0C8A">
              <w:rPr>
                <w:rFonts w:ascii="Times New Roman" w:hAnsi="Times New Roman"/>
                <w:sz w:val="23"/>
                <w:szCs w:val="23"/>
              </w:rPr>
              <w:t xml:space="preserve"> от Исполнителя оригиналов следующих документов: а) Акта оказанных услуг; б) Счета-фактуры; в) ведомости израсходованных материалов и запасных частей</w:t>
            </w:r>
            <w:r>
              <w:rPr>
                <w:rFonts w:ascii="Times New Roman" w:hAnsi="Times New Roman"/>
                <w:sz w:val="23"/>
                <w:szCs w:val="23"/>
              </w:rPr>
              <w:t xml:space="preserve">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A946E0"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A946E0" w:rsidRPr="00BD5B3B" w:rsidRDefault="00A946E0" w:rsidP="00F264F4">
            <w:pPr>
              <w:pStyle w:val="ae"/>
              <w:rPr>
                <w:rFonts w:ascii="Times New Roman" w:hAnsi="Times New Roman"/>
                <w:sz w:val="23"/>
                <w:szCs w:val="23"/>
              </w:rPr>
            </w:pPr>
            <w:r w:rsidRPr="006E04C0">
              <w:rPr>
                <w:rFonts w:ascii="Times New Roman" w:hAnsi="Times New Roman"/>
              </w:rPr>
              <w:t>Увеличение (+</w:t>
            </w:r>
            <w:r w:rsidR="00F264F4">
              <w:rPr>
                <w:rFonts w:ascii="Times New Roman" w:hAnsi="Times New Roman"/>
              </w:rPr>
              <w:t>30</w:t>
            </w:r>
            <w:r w:rsidRPr="006E04C0">
              <w:rPr>
                <w:rFonts w:ascii="Times New Roman" w:hAnsi="Times New Roman"/>
              </w:rPr>
              <w:t>%)/ уменьшение (-</w:t>
            </w:r>
            <w:r w:rsidR="00F264F4">
              <w:rPr>
                <w:rFonts w:ascii="Times New Roman" w:hAnsi="Times New Roman"/>
              </w:rPr>
              <w:t>30</w:t>
            </w:r>
            <w:r w:rsidRPr="006E04C0">
              <w:rPr>
                <w:rFonts w:ascii="Times New Roman" w:hAnsi="Times New Roman"/>
              </w:rPr>
              <w:t>%)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A946E0" w:rsidRDefault="00A946E0" w:rsidP="00523D2D">
            <w:pPr>
              <w:pStyle w:val="ae"/>
              <w:jc w:val="center"/>
              <w:rPr>
                <w:rFonts w:ascii="Times New Roman" w:hAnsi="Times New Roman"/>
                <w:sz w:val="23"/>
                <w:szCs w:val="23"/>
              </w:rPr>
            </w:pPr>
            <w:r>
              <w:rPr>
                <w:rFonts w:ascii="Times New Roman" w:hAnsi="Times New Roman"/>
                <w:sz w:val="23"/>
                <w:szCs w:val="23"/>
              </w:rPr>
              <w:t>Да/нет</w:t>
            </w:r>
          </w:p>
        </w:tc>
      </w:tr>
      <w:tr w:rsidR="007D51E3"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523D2D">
            <w:pPr>
              <w:pStyle w:val="ae"/>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523D2D">
            <w:pPr>
              <w:pStyle w:val="ae"/>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ящее предложение действует 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ED33E8">
        <w:rPr>
          <w:rFonts w:ascii="Times New Roman" w:hAnsi="Times New Roman"/>
          <w:sz w:val="23"/>
          <w:szCs w:val="23"/>
        </w:rPr>
        <w:t>марта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e"/>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23207A">
        <w:rPr>
          <w:rFonts w:ascii="Times New Roman" w:hAnsi="Times New Roman"/>
          <w:sz w:val="23"/>
          <w:szCs w:val="23"/>
        </w:rPr>
        <w:t>Т</w:t>
      </w:r>
      <w:r w:rsidR="00510783">
        <w:rPr>
          <w:rFonts w:ascii="Times New Roman" w:hAnsi="Times New Roman"/>
          <w:sz w:val="23"/>
          <w:szCs w:val="23"/>
        </w:rPr>
        <w:t xml:space="preserve">аблице цен, прилагаемой </w:t>
      </w:r>
      <w:r w:rsidR="00576586">
        <w:rPr>
          <w:rFonts w:ascii="Times New Roman" w:hAnsi="Times New Roman"/>
          <w:sz w:val="23"/>
          <w:szCs w:val="23"/>
        </w:rPr>
        <w:t>к настоящей оферте.</w:t>
      </w:r>
    </w:p>
    <w:p w:rsidR="00093DAC" w:rsidRDefault="00093DAC" w:rsidP="00093DAC">
      <w:pPr>
        <w:pStyle w:val="ae"/>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e"/>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114646" w:rsidRPr="00BD5B3B" w:rsidRDefault="005B0A3B" w:rsidP="00BD5B3B">
      <w:pPr>
        <w:rPr>
          <w:rFonts w:ascii="Times New Roman" w:hAnsi="Times New Roman"/>
          <w:sz w:val="23"/>
          <w:szCs w:val="23"/>
        </w:rPr>
      </w:pPr>
      <w:r w:rsidRPr="00BD5B3B">
        <w:rPr>
          <w:rFonts w:ascii="Times New Roman" w:hAnsi="Times New Roman"/>
          <w:sz w:val="23"/>
          <w:szCs w:val="23"/>
        </w:rPr>
        <w:tab/>
        <w:t>МП</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t xml:space="preserve">                                                     </w:t>
      </w:r>
      <w:r w:rsidRPr="00BD5B3B">
        <w:rPr>
          <w:rFonts w:ascii="Times New Roman" w:hAnsi="Times New Roman"/>
          <w:sz w:val="23"/>
          <w:szCs w:val="23"/>
        </w:rPr>
        <w:tab/>
        <w:t>___________</w:t>
      </w:r>
    </w:p>
    <w:p w:rsidR="005C1FB0" w:rsidRDefault="005C1FB0" w:rsidP="00FB3B93">
      <w:pPr>
        <w:jc w:val="right"/>
        <w:rPr>
          <w:rFonts w:ascii="Times New Roman" w:hAnsi="Times New Roman"/>
          <w:b/>
          <w:sz w:val="24"/>
        </w:rPr>
      </w:pPr>
    </w:p>
    <w:p w:rsidR="006A3CA1" w:rsidRPr="00023DAF" w:rsidRDefault="00ED6421" w:rsidP="00CB3C04">
      <w:pPr>
        <w:jc w:val="both"/>
        <w:rPr>
          <w:rFonts w:ascii="Times New Roman" w:hAnsi="Times New Roman"/>
          <w:sz w:val="23"/>
          <w:szCs w:val="23"/>
        </w:rPr>
      </w:pPr>
      <w:r>
        <w:rPr>
          <w:rFonts w:ascii="Times New Roman" w:hAnsi="Times New Roman"/>
          <w:sz w:val="23"/>
          <w:szCs w:val="23"/>
        </w:rPr>
        <w:t xml:space="preserve">                                                                                                                </w:t>
      </w:r>
      <w:r w:rsidRPr="00BD5B3B">
        <w:rPr>
          <w:rFonts w:ascii="Times New Roman" w:hAnsi="Times New Roman"/>
          <w:sz w:val="23"/>
          <w:szCs w:val="23"/>
        </w:rPr>
        <w:t>Подпись:</w:t>
      </w:r>
    </w:p>
    <w:p w:rsidR="001E4B1D" w:rsidRDefault="001E4B1D" w:rsidP="00CB3C04">
      <w:pPr>
        <w:jc w:val="right"/>
        <w:rPr>
          <w:rFonts w:ascii="Times New Roman" w:hAnsi="Times New Roman"/>
          <w:b/>
          <w:sz w:val="24"/>
        </w:rPr>
      </w:pPr>
    </w:p>
    <w:p w:rsidR="001E4B1D" w:rsidRDefault="001E4B1D" w:rsidP="00CB3C04">
      <w:pPr>
        <w:jc w:val="right"/>
        <w:rPr>
          <w:rFonts w:ascii="Times New Roman" w:hAnsi="Times New Roman"/>
          <w:b/>
          <w:sz w:val="24"/>
        </w:rPr>
      </w:pPr>
    </w:p>
    <w:p w:rsidR="001E4B1D" w:rsidRDefault="001E4B1D" w:rsidP="00CB3C04">
      <w:pPr>
        <w:jc w:val="right"/>
        <w:rPr>
          <w:rFonts w:ascii="Times New Roman" w:hAnsi="Times New Roman"/>
          <w:b/>
          <w:sz w:val="24"/>
        </w:rPr>
      </w:pPr>
    </w:p>
    <w:p w:rsidR="00CB3C04" w:rsidRPr="000127F9" w:rsidRDefault="00CB3C04" w:rsidP="00CB3C04">
      <w:pPr>
        <w:jc w:val="right"/>
        <w:rPr>
          <w:rFonts w:ascii="Times New Roman" w:hAnsi="Times New Roman"/>
          <w:b/>
          <w:sz w:val="24"/>
        </w:rPr>
      </w:pPr>
      <w:r w:rsidRPr="000127F9">
        <w:rPr>
          <w:rFonts w:ascii="Times New Roman" w:hAnsi="Times New Roman"/>
          <w:b/>
          <w:sz w:val="24"/>
        </w:rPr>
        <w:t>Форма 5 «Техническое задание»</w:t>
      </w:r>
    </w:p>
    <w:tbl>
      <w:tblPr>
        <w:tblW w:w="9639" w:type="dxa"/>
        <w:tblInd w:w="108" w:type="dxa"/>
        <w:tblLook w:val="01E0" w:firstRow="1" w:lastRow="1" w:firstColumn="1" w:lastColumn="1" w:noHBand="0" w:noVBand="0"/>
      </w:tblPr>
      <w:tblGrid>
        <w:gridCol w:w="5103"/>
        <w:gridCol w:w="4536"/>
      </w:tblGrid>
      <w:tr w:rsidR="00CB3C04" w:rsidRPr="000127F9" w:rsidTr="00354E1D">
        <w:trPr>
          <w:trHeight w:val="369"/>
        </w:trPr>
        <w:tc>
          <w:tcPr>
            <w:tcW w:w="5103" w:type="dxa"/>
          </w:tcPr>
          <w:p w:rsidR="00CB3C04" w:rsidRPr="000127F9" w:rsidRDefault="00CB3C04" w:rsidP="00354E1D">
            <w:pPr>
              <w:tabs>
                <w:tab w:val="left" w:pos="4606"/>
              </w:tabs>
              <w:ind w:right="353"/>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УТВЕРЖДЕНО</w:t>
            </w:r>
          </w:p>
        </w:tc>
      </w:tr>
      <w:tr w:rsidR="00CB3C04" w:rsidRPr="000127F9" w:rsidTr="00354E1D">
        <w:trPr>
          <w:trHeight w:val="369"/>
        </w:trPr>
        <w:tc>
          <w:tcPr>
            <w:tcW w:w="5103" w:type="dxa"/>
          </w:tcPr>
          <w:p w:rsidR="00CB3C04" w:rsidRPr="000127F9" w:rsidRDefault="00CB3C04" w:rsidP="00354E1D">
            <w:pPr>
              <w:ind w:right="-72"/>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решением Тендерной комиссии</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1E4B1D">
            <w:pPr>
              <w:jc w:val="right"/>
              <w:rPr>
                <w:rFonts w:ascii="Times New Roman" w:hAnsi="Times New Roman"/>
                <w:sz w:val="24"/>
              </w:rPr>
            </w:pPr>
            <w:r w:rsidRPr="000127F9">
              <w:rPr>
                <w:rFonts w:ascii="Times New Roman" w:hAnsi="Times New Roman"/>
                <w:sz w:val="24"/>
              </w:rPr>
              <w:t>Протокол  № ___</w:t>
            </w:r>
            <w:r w:rsidR="001E4B1D">
              <w:rPr>
                <w:rFonts w:ascii="Times New Roman" w:hAnsi="Times New Roman"/>
                <w:sz w:val="24"/>
              </w:rPr>
              <w:t>498</w:t>
            </w:r>
            <w:r w:rsidRPr="000127F9">
              <w:rPr>
                <w:rFonts w:ascii="Times New Roman" w:hAnsi="Times New Roman"/>
                <w:sz w:val="24"/>
              </w:rPr>
              <w:t>_______</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1E4B1D">
            <w:pPr>
              <w:jc w:val="right"/>
              <w:rPr>
                <w:rFonts w:ascii="Times New Roman" w:hAnsi="Times New Roman"/>
                <w:sz w:val="24"/>
              </w:rPr>
            </w:pPr>
            <w:r w:rsidRPr="000127F9">
              <w:rPr>
                <w:rFonts w:ascii="Times New Roman" w:hAnsi="Times New Roman"/>
                <w:sz w:val="24"/>
              </w:rPr>
              <w:t>«__</w:t>
            </w:r>
            <w:r w:rsidR="001E4B1D">
              <w:rPr>
                <w:rFonts w:ascii="Times New Roman" w:hAnsi="Times New Roman"/>
                <w:sz w:val="24"/>
              </w:rPr>
              <w:t>21</w:t>
            </w:r>
            <w:r w:rsidRPr="000127F9">
              <w:rPr>
                <w:rFonts w:ascii="Times New Roman" w:hAnsi="Times New Roman"/>
                <w:sz w:val="24"/>
              </w:rPr>
              <w:t>_» ___</w:t>
            </w:r>
            <w:r w:rsidR="001E4B1D">
              <w:rPr>
                <w:rFonts w:ascii="Times New Roman" w:hAnsi="Times New Roman"/>
                <w:sz w:val="24"/>
              </w:rPr>
              <w:t>10</w:t>
            </w:r>
            <w:r w:rsidRPr="000127F9">
              <w:rPr>
                <w:rFonts w:ascii="Times New Roman" w:hAnsi="Times New Roman"/>
                <w:sz w:val="24"/>
              </w:rPr>
              <w:t>_______  _</w:t>
            </w:r>
            <w:r w:rsidR="001E4B1D">
              <w:rPr>
                <w:rFonts w:ascii="Times New Roman" w:hAnsi="Times New Roman"/>
                <w:sz w:val="24"/>
              </w:rPr>
              <w:t>2015</w:t>
            </w:r>
            <w:r w:rsidRPr="000127F9">
              <w:rPr>
                <w:rFonts w:ascii="Times New Roman" w:hAnsi="Times New Roman"/>
                <w:sz w:val="24"/>
              </w:rPr>
              <w:t>_ г.</w:t>
            </w:r>
          </w:p>
        </w:tc>
      </w:tr>
    </w:tbl>
    <w:p w:rsidR="00CB3C04" w:rsidRPr="000127F9" w:rsidRDefault="00CB3C04" w:rsidP="00CB3C04">
      <w:pPr>
        <w:jc w:val="center"/>
        <w:rPr>
          <w:rFonts w:ascii="Times New Roman" w:hAnsi="Times New Roman"/>
          <w:b/>
          <w:sz w:val="24"/>
        </w:rPr>
      </w:pPr>
    </w:p>
    <w:p w:rsidR="00CB3C04" w:rsidRPr="000127F9" w:rsidRDefault="00CB3C04" w:rsidP="00CB3C04">
      <w:pPr>
        <w:jc w:val="center"/>
        <w:rPr>
          <w:rFonts w:ascii="Times New Roman" w:hAnsi="Times New Roman"/>
          <w:b/>
          <w:sz w:val="24"/>
        </w:rPr>
      </w:pPr>
      <w:r w:rsidRPr="000127F9">
        <w:rPr>
          <w:rFonts w:ascii="Times New Roman" w:hAnsi="Times New Roman"/>
          <w:b/>
          <w:sz w:val="24"/>
        </w:rPr>
        <w:t>ТРЕБОВАНИЯ К ПРЕДМЕТУ ОФЕРТЫ</w:t>
      </w:r>
    </w:p>
    <w:p w:rsidR="00CB3C04" w:rsidRPr="000127F9" w:rsidRDefault="00CB3C04" w:rsidP="00CB3C04">
      <w:pPr>
        <w:jc w:val="center"/>
        <w:rPr>
          <w:rFonts w:ascii="Times New Roman" w:hAnsi="Times New Roman"/>
          <w:b/>
          <w:sz w:val="24"/>
        </w:rPr>
      </w:pPr>
      <w:r w:rsidRPr="000127F9">
        <w:rPr>
          <w:rFonts w:ascii="Times New Roman" w:hAnsi="Times New Roman"/>
          <w:b/>
          <w:sz w:val="24"/>
        </w:rPr>
        <w:t>(техническое задание)</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Общие положения </w:t>
      </w:r>
    </w:p>
    <w:p w:rsidR="00496585" w:rsidRPr="00DF1A61" w:rsidRDefault="00496585" w:rsidP="00496585">
      <w:pPr>
        <w:pStyle w:val="ab"/>
        <w:numPr>
          <w:ilvl w:val="0"/>
          <w:numId w:val="15"/>
        </w:numPr>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 xml:space="preserve">Вид оказания услуг: </w:t>
      </w:r>
      <w:r w:rsidR="009A0C8A">
        <w:rPr>
          <w:rFonts w:ascii="Times New Roman" w:hAnsi="Times New Roman"/>
          <w:sz w:val="24"/>
        </w:rPr>
        <w:t>Т</w:t>
      </w:r>
      <w:r w:rsidR="009A0C8A" w:rsidRPr="004871DF">
        <w:rPr>
          <w:rFonts w:ascii="Times New Roman" w:hAnsi="Times New Roman"/>
          <w:sz w:val="24"/>
        </w:rPr>
        <w:t>ехническо</w:t>
      </w:r>
      <w:r w:rsidR="009A0C8A">
        <w:rPr>
          <w:rFonts w:ascii="Times New Roman" w:hAnsi="Times New Roman"/>
          <w:sz w:val="24"/>
        </w:rPr>
        <w:t>е</w:t>
      </w:r>
      <w:r w:rsidR="009A0C8A" w:rsidRPr="004871DF">
        <w:rPr>
          <w:rFonts w:ascii="Times New Roman" w:hAnsi="Times New Roman"/>
          <w:sz w:val="24"/>
        </w:rPr>
        <w:t xml:space="preserve"> обслуживани</w:t>
      </w:r>
      <w:r w:rsidR="009A0C8A">
        <w:rPr>
          <w:rFonts w:ascii="Times New Roman" w:hAnsi="Times New Roman"/>
          <w:sz w:val="24"/>
        </w:rPr>
        <w:t xml:space="preserve">е </w:t>
      </w:r>
      <w:r w:rsidR="009A0C8A" w:rsidRPr="004871DF">
        <w:rPr>
          <w:rFonts w:ascii="Times New Roman" w:hAnsi="Times New Roman"/>
          <w:sz w:val="24"/>
        </w:rPr>
        <w:t>и восстановлени</w:t>
      </w:r>
      <w:r w:rsidR="009A0C8A">
        <w:rPr>
          <w:rFonts w:ascii="Times New Roman" w:hAnsi="Times New Roman"/>
          <w:sz w:val="24"/>
        </w:rPr>
        <w:t>е</w:t>
      </w:r>
      <w:r w:rsidR="009A0C8A" w:rsidRPr="004871DF">
        <w:rPr>
          <w:rFonts w:ascii="Times New Roman" w:hAnsi="Times New Roman"/>
          <w:sz w:val="24"/>
        </w:rPr>
        <w:t xml:space="preserve"> работоспособности частотных преобразователей </w:t>
      </w:r>
      <w:proofErr w:type="spellStart"/>
      <w:r w:rsidR="009A0C8A" w:rsidRPr="004871DF">
        <w:rPr>
          <w:rFonts w:ascii="Times New Roman" w:hAnsi="Times New Roman"/>
          <w:sz w:val="24"/>
        </w:rPr>
        <w:t>мультифазных</w:t>
      </w:r>
      <w:proofErr w:type="spellEnd"/>
      <w:r w:rsidR="009A0C8A" w:rsidRPr="004871DF">
        <w:rPr>
          <w:rFonts w:ascii="Times New Roman" w:hAnsi="Times New Roman"/>
          <w:sz w:val="24"/>
        </w:rPr>
        <w:t xml:space="preserve"> насосных станций</w:t>
      </w:r>
      <w:r w:rsidR="009A0C8A" w:rsidRPr="00013AD6">
        <w:rPr>
          <w:rFonts w:ascii="Times New Roman" w:hAnsi="Times New Roman"/>
          <w:sz w:val="23"/>
          <w:szCs w:val="23"/>
        </w:rPr>
        <w:t xml:space="preserve">. </w:t>
      </w:r>
      <w:r w:rsidR="009A0C8A" w:rsidRPr="00013AD6">
        <w:rPr>
          <w:rFonts w:ascii="Times New Roman" w:hAnsi="Times New Roman"/>
          <w:sz w:val="24"/>
        </w:rPr>
        <w:t xml:space="preserve"> </w:t>
      </w:r>
    </w:p>
    <w:p w:rsidR="00496585" w:rsidRPr="00DF1A61" w:rsidRDefault="00496585" w:rsidP="00496585">
      <w:pPr>
        <w:pStyle w:val="ab"/>
        <w:autoSpaceDE w:val="0"/>
        <w:autoSpaceDN w:val="0"/>
        <w:adjustRightInd w:val="0"/>
        <w:spacing w:before="0" w:line="276" w:lineRule="auto"/>
        <w:ind w:left="0"/>
        <w:jc w:val="both"/>
        <w:rPr>
          <w:rFonts w:ascii="Times New Roman" w:hAnsi="Times New Roman"/>
          <w:szCs w:val="22"/>
        </w:rPr>
      </w:pPr>
      <w:r w:rsidRPr="00DF1A61">
        <w:rPr>
          <w:rFonts w:ascii="Times New Roman" w:hAnsi="Times New Roman"/>
          <w:szCs w:val="22"/>
        </w:rPr>
        <w:t xml:space="preserve">        Заказчик: ОАО «СН-МНГ».</w:t>
      </w:r>
    </w:p>
    <w:p w:rsidR="00496585" w:rsidRPr="00DF1A61" w:rsidRDefault="00496585" w:rsidP="00496585">
      <w:pPr>
        <w:pStyle w:val="ab"/>
        <w:numPr>
          <w:ilvl w:val="0"/>
          <w:numId w:val="14"/>
        </w:numPr>
        <w:tabs>
          <w:tab w:val="num" w:pos="780"/>
        </w:tabs>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Плановые сроки выполнения работ: 01.01.201</w:t>
      </w:r>
      <w:r>
        <w:rPr>
          <w:rFonts w:ascii="Times New Roman" w:hAnsi="Times New Roman"/>
          <w:szCs w:val="22"/>
        </w:rPr>
        <w:t>6</w:t>
      </w:r>
      <w:r w:rsidRPr="00DF1A61">
        <w:rPr>
          <w:rFonts w:ascii="Times New Roman" w:hAnsi="Times New Roman"/>
          <w:szCs w:val="22"/>
        </w:rPr>
        <w:t xml:space="preserve"> – 31.12.201</w:t>
      </w:r>
      <w:r>
        <w:rPr>
          <w:rFonts w:ascii="Times New Roman" w:hAnsi="Times New Roman"/>
          <w:szCs w:val="22"/>
        </w:rPr>
        <w:t>6</w:t>
      </w:r>
      <w:r w:rsidRPr="00DF1A61">
        <w:rPr>
          <w:rFonts w:ascii="Times New Roman" w:hAnsi="Times New Roman"/>
          <w:szCs w:val="22"/>
        </w:rPr>
        <w:t xml:space="preserve"> гг.</w:t>
      </w:r>
    </w:p>
    <w:p w:rsidR="00E67F61" w:rsidRDefault="00496585" w:rsidP="00496585">
      <w:pPr>
        <w:pStyle w:val="ab"/>
        <w:numPr>
          <w:ilvl w:val="0"/>
          <w:numId w:val="13"/>
        </w:numPr>
        <w:tabs>
          <w:tab w:val="num" w:pos="0"/>
          <w:tab w:val="num" w:pos="780"/>
        </w:tabs>
        <w:autoSpaceDE w:val="0"/>
        <w:autoSpaceDN w:val="0"/>
        <w:adjustRightInd w:val="0"/>
        <w:spacing w:before="0" w:line="276" w:lineRule="auto"/>
        <w:ind w:left="0" w:firstLine="0"/>
        <w:jc w:val="both"/>
        <w:rPr>
          <w:rFonts w:ascii="Times New Roman" w:hAnsi="Times New Roman"/>
          <w:szCs w:val="22"/>
        </w:rPr>
      </w:pPr>
      <w:r w:rsidRPr="00E67F61">
        <w:rPr>
          <w:rFonts w:ascii="Times New Roman" w:hAnsi="Times New Roman"/>
          <w:szCs w:val="22"/>
        </w:rPr>
        <w:t xml:space="preserve">Место выполнение работ: </w:t>
      </w:r>
      <w:proofErr w:type="spellStart"/>
      <w:r w:rsidRPr="00E67F61">
        <w:rPr>
          <w:rFonts w:ascii="Times New Roman" w:hAnsi="Times New Roman"/>
          <w:szCs w:val="22"/>
        </w:rPr>
        <w:t>Ватинское</w:t>
      </w:r>
      <w:proofErr w:type="spellEnd"/>
      <w:r w:rsidR="00E67F61" w:rsidRPr="00E67F61">
        <w:rPr>
          <w:rFonts w:ascii="Times New Roman" w:hAnsi="Times New Roman"/>
          <w:szCs w:val="22"/>
        </w:rPr>
        <w:t xml:space="preserve"> НГДУ</w:t>
      </w:r>
      <w:r w:rsidRPr="00E67F61">
        <w:rPr>
          <w:rFonts w:ascii="Times New Roman" w:hAnsi="Times New Roman"/>
          <w:szCs w:val="22"/>
        </w:rPr>
        <w:t xml:space="preserve">,  </w:t>
      </w:r>
      <w:proofErr w:type="spellStart"/>
      <w:r w:rsidRPr="00E67F61">
        <w:rPr>
          <w:rFonts w:ascii="Times New Roman" w:hAnsi="Times New Roman"/>
          <w:szCs w:val="22"/>
        </w:rPr>
        <w:t>Аганское</w:t>
      </w:r>
      <w:proofErr w:type="spellEnd"/>
      <w:r w:rsidR="00E67F61" w:rsidRPr="00E67F61">
        <w:rPr>
          <w:rFonts w:ascii="Times New Roman" w:hAnsi="Times New Roman"/>
          <w:szCs w:val="22"/>
        </w:rPr>
        <w:t xml:space="preserve"> НГДУ</w:t>
      </w:r>
      <w:r w:rsidRPr="00E67F61">
        <w:rPr>
          <w:rFonts w:ascii="Times New Roman" w:hAnsi="Times New Roman"/>
          <w:szCs w:val="22"/>
        </w:rPr>
        <w:t xml:space="preserve"> </w:t>
      </w:r>
      <w:r w:rsidR="00E67F61">
        <w:rPr>
          <w:rFonts w:ascii="Times New Roman" w:hAnsi="Times New Roman"/>
          <w:szCs w:val="22"/>
        </w:rPr>
        <w:t>ОАО «СН-МНГ».</w:t>
      </w:r>
    </w:p>
    <w:p w:rsidR="00496585" w:rsidRPr="00E67F61" w:rsidRDefault="00496585" w:rsidP="00496585">
      <w:pPr>
        <w:pStyle w:val="ab"/>
        <w:numPr>
          <w:ilvl w:val="0"/>
          <w:numId w:val="13"/>
        </w:numPr>
        <w:tabs>
          <w:tab w:val="num" w:pos="0"/>
          <w:tab w:val="num" w:pos="780"/>
        </w:tabs>
        <w:autoSpaceDE w:val="0"/>
        <w:autoSpaceDN w:val="0"/>
        <w:adjustRightInd w:val="0"/>
        <w:spacing w:before="0" w:line="276" w:lineRule="auto"/>
        <w:ind w:left="0" w:firstLine="0"/>
        <w:jc w:val="both"/>
        <w:rPr>
          <w:rFonts w:ascii="Times New Roman" w:hAnsi="Times New Roman"/>
          <w:szCs w:val="22"/>
        </w:rPr>
      </w:pPr>
      <w:r w:rsidRPr="00E67F61">
        <w:rPr>
          <w:rFonts w:ascii="Times New Roman" w:hAnsi="Times New Roman"/>
          <w:szCs w:val="22"/>
        </w:rPr>
        <w:t>Стартовая стоимость договора (в рублях без учета НДС 18%): без</w:t>
      </w:r>
      <w:r w:rsidR="00E67F61">
        <w:rPr>
          <w:rFonts w:ascii="Times New Roman" w:hAnsi="Times New Roman"/>
          <w:szCs w:val="22"/>
        </w:rPr>
        <w:t xml:space="preserve"> объявления стартовой стоимости.</w:t>
      </w:r>
    </w:p>
    <w:p w:rsidR="00E67F61" w:rsidRDefault="00496585" w:rsidP="00496585">
      <w:pPr>
        <w:pStyle w:val="ab"/>
        <w:numPr>
          <w:ilvl w:val="0"/>
          <w:numId w:val="12"/>
        </w:numPr>
        <w:tabs>
          <w:tab w:val="num" w:pos="780"/>
        </w:tabs>
        <w:autoSpaceDE w:val="0"/>
        <w:autoSpaceDN w:val="0"/>
        <w:adjustRightInd w:val="0"/>
        <w:spacing w:before="0" w:line="276" w:lineRule="auto"/>
        <w:ind w:left="0" w:firstLine="0"/>
        <w:jc w:val="both"/>
        <w:rPr>
          <w:rFonts w:ascii="Times New Roman" w:hAnsi="Times New Roman"/>
          <w:szCs w:val="22"/>
        </w:rPr>
      </w:pPr>
      <w:r w:rsidRPr="00E67F61">
        <w:rPr>
          <w:rFonts w:ascii="Times New Roman" w:hAnsi="Times New Roman"/>
          <w:szCs w:val="22"/>
        </w:rPr>
        <w:t xml:space="preserve">Порядок оплаты: Заказчик обязуется осуществить оплату оказанных Услуг в течение 90 календарных дней, но не ранее 60 дней </w:t>
      </w:r>
      <w:proofErr w:type="gramStart"/>
      <w:r w:rsidRPr="00E67F61">
        <w:rPr>
          <w:rFonts w:ascii="Times New Roman" w:hAnsi="Times New Roman"/>
          <w:szCs w:val="22"/>
        </w:rPr>
        <w:t>с даты получения</w:t>
      </w:r>
      <w:proofErr w:type="gramEnd"/>
      <w:r w:rsidRPr="00E67F61">
        <w:rPr>
          <w:rFonts w:ascii="Times New Roman" w:hAnsi="Times New Roman"/>
          <w:szCs w:val="22"/>
        </w:rPr>
        <w:t xml:space="preserve"> от Исполнителя оригиналов документов: </w:t>
      </w:r>
      <w:r w:rsidR="00E67F61" w:rsidRPr="00E67F61">
        <w:rPr>
          <w:rFonts w:ascii="Times New Roman" w:hAnsi="Times New Roman"/>
          <w:szCs w:val="22"/>
        </w:rPr>
        <w:t>а) Акта оказанных услуг; б) Счета-фактуры; в) Ведомости израсходованных материалов и запасных частей</w:t>
      </w:r>
    </w:p>
    <w:p w:rsidR="00496585" w:rsidRPr="00E67F61" w:rsidRDefault="00496585" w:rsidP="00E67F61">
      <w:pPr>
        <w:pStyle w:val="ab"/>
        <w:autoSpaceDE w:val="0"/>
        <w:autoSpaceDN w:val="0"/>
        <w:adjustRightInd w:val="0"/>
        <w:spacing w:before="0" w:line="276" w:lineRule="auto"/>
        <w:ind w:left="0"/>
        <w:jc w:val="both"/>
        <w:rPr>
          <w:rFonts w:ascii="Times New Roman" w:hAnsi="Times New Roman"/>
          <w:szCs w:val="22"/>
        </w:rPr>
      </w:pPr>
      <w:r w:rsidRPr="00E67F61">
        <w:rPr>
          <w:rFonts w:ascii="Times New Roman" w:hAnsi="Times New Roman"/>
          <w:szCs w:val="22"/>
        </w:rPr>
        <w:t>На основании условий предлагаемых к заключению Договора подряда (Форма 6).</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Основные требования к выполнению работ: </w:t>
      </w:r>
    </w:p>
    <w:p w:rsidR="00496585" w:rsidRPr="00DF1A61" w:rsidRDefault="00496585" w:rsidP="00496585">
      <w:pPr>
        <w:pStyle w:val="af"/>
        <w:spacing w:line="276" w:lineRule="auto"/>
        <w:ind w:left="0"/>
        <w:jc w:val="both"/>
        <w:rPr>
          <w:sz w:val="22"/>
          <w:szCs w:val="22"/>
        </w:rPr>
      </w:pPr>
      <w:r w:rsidRPr="00DF1A61">
        <w:rPr>
          <w:iCs/>
          <w:sz w:val="22"/>
          <w:szCs w:val="22"/>
        </w:rPr>
        <w:t>Качественное, своевременное выполнение объемов работ,  на основании условий предлагаемых к заключению Договора (Форма 6) по минимальной стоимости и  требованиям, изложенным в «</w:t>
      </w:r>
      <w:r w:rsidRPr="00DF1A61">
        <w:rPr>
          <w:b/>
          <w:iCs/>
          <w:sz w:val="22"/>
          <w:szCs w:val="22"/>
        </w:rPr>
        <w:t xml:space="preserve">Техническом задании» </w:t>
      </w:r>
      <w:r w:rsidRPr="00DF1A61">
        <w:rPr>
          <w:iCs/>
          <w:sz w:val="22"/>
          <w:szCs w:val="22"/>
        </w:rPr>
        <w:t>(Приложение №1 к Форме 5).</w:t>
      </w:r>
      <w:r w:rsidRPr="00DF1A61">
        <w:rPr>
          <w:b/>
          <w:iCs/>
          <w:sz w:val="22"/>
          <w:szCs w:val="22"/>
        </w:rPr>
        <w:t xml:space="preserve"> </w:t>
      </w:r>
      <w:r w:rsidRPr="00DF1A61">
        <w:rPr>
          <w:sz w:val="22"/>
          <w:szCs w:val="22"/>
        </w:rPr>
        <w:t>Обязательным условием является заполнение таблицы цен (Форма 4)</w:t>
      </w:r>
      <w:r>
        <w:rPr>
          <w:sz w:val="22"/>
          <w:szCs w:val="22"/>
        </w:rPr>
        <w:t xml:space="preserve"> </w:t>
      </w:r>
      <w:r w:rsidR="00E67F61">
        <w:rPr>
          <w:sz w:val="22"/>
          <w:szCs w:val="22"/>
        </w:rPr>
        <w:t>и предоставление расшифровке к Ф</w:t>
      </w:r>
      <w:r>
        <w:rPr>
          <w:sz w:val="22"/>
          <w:szCs w:val="22"/>
        </w:rPr>
        <w:t>орме 8.</w:t>
      </w:r>
    </w:p>
    <w:p w:rsidR="00496585" w:rsidRPr="00DF1A61" w:rsidRDefault="00496585" w:rsidP="00496585">
      <w:pPr>
        <w:pStyle w:val="af"/>
        <w:spacing w:line="276" w:lineRule="auto"/>
        <w:ind w:left="0"/>
        <w:jc w:val="both"/>
        <w:rPr>
          <w:b/>
          <w:sz w:val="22"/>
          <w:szCs w:val="22"/>
        </w:rPr>
      </w:pPr>
      <w:r w:rsidRPr="00DF1A61">
        <w:rPr>
          <w:b/>
          <w:sz w:val="22"/>
          <w:szCs w:val="22"/>
        </w:rPr>
        <w:t xml:space="preserve">Основные требования к Претенденту: </w:t>
      </w:r>
    </w:p>
    <w:p w:rsidR="00496585" w:rsidRPr="00DF1A61" w:rsidRDefault="00496585" w:rsidP="00E67F61">
      <w:pPr>
        <w:pStyle w:val="ab"/>
        <w:numPr>
          <w:ilvl w:val="0"/>
          <w:numId w:val="18"/>
        </w:numPr>
        <w:tabs>
          <w:tab w:val="left" w:pos="426"/>
        </w:tabs>
        <w:spacing w:before="0"/>
        <w:jc w:val="both"/>
        <w:rPr>
          <w:rFonts w:ascii="Times New Roman" w:hAnsi="Times New Roman"/>
          <w:szCs w:val="22"/>
        </w:rPr>
      </w:pPr>
      <w:r w:rsidRPr="00DF1A61">
        <w:rPr>
          <w:rFonts w:ascii="Times New Roman" w:hAnsi="Times New Roman"/>
          <w:szCs w:val="22"/>
        </w:rPr>
        <w:t xml:space="preserve">Соответствие  требованиям критерий технической </w:t>
      </w:r>
      <w:proofErr w:type="gramStart"/>
      <w:r w:rsidRPr="00DF1A61">
        <w:rPr>
          <w:rFonts w:ascii="Times New Roman" w:hAnsi="Times New Roman"/>
          <w:szCs w:val="22"/>
        </w:rPr>
        <w:t>оценки оферт участников закупки услуг</w:t>
      </w:r>
      <w:proofErr w:type="gramEnd"/>
      <w:r w:rsidRPr="00DF1A61">
        <w:rPr>
          <w:rFonts w:ascii="Times New Roman" w:hAnsi="Times New Roman"/>
          <w:szCs w:val="22"/>
        </w:rPr>
        <w:t xml:space="preserve"> по типу сделки </w:t>
      </w:r>
      <w:r w:rsidR="00E67F61">
        <w:rPr>
          <w:rFonts w:ascii="Times New Roman" w:hAnsi="Times New Roman"/>
          <w:b/>
          <w:szCs w:val="22"/>
        </w:rPr>
        <w:t>1501</w:t>
      </w:r>
      <w:r w:rsidRPr="00DF1A61">
        <w:rPr>
          <w:rFonts w:ascii="Times New Roman" w:hAnsi="Times New Roman"/>
          <w:b/>
          <w:szCs w:val="22"/>
        </w:rPr>
        <w:t xml:space="preserve"> </w:t>
      </w:r>
      <w:r w:rsidRPr="00DF1A61">
        <w:rPr>
          <w:rFonts w:ascii="Times New Roman" w:hAnsi="Times New Roman"/>
          <w:b/>
          <w:szCs w:val="22"/>
          <w:u w:val="single"/>
        </w:rPr>
        <w:t>«</w:t>
      </w:r>
      <w:r w:rsidR="00E67F61" w:rsidRPr="00E67F61">
        <w:rPr>
          <w:rFonts w:ascii="Times New Roman" w:hAnsi="Times New Roman"/>
          <w:b/>
          <w:szCs w:val="22"/>
          <w:u w:val="single"/>
        </w:rPr>
        <w:t>Комплексное и текущее сервисное обслуживание средств и систем автоматизации производственных технологических процессов</w:t>
      </w:r>
      <w:r w:rsidRPr="00DF1A61">
        <w:rPr>
          <w:rFonts w:ascii="Times New Roman" w:hAnsi="Times New Roman"/>
          <w:b/>
          <w:szCs w:val="22"/>
          <w:u w:val="single"/>
        </w:rPr>
        <w:t>»</w:t>
      </w:r>
      <w:r w:rsidRPr="00DF1A61">
        <w:rPr>
          <w:rFonts w:ascii="Times New Roman" w:hAnsi="Times New Roman"/>
          <w:szCs w:val="22"/>
        </w:rPr>
        <w:t xml:space="preserve"> (Форма 9);</w:t>
      </w:r>
    </w:p>
    <w:p w:rsidR="00496585" w:rsidRPr="00DF1A61" w:rsidRDefault="00496585" w:rsidP="00372BD8">
      <w:pPr>
        <w:pStyle w:val="ab"/>
        <w:numPr>
          <w:ilvl w:val="0"/>
          <w:numId w:val="18"/>
        </w:numPr>
        <w:tabs>
          <w:tab w:val="left" w:pos="426"/>
        </w:tabs>
        <w:spacing w:before="0"/>
        <w:jc w:val="both"/>
        <w:rPr>
          <w:rFonts w:ascii="Times New Roman" w:hAnsi="Times New Roman"/>
          <w:szCs w:val="22"/>
        </w:rPr>
      </w:pPr>
      <w:r w:rsidRPr="00DF1A61">
        <w:rPr>
          <w:rFonts w:ascii="Times New Roman" w:hAnsi="Times New Roman"/>
          <w:szCs w:val="22"/>
        </w:rPr>
        <w:t xml:space="preserve">Предоставление полного пакета документов к требованиям критерий технической оценки оферт участников закупки услуг  по типу сделки </w:t>
      </w:r>
      <w:r w:rsidR="00372BD8">
        <w:rPr>
          <w:rFonts w:ascii="Times New Roman" w:hAnsi="Times New Roman"/>
          <w:b/>
          <w:szCs w:val="22"/>
        </w:rPr>
        <w:t xml:space="preserve"> 1501</w:t>
      </w:r>
      <w:r w:rsidRPr="00DF1A61">
        <w:rPr>
          <w:rFonts w:ascii="Times New Roman" w:hAnsi="Times New Roman"/>
          <w:b/>
          <w:szCs w:val="22"/>
        </w:rPr>
        <w:t xml:space="preserve"> </w:t>
      </w:r>
      <w:r w:rsidRPr="00DF1A61">
        <w:rPr>
          <w:rFonts w:ascii="Times New Roman" w:hAnsi="Times New Roman"/>
          <w:b/>
          <w:szCs w:val="22"/>
          <w:u w:val="single"/>
        </w:rPr>
        <w:t>«</w:t>
      </w:r>
      <w:r w:rsidR="00372BD8" w:rsidRPr="00372BD8">
        <w:rPr>
          <w:rFonts w:ascii="Times New Roman" w:hAnsi="Times New Roman"/>
          <w:b/>
          <w:szCs w:val="22"/>
          <w:u w:val="single"/>
        </w:rPr>
        <w:t>Комплексное и текущее сервисное обслуживание средств и систем автоматизации производственных технологических процессов</w:t>
      </w:r>
      <w:r w:rsidRPr="00DF1A61">
        <w:rPr>
          <w:rFonts w:ascii="Times New Roman" w:hAnsi="Times New Roman"/>
          <w:b/>
          <w:szCs w:val="22"/>
          <w:u w:val="single"/>
        </w:rPr>
        <w:t>»</w:t>
      </w:r>
      <w:r w:rsidRPr="00DF1A61">
        <w:rPr>
          <w:szCs w:val="22"/>
        </w:rPr>
        <w:t xml:space="preserve"> </w:t>
      </w:r>
      <w:r w:rsidRPr="00DF1A61">
        <w:rPr>
          <w:rFonts w:ascii="Times New Roman" w:hAnsi="Times New Roman"/>
          <w:szCs w:val="22"/>
        </w:rPr>
        <w:t>(Форма 9).</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Условия выполнения работ: </w:t>
      </w:r>
    </w:p>
    <w:p w:rsidR="00496585" w:rsidRPr="00372BD8" w:rsidRDefault="00496585" w:rsidP="00372BD8">
      <w:pPr>
        <w:pStyle w:val="ab"/>
        <w:numPr>
          <w:ilvl w:val="0"/>
          <w:numId w:val="29"/>
        </w:numPr>
        <w:tabs>
          <w:tab w:val="left" w:pos="0"/>
          <w:tab w:val="left" w:pos="540"/>
          <w:tab w:val="left" w:pos="567"/>
        </w:tabs>
        <w:spacing w:before="0"/>
        <w:ind w:left="0" w:firstLine="0"/>
        <w:jc w:val="both"/>
        <w:rPr>
          <w:rFonts w:ascii="Times New Roman" w:hAnsi="Times New Roman"/>
          <w:szCs w:val="22"/>
        </w:rPr>
      </w:pPr>
      <w:r w:rsidRPr="00372BD8">
        <w:rPr>
          <w:rFonts w:ascii="Times New Roman" w:hAnsi="Times New Roman"/>
          <w:szCs w:val="22"/>
        </w:rPr>
        <w:t xml:space="preserve">Осуществлять постоянный </w:t>
      </w:r>
      <w:proofErr w:type="gramStart"/>
      <w:r w:rsidRPr="00372BD8">
        <w:rPr>
          <w:rFonts w:ascii="Times New Roman" w:hAnsi="Times New Roman"/>
          <w:szCs w:val="22"/>
        </w:rPr>
        <w:t>контроль за</w:t>
      </w:r>
      <w:proofErr w:type="gramEnd"/>
      <w:r w:rsidRPr="00372BD8">
        <w:rPr>
          <w:rFonts w:ascii="Times New Roman" w:hAnsi="Times New Roman"/>
          <w:szCs w:val="22"/>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496585" w:rsidRPr="00DF1A61" w:rsidRDefault="00496585" w:rsidP="00496585">
      <w:pPr>
        <w:pStyle w:val="ab"/>
        <w:numPr>
          <w:ilvl w:val="0"/>
          <w:numId w:val="17"/>
        </w:numPr>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 руб.</w:t>
      </w:r>
    </w:p>
    <w:p w:rsidR="00496585" w:rsidRPr="00DF1A61" w:rsidRDefault="00496585" w:rsidP="00496585">
      <w:pPr>
        <w:pStyle w:val="ab"/>
        <w:autoSpaceDN w:val="0"/>
        <w:adjustRightInd w:val="0"/>
        <w:spacing w:before="0" w:line="276" w:lineRule="auto"/>
        <w:ind w:left="0"/>
        <w:rPr>
          <w:rFonts w:ascii="Times New Roman" w:hAnsi="Times New Roman"/>
          <w:szCs w:val="22"/>
        </w:rPr>
      </w:pPr>
      <w:r w:rsidRPr="00DF1A61">
        <w:rPr>
          <w:rFonts w:ascii="Times New Roman" w:hAnsi="Times New Roman"/>
          <w:szCs w:val="22"/>
        </w:rPr>
        <w:t>- смерть в результате несчастного случая;</w:t>
      </w:r>
    </w:p>
    <w:p w:rsidR="00496585" w:rsidRPr="00DF1A61" w:rsidRDefault="00496585" w:rsidP="00372BD8">
      <w:pPr>
        <w:pStyle w:val="ab"/>
        <w:autoSpaceDN w:val="0"/>
        <w:adjustRightInd w:val="0"/>
        <w:spacing w:line="276" w:lineRule="auto"/>
        <w:ind w:left="0"/>
        <w:rPr>
          <w:rFonts w:ascii="Times New Roman" w:hAnsi="Times New Roman"/>
          <w:szCs w:val="22"/>
        </w:rPr>
      </w:pPr>
      <w:r w:rsidRPr="00DF1A61">
        <w:rPr>
          <w:rFonts w:ascii="Times New Roman" w:hAnsi="Times New Roman"/>
          <w:szCs w:val="22"/>
        </w:rPr>
        <w:t xml:space="preserve">- постоянная (полная) утрата трудоспособности в результате несчастного случая с установлением </w:t>
      </w:r>
      <w:r w:rsidRPr="00DF1A61">
        <w:rPr>
          <w:rFonts w:ascii="Times New Roman" w:hAnsi="Times New Roman"/>
          <w:szCs w:val="22"/>
          <w:lang w:val="en-US"/>
        </w:rPr>
        <w:t>I</w:t>
      </w:r>
      <w:r w:rsidRPr="00DF1A61">
        <w:rPr>
          <w:rFonts w:ascii="Times New Roman" w:hAnsi="Times New Roman"/>
          <w:szCs w:val="22"/>
        </w:rPr>
        <w:t xml:space="preserve">, </w:t>
      </w:r>
      <w:r w:rsidRPr="00DF1A61">
        <w:rPr>
          <w:rFonts w:ascii="Times New Roman" w:hAnsi="Times New Roman"/>
          <w:szCs w:val="22"/>
          <w:lang w:val="en-US"/>
        </w:rPr>
        <w:t>II</w:t>
      </w:r>
      <w:r w:rsidRPr="00DF1A61">
        <w:rPr>
          <w:rFonts w:ascii="Times New Roman" w:hAnsi="Times New Roman"/>
          <w:szCs w:val="22"/>
        </w:rPr>
        <w:t xml:space="preserve">, </w:t>
      </w:r>
      <w:r w:rsidRPr="00DF1A61">
        <w:rPr>
          <w:rFonts w:ascii="Times New Roman" w:hAnsi="Times New Roman"/>
          <w:szCs w:val="22"/>
          <w:lang w:val="en-US"/>
        </w:rPr>
        <w:t>III</w:t>
      </w:r>
      <w:r w:rsidRPr="00DF1A61">
        <w:rPr>
          <w:rFonts w:ascii="Times New Roman" w:hAnsi="Times New Roman"/>
          <w:szCs w:val="22"/>
        </w:rPr>
        <w:t xml:space="preserve"> группы инвалидности.</w:t>
      </w:r>
    </w:p>
    <w:p w:rsidR="00496585" w:rsidRPr="00DF1A61" w:rsidRDefault="00496585" w:rsidP="00496585">
      <w:pPr>
        <w:jc w:val="both"/>
        <w:rPr>
          <w:rFonts w:ascii="Times New Roman" w:hAnsi="Times New Roman"/>
          <w:szCs w:val="22"/>
        </w:rPr>
      </w:pPr>
    </w:p>
    <w:p w:rsidR="00372BD8" w:rsidRDefault="00372BD8" w:rsidP="009F334F">
      <w:pPr>
        <w:spacing w:before="0"/>
        <w:ind w:left="4248" w:hanging="846"/>
        <w:jc w:val="both"/>
        <w:rPr>
          <w:rFonts w:ascii="Times New Roman" w:hAnsi="Times New Roman"/>
          <w:b/>
          <w:sz w:val="24"/>
        </w:rPr>
      </w:pPr>
    </w:p>
    <w:p w:rsidR="00ED4AF3" w:rsidRDefault="00ED4AF3" w:rsidP="009F334F">
      <w:pPr>
        <w:spacing w:before="0"/>
        <w:ind w:left="4248" w:hanging="846"/>
        <w:jc w:val="both"/>
        <w:rPr>
          <w:rFonts w:ascii="Times New Roman" w:hAnsi="Times New Roman"/>
          <w:b/>
          <w:sz w:val="24"/>
        </w:rPr>
      </w:pPr>
    </w:p>
    <w:p w:rsidR="00ED4AF3" w:rsidRDefault="00ED4AF3" w:rsidP="009F334F">
      <w:pPr>
        <w:spacing w:before="0"/>
        <w:ind w:left="4248" w:hanging="846"/>
        <w:jc w:val="both"/>
        <w:rPr>
          <w:rFonts w:ascii="Times New Roman" w:hAnsi="Times New Roman"/>
          <w:b/>
          <w:sz w:val="24"/>
        </w:rPr>
      </w:pPr>
    </w:p>
    <w:p w:rsidR="00ED4AF3" w:rsidRDefault="00ED4AF3" w:rsidP="009F334F">
      <w:pPr>
        <w:spacing w:before="0"/>
        <w:ind w:left="4248" w:hanging="846"/>
        <w:jc w:val="both"/>
        <w:rPr>
          <w:rFonts w:ascii="Times New Roman" w:hAnsi="Times New Roman"/>
          <w:b/>
          <w:sz w:val="24"/>
        </w:rPr>
      </w:pPr>
      <w:bookmarkStart w:id="0" w:name="_GoBack"/>
      <w:bookmarkEnd w:id="0"/>
    </w:p>
    <w:p w:rsidR="00230F80" w:rsidRPr="009A35A4" w:rsidRDefault="00230F80" w:rsidP="009F334F">
      <w:pPr>
        <w:spacing w:before="0"/>
        <w:ind w:left="4248" w:hanging="846"/>
        <w:jc w:val="both"/>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C84" w:rsidRDefault="008B6C84">
      <w:pPr>
        <w:spacing w:before="0"/>
      </w:pPr>
      <w:r>
        <w:separator/>
      </w:r>
    </w:p>
  </w:endnote>
  <w:endnote w:type="continuationSeparator" w:id="0">
    <w:p w:rsidR="008B6C84" w:rsidRDefault="008B6C8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C84" w:rsidRDefault="008B6C84">
      <w:pPr>
        <w:spacing w:before="0"/>
      </w:pPr>
      <w:r>
        <w:separator/>
      </w:r>
    </w:p>
  </w:footnote>
  <w:footnote w:type="continuationSeparator" w:id="0">
    <w:p w:rsidR="008B6C84" w:rsidRDefault="008B6C84">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9">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0">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4"/>
  </w:num>
  <w:num w:numId="3">
    <w:abstractNumId w:val="26"/>
  </w:num>
  <w:num w:numId="4">
    <w:abstractNumId w:val="27"/>
  </w:num>
  <w:num w:numId="5">
    <w:abstractNumId w:val="12"/>
  </w:num>
  <w:num w:numId="6">
    <w:abstractNumId w:val="20"/>
  </w:num>
  <w:num w:numId="7">
    <w:abstractNumId w:val="0"/>
  </w:num>
  <w:num w:numId="8">
    <w:abstractNumId w:val="1"/>
  </w:num>
  <w:num w:numId="9">
    <w:abstractNumId w:val="18"/>
  </w:num>
  <w:num w:numId="10">
    <w:abstractNumId w:val="11"/>
  </w:num>
  <w:num w:numId="11">
    <w:abstractNumId w:val="15"/>
  </w:num>
  <w:num w:numId="12">
    <w:abstractNumId w:val="7"/>
  </w:num>
  <w:num w:numId="13">
    <w:abstractNumId w:val="2"/>
  </w:num>
  <w:num w:numId="14">
    <w:abstractNumId w:val="22"/>
  </w:num>
  <w:num w:numId="15">
    <w:abstractNumId w:val="6"/>
  </w:num>
  <w:num w:numId="16">
    <w:abstractNumId w:val="19"/>
  </w:num>
  <w:num w:numId="17">
    <w:abstractNumId w:val="25"/>
  </w:num>
  <w:num w:numId="18">
    <w:abstractNumId w:val="4"/>
  </w:num>
  <w:num w:numId="19">
    <w:abstractNumId w:val="10"/>
  </w:num>
  <w:num w:numId="20">
    <w:abstractNumId w:val="9"/>
  </w:num>
  <w:num w:numId="21">
    <w:abstractNumId w:val="16"/>
  </w:num>
  <w:num w:numId="22">
    <w:abstractNumId w:val="5"/>
  </w:num>
  <w:num w:numId="23">
    <w:abstractNumId w:val="17"/>
  </w:num>
  <w:num w:numId="24">
    <w:abstractNumId w:val="23"/>
  </w:num>
  <w:num w:numId="25">
    <w:abstractNumId w:val="3"/>
  </w:num>
  <w:num w:numId="26">
    <w:abstractNumId w:val="13"/>
  </w:num>
  <w:num w:numId="27">
    <w:abstractNumId w:val="28"/>
  </w:num>
  <w:num w:numId="28">
    <w:abstractNumId w:val="24"/>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22DD"/>
    <w:rsid w:val="000063D4"/>
    <w:rsid w:val="000127F9"/>
    <w:rsid w:val="00023DAF"/>
    <w:rsid w:val="00041AE9"/>
    <w:rsid w:val="0004530B"/>
    <w:rsid w:val="00046F60"/>
    <w:rsid w:val="0005356C"/>
    <w:rsid w:val="000617FD"/>
    <w:rsid w:val="00064B61"/>
    <w:rsid w:val="00072229"/>
    <w:rsid w:val="00072D0B"/>
    <w:rsid w:val="00075E81"/>
    <w:rsid w:val="000778F9"/>
    <w:rsid w:val="00093DAC"/>
    <w:rsid w:val="00095536"/>
    <w:rsid w:val="000A6477"/>
    <w:rsid w:val="000B2601"/>
    <w:rsid w:val="000C09D2"/>
    <w:rsid w:val="000C69C0"/>
    <w:rsid w:val="000F6EAA"/>
    <w:rsid w:val="00100181"/>
    <w:rsid w:val="00103857"/>
    <w:rsid w:val="00107110"/>
    <w:rsid w:val="00107F72"/>
    <w:rsid w:val="001104B7"/>
    <w:rsid w:val="00114646"/>
    <w:rsid w:val="00116B1F"/>
    <w:rsid w:val="0011794F"/>
    <w:rsid w:val="00120B02"/>
    <w:rsid w:val="00137A59"/>
    <w:rsid w:val="00157EA4"/>
    <w:rsid w:val="00164D00"/>
    <w:rsid w:val="0016622E"/>
    <w:rsid w:val="00176FB8"/>
    <w:rsid w:val="00181645"/>
    <w:rsid w:val="00185706"/>
    <w:rsid w:val="001876F4"/>
    <w:rsid w:val="00195D98"/>
    <w:rsid w:val="001A3589"/>
    <w:rsid w:val="001B6D6E"/>
    <w:rsid w:val="001B741D"/>
    <w:rsid w:val="001C62C6"/>
    <w:rsid w:val="001C6CC4"/>
    <w:rsid w:val="001D3094"/>
    <w:rsid w:val="001D6C46"/>
    <w:rsid w:val="001E1B26"/>
    <w:rsid w:val="001E4A4D"/>
    <w:rsid w:val="001E4B1D"/>
    <w:rsid w:val="00203261"/>
    <w:rsid w:val="002146CE"/>
    <w:rsid w:val="00214DBD"/>
    <w:rsid w:val="0022202A"/>
    <w:rsid w:val="002249B7"/>
    <w:rsid w:val="00224DFC"/>
    <w:rsid w:val="00230F80"/>
    <w:rsid w:val="0023207A"/>
    <w:rsid w:val="0024364E"/>
    <w:rsid w:val="00244B6E"/>
    <w:rsid w:val="00256993"/>
    <w:rsid w:val="002618D6"/>
    <w:rsid w:val="002633B5"/>
    <w:rsid w:val="002645AA"/>
    <w:rsid w:val="00277969"/>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4168E"/>
    <w:rsid w:val="003454B5"/>
    <w:rsid w:val="00345A95"/>
    <w:rsid w:val="0036720F"/>
    <w:rsid w:val="00367C11"/>
    <w:rsid w:val="00372BD8"/>
    <w:rsid w:val="003730DD"/>
    <w:rsid w:val="00380227"/>
    <w:rsid w:val="00382A75"/>
    <w:rsid w:val="00386856"/>
    <w:rsid w:val="003A27C5"/>
    <w:rsid w:val="003A2B78"/>
    <w:rsid w:val="003A492B"/>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560A"/>
    <w:rsid w:val="005877E1"/>
    <w:rsid w:val="005900B9"/>
    <w:rsid w:val="00590DBB"/>
    <w:rsid w:val="00591406"/>
    <w:rsid w:val="005B0095"/>
    <w:rsid w:val="005B0A3B"/>
    <w:rsid w:val="005B7198"/>
    <w:rsid w:val="005C1FB0"/>
    <w:rsid w:val="005C2984"/>
    <w:rsid w:val="005D48F3"/>
    <w:rsid w:val="005E1956"/>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B6C84"/>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A0C8A"/>
    <w:rsid w:val="009A35A4"/>
    <w:rsid w:val="009A3A78"/>
    <w:rsid w:val="009B7918"/>
    <w:rsid w:val="009C792D"/>
    <w:rsid w:val="009D0283"/>
    <w:rsid w:val="009D3A19"/>
    <w:rsid w:val="009F2927"/>
    <w:rsid w:val="009F334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47709"/>
    <w:rsid w:val="00B50329"/>
    <w:rsid w:val="00B530C5"/>
    <w:rsid w:val="00B57D8B"/>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43822"/>
    <w:rsid w:val="00C44C4C"/>
    <w:rsid w:val="00C55B89"/>
    <w:rsid w:val="00C60AAC"/>
    <w:rsid w:val="00C6211E"/>
    <w:rsid w:val="00C624E9"/>
    <w:rsid w:val="00C72992"/>
    <w:rsid w:val="00C779AE"/>
    <w:rsid w:val="00C83E97"/>
    <w:rsid w:val="00C86A12"/>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554C"/>
    <w:rsid w:val="00DB46D1"/>
    <w:rsid w:val="00DC3C1A"/>
    <w:rsid w:val="00DE73B8"/>
    <w:rsid w:val="00DF39C5"/>
    <w:rsid w:val="00E05954"/>
    <w:rsid w:val="00E14603"/>
    <w:rsid w:val="00E15C4D"/>
    <w:rsid w:val="00E17768"/>
    <w:rsid w:val="00E3118B"/>
    <w:rsid w:val="00E34C0A"/>
    <w:rsid w:val="00E4090D"/>
    <w:rsid w:val="00E447B5"/>
    <w:rsid w:val="00E44FE7"/>
    <w:rsid w:val="00E56069"/>
    <w:rsid w:val="00E63543"/>
    <w:rsid w:val="00E67F61"/>
    <w:rsid w:val="00E96D84"/>
    <w:rsid w:val="00E977CC"/>
    <w:rsid w:val="00EA0059"/>
    <w:rsid w:val="00EA2C02"/>
    <w:rsid w:val="00EA7411"/>
    <w:rsid w:val="00EB30F3"/>
    <w:rsid w:val="00EB6C08"/>
    <w:rsid w:val="00EC2553"/>
    <w:rsid w:val="00EC724A"/>
    <w:rsid w:val="00ED0F10"/>
    <w:rsid w:val="00ED33E8"/>
    <w:rsid w:val="00ED3854"/>
    <w:rsid w:val="00ED4AF3"/>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B3B93"/>
    <w:rsid w:val="00FB4C3C"/>
    <w:rsid w:val="00FC687E"/>
    <w:rsid w:val="00FD1D2E"/>
    <w:rsid w:val="00FE7C79"/>
    <w:rsid w:val="00FF6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ilinaSP@mng.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aicevaNI@mng.slavneft.ru" TargetMode="External"/><Relationship Id="rId4" Type="http://schemas.microsoft.com/office/2007/relationships/stylesWithEffects" Target="stylesWithEffects.xml"/><Relationship Id="rId9" Type="http://schemas.openxmlformats.org/officeDocument/2006/relationships/hyperlink" Target="mailto:KovalenkoP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6535D-277D-498C-82B9-748E75D34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3460</Words>
  <Characters>19727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5</cp:revision>
  <cp:lastPrinted>2015-09-29T09:08:00Z</cp:lastPrinted>
  <dcterms:created xsi:type="dcterms:W3CDTF">2015-09-30T05:30:00Z</dcterms:created>
  <dcterms:modified xsi:type="dcterms:W3CDTF">2015-10-20T14:07:00Z</dcterms:modified>
</cp:coreProperties>
</file>