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113B94" w:rsidP="00113B94">
            <w:pPr>
              <w:spacing w:before="0"/>
              <w:jc w:val="right"/>
              <w:rPr>
                <w:rFonts w:ascii="Times New Roman" w:hAnsi="Times New Roman"/>
                <w:sz w:val="24"/>
              </w:rPr>
            </w:pPr>
            <w:r>
              <w:rPr>
                <w:rFonts w:ascii="Times New Roman" w:hAnsi="Times New Roman"/>
                <w:sz w:val="24"/>
              </w:rPr>
              <w:t>Протокол  № 372</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13B94">
            <w:pPr>
              <w:spacing w:before="0"/>
              <w:jc w:val="right"/>
              <w:rPr>
                <w:rFonts w:ascii="Times New Roman" w:hAnsi="Times New Roman"/>
                <w:sz w:val="24"/>
              </w:rPr>
            </w:pPr>
            <w:r w:rsidRPr="000127F9">
              <w:rPr>
                <w:rFonts w:ascii="Times New Roman" w:hAnsi="Times New Roman"/>
                <w:sz w:val="24"/>
              </w:rPr>
              <w:t>«</w:t>
            </w:r>
            <w:r w:rsidR="00113B94">
              <w:rPr>
                <w:rFonts w:ascii="Times New Roman" w:hAnsi="Times New Roman"/>
                <w:sz w:val="24"/>
              </w:rPr>
              <w:t>22</w:t>
            </w:r>
            <w:r w:rsidRPr="000127F9">
              <w:rPr>
                <w:rFonts w:ascii="Times New Roman" w:hAnsi="Times New Roman"/>
                <w:sz w:val="24"/>
              </w:rPr>
              <w:t xml:space="preserve">» </w:t>
            </w:r>
            <w:r w:rsidR="00113B94">
              <w:rPr>
                <w:rFonts w:ascii="Times New Roman" w:hAnsi="Times New Roman"/>
                <w:sz w:val="24"/>
              </w:rPr>
              <w:t>июня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 xml:space="preserve">ПДО </w:t>
      </w:r>
      <w:r w:rsidR="00F763B7">
        <w:rPr>
          <w:rFonts w:ascii="Times New Roman" w:hAnsi="Times New Roman"/>
          <w:b/>
          <w:sz w:val="24"/>
        </w:rPr>
        <w:t>№249/ТК/2016</w:t>
      </w:r>
      <w:r w:rsidR="00341539" w:rsidRPr="00710444">
        <w:rPr>
          <w:rFonts w:ascii="Times New Roman" w:hAnsi="Times New Roman"/>
          <w:b/>
          <w:color w:val="2000E2"/>
          <w:sz w:val="24"/>
        </w:rPr>
        <w:t xml:space="preserve"> от « </w:t>
      </w:r>
      <w:r w:rsidR="00113B94">
        <w:rPr>
          <w:rFonts w:ascii="Times New Roman" w:hAnsi="Times New Roman"/>
          <w:b/>
          <w:color w:val="2000E2"/>
          <w:sz w:val="24"/>
        </w:rPr>
        <w:t>22</w:t>
      </w:r>
      <w:r w:rsidR="00341539" w:rsidRPr="00710444">
        <w:rPr>
          <w:rFonts w:ascii="Times New Roman" w:hAnsi="Times New Roman"/>
          <w:b/>
          <w:color w:val="2000E2"/>
          <w:sz w:val="24"/>
        </w:rPr>
        <w:t xml:space="preserve">» </w:t>
      </w:r>
      <w:r w:rsidR="00113B94">
        <w:rPr>
          <w:rFonts w:ascii="Times New Roman" w:hAnsi="Times New Roman"/>
          <w:b/>
          <w:color w:val="2000E2"/>
          <w:sz w:val="24"/>
        </w:rPr>
        <w:t xml:space="preserve">июня </w:t>
      </w:r>
      <w:r w:rsidR="00FD67B6">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F763B7">
        <w:rPr>
          <w:rFonts w:ascii="Times New Roman" w:hAnsi="Times New Roman"/>
          <w:b/>
          <w:sz w:val="24"/>
        </w:rPr>
        <w:t>22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763B7" w:rsidRPr="00F763B7">
        <w:rPr>
          <w:rFonts w:ascii="Times New Roman" w:hAnsi="Times New Roman"/>
          <w:b/>
          <w:bCs/>
          <w:sz w:val="24"/>
          <w:u w:val="single"/>
        </w:rPr>
        <w:t>Строительство, реконструкция и капитальный ремонт линейных трубопроводов</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 xml:space="preserve">ПДО </w:t>
      </w:r>
      <w:r w:rsidR="00F763B7">
        <w:rPr>
          <w:rFonts w:ascii="Times New Roman" w:hAnsi="Times New Roman"/>
          <w:b/>
          <w:sz w:val="24"/>
        </w:rPr>
        <w:t>№249/ТК/2016</w:t>
      </w:r>
      <w:r w:rsidRPr="00710444">
        <w:rPr>
          <w:rFonts w:ascii="Times New Roman" w:hAnsi="Times New Roman"/>
          <w:b/>
          <w:color w:val="2000E2"/>
          <w:sz w:val="24"/>
        </w:rPr>
        <w:t xml:space="preserve"> от « </w:t>
      </w:r>
      <w:r w:rsidR="00113B94">
        <w:rPr>
          <w:rFonts w:ascii="Times New Roman" w:hAnsi="Times New Roman"/>
          <w:b/>
          <w:color w:val="2000E2"/>
          <w:sz w:val="24"/>
        </w:rPr>
        <w:t>22</w:t>
      </w:r>
      <w:r w:rsidRPr="00710444">
        <w:rPr>
          <w:rFonts w:ascii="Times New Roman" w:hAnsi="Times New Roman"/>
          <w:b/>
          <w:color w:val="2000E2"/>
          <w:sz w:val="24"/>
        </w:rPr>
        <w:t xml:space="preserve">» </w:t>
      </w:r>
      <w:r w:rsidR="00113B94">
        <w:rPr>
          <w:rFonts w:ascii="Times New Roman" w:hAnsi="Times New Roman"/>
          <w:b/>
          <w:color w:val="2000E2"/>
          <w:sz w:val="24"/>
        </w:rPr>
        <w:t xml:space="preserve">июня </w:t>
      </w:r>
      <w:r w:rsidR="00FD67B6">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62868</w:t>
      </w:r>
      <w:r w:rsidR="00FD67B6">
        <w:rPr>
          <w:rFonts w:ascii="Times New Roman" w:hAnsi="Times New Roman"/>
          <w:sz w:val="24"/>
        </w:rPr>
        <w:t>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FD67B6">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FD67B6">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113B94">
        <w:rPr>
          <w:rFonts w:ascii="Times New Roman" w:hAnsi="Times New Roman"/>
          <w:sz w:val="24"/>
        </w:rPr>
        <w:t>22</w:t>
      </w:r>
      <w:r w:rsidRPr="00B54E0C">
        <w:rPr>
          <w:rFonts w:ascii="Times New Roman" w:hAnsi="Times New Roman"/>
          <w:sz w:val="24"/>
        </w:rPr>
        <w:t xml:space="preserve"> » </w:t>
      </w:r>
      <w:r w:rsidR="00113B94">
        <w:rPr>
          <w:rFonts w:ascii="Times New Roman" w:hAnsi="Times New Roman"/>
          <w:sz w:val="24"/>
          <w:u w:val="single"/>
        </w:rPr>
        <w:t xml:space="preserve">июня </w:t>
      </w:r>
      <w:r w:rsidRPr="00B54E0C">
        <w:rPr>
          <w:rFonts w:ascii="Times New Roman" w:hAnsi="Times New Roman"/>
          <w:sz w:val="24"/>
        </w:rPr>
        <w:t xml:space="preserve"> </w:t>
      </w:r>
      <w:r w:rsidR="00FD67B6">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113B94">
        <w:rPr>
          <w:rFonts w:ascii="Times New Roman" w:hAnsi="Times New Roman"/>
          <w:sz w:val="24"/>
        </w:rPr>
        <w:t>05</w:t>
      </w:r>
      <w:r w:rsidRPr="00B54E0C">
        <w:rPr>
          <w:rFonts w:ascii="Times New Roman" w:hAnsi="Times New Roman"/>
          <w:sz w:val="24"/>
        </w:rPr>
        <w:t xml:space="preserve">» </w:t>
      </w:r>
      <w:r w:rsidR="00113B94">
        <w:rPr>
          <w:rFonts w:ascii="Times New Roman" w:hAnsi="Times New Roman"/>
          <w:sz w:val="24"/>
          <w:u w:val="single"/>
        </w:rPr>
        <w:t>июля</w:t>
      </w:r>
      <w:r w:rsidRPr="00B54E0C">
        <w:rPr>
          <w:rFonts w:ascii="Times New Roman" w:hAnsi="Times New Roman"/>
          <w:sz w:val="24"/>
        </w:rPr>
        <w:t xml:space="preserve"> </w:t>
      </w:r>
      <w:r w:rsidR="00FD67B6">
        <w:rPr>
          <w:rFonts w:ascii="Times New Roman" w:hAnsi="Times New Roman"/>
          <w:b/>
          <w:sz w:val="24"/>
        </w:rPr>
        <w:t xml:space="preserve">2016 </w:t>
      </w:r>
      <w:r w:rsidRPr="00B54E0C">
        <w:rPr>
          <w:rFonts w:ascii="Times New Roman" w:hAnsi="Times New Roman"/>
          <w:b/>
          <w:sz w:val="24"/>
        </w:rPr>
        <w:t>г</w:t>
      </w:r>
      <w:r w:rsidR="00FD67B6">
        <w:rPr>
          <w:rFonts w:ascii="Times New Roman" w:hAnsi="Times New Roman"/>
          <w:b/>
          <w:sz w:val="24"/>
        </w:rPr>
        <w:t>ода</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D67B6"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FD67B6">
        <w:rPr>
          <w:rFonts w:ascii="Times New Roman" w:hAnsi="Times New Roman"/>
          <w:sz w:val="24"/>
        </w:rPr>
        <w:t>949</w:t>
      </w:r>
      <w:r w:rsidRPr="00B54E0C">
        <w:rPr>
          <w:rFonts w:ascii="Times New Roman" w:hAnsi="Times New Roman"/>
          <w:sz w:val="24"/>
        </w:rPr>
        <w:t xml:space="preserve">, </w:t>
      </w:r>
      <w:hyperlink r:id="rId11" w:history="1">
        <w:r w:rsidR="00FD67B6" w:rsidRPr="00FD67B6">
          <w:rPr>
            <w:rStyle w:val="aa"/>
            <w:rFonts w:ascii="Times New Roman" w:hAnsi="Times New Roman"/>
            <w:sz w:val="24"/>
            <w:szCs w:val="28"/>
          </w:rPr>
          <w:t>RegushNP@mng.slavneft.ru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87CE1">
        <w:rPr>
          <w:rFonts w:ascii="Times New Roman" w:hAnsi="Times New Roman"/>
          <w:sz w:val="24"/>
        </w:rPr>
        <w:t>Российская Федерация, 628681</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xml:space="preserve">, Ханты-Мансийский автономный округ-Югра, ул. </w:t>
      </w:r>
      <w:proofErr w:type="spellStart"/>
      <w:r w:rsidR="00587CE1">
        <w:rPr>
          <w:rFonts w:ascii="Times New Roman" w:hAnsi="Times New Roman"/>
          <w:sz w:val="24"/>
        </w:rPr>
        <w:t>Нефтеразведочная</w:t>
      </w:r>
      <w:proofErr w:type="spellEnd"/>
      <w:r w:rsidR="005C3359" w:rsidRPr="00B54E0C">
        <w:rPr>
          <w:rFonts w:ascii="Times New Roman" w:hAnsi="Times New Roman"/>
          <w:sz w:val="24"/>
        </w:rPr>
        <w:t xml:space="preserve">, дом </w:t>
      </w:r>
      <w:r w:rsidR="00587CE1">
        <w:rPr>
          <w:rFonts w:ascii="Times New Roman" w:hAnsi="Times New Roman"/>
          <w:sz w:val="24"/>
        </w:rPr>
        <w:t>2</w:t>
      </w:r>
      <w:r w:rsidR="005C3359" w:rsidRPr="00B54E0C">
        <w:rPr>
          <w:rFonts w:ascii="Times New Roman" w:hAnsi="Times New Roman"/>
          <w:sz w:val="24"/>
        </w:rPr>
        <w:t xml:space="preserve">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F763B7">
        <w:rPr>
          <w:rFonts w:ascii="Times New Roman" w:hAnsi="Times New Roman"/>
          <w:b/>
          <w:sz w:val="24"/>
        </w:rPr>
        <w:t>№249/ТК/2016</w:t>
      </w:r>
      <w:r w:rsidR="00F02084" w:rsidRPr="00710444">
        <w:rPr>
          <w:rFonts w:ascii="Times New Roman" w:hAnsi="Times New Roman"/>
          <w:b/>
          <w:color w:val="2000E2"/>
          <w:sz w:val="24"/>
        </w:rPr>
        <w:t xml:space="preserve"> от «</w:t>
      </w:r>
      <w:r w:rsidR="00250E89">
        <w:rPr>
          <w:rFonts w:ascii="Times New Roman" w:hAnsi="Times New Roman"/>
          <w:b/>
          <w:color w:val="2000E2"/>
          <w:sz w:val="24"/>
        </w:rPr>
        <w:t>22</w:t>
      </w:r>
      <w:r w:rsidR="00F02084" w:rsidRPr="00710444">
        <w:rPr>
          <w:rFonts w:ascii="Times New Roman" w:hAnsi="Times New Roman"/>
          <w:b/>
          <w:color w:val="2000E2"/>
          <w:sz w:val="24"/>
        </w:rPr>
        <w:t>»</w:t>
      </w:r>
      <w:r w:rsidR="00250E89">
        <w:rPr>
          <w:rFonts w:ascii="Times New Roman" w:hAnsi="Times New Roman"/>
          <w:b/>
          <w:color w:val="2000E2"/>
          <w:sz w:val="24"/>
        </w:rPr>
        <w:t xml:space="preserve"> июня </w:t>
      </w:r>
      <w:r w:rsidR="00FD67B6">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87CE1" w:rsidRPr="005B0A3B" w:rsidRDefault="00587CE1" w:rsidP="00742946">
                      <w:pPr>
                        <w:rPr>
                          <w:rFonts w:ascii="Times New Roman" w:hAnsi="Times New Roman"/>
                          <w:sz w:val="24"/>
                        </w:rPr>
                      </w:pPr>
                      <w:r w:rsidRPr="00EF56C5">
                        <w:rPr>
                          <w:rFonts w:cs="Arial"/>
                          <w:szCs w:val="22"/>
                        </w:rPr>
                        <w:t>На бланке участника закупки</w:t>
                      </w:r>
                    </w:p>
                    <w:p w:rsidR="00587CE1" w:rsidRPr="005B0A3B" w:rsidRDefault="00587CE1" w:rsidP="00742946">
                      <w:pPr>
                        <w:rPr>
                          <w:rFonts w:ascii="Times New Roman" w:hAnsi="Times New Roman"/>
                          <w:sz w:val="24"/>
                        </w:rPr>
                      </w:pPr>
                    </w:p>
                    <w:p w:rsidR="00587CE1" w:rsidRPr="005B0A3B" w:rsidRDefault="00587CE1" w:rsidP="00742946">
                      <w:pPr>
                        <w:rPr>
                          <w:rFonts w:ascii="Times New Roman" w:hAnsi="Times New Roman"/>
                          <w:sz w:val="24"/>
                        </w:rPr>
                      </w:pPr>
                      <w:r w:rsidRPr="005B0A3B">
                        <w:rPr>
                          <w:rFonts w:ascii="Times New Roman" w:hAnsi="Times New Roman"/>
                          <w:sz w:val="24"/>
                        </w:rPr>
                        <w:t>Исх. номер</w:t>
                      </w:r>
                    </w:p>
                    <w:p w:rsidR="00587CE1" w:rsidRPr="005B0A3B" w:rsidRDefault="00587CE1"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742946" w:rsidRPr="000127F9" w:rsidRDefault="00587CE1" w:rsidP="00742946">
      <w:pPr>
        <w:ind w:left="5400"/>
        <w:jc w:val="both"/>
        <w:rPr>
          <w:rFonts w:ascii="Times New Roman" w:hAnsi="Times New Roman"/>
          <w:sz w:val="24"/>
        </w:rPr>
      </w:pPr>
      <w:r>
        <w:rPr>
          <w:rFonts w:ascii="Times New Roman" w:hAnsi="Times New Roman"/>
          <w:sz w:val="24"/>
        </w:rPr>
        <w:t>Адрес: 628681</w:t>
      </w:r>
      <w:r w:rsidR="00742946" w:rsidRPr="000127F9">
        <w:rPr>
          <w:rFonts w:ascii="Times New Roman" w:hAnsi="Times New Roman"/>
          <w:sz w:val="24"/>
        </w:rPr>
        <w:t xml:space="preserve">, ХМАО-Югра, г. </w:t>
      </w:r>
      <w:proofErr w:type="spellStart"/>
      <w:r w:rsidR="00742946" w:rsidRPr="000127F9">
        <w:rPr>
          <w:rFonts w:ascii="Times New Roman" w:hAnsi="Times New Roman"/>
          <w:sz w:val="24"/>
        </w:rPr>
        <w:t>Мегион</w:t>
      </w:r>
      <w:proofErr w:type="spellEnd"/>
      <w:r w:rsidR="00742946" w:rsidRPr="000127F9">
        <w:rPr>
          <w:rFonts w:ascii="Times New Roman" w:hAnsi="Times New Roman"/>
          <w:sz w:val="24"/>
        </w:rPr>
        <w:t xml:space="preserve">, улица </w:t>
      </w:r>
      <w:proofErr w:type="spellStart"/>
      <w:r>
        <w:rPr>
          <w:rFonts w:ascii="Times New Roman" w:hAnsi="Times New Roman"/>
          <w:sz w:val="24"/>
        </w:rPr>
        <w:t>Нефтеразведочная</w:t>
      </w:r>
      <w:proofErr w:type="spellEnd"/>
      <w:r>
        <w:rPr>
          <w:rFonts w:ascii="Times New Roman" w:hAnsi="Times New Roman"/>
          <w:sz w:val="24"/>
        </w:rPr>
        <w:t>, дом 2</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587CE1">
        <w:rPr>
          <w:rFonts w:ascii="Times New Roman" w:hAnsi="Times New Roman"/>
          <w:sz w:val="24"/>
        </w:rPr>
        <w:t>капитальному ремонту</w:t>
      </w:r>
      <w:r w:rsidR="00786633">
        <w:rPr>
          <w:rFonts w:ascii="Times New Roman" w:hAnsi="Times New Roman"/>
          <w:sz w:val="24"/>
        </w:rPr>
        <w:t xml:space="preserve"> объект</w:t>
      </w:r>
      <w:r w:rsidR="00587CE1">
        <w:rPr>
          <w:rFonts w:ascii="Times New Roman" w:hAnsi="Times New Roman"/>
          <w:sz w:val="24"/>
        </w:rPr>
        <w:t>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F763B7" w:rsidRPr="00F763B7">
        <w:rPr>
          <w:rFonts w:ascii="Times New Roman" w:hAnsi="Times New Roman"/>
          <w:color w:val="2000E2"/>
          <w:sz w:val="24"/>
        </w:rPr>
        <w:t>Н/</w:t>
      </w:r>
      <w:proofErr w:type="spellStart"/>
      <w:r w:rsidR="00F763B7" w:rsidRPr="00F763B7">
        <w:rPr>
          <w:rFonts w:ascii="Times New Roman" w:hAnsi="Times New Roman"/>
          <w:color w:val="2000E2"/>
          <w:sz w:val="24"/>
        </w:rPr>
        <w:t>сб</w:t>
      </w:r>
      <w:proofErr w:type="gramStart"/>
      <w:r w:rsidR="00F763B7" w:rsidRPr="00F763B7">
        <w:rPr>
          <w:rFonts w:ascii="Times New Roman" w:hAnsi="Times New Roman"/>
          <w:color w:val="2000E2"/>
          <w:sz w:val="24"/>
        </w:rPr>
        <w:t>.с</w:t>
      </w:r>
      <w:proofErr w:type="gramEnd"/>
      <w:r w:rsidR="00F763B7" w:rsidRPr="00F763B7">
        <w:rPr>
          <w:rFonts w:ascii="Times New Roman" w:hAnsi="Times New Roman"/>
          <w:color w:val="2000E2"/>
          <w:sz w:val="24"/>
        </w:rPr>
        <w:t>ети</w:t>
      </w:r>
      <w:proofErr w:type="spellEnd"/>
      <w:r w:rsidR="00F763B7" w:rsidRPr="00F763B7">
        <w:rPr>
          <w:rFonts w:ascii="Times New Roman" w:hAnsi="Times New Roman"/>
          <w:color w:val="2000E2"/>
          <w:sz w:val="24"/>
        </w:rPr>
        <w:t xml:space="preserve"> от ДНС-1 до к. 9 Инвентарный № 130000017556</w:t>
      </w:r>
      <w:r w:rsidR="00A7031B">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F763B7" w:rsidRPr="00F763B7">
        <w:rPr>
          <w:rFonts w:ascii="Times New Roman" w:hAnsi="Times New Roman"/>
          <w:bCs/>
          <w:i/>
          <w:color w:val="2000E2"/>
          <w:sz w:val="24"/>
        </w:rPr>
        <w:t>Северо-</w:t>
      </w:r>
      <w:proofErr w:type="spellStart"/>
      <w:r w:rsidR="00F763B7" w:rsidRPr="00F763B7">
        <w:rPr>
          <w:rFonts w:ascii="Times New Roman" w:hAnsi="Times New Roman"/>
          <w:bCs/>
          <w:i/>
          <w:color w:val="2000E2"/>
          <w:sz w:val="24"/>
        </w:rPr>
        <w:t>Покурское</w:t>
      </w:r>
      <w:proofErr w:type="spellEnd"/>
      <w:r w:rsidR="00F763B7" w:rsidRPr="00F763B7">
        <w:rPr>
          <w:rFonts w:ascii="Times New Roman" w:hAnsi="Times New Roman"/>
          <w:bCs/>
          <w:i/>
          <w:color w:val="2000E2"/>
          <w:sz w:val="24"/>
        </w:rPr>
        <w:t xml:space="preserve"> месторождение</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F763B7">
              <w:rPr>
                <w:rFonts w:ascii="Times New Roman" w:hAnsi="Times New Roman"/>
                <w:color w:val="2000E2"/>
                <w:sz w:val="24"/>
                <w:szCs w:val="24"/>
              </w:rPr>
              <w:t>1322.3.251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A04217" w:rsidP="00553915">
            <w:pPr>
              <w:pStyle w:val="ae"/>
              <w:rPr>
                <w:rFonts w:ascii="Times New Roman" w:hAnsi="Times New Roman"/>
                <w:sz w:val="24"/>
                <w:szCs w:val="24"/>
              </w:rPr>
            </w:pPr>
            <w:r>
              <w:rPr>
                <w:rFonts w:ascii="Times New Roman" w:hAnsi="Times New Roman"/>
                <w:sz w:val="24"/>
                <w:szCs w:val="24"/>
              </w:rPr>
              <w:t>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87CE1">
              <w:rPr>
                <w:rFonts w:ascii="Times New Roman" w:hAnsi="Times New Roman"/>
                <w:color w:val="2000E2"/>
                <w:sz w:val="24"/>
              </w:rPr>
              <w:t>22</w:t>
            </w:r>
            <w:r w:rsidRPr="00710444">
              <w:rPr>
                <w:rFonts w:ascii="Times New Roman" w:hAnsi="Times New Roman"/>
                <w:color w:val="2000E2"/>
                <w:sz w:val="24"/>
              </w:rPr>
              <w:t>.0</w:t>
            </w:r>
            <w:r w:rsidR="00587CE1">
              <w:rPr>
                <w:rFonts w:ascii="Times New Roman" w:hAnsi="Times New Roman"/>
                <w:color w:val="2000E2"/>
                <w:sz w:val="24"/>
              </w:rPr>
              <w:t>8</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587CE1">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625DC9" w:rsidRPr="000127F9" w:rsidRDefault="00553915" w:rsidP="00F763B7">
            <w:pPr>
              <w:pStyle w:val="ae"/>
              <w:rPr>
                <w:rFonts w:ascii="Times New Roman" w:hAnsi="Times New Roman"/>
                <w:sz w:val="24"/>
                <w:szCs w:val="24"/>
              </w:rPr>
            </w:pPr>
            <w:r>
              <w:rPr>
                <w:rFonts w:ascii="Times New Roman" w:hAnsi="Times New Roman"/>
                <w:sz w:val="24"/>
                <w:szCs w:val="24"/>
              </w:rPr>
              <w:t>-</w:t>
            </w:r>
          </w:p>
        </w:tc>
      </w:tr>
      <w:tr w:rsidR="00A04217"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r w:rsidR="00A04217"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233DA8"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233DA8" w:rsidRDefault="00233DA8" w:rsidP="00233DA8">
            <w:pPr>
              <w:jc w:val="both"/>
              <w:rPr>
                <w:rFonts w:ascii="Times New Roman" w:hAnsi="Times New Roman"/>
                <w:sz w:val="24"/>
              </w:rPr>
            </w:pPr>
            <w:r>
              <w:rPr>
                <w:rFonts w:ascii="Times New Roman" w:hAnsi="Times New Roman"/>
                <w:sz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Pr>
                <w:rFonts w:ascii="Times New Roman" w:hAnsi="Times New Roman"/>
                <w:sz w:val="24"/>
              </w:rPr>
              <w:t>ПОС</w:t>
            </w:r>
            <w:proofErr w:type="gramEnd"/>
            <w:r>
              <w:rPr>
                <w:rFonts w:ascii="Times New Roman" w:hAnsi="Times New Roman"/>
                <w:sz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233DA8" w:rsidRDefault="00233DA8" w:rsidP="00233DA8">
            <w:pPr>
              <w:jc w:val="both"/>
              <w:rPr>
                <w:rFonts w:ascii="Times New Roman" w:hAnsi="Times New Roman"/>
                <w:sz w:val="24"/>
              </w:rPr>
            </w:pPr>
            <w:r>
              <w:rPr>
                <w:rFonts w:ascii="Times New Roman" w:hAnsi="Times New Roman"/>
                <w:sz w:val="24"/>
              </w:rPr>
              <w:t xml:space="preserve">Ценовые параметры окончательной оферты не должны превышать ценовые параметры первоначальной оферты. </w:t>
            </w:r>
          </w:p>
          <w:p w:rsidR="00233DA8" w:rsidRPr="000127F9" w:rsidRDefault="00233DA8" w:rsidP="00233DA8">
            <w:pPr>
              <w:pStyle w:val="ae"/>
              <w:rPr>
                <w:rFonts w:ascii="Times New Roman" w:hAnsi="Times New Roman"/>
                <w:sz w:val="24"/>
                <w:szCs w:val="24"/>
              </w:rPr>
            </w:pPr>
            <w:r>
              <w:rPr>
                <w:rFonts w:ascii="Times New Roman" w:hAnsi="Times New Roman"/>
                <w:sz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233DA8" w:rsidRDefault="00233DA8"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DA591C" w:rsidRPr="00DA591C" w:rsidRDefault="00A04217" w:rsidP="00DA591C">
            <w:pPr>
              <w:pStyle w:val="ae"/>
              <w:rPr>
                <w:rFonts w:ascii="Times New Roman" w:hAnsi="Times New Roman"/>
                <w:sz w:val="24"/>
              </w:rPr>
            </w:pPr>
            <w:r w:rsidRPr="00A65294">
              <w:rPr>
                <w:rFonts w:ascii="Times New Roman" w:hAnsi="Times New Roman"/>
                <w:sz w:val="24"/>
              </w:rPr>
              <w:t xml:space="preserve">Условия оплаты: </w:t>
            </w:r>
            <w:r w:rsidR="00DA591C" w:rsidRPr="00DA591C">
              <w:rPr>
                <w:rFonts w:ascii="Times New Roman" w:hAnsi="Times New Roman"/>
                <w:sz w:val="24"/>
              </w:rPr>
              <w:t xml:space="preserve">в течение 90 (Девяносто) календарных дней, но не ранее 60 (Шестидесяти) дней </w:t>
            </w:r>
            <w:proofErr w:type="gramStart"/>
            <w:r w:rsidR="00DA591C" w:rsidRPr="00DA591C">
              <w:rPr>
                <w:rFonts w:ascii="Times New Roman" w:hAnsi="Times New Roman"/>
                <w:sz w:val="24"/>
              </w:rPr>
              <w:t>с даты получения</w:t>
            </w:r>
            <w:proofErr w:type="gramEnd"/>
            <w:r w:rsidR="00DA591C" w:rsidRPr="00DA591C">
              <w:rPr>
                <w:rFonts w:ascii="Times New Roman" w:hAnsi="Times New Roman"/>
                <w:sz w:val="24"/>
              </w:rPr>
              <w:t xml:space="preserve"> от Подрядчика оригиналов следующих документов:</w:t>
            </w:r>
          </w:p>
          <w:p w:rsidR="00DA591C" w:rsidRPr="00DA591C" w:rsidRDefault="00DA591C" w:rsidP="00DA591C">
            <w:pPr>
              <w:pStyle w:val="ae"/>
              <w:rPr>
                <w:rFonts w:ascii="Times New Roman" w:hAnsi="Times New Roman"/>
                <w:sz w:val="24"/>
              </w:rPr>
            </w:pPr>
            <w:r w:rsidRPr="00DA591C">
              <w:rPr>
                <w:rFonts w:ascii="Times New Roman" w:hAnsi="Times New Roman"/>
                <w:sz w:val="24"/>
              </w:rPr>
              <w:lastRenderedPageBreak/>
              <w:t>а) справки о стоимости выполненных работ и затрат формы №КС-3;</w:t>
            </w:r>
          </w:p>
          <w:p w:rsidR="00DA591C" w:rsidRPr="00DA591C" w:rsidRDefault="00DA591C" w:rsidP="00DA591C">
            <w:pPr>
              <w:pStyle w:val="ae"/>
              <w:rPr>
                <w:rFonts w:ascii="Times New Roman" w:hAnsi="Times New Roman"/>
                <w:sz w:val="24"/>
              </w:rPr>
            </w:pPr>
            <w:r w:rsidRPr="00DA591C">
              <w:rPr>
                <w:rFonts w:ascii="Times New Roman" w:hAnsi="Times New Roman"/>
                <w:sz w:val="24"/>
              </w:rPr>
              <w:t>б) акта о приемке выполненных работ формы КС-2;</w:t>
            </w:r>
          </w:p>
          <w:p w:rsidR="00A04217" w:rsidRPr="007D25A7" w:rsidRDefault="00DA591C" w:rsidP="00DA591C">
            <w:pPr>
              <w:pStyle w:val="Normal1"/>
              <w:spacing w:before="0"/>
              <w:rPr>
                <w:sz w:val="24"/>
                <w:szCs w:val="24"/>
              </w:rPr>
            </w:pPr>
            <w:r w:rsidRPr="00DA591C">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Default="00A04217" w:rsidP="001A25F6">
            <w:pPr>
              <w:pStyle w:val="ae"/>
              <w:jc w:val="center"/>
              <w:rPr>
                <w:rFonts w:ascii="Times New Roman" w:hAnsi="Times New Roman"/>
                <w:sz w:val="24"/>
                <w:szCs w:val="24"/>
              </w:rPr>
            </w:pPr>
          </w:p>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r>
              <w:rPr>
                <w:rFonts w:ascii="Times New Roman" w:hAnsi="Times New Roman"/>
                <w:sz w:val="24"/>
                <w:szCs w:val="24"/>
              </w:rPr>
              <w:t>да</w:t>
            </w:r>
          </w:p>
        </w:tc>
      </w:tr>
      <w:tr w:rsidR="00A04217"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A04217" w:rsidRPr="000127F9" w:rsidRDefault="00A04217"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F763B7">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F763B7" w:rsidRPr="00F763B7">
        <w:rPr>
          <w:rFonts w:ascii="Times New Roman" w:hAnsi="Times New Roman"/>
          <w:i/>
          <w:sz w:val="24"/>
        </w:rPr>
        <w:t>Строительство, реконструкция и капитальный ремонт линейных трубопроводов</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763B7">
        <w:rPr>
          <w:rFonts w:ascii="Times New Roman" w:hAnsi="Times New Roman"/>
          <w:color w:val="2000E2"/>
          <w:sz w:val="24"/>
        </w:rPr>
        <w:t>1322.3.251</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587CE1" w:rsidRPr="00587CE1">
        <w:rPr>
          <w:rFonts w:ascii="Times New Roman" w:hAnsi="Times New Roman"/>
          <w:color w:val="2000E2"/>
          <w:sz w:val="24"/>
        </w:rPr>
        <w:t>с 22.08.2016г. по 31.12.2016г.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763B7">
        <w:rPr>
          <w:rFonts w:ascii="Times New Roman" w:hAnsi="Times New Roman"/>
          <w:color w:val="2000E2"/>
          <w:sz w:val="24"/>
        </w:rPr>
        <w:t>1322.3.251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763B7">
        <w:rPr>
          <w:rFonts w:ascii="Times New Roman" w:hAnsi="Times New Roman"/>
          <w:color w:val="2000E2"/>
          <w:sz w:val="24"/>
        </w:rPr>
        <w:t>1322.3.251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0" w:type="auto"/>
        <w:tblInd w:w="93" w:type="dxa"/>
        <w:tblLook w:val="04A0" w:firstRow="1" w:lastRow="0" w:firstColumn="1" w:lastColumn="0" w:noHBand="0" w:noVBand="1"/>
      </w:tblPr>
      <w:tblGrid>
        <w:gridCol w:w="266"/>
        <w:gridCol w:w="9637"/>
      </w:tblGrid>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1. Наименование, назначение и цели выполняемых работ/оказываемых услуг.</w:t>
            </w:r>
          </w:p>
        </w:tc>
      </w:tr>
      <w:tr w:rsidR="00F763B7" w:rsidRPr="00F763B7" w:rsidTr="00F763B7">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color w:val="000000"/>
                <w:sz w:val="20"/>
                <w:szCs w:val="20"/>
              </w:rPr>
            </w:pPr>
            <w:r w:rsidRPr="00F763B7">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both"/>
              <w:rPr>
                <w:rFonts w:ascii="Times New Roman" w:hAnsi="Times New Roman"/>
                <w:color w:val="000000"/>
                <w:sz w:val="20"/>
                <w:szCs w:val="20"/>
              </w:rPr>
            </w:pPr>
            <w:proofErr w:type="spellStart"/>
            <w:r w:rsidRPr="00F763B7">
              <w:rPr>
                <w:rFonts w:ascii="Times New Roman" w:hAnsi="Times New Roman"/>
                <w:color w:val="000000"/>
                <w:sz w:val="20"/>
                <w:szCs w:val="20"/>
              </w:rPr>
              <w:t>Назаначение</w:t>
            </w:r>
            <w:proofErr w:type="spellEnd"/>
            <w:r w:rsidRPr="00F763B7">
              <w:rPr>
                <w:rFonts w:ascii="Times New Roman" w:hAnsi="Times New Roman"/>
                <w:color w:val="000000"/>
                <w:sz w:val="20"/>
                <w:szCs w:val="20"/>
              </w:rPr>
              <w:t xml:space="preserve">: №1322 "Строительство, реконструкция и капитальный ремонт линейных трубопроводов"   </w:t>
            </w:r>
            <w:r w:rsidRPr="00F763B7">
              <w:rPr>
                <w:rFonts w:ascii="Times New Roman" w:hAnsi="Times New Roman"/>
                <w:color w:val="000000"/>
                <w:sz w:val="20"/>
                <w:szCs w:val="20"/>
              </w:rPr>
              <w:br/>
              <w:t>по виду работ "Капитальный ремонт линейных трубопроводов". Цели выполняемых работ: повышения надежности и увеличения срока службы эксплуатации трубопроводов.</w:t>
            </w:r>
          </w:p>
        </w:tc>
      </w:tr>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2. Место выполнения работ/оказания услуг с указанием характеристики объекта.</w:t>
            </w:r>
          </w:p>
        </w:tc>
      </w:tr>
      <w:tr w:rsidR="00F763B7" w:rsidRPr="00F763B7" w:rsidTr="00F763B7">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color w:val="000000"/>
                <w:sz w:val="20"/>
                <w:szCs w:val="20"/>
              </w:rPr>
            </w:pPr>
            <w:r w:rsidRPr="00F763B7">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both"/>
              <w:rPr>
                <w:rFonts w:ascii="Times New Roman" w:hAnsi="Times New Roman"/>
                <w:sz w:val="20"/>
                <w:szCs w:val="20"/>
              </w:rPr>
            </w:pPr>
            <w:r w:rsidRPr="00F763B7">
              <w:rPr>
                <w:rFonts w:ascii="Times New Roman" w:hAnsi="Times New Roman"/>
                <w:sz w:val="20"/>
                <w:szCs w:val="20"/>
              </w:rPr>
              <w:t xml:space="preserve">Российская Федерация, ХМАО-Югра, </w:t>
            </w:r>
            <w:proofErr w:type="spellStart"/>
            <w:r w:rsidRPr="00F763B7">
              <w:rPr>
                <w:rFonts w:ascii="Times New Roman" w:hAnsi="Times New Roman"/>
                <w:sz w:val="20"/>
                <w:szCs w:val="20"/>
              </w:rPr>
              <w:t>Нижневартовский</w:t>
            </w:r>
            <w:proofErr w:type="spellEnd"/>
            <w:r w:rsidRPr="00F763B7">
              <w:rPr>
                <w:rFonts w:ascii="Times New Roman" w:hAnsi="Times New Roman"/>
                <w:sz w:val="20"/>
                <w:szCs w:val="20"/>
              </w:rPr>
              <w:t xml:space="preserve"> район, Северо-</w:t>
            </w:r>
            <w:proofErr w:type="spellStart"/>
            <w:r w:rsidRPr="00F763B7">
              <w:rPr>
                <w:rFonts w:ascii="Times New Roman" w:hAnsi="Times New Roman"/>
                <w:sz w:val="20"/>
                <w:szCs w:val="20"/>
              </w:rPr>
              <w:t>Покурское</w:t>
            </w:r>
            <w:proofErr w:type="spellEnd"/>
            <w:r w:rsidRPr="00F763B7">
              <w:rPr>
                <w:rFonts w:ascii="Times New Roman" w:hAnsi="Times New Roman"/>
                <w:sz w:val="20"/>
                <w:szCs w:val="20"/>
              </w:rPr>
              <w:t xml:space="preserve"> месторождение нефти.   Ориентировочное расстояние от г. </w:t>
            </w:r>
            <w:proofErr w:type="spellStart"/>
            <w:r w:rsidRPr="00F763B7">
              <w:rPr>
                <w:rFonts w:ascii="Times New Roman" w:hAnsi="Times New Roman"/>
                <w:sz w:val="20"/>
                <w:szCs w:val="20"/>
              </w:rPr>
              <w:t>Мегиона</w:t>
            </w:r>
            <w:proofErr w:type="spellEnd"/>
            <w:r w:rsidRPr="00F763B7">
              <w:rPr>
                <w:rFonts w:ascii="Times New Roman" w:hAnsi="Times New Roman"/>
                <w:sz w:val="20"/>
                <w:szCs w:val="20"/>
              </w:rPr>
              <w:t xml:space="preserve"> до объекта 40 км.</w:t>
            </w:r>
          </w:p>
        </w:tc>
      </w:tr>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3. Сроки (периоды) выполнения работ/оказания услуг.</w:t>
            </w:r>
          </w:p>
        </w:tc>
      </w:tr>
      <w:tr w:rsidR="00F763B7" w:rsidRPr="00F763B7" w:rsidTr="00F763B7">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color w:val="000000"/>
                <w:sz w:val="20"/>
                <w:szCs w:val="20"/>
              </w:rPr>
            </w:pPr>
            <w:r w:rsidRPr="00F763B7">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both"/>
              <w:rPr>
                <w:rFonts w:ascii="Times New Roman" w:hAnsi="Times New Roman"/>
                <w:color w:val="000000"/>
                <w:sz w:val="20"/>
                <w:szCs w:val="20"/>
              </w:rPr>
            </w:pPr>
            <w:r w:rsidRPr="00F763B7">
              <w:rPr>
                <w:rFonts w:ascii="Times New Roman" w:hAnsi="Times New Roman"/>
                <w:color w:val="000000"/>
                <w:sz w:val="20"/>
                <w:szCs w:val="20"/>
              </w:rPr>
              <w:t>Общий период выполнения работ: август 2016г</w:t>
            </w:r>
            <w:proofErr w:type="gramStart"/>
            <w:r w:rsidRPr="00F763B7">
              <w:rPr>
                <w:rFonts w:ascii="Times New Roman" w:hAnsi="Times New Roman"/>
                <w:color w:val="000000"/>
                <w:sz w:val="20"/>
                <w:szCs w:val="20"/>
              </w:rPr>
              <w:t>.-</w:t>
            </w:r>
            <w:proofErr w:type="gramEnd"/>
            <w:r w:rsidRPr="00F763B7">
              <w:rPr>
                <w:rFonts w:ascii="Times New Roman" w:hAnsi="Times New Roman"/>
                <w:color w:val="000000"/>
                <w:sz w:val="20"/>
                <w:szCs w:val="20"/>
              </w:rPr>
              <w:t xml:space="preserve">декабрь 2016г. </w:t>
            </w:r>
          </w:p>
        </w:tc>
      </w:tr>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 xml:space="preserve">4. Условия выполнения работ/оказания услуг. </w:t>
            </w:r>
          </w:p>
        </w:tc>
      </w:tr>
      <w:tr w:rsidR="00F763B7" w:rsidRPr="00F763B7" w:rsidTr="00F763B7">
        <w:trPr>
          <w:trHeight w:val="11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color w:val="000000"/>
                <w:sz w:val="20"/>
                <w:szCs w:val="20"/>
              </w:rPr>
            </w:pPr>
            <w:r w:rsidRPr="00F763B7">
              <w:rPr>
                <w:rFonts w:ascii="Times New Roman" w:hAnsi="Times New Roman"/>
                <w:color w:val="000000"/>
                <w:sz w:val="20"/>
                <w:szCs w:val="20"/>
              </w:rPr>
              <w:t> </w:t>
            </w:r>
          </w:p>
        </w:tc>
        <w:tc>
          <w:tcPr>
            <w:tcW w:w="0" w:type="auto"/>
            <w:tcBorders>
              <w:top w:val="nil"/>
              <w:left w:val="nil"/>
              <w:bottom w:val="single" w:sz="4" w:space="0" w:color="auto"/>
              <w:right w:val="single" w:sz="4" w:space="0" w:color="auto"/>
            </w:tcBorders>
            <w:shd w:val="clear" w:color="auto" w:fill="auto"/>
            <w:hideMark/>
          </w:tcPr>
          <w:p w:rsidR="00F763B7" w:rsidRPr="00F763B7" w:rsidRDefault="00F763B7" w:rsidP="00F763B7">
            <w:pPr>
              <w:spacing w:before="0"/>
              <w:rPr>
                <w:rFonts w:ascii="Times New Roman" w:hAnsi="Times New Roman"/>
                <w:color w:val="FF0000"/>
                <w:sz w:val="20"/>
                <w:szCs w:val="20"/>
              </w:rPr>
            </w:pPr>
            <w:r w:rsidRPr="00F763B7">
              <w:rPr>
                <w:rFonts w:ascii="Times New Roman" w:hAnsi="Times New Roman"/>
                <w:sz w:val="20"/>
                <w:szCs w:val="20"/>
              </w:rPr>
              <w:t xml:space="preserve">     Выполнить работы  в соответствии с условиями лота № 1322.3.251</w:t>
            </w:r>
            <w:r w:rsidRPr="00F763B7">
              <w:rPr>
                <w:rFonts w:ascii="Times New Roman" w:hAnsi="Times New Roman"/>
                <w:b/>
                <w:bCs/>
                <w:sz w:val="20"/>
                <w:szCs w:val="20"/>
              </w:rPr>
              <w:t>,</w:t>
            </w:r>
            <w:r w:rsidRPr="00F763B7">
              <w:rPr>
                <w:rFonts w:ascii="Times New Roman" w:hAnsi="Times New Roman"/>
                <w:sz w:val="20"/>
                <w:szCs w:val="20"/>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F763B7" w:rsidRPr="00F763B7" w:rsidTr="00F763B7">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763B7" w:rsidRPr="00F763B7" w:rsidRDefault="00F763B7" w:rsidP="00F763B7">
            <w:pPr>
              <w:spacing w:before="0"/>
              <w:rPr>
                <w:rFonts w:ascii="Times New Roman" w:hAnsi="Times New Roman"/>
                <w:b/>
                <w:bCs/>
                <w:color w:val="000000"/>
                <w:sz w:val="20"/>
                <w:szCs w:val="20"/>
              </w:rPr>
            </w:pPr>
            <w:r w:rsidRPr="00F763B7">
              <w:rPr>
                <w:rFonts w:ascii="Times New Roman" w:hAnsi="Times New Roman"/>
                <w:b/>
                <w:bCs/>
                <w:color w:val="000000"/>
                <w:sz w:val="20"/>
                <w:szCs w:val="20"/>
              </w:rPr>
              <w:t>5. Сезонность. Особые условия.</w:t>
            </w:r>
          </w:p>
        </w:tc>
      </w:tr>
      <w:tr w:rsidR="00F763B7" w:rsidRPr="00F763B7" w:rsidTr="00F763B7">
        <w:trPr>
          <w:trHeight w:val="1803"/>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w:t>
            </w:r>
          </w:p>
        </w:tc>
        <w:tc>
          <w:tcPr>
            <w:tcW w:w="0" w:type="auto"/>
            <w:tcBorders>
              <w:top w:val="nil"/>
              <w:left w:val="nil"/>
              <w:right w:val="single" w:sz="4" w:space="0" w:color="auto"/>
            </w:tcBorders>
            <w:shd w:val="clear" w:color="auto" w:fill="auto"/>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Зона влажности - 2 (нормальная) (приложение в СП 50.13330.2012 "Тепловая защита зданий");</w:t>
            </w:r>
          </w:p>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Согласно общему сейсмическому районированию территории Российской Федерации степень сейсмической опасности </w:t>
            </w:r>
            <w:proofErr w:type="spellStart"/>
            <w:r w:rsidRPr="00F763B7">
              <w:rPr>
                <w:rFonts w:ascii="Times New Roman" w:hAnsi="Times New Roman"/>
                <w:sz w:val="20"/>
                <w:szCs w:val="20"/>
              </w:rPr>
              <w:t>иследуемой</w:t>
            </w:r>
            <w:proofErr w:type="spellEnd"/>
            <w:r w:rsidRPr="00F763B7">
              <w:rPr>
                <w:rFonts w:ascii="Times New Roman" w:hAnsi="Times New Roman"/>
                <w:sz w:val="20"/>
                <w:szCs w:val="20"/>
              </w:rPr>
              <w:t xml:space="preserve"> территории составляет менее 5 баллов (карты ОСР-97-А-Б-С, СНиП II-7-81).</w:t>
            </w:r>
          </w:p>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Нормативная глубина сезонного промерзания грунтов составляет: для суглинков -2,4м, песков -2,9м.</w:t>
            </w:r>
          </w:p>
        </w:tc>
      </w:tr>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6. Требования по выполнению сопутствующих работ, оказанию услуг, поставкам необходимых материалов, в том числе оборудования.</w:t>
            </w:r>
          </w:p>
        </w:tc>
      </w:tr>
      <w:tr w:rsidR="00F763B7" w:rsidRPr="00F763B7" w:rsidTr="00F763B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w:t>
            </w:r>
            <w:proofErr w:type="gramStart"/>
            <w:r w:rsidRPr="00F763B7">
              <w:rPr>
                <w:rFonts w:ascii="Times New Roman" w:hAnsi="Times New Roman"/>
                <w:sz w:val="20"/>
                <w:szCs w:val="20"/>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7. Требования к безопасности выполнения работ</w:t>
            </w:r>
          </w:p>
        </w:tc>
      </w:tr>
      <w:tr w:rsidR="00F763B7" w:rsidRPr="00F763B7" w:rsidTr="00F763B7">
        <w:trPr>
          <w:trHeight w:val="3000"/>
        </w:trPr>
        <w:tc>
          <w:tcPr>
            <w:tcW w:w="0" w:type="auto"/>
            <w:tcBorders>
              <w:top w:val="nil"/>
              <w:left w:val="single" w:sz="4" w:space="0" w:color="auto"/>
              <w:bottom w:val="single" w:sz="4" w:space="0" w:color="000000"/>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lastRenderedPageBreak/>
              <w:t> </w:t>
            </w:r>
          </w:p>
        </w:tc>
        <w:tc>
          <w:tcPr>
            <w:tcW w:w="0" w:type="auto"/>
            <w:tcBorders>
              <w:top w:val="nil"/>
              <w:left w:val="nil"/>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F763B7">
              <w:rPr>
                <w:rFonts w:ascii="Times New Roman" w:hAnsi="Times New Roman"/>
                <w:sz w:val="20"/>
                <w:szCs w:val="20"/>
              </w:rPr>
              <w:t xml:space="preserve"> ,</w:t>
            </w:r>
            <w:proofErr w:type="gramEnd"/>
            <w:r w:rsidRPr="00F763B7">
              <w:rPr>
                <w:rFonts w:ascii="Times New Roman" w:hAnsi="Times New Roman"/>
                <w:sz w:val="20"/>
                <w:szCs w:val="20"/>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Стандарт "Общие требования, предъявляемые к подрядным организациям в открытом акционерном обществе "</w:t>
            </w:r>
            <w:proofErr w:type="spellStart"/>
            <w:r w:rsidRPr="00F763B7">
              <w:rPr>
                <w:rFonts w:ascii="Times New Roman" w:hAnsi="Times New Roman"/>
                <w:sz w:val="20"/>
                <w:szCs w:val="20"/>
              </w:rPr>
              <w:t>Славнефть-Мегионннефтегаз</w:t>
            </w:r>
            <w:proofErr w:type="spellEnd"/>
            <w:r w:rsidRPr="00F763B7">
              <w:rPr>
                <w:rFonts w:ascii="Times New Roman" w:hAnsi="Times New Roman"/>
                <w:sz w:val="20"/>
                <w:szCs w:val="20"/>
              </w:rPr>
              <w:t xml:space="preserve">" в области охраны труда, промышленной, пожарной и экологической безопасности"; </w:t>
            </w:r>
          </w:p>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Стандарт "Транспортная безопасность в открытом акционерном обществе "</w:t>
            </w:r>
            <w:proofErr w:type="spellStart"/>
            <w:r w:rsidRPr="00F763B7">
              <w:rPr>
                <w:rFonts w:ascii="Times New Roman" w:hAnsi="Times New Roman"/>
                <w:sz w:val="20"/>
                <w:szCs w:val="20"/>
              </w:rPr>
              <w:t>Славнефть</w:t>
            </w:r>
            <w:proofErr w:type="spellEnd"/>
            <w:r w:rsidRPr="00F763B7">
              <w:rPr>
                <w:rFonts w:ascii="Times New Roman" w:hAnsi="Times New Roman"/>
                <w:sz w:val="20"/>
                <w:szCs w:val="20"/>
              </w:rPr>
              <w:t xml:space="preserve"> - Мегионнефтегаз";</w:t>
            </w:r>
          </w:p>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Положение о допуске подрядных организаций к выполнению работ/оказанию услуг на производственной территории и объектах ОАО "СН-МНГ";</w:t>
            </w:r>
          </w:p>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Методические указания по установлению Жизненно важных правил безопасного ведения работ.</w:t>
            </w:r>
          </w:p>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 xml:space="preserve">8. </w:t>
            </w:r>
            <w:proofErr w:type="gramStart"/>
            <w:r w:rsidRPr="00F763B7">
              <w:rPr>
                <w:rFonts w:ascii="Times New Roman" w:hAnsi="Times New Roman"/>
                <w:b/>
                <w:bCs/>
                <w:sz w:val="20"/>
                <w:szCs w:val="20"/>
              </w:rPr>
              <w:t>Контроль за</w:t>
            </w:r>
            <w:proofErr w:type="gramEnd"/>
            <w:r w:rsidRPr="00F763B7">
              <w:rPr>
                <w:rFonts w:ascii="Times New Roman" w:hAnsi="Times New Roman"/>
                <w:b/>
                <w:bCs/>
                <w:sz w:val="20"/>
                <w:szCs w:val="20"/>
              </w:rPr>
              <w:t xml:space="preserve"> качеством выполняемых работ/оказываемых услуг.</w:t>
            </w:r>
          </w:p>
        </w:tc>
      </w:tr>
      <w:tr w:rsidR="00F763B7" w:rsidRPr="00F763B7" w:rsidTr="00F763B7">
        <w:trPr>
          <w:trHeight w:val="407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Контроль качества работ включает в себя проведение следующих контрольных мероприятий:</w:t>
            </w:r>
            <w:r w:rsidRPr="00F763B7">
              <w:rPr>
                <w:rFonts w:ascii="Times New Roman" w:hAnsi="Times New Roman"/>
                <w:sz w:val="20"/>
                <w:szCs w:val="20"/>
              </w:rPr>
              <w:br/>
              <w:t>- проверка качества материалов, поставленных для выполнения работ на объекте;</w:t>
            </w:r>
            <w:r w:rsidRPr="00F763B7">
              <w:rPr>
                <w:rFonts w:ascii="Times New Roman" w:hAnsi="Times New Roman"/>
                <w:sz w:val="20"/>
                <w:szCs w:val="20"/>
              </w:rPr>
              <w:br/>
              <w:t>- проверка соблюдения установленных норм и правил складирования и хранения применяемых материалов;</w:t>
            </w:r>
            <w:r w:rsidRPr="00F763B7">
              <w:rPr>
                <w:rFonts w:ascii="Times New Roman" w:hAnsi="Times New Roman"/>
                <w:sz w:val="20"/>
                <w:szCs w:val="20"/>
              </w:rPr>
              <w:br/>
              <w:t>- проверка соблюдения последовательности и состава технологических операций при выполнении работ на объекте;</w:t>
            </w:r>
            <w:r w:rsidRPr="00F763B7">
              <w:rPr>
                <w:rFonts w:ascii="Times New Roman" w:hAnsi="Times New Roman"/>
                <w:sz w:val="20"/>
                <w:szCs w:val="20"/>
              </w:rPr>
              <w:br/>
              <w:t>- соблюдение технологических режимов, установленных технологическими картами и регламентами;</w:t>
            </w:r>
            <w:r w:rsidRPr="00F763B7">
              <w:rPr>
                <w:rFonts w:ascii="Times New Roman" w:hAnsi="Times New Roman"/>
                <w:sz w:val="20"/>
                <w:szCs w:val="20"/>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F763B7">
              <w:rPr>
                <w:rFonts w:ascii="Times New Roman" w:hAnsi="Times New Roman"/>
                <w:sz w:val="20"/>
                <w:szCs w:val="20"/>
              </w:rPr>
              <w:br/>
              <w:t>- совместно с Заказчиком освидетельствование скрытых работ и промежуточная приемка, выполненных объемов работ;</w:t>
            </w:r>
            <w:r w:rsidRPr="00F763B7">
              <w:rPr>
                <w:rFonts w:ascii="Times New Roman" w:hAnsi="Times New Roman"/>
                <w:sz w:val="20"/>
                <w:szCs w:val="20"/>
              </w:rPr>
              <w:br/>
              <w:t>- приемка объекта законченного строительства, совместно с Заказчиком, по актам (формы №КС-11, № КС-14), с заключением инспектирующих органов.</w:t>
            </w:r>
            <w:r w:rsidRPr="00F763B7">
              <w:rPr>
                <w:rFonts w:ascii="Times New Roman" w:hAnsi="Times New Roman"/>
                <w:sz w:val="20"/>
                <w:szCs w:val="20"/>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F763B7">
              <w:rPr>
                <w:rFonts w:ascii="Times New Roman" w:hAnsi="Times New Roman"/>
                <w:sz w:val="20"/>
                <w:szCs w:val="20"/>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9. Порядок (последовательность, этапы) выполнения работ/оказания услуг.</w:t>
            </w:r>
          </w:p>
        </w:tc>
      </w:tr>
      <w:tr w:rsidR="00F763B7" w:rsidRPr="00F763B7" w:rsidTr="00F763B7">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w:t>
            </w:r>
          </w:p>
        </w:tc>
        <w:tc>
          <w:tcPr>
            <w:tcW w:w="0" w:type="auto"/>
            <w:tcBorders>
              <w:top w:val="nil"/>
              <w:left w:val="nil"/>
              <w:bottom w:val="nil"/>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1. </w:t>
            </w:r>
            <w:r>
              <w:rPr>
                <w:rFonts w:ascii="Times New Roman" w:hAnsi="Times New Roman"/>
                <w:sz w:val="20"/>
                <w:szCs w:val="20"/>
              </w:rPr>
              <w:t>В соответствии с условиями лота.</w:t>
            </w:r>
          </w:p>
        </w:tc>
      </w:tr>
      <w:tr w:rsidR="00F763B7" w:rsidRPr="00F763B7" w:rsidTr="00F763B7">
        <w:trPr>
          <w:trHeight w:val="375"/>
        </w:trPr>
        <w:tc>
          <w:tcPr>
            <w:tcW w:w="0" w:type="auto"/>
            <w:vMerge/>
            <w:tcBorders>
              <w:top w:val="nil"/>
              <w:left w:val="single" w:sz="4" w:space="0" w:color="auto"/>
              <w:bottom w:val="single" w:sz="4" w:space="0" w:color="000000"/>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2. В соответствии с условиями договора в составе ПДО.</w:t>
            </w:r>
          </w:p>
        </w:tc>
      </w:tr>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10. Требования к гарантии на выполненные работы</w:t>
            </w:r>
          </w:p>
        </w:tc>
      </w:tr>
      <w:tr w:rsidR="00F763B7" w:rsidRPr="00F763B7" w:rsidTr="00F763B7">
        <w:trPr>
          <w:trHeight w:val="1125"/>
        </w:trPr>
        <w:tc>
          <w:tcPr>
            <w:tcW w:w="0" w:type="auto"/>
            <w:tcBorders>
              <w:top w:val="nil"/>
              <w:left w:val="single" w:sz="4" w:space="0" w:color="auto"/>
              <w:bottom w:val="single" w:sz="4" w:space="0" w:color="auto"/>
              <w:right w:val="nil"/>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Pr>
                <w:rFonts w:ascii="Times New Roman" w:hAnsi="Times New Roman"/>
                <w:sz w:val="20"/>
                <w:szCs w:val="20"/>
              </w:rPr>
              <w:t xml:space="preserve"> </w:t>
            </w:r>
            <w:r w:rsidRPr="00F763B7">
              <w:rPr>
                <w:rFonts w:ascii="Times New Roman" w:hAnsi="Times New Roman"/>
                <w:sz w:val="20"/>
                <w:szCs w:val="20"/>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11. Формы, характер и периодичность предоставления отчетов о ходе выполнения работ</w:t>
            </w:r>
          </w:p>
        </w:tc>
      </w:tr>
      <w:tr w:rsidR="00F763B7" w:rsidRPr="00F763B7" w:rsidTr="00F763B7">
        <w:trPr>
          <w:trHeight w:val="1500"/>
        </w:trPr>
        <w:tc>
          <w:tcPr>
            <w:tcW w:w="0" w:type="auto"/>
            <w:tcBorders>
              <w:top w:val="nil"/>
              <w:left w:val="single" w:sz="4" w:space="0" w:color="auto"/>
              <w:bottom w:val="single" w:sz="4" w:space="0" w:color="auto"/>
              <w:right w:val="nil"/>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F763B7">
              <w:rPr>
                <w:rFonts w:ascii="Times New Roman" w:hAnsi="Times New Roman"/>
                <w:sz w:val="20"/>
                <w:szCs w:val="20"/>
              </w:rPr>
              <w:t>-М</w:t>
            </w:r>
            <w:proofErr w:type="gramEnd"/>
            <w:r w:rsidRPr="00F763B7">
              <w:rPr>
                <w:rFonts w:ascii="Times New Roman" w:hAnsi="Times New Roman"/>
                <w:sz w:val="20"/>
                <w:szCs w:val="20"/>
              </w:rPr>
              <w:t>ТР) и другие данные, имеющие отношение к выполненным работам.</w:t>
            </w:r>
          </w:p>
        </w:tc>
      </w:tr>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12. Требования к полученным в конечном итоге результатам работ/услуг.</w:t>
            </w:r>
          </w:p>
        </w:tc>
      </w:tr>
      <w:tr w:rsidR="00F763B7" w:rsidRPr="00F763B7" w:rsidTr="00F763B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F763B7">
              <w:rPr>
                <w:rFonts w:ascii="Times New Roman" w:hAnsi="Times New Roman"/>
                <w:sz w:val="20"/>
                <w:szCs w:val="20"/>
              </w:rPr>
              <w:t>Р</w:t>
            </w:r>
            <w:proofErr w:type="gramEnd"/>
            <w:r w:rsidRPr="00F763B7">
              <w:rPr>
                <w:rFonts w:ascii="Times New Roman" w:hAnsi="Times New Roman"/>
                <w:sz w:val="20"/>
                <w:szCs w:val="20"/>
              </w:rPr>
              <w:t xml:space="preserve"> ИСО 9001-2011</w:t>
            </w:r>
          </w:p>
        </w:tc>
      </w:tr>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13. Условия привлечение субподрядных организаций</w:t>
            </w:r>
          </w:p>
        </w:tc>
      </w:tr>
      <w:tr w:rsidR="00F763B7" w:rsidRPr="00F763B7" w:rsidTr="00F763B7">
        <w:trPr>
          <w:trHeight w:val="2717"/>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proofErr w:type="gramStart"/>
            <w:r w:rsidRPr="00F763B7">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F763B7">
              <w:rPr>
                <w:rFonts w:ascii="Times New Roman" w:hAnsi="Times New Roman"/>
                <w:sz w:val="20"/>
                <w:szCs w:val="20"/>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F763B7">
              <w:rPr>
                <w:rFonts w:ascii="Times New Roman" w:hAnsi="Times New Roman"/>
                <w:sz w:val="20"/>
                <w:szCs w:val="20"/>
              </w:rPr>
              <w:br/>
              <w:t xml:space="preserve">   Заказчик сохраняет за собой право отказать в утверждении, без обоснования причин такого отказа, любых Субподрядчиков.</w:t>
            </w:r>
            <w:r w:rsidRPr="00F763B7">
              <w:rPr>
                <w:rFonts w:ascii="Times New Roman" w:hAnsi="Times New Roman"/>
                <w:sz w:val="20"/>
                <w:szCs w:val="20"/>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F763B7">
              <w:rPr>
                <w:rFonts w:ascii="Times New Roman" w:hAnsi="Times New Roman"/>
                <w:sz w:val="20"/>
                <w:szCs w:val="20"/>
              </w:rPr>
              <w:br/>
              <w:t>- Объем работ, выполняемых собственными силами должен составлять не менее 80%.</w:t>
            </w:r>
          </w:p>
        </w:tc>
      </w:tr>
      <w:tr w:rsidR="00F763B7" w:rsidRPr="00F763B7" w:rsidTr="00F763B7">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rPr>
                <w:rFonts w:ascii="Times New Roman" w:hAnsi="Times New Roman"/>
                <w:b/>
                <w:bCs/>
                <w:sz w:val="20"/>
                <w:szCs w:val="20"/>
              </w:rPr>
            </w:pPr>
            <w:r w:rsidRPr="00F763B7">
              <w:rPr>
                <w:rFonts w:ascii="Times New Roman" w:hAnsi="Times New Roman"/>
                <w:b/>
                <w:bCs/>
                <w:sz w:val="20"/>
                <w:szCs w:val="20"/>
              </w:rPr>
              <w:t>14. Формы, характер и периодичность предоставления отчетов о ходе выполнения работ/оказания услуг, использования средств.</w:t>
            </w:r>
          </w:p>
        </w:tc>
      </w:tr>
      <w:tr w:rsidR="00F763B7" w:rsidRPr="00F763B7" w:rsidTr="00F763B7">
        <w:trPr>
          <w:trHeight w:val="3751"/>
        </w:trPr>
        <w:tc>
          <w:tcPr>
            <w:tcW w:w="0" w:type="auto"/>
            <w:tcBorders>
              <w:top w:val="nil"/>
              <w:left w:val="single" w:sz="4" w:space="0" w:color="auto"/>
              <w:bottom w:val="single" w:sz="4" w:space="0" w:color="auto"/>
              <w:right w:val="nil"/>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r w:rsidRPr="00F763B7">
              <w:rPr>
                <w:rFonts w:ascii="Times New Roman" w:hAnsi="Times New Roman"/>
                <w:sz w:val="20"/>
                <w:szCs w:val="20"/>
              </w:rPr>
              <w:br/>
              <w:t>- «Справка о стоимости выполненных работ и затрат» - форма №КС-3;</w:t>
            </w:r>
            <w:r w:rsidRPr="00F763B7">
              <w:rPr>
                <w:rFonts w:ascii="Times New Roman" w:hAnsi="Times New Roman"/>
                <w:sz w:val="20"/>
                <w:szCs w:val="20"/>
              </w:rPr>
              <w:br/>
              <w:t>- «Акт о приемке выполненных работ» - форма №КС-2 (с согласованным с Заказчиком перечнем визирующих специалистов);</w:t>
            </w:r>
            <w:r w:rsidRPr="00F763B7">
              <w:rPr>
                <w:rFonts w:ascii="Times New Roman" w:hAnsi="Times New Roman"/>
                <w:sz w:val="20"/>
                <w:szCs w:val="20"/>
              </w:rPr>
              <w:br/>
              <w:t>-  неунифицированные формы (Приложения к форме №КС-2);</w:t>
            </w:r>
            <w:r w:rsidRPr="00F763B7">
              <w:rPr>
                <w:rFonts w:ascii="Times New Roman" w:hAnsi="Times New Roman"/>
                <w:sz w:val="20"/>
                <w:szCs w:val="20"/>
              </w:rPr>
              <w:br/>
              <w:t>- Расшифровка к форме № КС – 3;</w:t>
            </w:r>
            <w:r w:rsidRPr="00F763B7">
              <w:rPr>
                <w:rFonts w:ascii="Times New Roman" w:hAnsi="Times New Roman"/>
                <w:sz w:val="20"/>
                <w:szCs w:val="20"/>
              </w:rPr>
              <w:br/>
              <w:t xml:space="preserve">           Для подтверждения объемов выполненных работ </w:t>
            </w:r>
            <w:proofErr w:type="gramStart"/>
            <w:r w:rsidRPr="00F763B7">
              <w:rPr>
                <w:rFonts w:ascii="Times New Roman" w:hAnsi="Times New Roman"/>
                <w:sz w:val="20"/>
                <w:szCs w:val="20"/>
              </w:rPr>
              <w:t>предоставляются следующие документы</w:t>
            </w:r>
            <w:proofErr w:type="gramEnd"/>
            <w:r w:rsidRPr="00F763B7">
              <w:rPr>
                <w:rFonts w:ascii="Times New Roman" w:hAnsi="Times New Roman"/>
                <w:sz w:val="20"/>
                <w:szCs w:val="20"/>
              </w:rPr>
              <w:t>:</w:t>
            </w:r>
            <w:r w:rsidRPr="00F763B7">
              <w:rPr>
                <w:rFonts w:ascii="Times New Roman" w:hAnsi="Times New Roman"/>
                <w:sz w:val="20"/>
                <w:szCs w:val="20"/>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F763B7">
              <w:rPr>
                <w:rFonts w:ascii="Times New Roman" w:hAnsi="Times New Roman"/>
                <w:sz w:val="20"/>
                <w:szCs w:val="20"/>
              </w:rPr>
              <w:br/>
              <w:t xml:space="preserve">- выполненные геодезические и маркшейдерские съемки, подтвержденные маркшейдерской службой Заказчика. </w:t>
            </w:r>
            <w:r w:rsidRPr="00F763B7">
              <w:rPr>
                <w:rFonts w:ascii="Times New Roman" w:hAnsi="Times New Roman"/>
                <w:sz w:val="20"/>
                <w:szCs w:val="20"/>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0" w:type="auto"/>
        <w:tblInd w:w="93" w:type="dxa"/>
        <w:tblLook w:val="04A0" w:firstRow="1" w:lastRow="0" w:firstColumn="1" w:lastColumn="0" w:noHBand="0" w:noVBand="1"/>
      </w:tblPr>
      <w:tblGrid>
        <w:gridCol w:w="617"/>
        <w:gridCol w:w="2842"/>
        <w:gridCol w:w="2166"/>
        <w:gridCol w:w="1614"/>
        <w:gridCol w:w="2664"/>
      </w:tblGrid>
      <w:tr w:rsidR="00F763B7" w:rsidRPr="00F763B7" w:rsidTr="00F763B7">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t xml:space="preserve">Требование </w:t>
            </w:r>
            <w:r w:rsidRPr="00F763B7">
              <w:rPr>
                <w:rFonts w:ascii="Times New Roman" w:hAnsi="Times New Roman"/>
                <w:b/>
                <w:bCs/>
                <w:sz w:val="20"/>
                <w:szCs w:val="20"/>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t>Документы, подтверждающие соответствия требованию</w:t>
            </w:r>
          </w:p>
        </w:tc>
      </w:tr>
      <w:tr w:rsidR="00F763B7" w:rsidRPr="00F763B7" w:rsidTr="00F763B7">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t xml:space="preserve">1. Общая информация </w:t>
            </w:r>
          </w:p>
        </w:tc>
      </w:tr>
      <w:tr w:rsidR="00F763B7" w:rsidRPr="00F763B7" w:rsidTr="00F763B7">
        <w:trPr>
          <w:trHeight w:val="6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both"/>
              <w:rPr>
                <w:rFonts w:ascii="Times New Roman" w:hAnsi="Times New Roman"/>
                <w:sz w:val="20"/>
                <w:szCs w:val="20"/>
              </w:rPr>
            </w:pPr>
            <w:r w:rsidRPr="00F763B7">
              <w:rPr>
                <w:rFonts w:ascii="Times New Roman" w:hAnsi="Times New Roman"/>
                <w:sz w:val="20"/>
                <w:szCs w:val="20"/>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 свидетельства СРО. Копия Свидетельства и приложений к нему</w:t>
            </w:r>
          </w:p>
        </w:tc>
      </w:tr>
      <w:tr w:rsidR="00F763B7" w:rsidRPr="00F763B7" w:rsidTr="00F763B7">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Да</w:t>
            </w:r>
            <w:proofErr w:type="gramStart"/>
            <w:r w:rsidRPr="00F763B7">
              <w:rPr>
                <w:rFonts w:ascii="Times New Roman" w:hAnsi="Times New Roman"/>
                <w:sz w:val="20"/>
                <w:szCs w:val="20"/>
              </w:rPr>
              <w:t>/Н</w:t>
            </w:r>
            <w:proofErr w:type="gramEnd"/>
            <w:r w:rsidRPr="00F763B7">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Письм</w:t>
            </w:r>
            <w:proofErr w:type="gramStart"/>
            <w:r w:rsidRPr="00F763B7">
              <w:rPr>
                <w:rFonts w:ascii="Times New Roman" w:hAnsi="Times New Roman"/>
                <w:sz w:val="20"/>
                <w:szCs w:val="20"/>
              </w:rPr>
              <w:t>о-</w:t>
            </w:r>
            <w:proofErr w:type="gramEnd"/>
            <w:r w:rsidRPr="00F763B7">
              <w:rPr>
                <w:rFonts w:ascii="Times New Roman" w:hAnsi="Times New Roman"/>
                <w:sz w:val="20"/>
                <w:szCs w:val="20"/>
              </w:rPr>
              <w:t xml:space="preserve"> согласие на проведение аудита за подписью руководителя предприятия</w:t>
            </w:r>
          </w:p>
        </w:tc>
      </w:tr>
      <w:tr w:rsidR="00F763B7" w:rsidRPr="00F763B7" w:rsidTr="00F763B7">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Да</w:t>
            </w:r>
            <w:proofErr w:type="gramStart"/>
            <w:r w:rsidRPr="00F763B7">
              <w:rPr>
                <w:rFonts w:ascii="Times New Roman" w:hAnsi="Times New Roman"/>
                <w:sz w:val="20"/>
                <w:szCs w:val="20"/>
              </w:rPr>
              <w:t>/Н</w:t>
            </w:r>
            <w:proofErr w:type="gramEnd"/>
            <w:r w:rsidRPr="00F763B7">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Справка за подписью руководителя предприятия</w:t>
            </w:r>
          </w:p>
        </w:tc>
      </w:tr>
      <w:tr w:rsidR="00F763B7" w:rsidRPr="00F763B7" w:rsidTr="00F763B7">
        <w:trPr>
          <w:trHeight w:val="50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Да</w:t>
            </w:r>
            <w:proofErr w:type="gramStart"/>
            <w:r w:rsidRPr="00F763B7">
              <w:rPr>
                <w:rFonts w:ascii="Times New Roman" w:hAnsi="Times New Roman"/>
                <w:sz w:val="20"/>
                <w:szCs w:val="20"/>
              </w:rPr>
              <w:t>/Н</w:t>
            </w:r>
            <w:proofErr w:type="gramEnd"/>
            <w:r w:rsidRPr="00F763B7">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Справка за подписью руководителя предприятия</w:t>
            </w:r>
          </w:p>
        </w:tc>
      </w:tr>
      <w:tr w:rsidR="00F763B7" w:rsidRPr="00F763B7" w:rsidTr="00F763B7">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t>2. Опыт проведения работ</w:t>
            </w:r>
          </w:p>
        </w:tc>
      </w:tr>
      <w:tr w:rsidR="00F763B7" w:rsidRPr="00F763B7" w:rsidTr="00F763B7">
        <w:trPr>
          <w:trHeight w:val="84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lastRenderedPageBreak/>
              <w:t>2.1.</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both"/>
              <w:rPr>
                <w:rFonts w:ascii="Times New Roman" w:hAnsi="Times New Roman"/>
                <w:sz w:val="20"/>
                <w:szCs w:val="20"/>
              </w:rPr>
            </w:pPr>
            <w:r w:rsidRPr="00F763B7">
              <w:rPr>
                <w:rFonts w:ascii="Times New Roman" w:hAnsi="Times New Roman"/>
                <w:sz w:val="20"/>
                <w:szCs w:val="20"/>
              </w:rPr>
              <w:t>Наличие опыта выполнения работ по типу сделки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лет</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xml:space="preserve">3 и более </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Справка за подписью руководителя предприятия с указанием перечня договоров, наименованием заказчика, наименование объекта.</w:t>
            </w:r>
          </w:p>
        </w:tc>
      </w:tr>
      <w:tr w:rsidR="00F763B7" w:rsidRPr="00F763B7" w:rsidTr="00F763B7">
        <w:trPr>
          <w:trHeight w:val="7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2.2.</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опыта строительства и ввода в эксплуатацию подобных объектов за последние 3 года.</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proofErr w:type="spellStart"/>
            <w:proofErr w:type="gramStart"/>
            <w:r w:rsidRPr="00F763B7">
              <w:rPr>
                <w:rFonts w:ascii="Times New Roman" w:hAnsi="Times New Roman"/>
                <w:sz w:val="20"/>
                <w:szCs w:val="20"/>
              </w:rPr>
              <w:t>шт</w:t>
            </w:r>
            <w:proofErr w:type="spellEnd"/>
            <w:proofErr w:type="gram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xml:space="preserve">5 и более </w:t>
            </w:r>
          </w:p>
        </w:tc>
        <w:tc>
          <w:tcPr>
            <w:tcW w:w="0" w:type="auto"/>
            <w:vMerge/>
            <w:tcBorders>
              <w:top w:val="single" w:sz="4" w:space="0" w:color="auto"/>
              <w:left w:val="single" w:sz="4" w:space="0" w:color="auto"/>
              <w:bottom w:val="nil"/>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94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Среднегодовая протяженность построенных, реконструированных и отремонтированных трубопроводов за </w:t>
            </w:r>
            <w:proofErr w:type="gramStart"/>
            <w:r w:rsidRPr="00F763B7">
              <w:rPr>
                <w:rFonts w:ascii="Times New Roman" w:hAnsi="Times New Roman"/>
                <w:sz w:val="20"/>
                <w:szCs w:val="20"/>
              </w:rPr>
              <w:t>последние</w:t>
            </w:r>
            <w:proofErr w:type="gramEnd"/>
            <w:r w:rsidRPr="00F763B7">
              <w:rPr>
                <w:rFonts w:ascii="Times New Roman" w:hAnsi="Times New Roman"/>
                <w:sz w:val="20"/>
                <w:szCs w:val="20"/>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км</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xml:space="preserve">10 и более </w:t>
            </w:r>
          </w:p>
        </w:tc>
        <w:tc>
          <w:tcPr>
            <w:tcW w:w="0" w:type="auto"/>
            <w:vMerge/>
            <w:tcBorders>
              <w:top w:val="nil"/>
              <w:left w:val="single" w:sz="4" w:space="0" w:color="auto"/>
              <w:bottom w:val="nil"/>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t>3. Требование о наличии финансовых ресурсов</w:t>
            </w:r>
          </w:p>
        </w:tc>
      </w:tr>
      <w:tr w:rsidR="00F763B7" w:rsidRPr="00F763B7" w:rsidTr="00F763B7">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both"/>
              <w:rPr>
                <w:rFonts w:ascii="Times New Roman" w:hAnsi="Times New Roman"/>
                <w:sz w:val="20"/>
                <w:szCs w:val="20"/>
              </w:rPr>
            </w:pPr>
            <w:r w:rsidRPr="00F763B7">
              <w:rPr>
                <w:rFonts w:ascii="Times New Roman" w:hAnsi="Times New Roman"/>
                <w:sz w:val="20"/>
                <w:szCs w:val="20"/>
              </w:rPr>
              <w:t xml:space="preserve">Среднегодовой оборот подрядной организации </w:t>
            </w:r>
            <w:proofErr w:type="gramStart"/>
            <w:r w:rsidRPr="00F763B7">
              <w:rPr>
                <w:rFonts w:ascii="Times New Roman" w:hAnsi="Times New Roman"/>
                <w:sz w:val="20"/>
                <w:szCs w:val="20"/>
              </w:rPr>
              <w:t>за</w:t>
            </w:r>
            <w:proofErr w:type="gramEnd"/>
            <w:r w:rsidRPr="00F763B7">
              <w:rPr>
                <w:rFonts w:ascii="Times New Roman" w:hAnsi="Times New Roman"/>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Справка за подписью руководителя предприятия</w:t>
            </w:r>
          </w:p>
        </w:tc>
      </w:tr>
      <w:tr w:rsidR="00F763B7" w:rsidRPr="00F763B7" w:rsidTr="00F763B7">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F763B7" w:rsidRPr="00F763B7" w:rsidTr="00F763B7">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Штатное расписание за подписью руководителя или договора возмездного оказания услуг.</w:t>
            </w:r>
          </w:p>
        </w:tc>
      </w:tr>
      <w:tr w:rsidR="00F763B7" w:rsidRPr="00F763B7" w:rsidTr="00F763B7">
        <w:trPr>
          <w:trHeight w:val="1223"/>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30 и более</w:t>
            </w:r>
          </w:p>
        </w:tc>
        <w:tc>
          <w:tcPr>
            <w:tcW w:w="0" w:type="auto"/>
            <w:vMerge/>
            <w:tcBorders>
              <w:top w:val="nil"/>
              <w:left w:val="single" w:sz="4" w:space="0" w:color="auto"/>
              <w:bottom w:val="nil"/>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w:t>
            </w:r>
          </w:p>
        </w:tc>
        <w:tc>
          <w:tcPr>
            <w:tcW w:w="0" w:type="auto"/>
            <w:vMerge/>
            <w:tcBorders>
              <w:top w:val="nil"/>
              <w:left w:val="single" w:sz="4" w:space="0" w:color="auto"/>
              <w:bottom w:val="nil"/>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7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2 и более</w:t>
            </w:r>
          </w:p>
        </w:tc>
        <w:tc>
          <w:tcPr>
            <w:tcW w:w="0" w:type="auto"/>
            <w:vMerge/>
            <w:tcBorders>
              <w:top w:val="nil"/>
              <w:left w:val="single" w:sz="4" w:space="0" w:color="auto"/>
              <w:bottom w:val="nil"/>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8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1 и более</w:t>
            </w:r>
          </w:p>
        </w:tc>
        <w:tc>
          <w:tcPr>
            <w:tcW w:w="0" w:type="auto"/>
            <w:vMerge/>
            <w:tcBorders>
              <w:top w:val="nil"/>
              <w:left w:val="single" w:sz="4" w:space="0" w:color="auto"/>
              <w:bottom w:val="nil"/>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proofErr w:type="gramStart"/>
            <w:r w:rsidRPr="00F763B7">
              <w:rPr>
                <w:rFonts w:ascii="Times New Roman" w:hAnsi="Times New Roman"/>
                <w:sz w:val="20"/>
                <w:szCs w:val="20"/>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8 и более</w:t>
            </w:r>
          </w:p>
        </w:tc>
        <w:tc>
          <w:tcPr>
            <w:tcW w:w="0" w:type="auto"/>
            <w:vMerge/>
            <w:tcBorders>
              <w:top w:val="nil"/>
              <w:left w:val="single" w:sz="4" w:space="0" w:color="auto"/>
              <w:bottom w:val="nil"/>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81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Справка с указанием перечня, количества, формы собственности за подписью руководителя</w:t>
            </w:r>
          </w:p>
        </w:tc>
      </w:tr>
      <w:tr w:rsidR="00F763B7" w:rsidRPr="00F763B7" w:rsidTr="00F763B7">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Штатное расписание за подписью руководителя или договора возмездного оказания услуг. Копия удостоверений НАКС</w:t>
            </w:r>
          </w:p>
        </w:tc>
      </w:tr>
      <w:tr w:rsidR="00F763B7" w:rsidRPr="00F763B7" w:rsidTr="00F763B7">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lastRenderedPageBreak/>
              <w:t>4.9</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в штате аттестованных сварщиков не ниже II уровня квалификации по требованиям НАКС на НГДО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чел.</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2 и более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4.10.</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мобильных бытовых помещений</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ед.</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Справка с указанием перечня, количества, формы собственности за подписью руководителя</w:t>
            </w:r>
          </w:p>
        </w:tc>
      </w:tr>
      <w:tr w:rsidR="00F763B7" w:rsidRPr="00F763B7" w:rsidTr="00F763B7">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1 и более</w:t>
            </w:r>
          </w:p>
        </w:tc>
        <w:tc>
          <w:tcPr>
            <w:tcW w:w="0" w:type="auto"/>
            <w:vMerge w:val="restart"/>
            <w:tcBorders>
              <w:top w:val="single" w:sz="4" w:space="0" w:color="auto"/>
              <w:left w:val="single" w:sz="4" w:space="0" w:color="auto"/>
              <w:bottom w:val="nil"/>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F763B7" w:rsidRPr="00F763B7" w:rsidTr="00F763B7">
        <w:trPr>
          <w:trHeight w:val="5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4.12</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7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4.13</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79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4.14.</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Наличие </w:t>
            </w:r>
            <w:proofErr w:type="spellStart"/>
            <w:r w:rsidRPr="00F763B7">
              <w:rPr>
                <w:rFonts w:ascii="Times New Roman" w:hAnsi="Times New Roman"/>
                <w:sz w:val="20"/>
                <w:szCs w:val="20"/>
              </w:rPr>
              <w:t>трубовозов</w:t>
            </w:r>
            <w:proofErr w:type="spellEnd"/>
            <w:r w:rsidRPr="00F763B7">
              <w:rPr>
                <w:rFonts w:ascii="Times New Roman" w:hAnsi="Times New Roman"/>
                <w:sz w:val="20"/>
                <w:szCs w:val="20"/>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1 и более</w:t>
            </w:r>
          </w:p>
        </w:tc>
        <w:tc>
          <w:tcPr>
            <w:tcW w:w="0" w:type="auto"/>
            <w:vMerge/>
            <w:tcBorders>
              <w:top w:val="single" w:sz="4" w:space="0" w:color="auto"/>
              <w:left w:val="single" w:sz="4" w:space="0" w:color="auto"/>
              <w:bottom w:val="nil"/>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4.15.</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трубоукладчиков, имеющих эластичные накладки на стреле, исключающих</w:t>
            </w:r>
            <w:r>
              <w:rPr>
                <w:rFonts w:ascii="Times New Roman" w:hAnsi="Times New Roman"/>
                <w:sz w:val="20"/>
                <w:szCs w:val="20"/>
              </w:rPr>
              <w:t xml:space="preserve"> повреждение трубы при подъеме-с</w:t>
            </w:r>
            <w:r w:rsidRPr="00F763B7">
              <w:rPr>
                <w:rFonts w:ascii="Times New Roman" w:hAnsi="Times New Roman"/>
                <w:sz w:val="20"/>
                <w:szCs w:val="20"/>
              </w:rPr>
              <w:t>пуске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2 и более</w:t>
            </w:r>
          </w:p>
        </w:tc>
        <w:tc>
          <w:tcPr>
            <w:tcW w:w="0" w:type="auto"/>
            <w:vMerge/>
            <w:tcBorders>
              <w:top w:val="single" w:sz="4" w:space="0" w:color="auto"/>
              <w:left w:val="single" w:sz="4" w:space="0" w:color="auto"/>
              <w:bottom w:val="nil"/>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4.16</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2 и более</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Копия сертификатов на сварочные установки и агрегаты, зарегистрированных в реестре НАКС</w:t>
            </w:r>
          </w:p>
        </w:tc>
      </w:tr>
      <w:tr w:rsidR="00F763B7" w:rsidRPr="00F763B7" w:rsidTr="00F763B7">
        <w:trPr>
          <w:trHeight w:val="12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4.17</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F763B7" w:rsidRPr="00F763B7" w:rsidTr="00F763B7">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t>5. Производственные  мощности</w:t>
            </w:r>
          </w:p>
        </w:tc>
      </w:tr>
      <w:tr w:rsidR="00F763B7" w:rsidRPr="00F763B7" w:rsidTr="00F763B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80%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F763B7" w:rsidRPr="00F763B7" w:rsidTr="00F763B7">
        <w:trPr>
          <w:trHeight w:val="645"/>
        </w:trPr>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Да</w:t>
            </w:r>
            <w:proofErr w:type="gramStart"/>
            <w:r w:rsidRPr="00F763B7">
              <w:rPr>
                <w:rFonts w:ascii="Times New Roman" w:hAnsi="Times New Roman"/>
                <w:sz w:val="20"/>
                <w:szCs w:val="20"/>
              </w:rPr>
              <w:t>/Н</w:t>
            </w:r>
            <w:proofErr w:type="gramEnd"/>
            <w:r w:rsidRPr="00F763B7">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Гарантийное письмо за подписью руководителя предприятия</w:t>
            </w:r>
          </w:p>
        </w:tc>
      </w:tr>
      <w:tr w:rsidR="00F763B7" w:rsidRPr="00F763B7" w:rsidTr="00F763B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F763B7" w:rsidRPr="00F763B7" w:rsidTr="00F763B7">
        <w:trPr>
          <w:trHeight w:val="645"/>
        </w:trPr>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r w:rsidR="00F763B7" w:rsidRPr="00F763B7" w:rsidTr="00F763B7">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lastRenderedPageBreak/>
              <w:t xml:space="preserve">6.Организация и обеспечение транспортной безопасности </w:t>
            </w:r>
          </w:p>
        </w:tc>
      </w:tr>
      <w:tr w:rsidR="00F763B7" w:rsidRPr="00F763B7" w:rsidTr="00F763B7">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F763B7" w:rsidRPr="00F763B7" w:rsidTr="00F763B7">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Обеспечение прохождения </w:t>
            </w:r>
            <w:proofErr w:type="spellStart"/>
            <w:r w:rsidRPr="00F763B7">
              <w:rPr>
                <w:rFonts w:ascii="Times New Roman" w:hAnsi="Times New Roman"/>
                <w:sz w:val="20"/>
                <w:szCs w:val="20"/>
              </w:rPr>
              <w:t>предрейсовых</w:t>
            </w:r>
            <w:proofErr w:type="spellEnd"/>
            <w:r w:rsidRPr="00F763B7">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 xml:space="preserve">Копии договоров с </w:t>
            </w:r>
            <w:proofErr w:type="spellStart"/>
            <w:r w:rsidRPr="00F763B7">
              <w:rPr>
                <w:rFonts w:ascii="Times New Roman" w:hAnsi="Times New Roman"/>
                <w:sz w:val="20"/>
                <w:szCs w:val="20"/>
              </w:rPr>
              <w:t>мед</w:t>
            </w:r>
            <w:proofErr w:type="gramStart"/>
            <w:r w:rsidRPr="00F763B7">
              <w:rPr>
                <w:rFonts w:ascii="Times New Roman" w:hAnsi="Times New Roman"/>
                <w:sz w:val="20"/>
                <w:szCs w:val="20"/>
              </w:rPr>
              <w:t>.у</w:t>
            </w:r>
            <w:proofErr w:type="gramEnd"/>
            <w:r w:rsidRPr="00F763B7">
              <w:rPr>
                <w:rFonts w:ascii="Times New Roman" w:hAnsi="Times New Roman"/>
                <w:sz w:val="20"/>
                <w:szCs w:val="20"/>
              </w:rPr>
              <w:t>чреждением</w:t>
            </w:r>
            <w:proofErr w:type="spellEnd"/>
            <w:r w:rsidRPr="00F763B7">
              <w:rPr>
                <w:rFonts w:ascii="Times New Roman" w:hAnsi="Times New Roman"/>
                <w:sz w:val="20"/>
                <w:szCs w:val="20"/>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F763B7" w:rsidRPr="00F763B7" w:rsidTr="00F763B7">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Справка за подписью руководителя предприятия</w:t>
            </w:r>
          </w:p>
        </w:tc>
      </w:tr>
      <w:tr w:rsidR="00F763B7" w:rsidRPr="00F763B7" w:rsidTr="00F763B7">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t>7.Охрана труда, промышленная и пожарная безопасность</w:t>
            </w:r>
          </w:p>
        </w:tc>
      </w:tr>
      <w:tr w:rsidR="00F763B7" w:rsidRPr="00F763B7" w:rsidTr="00F763B7">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Штатное расписание за подписью руководителя или договора возмездного оказания услуг.</w:t>
            </w:r>
          </w:p>
        </w:tc>
      </w:tr>
      <w:tr w:rsidR="00F763B7" w:rsidRPr="00F763B7" w:rsidTr="00F763B7">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F763B7">
              <w:rPr>
                <w:rFonts w:ascii="Times New Roman" w:hAnsi="Times New Roman"/>
                <w:sz w:val="20"/>
                <w:szCs w:val="20"/>
              </w:rPr>
              <w:t>т.ч</w:t>
            </w:r>
            <w:proofErr w:type="spellEnd"/>
            <w:r w:rsidRPr="00F763B7">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Гарантийное письмо за подписью руководителя предприятия</w:t>
            </w:r>
          </w:p>
        </w:tc>
      </w:tr>
      <w:tr w:rsidR="00F763B7" w:rsidRPr="00F763B7" w:rsidTr="00F763B7">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7.3</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Гарантии обеспечения </w:t>
            </w:r>
            <w:proofErr w:type="gramStart"/>
            <w:r w:rsidRPr="00F763B7">
              <w:rPr>
                <w:rFonts w:ascii="Times New Roman" w:hAnsi="Times New Roman"/>
                <w:sz w:val="20"/>
                <w:szCs w:val="20"/>
              </w:rPr>
              <w:t>СИЗ</w:t>
            </w:r>
            <w:proofErr w:type="gramEnd"/>
            <w:r w:rsidRPr="00F763B7">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Да/нет</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Справка за подписью руководителя предприятия</w:t>
            </w:r>
          </w:p>
        </w:tc>
      </w:tr>
      <w:tr w:rsidR="00F763B7" w:rsidRPr="00F763B7" w:rsidTr="00F763B7">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F763B7" w:rsidRPr="00F763B7" w:rsidRDefault="00F763B7" w:rsidP="00F763B7">
            <w:pPr>
              <w:spacing w:before="0"/>
              <w:jc w:val="center"/>
              <w:rPr>
                <w:rFonts w:ascii="Times New Roman" w:hAnsi="Times New Roman"/>
                <w:b/>
                <w:bCs/>
                <w:sz w:val="20"/>
                <w:szCs w:val="20"/>
              </w:rPr>
            </w:pPr>
            <w:r w:rsidRPr="00F763B7">
              <w:rPr>
                <w:rFonts w:ascii="Times New Roman" w:hAnsi="Times New Roman"/>
                <w:b/>
                <w:bCs/>
                <w:sz w:val="20"/>
                <w:szCs w:val="20"/>
              </w:rPr>
              <w:t>8. Опыт работы в ОАО "СН-МНГ"</w:t>
            </w:r>
          </w:p>
        </w:tc>
      </w:tr>
      <w:tr w:rsidR="00F763B7" w:rsidRPr="00F763B7" w:rsidTr="00F763B7">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rPr>
                <w:rFonts w:ascii="Times New Roman" w:hAnsi="Times New Roman"/>
                <w:sz w:val="20"/>
                <w:szCs w:val="20"/>
              </w:rPr>
            </w:pPr>
            <w:r w:rsidRPr="00F763B7">
              <w:rPr>
                <w:rFonts w:ascii="Times New Roman" w:hAnsi="Times New Roman"/>
                <w:sz w:val="20"/>
                <w:szCs w:val="20"/>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F763B7">
              <w:rPr>
                <w:rFonts w:ascii="Times New Roman" w:hAnsi="Times New Roman"/>
                <w:sz w:val="20"/>
                <w:szCs w:val="20"/>
              </w:rPr>
              <w:t>за</w:t>
            </w:r>
            <w:proofErr w:type="gramEnd"/>
            <w:r w:rsidRPr="00F763B7">
              <w:rPr>
                <w:rFonts w:ascii="Times New Roman" w:hAnsi="Times New Roman"/>
                <w:sz w:val="20"/>
                <w:szCs w:val="20"/>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Нет</w:t>
            </w:r>
            <w:proofErr w:type="gramStart"/>
            <w:r w:rsidRPr="00F763B7">
              <w:rPr>
                <w:rFonts w:ascii="Times New Roman" w:hAnsi="Times New Roman"/>
                <w:sz w:val="20"/>
                <w:szCs w:val="20"/>
              </w:rPr>
              <w:t>/Д</w:t>
            </w:r>
            <w:proofErr w:type="gramEnd"/>
            <w:r w:rsidRPr="00F763B7">
              <w:rPr>
                <w:rFonts w:ascii="Times New Roman" w:hAnsi="Times New Roman"/>
                <w:sz w:val="20"/>
                <w:szCs w:val="20"/>
              </w:rPr>
              <w:t>а/Работы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63B7" w:rsidRPr="00F763B7" w:rsidRDefault="00F763B7" w:rsidP="00F763B7">
            <w:pPr>
              <w:spacing w:before="0"/>
              <w:jc w:val="center"/>
              <w:rPr>
                <w:rFonts w:ascii="Times New Roman" w:hAnsi="Times New Roman"/>
                <w:sz w:val="20"/>
                <w:szCs w:val="20"/>
              </w:rPr>
            </w:pPr>
            <w:r w:rsidRPr="00F763B7">
              <w:rPr>
                <w:rFonts w:ascii="Times New Roman" w:hAnsi="Times New Roman"/>
                <w:sz w:val="20"/>
                <w:szCs w:val="20"/>
              </w:rPr>
              <w:t>Справка-подтверждение за подписью Руководителя</w:t>
            </w:r>
          </w:p>
        </w:tc>
      </w:tr>
      <w:tr w:rsidR="00F763B7" w:rsidRPr="00F763B7" w:rsidTr="00F763B7">
        <w:trPr>
          <w:trHeight w:val="1005"/>
        </w:trPr>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F763B7" w:rsidRPr="00F763B7" w:rsidRDefault="00F763B7" w:rsidP="00F763B7">
            <w:pPr>
              <w:spacing w:before="0"/>
              <w:rPr>
                <w:rFonts w:ascii="Times New Roman" w:hAnsi="Times New Roman"/>
                <w:sz w:val="20"/>
                <w:szCs w:val="20"/>
              </w:rPr>
            </w:pP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5CF" w:rsidRDefault="009335CF">
      <w:pPr>
        <w:spacing w:before="0"/>
      </w:pPr>
      <w:r>
        <w:separator/>
      </w:r>
    </w:p>
  </w:endnote>
  <w:endnote w:type="continuationSeparator" w:id="0">
    <w:p w:rsidR="009335CF" w:rsidRDefault="009335C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5CF" w:rsidRDefault="009335CF">
      <w:pPr>
        <w:spacing w:before="0"/>
      </w:pPr>
      <w:r>
        <w:separator/>
      </w:r>
    </w:p>
  </w:footnote>
  <w:footnote w:type="continuationSeparator" w:id="0">
    <w:p w:rsidR="009335CF" w:rsidRDefault="009335C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E1" w:rsidRDefault="00587CE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7D635C"/>
    <w:multiLevelType w:val="hybridMultilevel"/>
    <w:tmpl w:val="190896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2"/>
  </w:num>
  <w:num w:numId="7">
    <w:abstractNumId w:val="7"/>
  </w:num>
  <w:num w:numId="8">
    <w:abstractNumId w:val="5"/>
  </w:num>
  <w:num w:numId="9">
    <w:abstractNumId w:val="14"/>
  </w:num>
  <w:num w:numId="10">
    <w:abstractNumId w:val="1"/>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13B94"/>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441E"/>
    <w:rsid w:val="001B6C57"/>
    <w:rsid w:val="001C6CC4"/>
    <w:rsid w:val="001C7FCD"/>
    <w:rsid w:val="001D12DE"/>
    <w:rsid w:val="001E0B4E"/>
    <w:rsid w:val="001E4875"/>
    <w:rsid w:val="001E6043"/>
    <w:rsid w:val="001E60EC"/>
    <w:rsid w:val="001F267B"/>
    <w:rsid w:val="001F2991"/>
    <w:rsid w:val="00203261"/>
    <w:rsid w:val="00212D76"/>
    <w:rsid w:val="0021409E"/>
    <w:rsid w:val="00226A55"/>
    <w:rsid w:val="00230F80"/>
    <w:rsid w:val="00233DA8"/>
    <w:rsid w:val="00235611"/>
    <w:rsid w:val="0024159C"/>
    <w:rsid w:val="00244523"/>
    <w:rsid w:val="00250E89"/>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678"/>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E68FB"/>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7CE1"/>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DC9"/>
    <w:rsid w:val="00626639"/>
    <w:rsid w:val="0064204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011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335CF"/>
    <w:rsid w:val="00944EB5"/>
    <w:rsid w:val="0094593D"/>
    <w:rsid w:val="00947EA4"/>
    <w:rsid w:val="00954347"/>
    <w:rsid w:val="00964944"/>
    <w:rsid w:val="00974A6F"/>
    <w:rsid w:val="00976A2B"/>
    <w:rsid w:val="009773D4"/>
    <w:rsid w:val="009806E4"/>
    <w:rsid w:val="00984060"/>
    <w:rsid w:val="009A35A4"/>
    <w:rsid w:val="009A3D88"/>
    <w:rsid w:val="009A46EA"/>
    <w:rsid w:val="009B2F26"/>
    <w:rsid w:val="009B2FE1"/>
    <w:rsid w:val="009B6033"/>
    <w:rsid w:val="009C1057"/>
    <w:rsid w:val="009C2A2C"/>
    <w:rsid w:val="009C4C80"/>
    <w:rsid w:val="009C7046"/>
    <w:rsid w:val="009C79EC"/>
    <w:rsid w:val="009D29E7"/>
    <w:rsid w:val="009D5508"/>
    <w:rsid w:val="009D5FC5"/>
    <w:rsid w:val="009F4192"/>
    <w:rsid w:val="00A04217"/>
    <w:rsid w:val="00A05C2B"/>
    <w:rsid w:val="00A06531"/>
    <w:rsid w:val="00A1237D"/>
    <w:rsid w:val="00A46744"/>
    <w:rsid w:val="00A64528"/>
    <w:rsid w:val="00A672AE"/>
    <w:rsid w:val="00A67748"/>
    <w:rsid w:val="00A67D52"/>
    <w:rsid w:val="00A7031B"/>
    <w:rsid w:val="00A7245C"/>
    <w:rsid w:val="00A810D6"/>
    <w:rsid w:val="00A840CB"/>
    <w:rsid w:val="00A96EAD"/>
    <w:rsid w:val="00AB5439"/>
    <w:rsid w:val="00AC5343"/>
    <w:rsid w:val="00AD0EE4"/>
    <w:rsid w:val="00AD382F"/>
    <w:rsid w:val="00AF2163"/>
    <w:rsid w:val="00B008DB"/>
    <w:rsid w:val="00B01AFD"/>
    <w:rsid w:val="00B01CEC"/>
    <w:rsid w:val="00B02069"/>
    <w:rsid w:val="00B11B69"/>
    <w:rsid w:val="00B145EA"/>
    <w:rsid w:val="00B3012D"/>
    <w:rsid w:val="00B30FE6"/>
    <w:rsid w:val="00B41291"/>
    <w:rsid w:val="00B44758"/>
    <w:rsid w:val="00B4624A"/>
    <w:rsid w:val="00B4676B"/>
    <w:rsid w:val="00B47783"/>
    <w:rsid w:val="00B50926"/>
    <w:rsid w:val="00B54E0C"/>
    <w:rsid w:val="00B56AE0"/>
    <w:rsid w:val="00B57B7D"/>
    <w:rsid w:val="00B61100"/>
    <w:rsid w:val="00B65D39"/>
    <w:rsid w:val="00B67354"/>
    <w:rsid w:val="00B8189B"/>
    <w:rsid w:val="00B8190A"/>
    <w:rsid w:val="00B84AB5"/>
    <w:rsid w:val="00B90E62"/>
    <w:rsid w:val="00B94A19"/>
    <w:rsid w:val="00B96AA3"/>
    <w:rsid w:val="00B97092"/>
    <w:rsid w:val="00BA6358"/>
    <w:rsid w:val="00BB377E"/>
    <w:rsid w:val="00BD0D13"/>
    <w:rsid w:val="00BD28B5"/>
    <w:rsid w:val="00BD769A"/>
    <w:rsid w:val="00BD7E67"/>
    <w:rsid w:val="00BE3851"/>
    <w:rsid w:val="00BE77D8"/>
    <w:rsid w:val="00BF4974"/>
    <w:rsid w:val="00BF6BFA"/>
    <w:rsid w:val="00C016CD"/>
    <w:rsid w:val="00C112F7"/>
    <w:rsid w:val="00C11E75"/>
    <w:rsid w:val="00C23B40"/>
    <w:rsid w:val="00C3199D"/>
    <w:rsid w:val="00C467AE"/>
    <w:rsid w:val="00C47D91"/>
    <w:rsid w:val="00C53EC3"/>
    <w:rsid w:val="00C577EB"/>
    <w:rsid w:val="00C64FBD"/>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91C"/>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6F8"/>
    <w:rsid w:val="00F4797C"/>
    <w:rsid w:val="00F552DC"/>
    <w:rsid w:val="00F607B9"/>
    <w:rsid w:val="00F64B84"/>
    <w:rsid w:val="00F6755E"/>
    <w:rsid w:val="00F72347"/>
    <w:rsid w:val="00F730EB"/>
    <w:rsid w:val="00F75B77"/>
    <w:rsid w:val="00F763B7"/>
    <w:rsid w:val="00F833B0"/>
    <w:rsid w:val="00F84372"/>
    <w:rsid w:val="00F845AB"/>
    <w:rsid w:val="00F91AE7"/>
    <w:rsid w:val="00F95EEC"/>
    <w:rsid w:val="00FA2F0A"/>
    <w:rsid w:val="00FA58CF"/>
    <w:rsid w:val="00FB425F"/>
    <w:rsid w:val="00FB671B"/>
    <w:rsid w:val="00FC03F4"/>
    <w:rsid w:val="00FC79E7"/>
    <w:rsid w:val="00FD67B6"/>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0610348">
      <w:bodyDiv w:val="1"/>
      <w:marLeft w:val="0"/>
      <w:marRight w:val="0"/>
      <w:marTop w:val="0"/>
      <w:marBottom w:val="0"/>
      <w:divBdr>
        <w:top w:val="none" w:sz="0" w:space="0" w:color="auto"/>
        <w:left w:val="none" w:sz="0" w:space="0" w:color="auto"/>
        <w:bottom w:val="none" w:sz="0" w:space="0" w:color="auto"/>
        <w:right w:val="none" w:sz="0" w:space="0" w:color="auto"/>
      </w:divBdr>
    </w:div>
    <w:div w:id="363599837">
      <w:bodyDiv w:val="1"/>
      <w:marLeft w:val="0"/>
      <w:marRight w:val="0"/>
      <w:marTop w:val="0"/>
      <w:marBottom w:val="0"/>
      <w:divBdr>
        <w:top w:val="none" w:sz="0" w:space="0" w:color="auto"/>
        <w:left w:val="none" w:sz="0" w:space="0" w:color="auto"/>
        <w:bottom w:val="none" w:sz="0" w:space="0" w:color="auto"/>
        <w:right w:val="none" w:sz="0" w:space="0" w:color="auto"/>
      </w:divBdr>
    </w:div>
    <w:div w:id="54440806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88749680">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312172449">
      <w:bodyDiv w:val="1"/>
      <w:marLeft w:val="0"/>
      <w:marRight w:val="0"/>
      <w:marTop w:val="0"/>
      <w:marBottom w:val="0"/>
      <w:divBdr>
        <w:top w:val="none" w:sz="0" w:space="0" w:color="auto"/>
        <w:left w:val="none" w:sz="0" w:space="0" w:color="auto"/>
        <w:bottom w:val="none" w:sz="0" w:space="0" w:color="auto"/>
        <w:right w:val="none" w:sz="0" w:space="0" w:color="auto"/>
      </w:divBdr>
    </w:div>
    <w:div w:id="1419255033">
      <w:bodyDiv w:val="1"/>
      <w:marLeft w:val="0"/>
      <w:marRight w:val="0"/>
      <w:marTop w:val="0"/>
      <w:marBottom w:val="0"/>
      <w:divBdr>
        <w:top w:val="none" w:sz="0" w:space="0" w:color="auto"/>
        <w:left w:val="none" w:sz="0" w:space="0" w:color="auto"/>
        <w:bottom w:val="none" w:sz="0" w:space="0" w:color="auto"/>
        <w:right w:val="none" w:sz="0" w:space="0" w:color="auto"/>
      </w:divBdr>
    </w:div>
    <w:div w:id="1601597143">
      <w:bodyDiv w:val="1"/>
      <w:marLeft w:val="0"/>
      <w:marRight w:val="0"/>
      <w:marTop w:val="0"/>
      <w:marBottom w:val="0"/>
      <w:divBdr>
        <w:top w:val="none" w:sz="0" w:space="0" w:color="auto"/>
        <w:left w:val="none" w:sz="0" w:space="0" w:color="auto"/>
        <w:bottom w:val="none" w:sz="0" w:space="0" w:color="auto"/>
        <w:right w:val="none" w:sz="0" w:space="0" w:color="auto"/>
      </w:divBdr>
    </w:div>
    <w:div w:id="1779787798">
      <w:bodyDiv w:val="1"/>
      <w:marLeft w:val="0"/>
      <w:marRight w:val="0"/>
      <w:marTop w:val="0"/>
      <w:marBottom w:val="0"/>
      <w:divBdr>
        <w:top w:val="none" w:sz="0" w:space="0" w:color="auto"/>
        <w:left w:val="none" w:sz="0" w:space="0" w:color="auto"/>
        <w:bottom w:val="none" w:sz="0" w:space="0" w:color="auto"/>
        <w:right w:val="none" w:sz="0" w:space="0" w:color="auto"/>
      </w:divBdr>
    </w:div>
    <w:div w:id="196237677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95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A623C-936D-4167-9B72-521866A0A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2249</TotalTime>
  <Pages>17</Pages>
  <Words>5737</Words>
  <Characters>32703</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266</cp:revision>
  <cp:lastPrinted>2015-08-13T07:22:00Z</cp:lastPrinted>
  <dcterms:created xsi:type="dcterms:W3CDTF">2014-07-17T07:15:00Z</dcterms:created>
  <dcterms:modified xsi:type="dcterms:W3CDTF">2016-06-22T04:46:00Z</dcterms:modified>
</cp:coreProperties>
</file>