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029F4">
            <w:pPr>
              <w:spacing w:before="0"/>
              <w:jc w:val="right"/>
              <w:rPr>
                <w:rFonts w:ascii="Times New Roman" w:hAnsi="Times New Roman"/>
                <w:sz w:val="24"/>
              </w:rPr>
            </w:pPr>
            <w:r w:rsidRPr="000127F9">
              <w:rPr>
                <w:rFonts w:ascii="Times New Roman" w:hAnsi="Times New Roman"/>
                <w:sz w:val="24"/>
              </w:rPr>
              <w:t>Протокол  № ____</w:t>
            </w:r>
            <w:r w:rsidR="002029F4">
              <w:rPr>
                <w:rFonts w:ascii="Times New Roman" w:hAnsi="Times New Roman"/>
                <w:sz w:val="24"/>
              </w:rPr>
              <w:t>678</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2029F4">
            <w:pPr>
              <w:spacing w:before="0"/>
              <w:jc w:val="right"/>
              <w:rPr>
                <w:rFonts w:ascii="Times New Roman" w:hAnsi="Times New Roman"/>
                <w:sz w:val="24"/>
              </w:rPr>
            </w:pPr>
            <w:r w:rsidRPr="000127F9">
              <w:rPr>
                <w:rFonts w:ascii="Times New Roman" w:hAnsi="Times New Roman"/>
                <w:sz w:val="24"/>
              </w:rPr>
              <w:t>«_</w:t>
            </w:r>
            <w:r w:rsidR="002029F4">
              <w:rPr>
                <w:rFonts w:ascii="Times New Roman" w:hAnsi="Times New Roman"/>
                <w:sz w:val="24"/>
              </w:rPr>
              <w:t>22</w:t>
            </w:r>
            <w:r w:rsidRPr="000127F9">
              <w:rPr>
                <w:rFonts w:ascii="Times New Roman" w:hAnsi="Times New Roman"/>
                <w:sz w:val="24"/>
              </w:rPr>
              <w:t>__» __</w:t>
            </w:r>
            <w:r w:rsidR="002029F4">
              <w:rPr>
                <w:rFonts w:ascii="Times New Roman" w:hAnsi="Times New Roman"/>
                <w:sz w:val="24"/>
              </w:rPr>
              <w:t>12</w:t>
            </w:r>
            <w:r w:rsidRPr="000127F9">
              <w:rPr>
                <w:rFonts w:ascii="Times New Roman" w:hAnsi="Times New Roman"/>
                <w:sz w:val="24"/>
              </w:rPr>
              <w:t xml:space="preserve">_______  </w:t>
            </w:r>
            <w:r w:rsidR="002029F4">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602E7C">
        <w:rPr>
          <w:rFonts w:ascii="Times New Roman" w:hAnsi="Times New Roman"/>
          <w:b/>
          <w:color w:val="2000E2"/>
          <w:sz w:val="24"/>
        </w:rPr>
        <w:t>920</w:t>
      </w:r>
      <w:r w:rsidR="00BB7A76">
        <w:rPr>
          <w:rFonts w:ascii="Times New Roman" w:hAnsi="Times New Roman"/>
          <w:b/>
          <w:color w:val="2000E2"/>
          <w:sz w:val="24"/>
        </w:rPr>
        <w:t>/</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2029F4">
        <w:rPr>
          <w:rFonts w:ascii="Times New Roman" w:hAnsi="Times New Roman"/>
          <w:b/>
          <w:color w:val="2000E2"/>
          <w:sz w:val="24"/>
        </w:rPr>
        <w:t>22</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w:t>
      </w:r>
      <w:r w:rsidR="002029F4">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w:t>
      </w:r>
      <w:r w:rsidR="00BB7A76">
        <w:rPr>
          <w:rFonts w:ascii="Times New Roman" w:hAnsi="Times New Roman"/>
          <w:b/>
          <w:sz w:val="24"/>
        </w:rPr>
        <w:t>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BB7A76" w:rsidRPr="00BB7A76">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BB7A76" w:rsidRPr="00BB7A76">
        <w:rPr>
          <w:rFonts w:ascii="Times New Roman" w:hAnsi="Times New Roman"/>
          <w:b/>
          <w:bCs/>
          <w:sz w:val="24"/>
          <w:u w:val="single"/>
        </w:rPr>
        <w:t>ВЛ</w:t>
      </w:r>
      <w:proofErr w:type="gramEnd"/>
      <w:r w:rsidR="00BB7A76" w:rsidRPr="00BB7A76">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602E7C">
        <w:rPr>
          <w:rFonts w:ascii="Times New Roman" w:hAnsi="Times New Roman"/>
          <w:b/>
          <w:color w:val="2000E2"/>
          <w:sz w:val="24"/>
        </w:rPr>
        <w:t>920</w:t>
      </w:r>
      <w:r w:rsidR="00BB7A76">
        <w:rPr>
          <w:rFonts w:ascii="Times New Roman" w:hAnsi="Times New Roman"/>
          <w:b/>
          <w:color w:val="2000E2"/>
          <w:sz w:val="24"/>
        </w:rPr>
        <w:t>/</w:t>
      </w:r>
      <w:r w:rsidRPr="00710444">
        <w:rPr>
          <w:rFonts w:ascii="Times New Roman" w:hAnsi="Times New Roman"/>
          <w:b/>
          <w:color w:val="2000E2"/>
          <w:sz w:val="24"/>
        </w:rPr>
        <w:t xml:space="preserve">ТК/2015г. от «   </w:t>
      </w:r>
      <w:r w:rsidR="002029F4">
        <w:rPr>
          <w:rFonts w:ascii="Times New Roman" w:hAnsi="Times New Roman"/>
          <w:b/>
          <w:color w:val="2000E2"/>
          <w:sz w:val="24"/>
        </w:rPr>
        <w:t>22</w:t>
      </w:r>
      <w:r w:rsidRPr="00710444">
        <w:rPr>
          <w:rFonts w:ascii="Times New Roman" w:hAnsi="Times New Roman"/>
          <w:b/>
          <w:color w:val="2000E2"/>
          <w:sz w:val="24"/>
        </w:rPr>
        <w:t xml:space="preserve">    » ___</w:t>
      </w:r>
      <w:r w:rsidR="002029F4">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2029F4">
        <w:rPr>
          <w:rFonts w:ascii="Times New Roman" w:hAnsi="Times New Roman"/>
          <w:sz w:val="24"/>
        </w:rPr>
        <w:t>22</w:t>
      </w:r>
      <w:r w:rsidRPr="00B54E0C">
        <w:rPr>
          <w:rFonts w:ascii="Times New Roman" w:hAnsi="Times New Roman"/>
          <w:sz w:val="24"/>
        </w:rPr>
        <w:t xml:space="preserve"> » </w:t>
      </w:r>
      <w:r w:rsidRPr="00B54E0C">
        <w:rPr>
          <w:rFonts w:ascii="Times New Roman" w:hAnsi="Times New Roman"/>
          <w:sz w:val="24"/>
          <w:u w:val="single"/>
        </w:rPr>
        <w:t xml:space="preserve">        </w:t>
      </w:r>
      <w:r w:rsidR="002029F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2029F4">
        <w:rPr>
          <w:rFonts w:ascii="Times New Roman" w:hAnsi="Times New Roman"/>
          <w:sz w:val="24"/>
        </w:rPr>
        <w:t>12</w:t>
      </w:r>
      <w:r w:rsidRPr="00B54E0C">
        <w:rPr>
          <w:rFonts w:ascii="Times New Roman" w:hAnsi="Times New Roman"/>
          <w:sz w:val="24"/>
        </w:rPr>
        <w:t xml:space="preserve"> » </w:t>
      </w:r>
      <w:r w:rsidRPr="00B54E0C">
        <w:rPr>
          <w:rFonts w:ascii="Times New Roman" w:hAnsi="Times New Roman"/>
          <w:sz w:val="24"/>
          <w:u w:val="single"/>
        </w:rPr>
        <w:t xml:space="preserve">          </w:t>
      </w:r>
      <w:r w:rsidR="002029F4">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2029F4">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С</w:t>
      </w:r>
      <w:r w:rsidR="000C7D75">
        <w:rPr>
          <w:rFonts w:ascii="Times New Roman" w:hAnsi="Times New Roman"/>
          <w:sz w:val="24"/>
        </w:rPr>
        <w:t>трюкова Наталья Тимофе</w:t>
      </w:r>
      <w:r w:rsidRPr="00AD0EE4">
        <w:rPr>
          <w:rFonts w:ascii="Times New Roman" w:hAnsi="Times New Roman"/>
          <w:sz w:val="24"/>
        </w:rPr>
        <w:t xml:space="preserve">евна  </w:t>
      </w:r>
    </w:p>
    <w:p w:rsidR="007F5BDB" w:rsidRPr="001F04D7" w:rsidRDefault="00AD0EE4" w:rsidP="00AD0EE4">
      <w:pPr>
        <w:spacing w:before="0"/>
        <w:jc w:val="both"/>
        <w:rPr>
          <w:rFonts w:ascii="Times New Roman" w:hAnsi="Times New Roman"/>
          <w:sz w:val="24"/>
        </w:rPr>
      </w:pPr>
      <w:r w:rsidRPr="00AD0EE4">
        <w:rPr>
          <w:rFonts w:ascii="Times New Roman" w:hAnsi="Times New Roman"/>
          <w:sz w:val="24"/>
        </w:rPr>
        <w:t>тел. (34643) 45-8</w:t>
      </w:r>
      <w:r w:rsidR="001F04D7">
        <w:rPr>
          <w:rFonts w:ascii="Times New Roman" w:hAnsi="Times New Roman"/>
          <w:sz w:val="24"/>
        </w:rPr>
        <w:t>66</w:t>
      </w:r>
      <w:r w:rsidRPr="00AD0EE4">
        <w:rPr>
          <w:rFonts w:ascii="Times New Roman" w:hAnsi="Times New Roman"/>
          <w:sz w:val="24"/>
        </w:rPr>
        <w:t xml:space="preserve">, </w:t>
      </w:r>
      <w:hyperlink r:id="rId12" w:history="1">
        <w:r w:rsidR="001F04D7" w:rsidRPr="001F04D7">
          <w:rPr>
            <w:rFonts w:ascii="Times New Roman" w:eastAsia="Calibri" w:hAnsi="Times New Roman"/>
            <w:color w:val="0000FF"/>
            <w:sz w:val="24"/>
            <w:u w:val="single"/>
          </w:rPr>
          <w:t>StriukovaNT@mng.slavneft.ru</w:t>
        </w:r>
      </w:hyperlink>
      <w:r w:rsidRPr="001F04D7">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602E7C">
        <w:rPr>
          <w:rFonts w:ascii="Times New Roman" w:hAnsi="Times New Roman"/>
          <w:b/>
          <w:color w:val="2000E2"/>
          <w:sz w:val="24"/>
        </w:rPr>
        <w:t>920</w:t>
      </w:r>
      <w:r w:rsidR="00BB7A76">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AF56AE">
        <w:rPr>
          <w:rFonts w:ascii="Times New Roman" w:hAnsi="Times New Roman"/>
          <w:b/>
          <w:color w:val="2000E2"/>
          <w:sz w:val="24"/>
        </w:rPr>
        <w:t>22</w:t>
      </w:r>
      <w:r w:rsidR="00F02084" w:rsidRPr="00710444">
        <w:rPr>
          <w:rFonts w:ascii="Times New Roman" w:hAnsi="Times New Roman"/>
          <w:b/>
          <w:color w:val="2000E2"/>
          <w:sz w:val="24"/>
        </w:rPr>
        <w:t>_»____</w:t>
      </w:r>
      <w:r w:rsidR="00AF56AE">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3B4A" w:rsidRPr="005B0A3B" w:rsidRDefault="00673B4A" w:rsidP="00742946">
                            <w:pPr>
                              <w:rPr>
                                <w:rFonts w:ascii="Times New Roman" w:hAnsi="Times New Roman"/>
                                <w:sz w:val="24"/>
                              </w:rPr>
                            </w:pPr>
                            <w:r w:rsidRPr="00EF56C5">
                              <w:rPr>
                                <w:rFonts w:cs="Arial"/>
                                <w:szCs w:val="22"/>
                              </w:rPr>
                              <w:t>На бланке участника закупки</w:t>
                            </w:r>
                          </w:p>
                          <w:p w:rsidR="00673B4A" w:rsidRPr="005B0A3B" w:rsidRDefault="00673B4A" w:rsidP="00742946">
                            <w:pPr>
                              <w:rPr>
                                <w:rFonts w:ascii="Times New Roman" w:hAnsi="Times New Roman"/>
                                <w:sz w:val="24"/>
                              </w:rPr>
                            </w:pPr>
                          </w:p>
                          <w:p w:rsidR="00673B4A" w:rsidRPr="005B0A3B" w:rsidRDefault="00673B4A" w:rsidP="00742946">
                            <w:pPr>
                              <w:rPr>
                                <w:rFonts w:ascii="Times New Roman" w:hAnsi="Times New Roman"/>
                                <w:sz w:val="24"/>
                              </w:rPr>
                            </w:pPr>
                            <w:r w:rsidRPr="005B0A3B">
                              <w:rPr>
                                <w:rFonts w:ascii="Times New Roman" w:hAnsi="Times New Roman"/>
                                <w:sz w:val="24"/>
                              </w:rPr>
                              <w:t>Исх. номер</w:t>
                            </w:r>
                          </w:p>
                          <w:p w:rsidR="00673B4A" w:rsidRPr="005B0A3B" w:rsidRDefault="00673B4A"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73B4A" w:rsidRPr="005B0A3B" w:rsidRDefault="00673B4A" w:rsidP="00742946">
                      <w:pPr>
                        <w:rPr>
                          <w:rFonts w:ascii="Times New Roman" w:hAnsi="Times New Roman"/>
                          <w:sz w:val="24"/>
                        </w:rPr>
                      </w:pPr>
                      <w:r w:rsidRPr="00EF56C5">
                        <w:rPr>
                          <w:rFonts w:cs="Arial"/>
                          <w:szCs w:val="22"/>
                        </w:rPr>
                        <w:t>На бланке участника закупки</w:t>
                      </w:r>
                    </w:p>
                    <w:p w:rsidR="00673B4A" w:rsidRPr="005B0A3B" w:rsidRDefault="00673B4A" w:rsidP="00742946">
                      <w:pPr>
                        <w:rPr>
                          <w:rFonts w:ascii="Times New Roman" w:hAnsi="Times New Roman"/>
                          <w:sz w:val="24"/>
                        </w:rPr>
                      </w:pPr>
                    </w:p>
                    <w:p w:rsidR="00673B4A" w:rsidRPr="005B0A3B" w:rsidRDefault="00673B4A" w:rsidP="00742946">
                      <w:pPr>
                        <w:rPr>
                          <w:rFonts w:ascii="Times New Roman" w:hAnsi="Times New Roman"/>
                          <w:sz w:val="24"/>
                        </w:rPr>
                      </w:pPr>
                      <w:r w:rsidRPr="005B0A3B">
                        <w:rPr>
                          <w:rFonts w:ascii="Times New Roman" w:hAnsi="Times New Roman"/>
                          <w:sz w:val="24"/>
                        </w:rPr>
                        <w:t>Исх. номер</w:t>
                      </w:r>
                    </w:p>
                    <w:p w:rsidR="00673B4A" w:rsidRPr="005B0A3B" w:rsidRDefault="00673B4A"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BB7A76">
        <w:rPr>
          <w:rFonts w:ascii="Times New Roman" w:hAnsi="Times New Roman"/>
          <w:sz w:val="24"/>
        </w:rPr>
        <w:t xml:space="preserve"> работ по строительству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BB7A76">
        <w:rPr>
          <w:rFonts w:ascii="Times New Roman" w:hAnsi="Times New Roman"/>
          <w:sz w:val="24"/>
        </w:rPr>
        <w:t xml:space="preserve">1. </w:t>
      </w:r>
      <w:r w:rsidR="00710444" w:rsidRPr="004634EB">
        <w:rPr>
          <w:rFonts w:ascii="Times New Roman" w:hAnsi="Times New Roman"/>
          <w:color w:val="2000E2"/>
          <w:sz w:val="24"/>
        </w:rPr>
        <w:t>«</w:t>
      </w:r>
      <w:r w:rsidR="00BB7A76" w:rsidRPr="00BB7A76">
        <w:rPr>
          <w:rFonts w:ascii="Times New Roman" w:hAnsi="Times New Roman"/>
          <w:color w:val="2000E2"/>
          <w:sz w:val="24"/>
        </w:rPr>
        <w:t>ВЛ-6кВ № 1 на ку</w:t>
      </w:r>
      <w:proofErr w:type="gramStart"/>
      <w:r w:rsidR="00BB7A76" w:rsidRPr="00BB7A76">
        <w:rPr>
          <w:rFonts w:ascii="Times New Roman" w:hAnsi="Times New Roman"/>
          <w:color w:val="2000E2"/>
          <w:sz w:val="24"/>
        </w:rPr>
        <w:t>ст скв</w:t>
      </w:r>
      <w:proofErr w:type="gramEnd"/>
      <w:r w:rsidR="00BB7A76" w:rsidRPr="00BB7A76">
        <w:rPr>
          <w:rFonts w:ascii="Times New Roman" w:hAnsi="Times New Roman"/>
          <w:color w:val="2000E2"/>
          <w:sz w:val="24"/>
        </w:rPr>
        <w:t xml:space="preserve">ажин № </w:t>
      </w:r>
      <w:r w:rsidR="00602E7C">
        <w:rPr>
          <w:rFonts w:ascii="Times New Roman" w:hAnsi="Times New Roman"/>
          <w:color w:val="2000E2"/>
          <w:sz w:val="24"/>
        </w:rPr>
        <w:t>281</w:t>
      </w:r>
      <w:r w:rsidR="00786633">
        <w:rPr>
          <w:rFonts w:ascii="Times New Roman" w:hAnsi="Times New Roman"/>
          <w:color w:val="2000E2"/>
          <w:sz w:val="24"/>
        </w:rPr>
        <w:t>»</w:t>
      </w:r>
      <w:r w:rsidR="000C7D75" w:rsidRPr="000C7D75">
        <w:rPr>
          <w:rFonts w:ascii="Times New Roman" w:hAnsi="Times New Roman"/>
          <w:color w:val="2000E2"/>
          <w:sz w:val="24"/>
        </w:rPr>
        <w:t xml:space="preserve"> в составе стройки: </w:t>
      </w:r>
      <w:r w:rsidR="000C7D75" w:rsidRPr="000C7D75">
        <w:rPr>
          <w:rFonts w:ascii="Times New Roman" w:hAnsi="Times New Roman"/>
          <w:i/>
          <w:color w:val="2000E2"/>
          <w:sz w:val="24"/>
        </w:rPr>
        <w:t>«</w:t>
      </w:r>
      <w:r w:rsidR="000C7D75" w:rsidRPr="000C7D75">
        <w:rPr>
          <w:rFonts w:ascii="Times New Roman" w:hAnsi="Times New Roman"/>
          <w:color w:val="2000E2"/>
          <w:sz w:val="24"/>
        </w:rPr>
        <w:t xml:space="preserve">Обустройство </w:t>
      </w:r>
      <w:r w:rsidR="00602E7C">
        <w:rPr>
          <w:rFonts w:ascii="Times New Roman" w:hAnsi="Times New Roman"/>
          <w:color w:val="2000E2"/>
          <w:sz w:val="24"/>
        </w:rPr>
        <w:t>Ватин</w:t>
      </w:r>
      <w:r w:rsidR="000C7D75">
        <w:rPr>
          <w:rFonts w:ascii="Times New Roman" w:hAnsi="Times New Roman"/>
          <w:color w:val="2000E2"/>
          <w:sz w:val="24"/>
        </w:rPr>
        <w:t>ского</w:t>
      </w:r>
      <w:r w:rsidR="000C7D75" w:rsidRPr="000C7D75">
        <w:rPr>
          <w:rFonts w:ascii="Times New Roman" w:hAnsi="Times New Roman"/>
          <w:color w:val="2000E2"/>
          <w:sz w:val="24"/>
        </w:rPr>
        <w:t xml:space="preserve"> месторождения нефти. Ку</w:t>
      </w:r>
      <w:proofErr w:type="gramStart"/>
      <w:r w:rsidR="000C7D75" w:rsidRPr="000C7D75">
        <w:rPr>
          <w:rFonts w:ascii="Times New Roman" w:hAnsi="Times New Roman"/>
          <w:color w:val="2000E2"/>
          <w:sz w:val="24"/>
        </w:rPr>
        <w:t>ст скв</w:t>
      </w:r>
      <w:proofErr w:type="gramEnd"/>
      <w:r w:rsidR="000C7D75" w:rsidRPr="000C7D75">
        <w:rPr>
          <w:rFonts w:ascii="Times New Roman" w:hAnsi="Times New Roman"/>
          <w:color w:val="2000E2"/>
          <w:sz w:val="24"/>
        </w:rPr>
        <w:t xml:space="preserve">ажин № </w:t>
      </w:r>
      <w:r w:rsidR="00602E7C">
        <w:rPr>
          <w:rFonts w:ascii="Times New Roman" w:hAnsi="Times New Roman"/>
          <w:color w:val="2000E2"/>
          <w:sz w:val="24"/>
        </w:rPr>
        <w:t>280,281</w:t>
      </w:r>
      <w:r w:rsidR="000C7D75" w:rsidRPr="000C7D75">
        <w:rPr>
          <w:rFonts w:ascii="Times New Roman" w:hAnsi="Times New Roman"/>
          <w:color w:val="2000E2"/>
          <w:sz w:val="24"/>
        </w:rPr>
        <w:t>»</w:t>
      </w:r>
      <w:r w:rsidR="00BB7A76">
        <w:rPr>
          <w:rFonts w:ascii="Times New Roman" w:hAnsi="Times New Roman"/>
          <w:color w:val="2000E2"/>
          <w:sz w:val="24"/>
        </w:rPr>
        <w:t xml:space="preserve">, </w:t>
      </w:r>
      <w:r w:rsidR="00BB7A76" w:rsidRPr="000C7D75">
        <w:rPr>
          <w:rFonts w:ascii="Times New Roman" w:hAnsi="Times New Roman"/>
          <w:sz w:val="24"/>
        </w:rPr>
        <w:t xml:space="preserve">2. </w:t>
      </w:r>
      <w:r w:rsidR="00BB7A76">
        <w:rPr>
          <w:rFonts w:ascii="Times New Roman" w:hAnsi="Times New Roman"/>
          <w:color w:val="2000E2"/>
          <w:sz w:val="24"/>
        </w:rPr>
        <w:t>«</w:t>
      </w:r>
      <w:r w:rsidR="00BB7A76" w:rsidRPr="00BB7A76">
        <w:rPr>
          <w:rFonts w:ascii="Times New Roman" w:hAnsi="Times New Roman"/>
          <w:color w:val="2000E2"/>
          <w:sz w:val="24"/>
        </w:rPr>
        <w:t>ВЛ-6кВ № 2 на ку</w:t>
      </w:r>
      <w:proofErr w:type="gramStart"/>
      <w:r w:rsidR="00BB7A76" w:rsidRPr="00BB7A76">
        <w:rPr>
          <w:rFonts w:ascii="Times New Roman" w:hAnsi="Times New Roman"/>
          <w:color w:val="2000E2"/>
          <w:sz w:val="24"/>
        </w:rPr>
        <w:t>ст скв</w:t>
      </w:r>
      <w:proofErr w:type="gramEnd"/>
      <w:r w:rsidR="00BB7A76" w:rsidRPr="00BB7A76">
        <w:rPr>
          <w:rFonts w:ascii="Times New Roman" w:hAnsi="Times New Roman"/>
          <w:color w:val="2000E2"/>
          <w:sz w:val="24"/>
        </w:rPr>
        <w:t xml:space="preserve">ажин № </w:t>
      </w:r>
      <w:r w:rsidR="00602E7C">
        <w:rPr>
          <w:rFonts w:ascii="Times New Roman" w:hAnsi="Times New Roman"/>
          <w:color w:val="2000E2"/>
          <w:sz w:val="24"/>
        </w:rPr>
        <w:t>281</w:t>
      </w:r>
      <w:r w:rsidR="00BB7A76">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0C7D75" w:rsidRPr="000C7D75">
        <w:rPr>
          <w:rFonts w:ascii="Times New Roman" w:hAnsi="Times New Roman"/>
          <w:color w:val="2000E2"/>
          <w:sz w:val="24"/>
        </w:rPr>
        <w:t xml:space="preserve">Обустройство </w:t>
      </w:r>
      <w:r w:rsidR="00602E7C" w:rsidRPr="00602E7C">
        <w:rPr>
          <w:rFonts w:ascii="Times New Roman" w:hAnsi="Times New Roman"/>
          <w:color w:val="2000E2"/>
          <w:sz w:val="24"/>
        </w:rPr>
        <w:t xml:space="preserve">Ватинского </w:t>
      </w:r>
      <w:r w:rsidR="000C7D75" w:rsidRPr="000C7D75">
        <w:rPr>
          <w:rFonts w:ascii="Times New Roman" w:hAnsi="Times New Roman"/>
          <w:color w:val="2000E2"/>
          <w:sz w:val="24"/>
        </w:rPr>
        <w:t>месторождения нефти. Ку</w:t>
      </w:r>
      <w:proofErr w:type="gramStart"/>
      <w:r w:rsidR="000C7D75" w:rsidRPr="000C7D75">
        <w:rPr>
          <w:rFonts w:ascii="Times New Roman" w:hAnsi="Times New Roman"/>
          <w:color w:val="2000E2"/>
          <w:sz w:val="24"/>
        </w:rPr>
        <w:t>ст скв</w:t>
      </w:r>
      <w:proofErr w:type="gramEnd"/>
      <w:r w:rsidR="000C7D75" w:rsidRPr="000C7D75">
        <w:rPr>
          <w:rFonts w:ascii="Times New Roman" w:hAnsi="Times New Roman"/>
          <w:color w:val="2000E2"/>
          <w:sz w:val="24"/>
        </w:rPr>
        <w:t xml:space="preserve">ажин № </w:t>
      </w:r>
      <w:r w:rsidR="00602E7C">
        <w:rPr>
          <w:rFonts w:ascii="Times New Roman" w:hAnsi="Times New Roman"/>
          <w:color w:val="2000E2"/>
          <w:sz w:val="24"/>
        </w:rPr>
        <w:t>280,281</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B7A76">
              <w:rPr>
                <w:rFonts w:ascii="Times New Roman" w:hAnsi="Times New Roman"/>
                <w:color w:val="2000E2"/>
                <w:sz w:val="24"/>
                <w:szCs w:val="24"/>
              </w:rPr>
              <w:t>1312.1.14</w:t>
            </w:r>
            <w:r w:rsidR="00602E7C">
              <w:rPr>
                <w:rFonts w:ascii="Times New Roman" w:hAnsi="Times New Roman"/>
                <w:color w:val="2000E2"/>
                <w:sz w:val="24"/>
                <w:szCs w:val="24"/>
              </w:rPr>
              <w:t>7</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742946" w:rsidRPr="00D97B60" w:rsidRDefault="000C7D75" w:rsidP="00602E7C">
            <w:pPr>
              <w:pStyle w:val="ae"/>
              <w:jc w:val="center"/>
              <w:rPr>
                <w:rFonts w:ascii="Times New Roman" w:hAnsi="Times New Roman"/>
                <w:sz w:val="24"/>
                <w:szCs w:val="24"/>
              </w:rPr>
            </w:pPr>
            <w:r w:rsidRPr="000C7D75">
              <w:rPr>
                <w:rFonts w:ascii="Times New Roman" w:hAnsi="Times New Roman"/>
                <w:color w:val="2000E2"/>
                <w:sz w:val="24"/>
              </w:rPr>
              <w:t xml:space="preserve">с </w:t>
            </w:r>
            <w:r w:rsidR="00602E7C">
              <w:rPr>
                <w:rFonts w:ascii="Times New Roman" w:hAnsi="Times New Roman"/>
                <w:color w:val="2000E2"/>
                <w:sz w:val="24"/>
              </w:rPr>
              <w:t>08</w:t>
            </w:r>
            <w:r w:rsidRPr="000C7D75">
              <w:rPr>
                <w:rFonts w:ascii="Times New Roman" w:hAnsi="Times New Roman"/>
                <w:color w:val="2000E2"/>
                <w:sz w:val="24"/>
              </w:rPr>
              <w:t>.0</w:t>
            </w:r>
            <w:r w:rsidR="00602E7C">
              <w:rPr>
                <w:rFonts w:ascii="Times New Roman" w:hAnsi="Times New Roman"/>
                <w:color w:val="2000E2"/>
                <w:sz w:val="24"/>
              </w:rPr>
              <w:t>4</w:t>
            </w:r>
            <w:r w:rsidRPr="000C7D75">
              <w:rPr>
                <w:rFonts w:ascii="Times New Roman" w:hAnsi="Times New Roman"/>
                <w:color w:val="2000E2"/>
                <w:sz w:val="24"/>
              </w:rPr>
              <w:t>.2016</w:t>
            </w:r>
            <w:r>
              <w:rPr>
                <w:rFonts w:ascii="Times New Roman" w:hAnsi="Times New Roman"/>
                <w:color w:val="2000E2"/>
                <w:sz w:val="24"/>
              </w:rPr>
              <w:t>г.</w:t>
            </w:r>
            <w:r w:rsidRPr="000C7D75">
              <w:rPr>
                <w:rFonts w:ascii="Times New Roman" w:hAnsi="Times New Roman"/>
                <w:color w:val="2000E2"/>
                <w:sz w:val="24"/>
              </w:rPr>
              <w:t xml:space="preserve"> по 31.0</w:t>
            </w:r>
            <w:r w:rsidR="00602E7C">
              <w:rPr>
                <w:rFonts w:ascii="Times New Roman" w:hAnsi="Times New Roman"/>
                <w:color w:val="2000E2"/>
                <w:sz w:val="24"/>
              </w:rPr>
              <w:t>5</w:t>
            </w:r>
            <w:r w:rsidRPr="000C7D75">
              <w:rPr>
                <w:rFonts w:ascii="Times New Roman" w:hAnsi="Times New Roman"/>
                <w:color w:val="2000E2"/>
                <w:sz w:val="24"/>
              </w:rPr>
              <w:t>.2016</w:t>
            </w:r>
            <w:r>
              <w:rPr>
                <w:rFonts w:ascii="Times New Roman" w:hAnsi="Times New Roman"/>
                <w:color w:val="2000E2"/>
                <w:sz w:val="24"/>
              </w:rPr>
              <w:t>г.</w:t>
            </w: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86633" w:rsidRDefault="00786633" w:rsidP="001A25F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786633" w:rsidP="001A25F6">
            <w:pPr>
              <w:pStyle w:val="ae"/>
              <w:rPr>
                <w:rFonts w:ascii="Times New Roman" w:hAnsi="Times New Roman"/>
                <w:sz w:val="24"/>
                <w:szCs w:val="24"/>
              </w:rPr>
            </w:pPr>
            <w:r>
              <w:rPr>
                <w:rFonts w:ascii="Times New Roman" w:hAnsi="Times New Roman"/>
                <w:sz w:val="24"/>
                <w:szCs w:val="24"/>
              </w:rPr>
              <w:t>-</w:t>
            </w: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1A25F6">
            <w:pPr>
              <w:pStyle w:val="ae"/>
              <w:rPr>
                <w:rFonts w:ascii="Times New Roman" w:hAnsi="Times New Roman"/>
                <w:sz w:val="24"/>
                <w:szCs w:val="24"/>
              </w:rPr>
            </w:pP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numPr>
                <w:ilvl w:val="0"/>
                <w:numId w:val="18"/>
              </w:numPr>
              <w:tabs>
                <w:tab w:val="left" w:pos="382"/>
              </w:tabs>
              <w:ind w:left="60" w:firstLine="0"/>
              <w:rPr>
                <w:rFonts w:ascii="Times New Roman" w:hAnsi="Times New Roman"/>
                <w:color w:val="2000E2"/>
                <w:sz w:val="24"/>
              </w:rPr>
            </w:pPr>
            <w:r w:rsidRPr="004634EB">
              <w:rPr>
                <w:rFonts w:ascii="Times New Roman" w:hAnsi="Times New Roman"/>
                <w:color w:val="2000E2"/>
                <w:sz w:val="24"/>
              </w:rPr>
              <w:t>«</w:t>
            </w:r>
            <w:r w:rsidR="00602E7C" w:rsidRPr="00602E7C">
              <w:rPr>
                <w:rFonts w:ascii="Times New Roman" w:hAnsi="Times New Roman"/>
                <w:color w:val="2000E2"/>
                <w:sz w:val="24"/>
              </w:rPr>
              <w:t>ВЛ-6кВ № 1 на ку</w:t>
            </w:r>
            <w:proofErr w:type="gramStart"/>
            <w:r w:rsidR="00602E7C" w:rsidRPr="00602E7C">
              <w:rPr>
                <w:rFonts w:ascii="Times New Roman" w:hAnsi="Times New Roman"/>
                <w:color w:val="2000E2"/>
                <w:sz w:val="24"/>
              </w:rPr>
              <w:t>ст скв</w:t>
            </w:r>
            <w:proofErr w:type="gramEnd"/>
            <w:r w:rsidR="00602E7C" w:rsidRPr="00602E7C">
              <w:rPr>
                <w:rFonts w:ascii="Times New Roman" w:hAnsi="Times New Roman"/>
                <w:color w:val="2000E2"/>
                <w:sz w:val="24"/>
              </w:rPr>
              <w:t>ажин № 281</w:t>
            </w:r>
            <w:r>
              <w:rPr>
                <w:rFonts w:ascii="Times New Roman" w:hAnsi="Times New Roman"/>
                <w:color w:val="2000E2"/>
                <w:sz w:val="24"/>
              </w:rPr>
              <w:t>»</w:t>
            </w:r>
          </w:p>
          <w:p w:rsidR="00BB7A76" w:rsidRDefault="00BB7A76" w:rsidP="00BB7A76">
            <w:pPr>
              <w:pStyle w:val="ae"/>
              <w:tabs>
                <w:tab w:val="left" w:pos="382"/>
              </w:tabs>
              <w:ind w:left="60"/>
              <w:rPr>
                <w:rFonts w:ascii="Times New Roman" w:hAnsi="Times New Roman"/>
                <w:color w:val="2000E2"/>
                <w:sz w:val="24"/>
              </w:rPr>
            </w:pP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A76" w:rsidRDefault="00BB7A76" w:rsidP="00BB7A7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B7A76" w:rsidRDefault="00BB7A76" w:rsidP="00BB7A7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A76" w:rsidRDefault="00BB7A76" w:rsidP="00BB7A7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673B4A">
            <w:pPr>
              <w:pStyle w:val="ae"/>
              <w:numPr>
                <w:ilvl w:val="0"/>
                <w:numId w:val="18"/>
              </w:numPr>
              <w:tabs>
                <w:tab w:val="left" w:pos="382"/>
              </w:tabs>
              <w:ind w:left="60" w:firstLine="0"/>
              <w:rPr>
                <w:rFonts w:ascii="Times New Roman" w:hAnsi="Times New Roman"/>
                <w:color w:val="2000E2"/>
                <w:sz w:val="24"/>
              </w:rPr>
            </w:pPr>
            <w:r w:rsidRPr="004634EB">
              <w:rPr>
                <w:rFonts w:ascii="Times New Roman" w:hAnsi="Times New Roman"/>
                <w:color w:val="2000E2"/>
                <w:sz w:val="24"/>
              </w:rPr>
              <w:t>«</w:t>
            </w:r>
            <w:r w:rsidR="00602E7C" w:rsidRPr="00602E7C">
              <w:rPr>
                <w:rFonts w:ascii="Times New Roman" w:hAnsi="Times New Roman"/>
                <w:color w:val="2000E2"/>
                <w:sz w:val="24"/>
              </w:rPr>
              <w:t>ВЛ-6кВ № 2 на ку</w:t>
            </w:r>
            <w:proofErr w:type="gramStart"/>
            <w:r w:rsidR="00602E7C" w:rsidRPr="00602E7C">
              <w:rPr>
                <w:rFonts w:ascii="Times New Roman" w:hAnsi="Times New Roman"/>
                <w:color w:val="2000E2"/>
                <w:sz w:val="24"/>
              </w:rPr>
              <w:t>ст скв</w:t>
            </w:r>
            <w:proofErr w:type="gramEnd"/>
            <w:r w:rsidR="00602E7C" w:rsidRPr="00602E7C">
              <w:rPr>
                <w:rFonts w:ascii="Times New Roman" w:hAnsi="Times New Roman"/>
                <w:color w:val="2000E2"/>
                <w:sz w:val="24"/>
              </w:rPr>
              <w:t>ажин № 281</w:t>
            </w:r>
            <w:r>
              <w:rPr>
                <w:rFonts w:ascii="Times New Roman" w:hAnsi="Times New Roman"/>
                <w:color w:val="2000E2"/>
                <w:sz w:val="24"/>
              </w:rPr>
              <w:t>»</w:t>
            </w:r>
          </w:p>
          <w:p w:rsidR="00BB7A76" w:rsidRDefault="00BB7A76" w:rsidP="00673B4A">
            <w:pPr>
              <w:pStyle w:val="ae"/>
              <w:tabs>
                <w:tab w:val="left" w:pos="382"/>
              </w:tabs>
              <w:ind w:left="60"/>
              <w:rPr>
                <w:rFonts w:ascii="Times New Roman" w:hAnsi="Times New Roman"/>
                <w:color w:val="2000E2"/>
                <w:sz w:val="24"/>
              </w:rPr>
            </w:pPr>
          </w:p>
          <w:p w:rsidR="00BB7A76" w:rsidRDefault="00BB7A76" w:rsidP="00673B4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A76" w:rsidRDefault="00BB7A76" w:rsidP="00673B4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A76" w:rsidRDefault="00BB7A76" w:rsidP="00673B4A">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A76" w:rsidRDefault="00BB7A76" w:rsidP="00673B4A">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B7A76" w:rsidRDefault="00BB7A76" w:rsidP="00673B4A">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A76" w:rsidRDefault="00BB7A76" w:rsidP="00673B4A">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tc>
      </w:tr>
      <w:tr w:rsidR="00BB7A7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tc>
      </w:tr>
      <w:tr w:rsidR="00BB7A7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A76" w:rsidRPr="00A65294" w:rsidRDefault="00BB7A76" w:rsidP="003F6DE4">
            <w:pPr>
              <w:pStyle w:val="ae"/>
              <w:rPr>
                <w:rFonts w:ascii="Times New Roman" w:hAnsi="Times New Roman"/>
                <w:sz w:val="24"/>
              </w:rPr>
            </w:pPr>
            <w:r w:rsidRPr="00A65294">
              <w:rPr>
                <w:rFonts w:ascii="Times New Roman" w:hAnsi="Times New Roman"/>
                <w:sz w:val="24"/>
              </w:rPr>
              <w:lastRenderedPageBreak/>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BB7A76" w:rsidRPr="007E4E08" w:rsidRDefault="00BB7A7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BB7A76" w:rsidRPr="007E4E08" w:rsidRDefault="00BB7A7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BB7A76" w:rsidRPr="007E4E08" w:rsidRDefault="00BB7A76"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BB7A76" w:rsidRPr="007D25A7" w:rsidRDefault="00BB7A76"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BB7A76">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BB7A76" w:rsidRPr="00BB7A76">
        <w:rPr>
          <w:rFonts w:ascii="Times New Roman" w:hAnsi="Times New Roman"/>
          <w:i/>
          <w:sz w:val="24"/>
        </w:rPr>
        <w:t xml:space="preserve">Строительство, реконструкция и капитальный ремонт объектов электро-энергетического хозяйства (ТП, </w:t>
      </w:r>
      <w:proofErr w:type="gramStart"/>
      <w:r w:rsidR="00BB7A76" w:rsidRPr="00BB7A76">
        <w:rPr>
          <w:rFonts w:ascii="Times New Roman" w:hAnsi="Times New Roman"/>
          <w:i/>
          <w:sz w:val="24"/>
        </w:rPr>
        <w:t>ВЛ</w:t>
      </w:r>
      <w:proofErr w:type="gramEnd"/>
      <w:r w:rsidR="00BB7A76" w:rsidRPr="00BB7A76">
        <w:rPr>
          <w:rFonts w:ascii="Times New Roman" w:hAnsi="Times New Roman"/>
          <w:i/>
          <w:sz w:val="24"/>
        </w:rPr>
        <w:t>, ЗРУ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w:t>
      </w:r>
      <w:r w:rsidR="00602E7C">
        <w:rPr>
          <w:rFonts w:ascii="Times New Roman" w:hAnsi="Times New Roman"/>
          <w:color w:val="2000E2"/>
          <w:sz w:val="24"/>
        </w:rPr>
        <w:t>7</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6E211A" w:rsidRPr="006E211A">
        <w:rPr>
          <w:rFonts w:ascii="Times New Roman" w:hAnsi="Times New Roman"/>
          <w:color w:val="2000E2"/>
          <w:sz w:val="24"/>
        </w:rPr>
        <w:t xml:space="preserve">с </w:t>
      </w:r>
      <w:r w:rsidR="00602E7C" w:rsidRPr="00602E7C">
        <w:rPr>
          <w:rFonts w:ascii="Times New Roman" w:hAnsi="Times New Roman"/>
          <w:color w:val="2000E2"/>
          <w:sz w:val="24"/>
        </w:rPr>
        <w:t>08.04.2016г. по 31.05.2016г</w:t>
      </w:r>
      <w:r w:rsidR="00BB7A76" w:rsidRPr="00BB7A76">
        <w:rPr>
          <w:rFonts w:ascii="Times New Roman" w:hAnsi="Times New Roman"/>
          <w:color w:val="2000E2"/>
          <w:sz w:val="24"/>
        </w:rPr>
        <w:t>.</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w:t>
      </w:r>
      <w:r w:rsidR="00602E7C">
        <w:rPr>
          <w:rFonts w:ascii="Times New Roman" w:hAnsi="Times New Roman"/>
          <w:color w:val="2000E2"/>
          <w:sz w:val="24"/>
        </w:rPr>
        <w:t>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w:t>
      </w:r>
      <w:r w:rsidR="00602E7C">
        <w:rPr>
          <w:rFonts w:ascii="Times New Roman" w:hAnsi="Times New Roman"/>
          <w:color w:val="2000E2"/>
          <w:sz w:val="24"/>
        </w:rPr>
        <w:t>7</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6E211A" w:rsidRDefault="00DA0A05" w:rsidP="006E211A">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602E7C" w:rsidRPr="00602E7C" w:rsidRDefault="00602E7C" w:rsidP="00602E7C">
      <w:pPr>
        <w:spacing w:before="0"/>
        <w:jc w:val="center"/>
        <w:rPr>
          <w:rFonts w:ascii="Times New Roman" w:hAnsi="Times New Roman"/>
          <w:sz w:val="24"/>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238"/>
      </w:tblGrid>
      <w:tr w:rsidR="00602E7C" w:rsidRPr="00602E7C" w:rsidTr="00602E7C">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4"/>
                <w:szCs w:val="22"/>
              </w:rPr>
            </w:pPr>
            <w:r w:rsidRPr="00602E7C">
              <w:rPr>
                <w:rFonts w:ascii="Times New Roman" w:hAnsi="Times New Roman"/>
                <w:bCs/>
                <w:color w:val="000000"/>
                <w:spacing w:val="-4"/>
                <w:szCs w:val="22"/>
              </w:rPr>
              <w:t>1</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sz w:val="24"/>
              </w:rPr>
            </w:pPr>
            <w:r w:rsidRPr="00602E7C">
              <w:rPr>
                <w:rFonts w:ascii="Times New Roman" w:hAnsi="Times New Roman"/>
                <w:bCs/>
                <w:color w:val="000000"/>
                <w:spacing w:val="-4"/>
                <w:sz w:val="24"/>
              </w:rPr>
              <w:t xml:space="preserve"> Наименование </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b/>
                <w:sz w:val="24"/>
              </w:rPr>
              <w:t>1312.1.147</w:t>
            </w:r>
            <w:r w:rsidRPr="00602E7C">
              <w:rPr>
                <w:rFonts w:ascii="Times New Roman" w:hAnsi="Times New Roman"/>
                <w:sz w:val="24"/>
              </w:rPr>
              <w:t xml:space="preserve"> Обустройство Ватинского месторождения нефти. Кусты скважин № 280, 281. </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ВЛ-6кВ №1 на ку</w:t>
            </w:r>
            <w:proofErr w:type="gramStart"/>
            <w:r w:rsidRPr="00602E7C">
              <w:rPr>
                <w:rFonts w:ascii="Times New Roman" w:hAnsi="Times New Roman"/>
                <w:sz w:val="24"/>
              </w:rPr>
              <w:t>ст скв</w:t>
            </w:r>
            <w:proofErr w:type="gramEnd"/>
            <w:r w:rsidRPr="00602E7C">
              <w:rPr>
                <w:rFonts w:ascii="Times New Roman" w:hAnsi="Times New Roman"/>
                <w:sz w:val="24"/>
              </w:rPr>
              <w:t>ажин  №281;</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ВЛ-6кВ №2 на ку</w:t>
            </w:r>
            <w:proofErr w:type="gramStart"/>
            <w:r w:rsidRPr="00602E7C">
              <w:rPr>
                <w:rFonts w:ascii="Times New Roman" w:hAnsi="Times New Roman"/>
                <w:sz w:val="24"/>
              </w:rPr>
              <w:t>ст скв</w:t>
            </w:r>
            <w:proofErr w:type="gramEnd"/>
            <w:r w:rsidRPr="00602E7C">
              <w:rPr>
                <w:rFonts w:ascii="Times New Roman" w:hAnsi="Times New Roman"/>
                <w:sz w:val="24"/>
              </w:rPr>
              <w:t>ажин №281.</w:t>
            </w:r>
          </w:p>
        </w:tc>
      </w:tr>
      <w:tr w:rsidR="00602E7C" w:rsidRPr="00602E7C" w:rsidTr="00602E7C">
        <w:trPr>
          <w:trHeight w:val="728"/>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hd w:val="clear" w:color="auto" w:fill="FFFFFF"/>
              <w:spacing w:before="0" w:line="245" w:lineRule="exact"/>
              <w:ind w:right="-108"/>
              <w:rPr>
                <w:rFonts w:ascii="Times New Roman" w:hAnsi="Times New Roman"/>
                <w:bCs/>
                <w:color w:val="000000"/>
                <w:szCs w:val="22"/>
              </w:rPr>
            </w:pPr>
            <w:r w:rsidRPr="00602E7C">
              <w:rPr>
                <w:rFonts w:ascii="Times New Roman" w:hAnsi="Times New Roman"/>
                <w:bCs/>
                <w:color w:val="000000"/>
                <w:szCs w:val="22"/>
              </w:rPr>
              <w:t>2</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hd w:val="clear" w:color="auto" w:fill="FFFFFF"/>
              <w:spacing w:before="0" w:line="245" w:lineRule="exact"/>
              <w:ind w:left="19" w:right="-108"/>
              <w:rPr>
                <w:rFonts w:ascii="Times New Roman" w:hAnsi="Times New Roman"/>
                <w:sz w:val="24"/>
              </w:rPr>
            </w:pPr>
            <w:r w:rsidRPr="00602E7C">
              <w:rPr>
                <w:rFonts w:ascii="Times New Roman" w:hAnsi="Times New Roman"/>
                <w:bCs/>
                <w:color w:val="000000"/>
                <w:sz w:val="24"/>
              </w:rPr>
              <w:t>Место выполнения работ (наименование объекта/привязка к объекту)</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shd w:val="clear" w:color="auto" w:fill="FFFFFF"/>
              <w:spacing w:before="0"/>
              <w:jc w:val="both"/>
              <w:rPr>
                <w:rFonts w:ascii="Times New Roman" w:hAnsi="Times New Roman"/>
                <w:sz w:val="24"/>
              </w:rPr>
            </w:pPr>
            <w:r w:rsidRPr="00602E7C">
              <w:rPr>
                <w:rFonts w:ascii="Times New Roman" w:hAnsi="Times New Roman"/>
                <w:bCs/>
                <w:sz w:val="24"/>
              </w:rPr>
              <w:t xml:space="preserve">РФ, </w:t>
            </w:r>
            <w:proofErr w:type="spellStart"/>
            <w:r w:rsidRPr="00602E7C">
              <w:rPr>
                <w:rFonts w:ascii="Times New Roman" w:hAnsi="Times New Roman"/>
                <w:bCs/>
                <w:sz w:val="24"/>
              </w:rPr>
              <w:t>Нижневартовский</w:t>
            </w:r>
            <w:proofErr w:type="spellEnd"/>
            <w:r w:rsidRPr="00602E7C">
              <w:rPr>
                <w:rFonts w:ascii="Times New Roman" w:hAnsi="Times New Roman"/>
                <w:sz w:val="24"/>
              </w:rPr>
              <w:t xml:space="preserve"> район, ХМАО-Югра, </w:t>
            </w:r>
            <w:proofErr w:type="spellStart"/>
            <w:r w:rsidRPr="00602E7C">
              <w:rPr>
                <w:rFonts w:ascii="Times New Roman" w:hAnsi="Times New Roman"/>
                <w:sz w:val="24"/>
              </w:rPr>
              <w:t>Ватинское</w:t>
            </w:r>
            <w:proofErr w:type="spellEnd"/>
            <w:r w:rsidRPr="00602E7C">
              <w:rPr>
                <w:rFonts w:ascii="Times New Roman" w:hAnsi="Times New Roman"/>
                <w:sz w:val="24"/>
              </w:rPr>
              <w:t xml:space="preserve"> месторождение нефти. Приложение №1 транспортная схема ОАО «СН-МНГ»</w:t>
            </w:r>
          </w:p>
        </w:tc>
      </w:tr>
      <w:tr w:rsidR="00602E7C" w:rsidRPr="00602E7C" w:rsidTr="00602E7C">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Cs w:val="22"/>
              </w:rPr>
            </w:pPr>
            <w:r w:rsidRPr="00602E7C">
              <w:rPr>
                <w:rFonts w:ascii="Times New Roman" w:hAnsi="Times New Roman"/>
                <w:bCs/>
                <w:color w:val="000000"/>
                <w:spacing w:val="-2"/>
                <w:szCs w:val="22"/>
              </w:rPr>
              <w:t>3</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sz w:val="24"/>
              </w:rPr>
            </w:pPr>
            <w:r w:rsidRPr="00602E7C">
              <w:rPr>
                <w:rFonts w:ascii="Times New Roman" w:hAnsi="Times New Roman"/>
                <w:bCs/>
                <w:color w:val="000000"/>
                <w:spacing w:val="-2"/>
                <w:sz w:val="24"/>
              </w:rPr>
              <w:t>Сроки выполнения работ</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spacing w:before="0"/>
              <w:rPr>
                <w:rFonts w:ascii="Times New Roman" w:hAnsi="Times New Roman"/>
                <w:bCs/>
                <w:sz w:val="24"/>
                <w:highlight w:val="yellow"/>
              </w:rPr>
            </w:pPr>
            <w:r w:rsidRPr="00602E7C">
              <w:rPr>
                <w:rFonts w:ascii="Times New Roman" w:hAnsi="Times New Roman"/>
                <w:sz w:val="24"/>
              </w:rPr>
              <w:t xml:space="preserve">04.2016 – 05.2016   </w:t>
            </w:r>
          </w:p>
        </w:tc>
      </w:tr>
      <w:tr w:rsidR="00602E7C" w:rsidRPr="00602E7C" w:rsidTr="00602E7C">
        <w:trPr>
          <w:trHeight w:val="3405"/>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Cs w:val="22"/>
              </w:rPr>
            </w:pPr>
            <w:r w:rsidRPr="00602E7C">
              <w:rPr>
                <w:rFonts w:ascii="Times New Roman" w:hAnsi="Times New Roman"/>
                <w:bCs/>
                <w:color w:val="000000"/>
                <w:spacing w:val="-2"/>
                <w:szCs w:val="22"/>
              </w:rPr>
              <w:t>4</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 w:val="24"/>
              </w:rPr>
            </w:pPr>
            <w:r w:rsidRPr="00602E7C">
              <w:rPr>
                <w:rFonts w:ascii="Times New Roman" w:hAnsi="Times New Roman"/>
                <w:bCs/>
                <w:color w:val="000000"/>
                <w:spacing w:val="-2"/>
                <w:sz w:val="24"/>
              </w:rPr>
              <w:t>Условия выполнения работ.</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tabs>
                <w:tab w:val="left" w:pos="0"/>
                <w:tab w:val="left" w:pos="720"/>
              </w:tabs>
              <w:spacing w:before="0" w:line="276" w:lineRule="auto"/>
              <w:ind w:right="-2"/>
              <w:jc w:val="both"/>
              <w:rPr>
                <w:rFonts w:ascii="Times New Roman" w:hAnsi="Times New Roman"/>
                <w:sz w:val="24"/>
              </w:rPr>
            </w:pPr>
            <w:r w:rsidRPr="00602E7C">
              <w:rPr>
                <w:rFonts w:ascii="Times New Roman" w:hAnsi="Times New Roman"/>
                <w:sz w:val="24"/>
              </w:rPr>
              <w:t xml:space="preserve">Выполнить работы в соответствии с условиями лота № </w:t>
            </w:r>
            <w:r w:rsidRPr="00602E7C">
              <w:rPr>
                <w:rFonts w:ascii="Times New Roman" w:hAnsi="Times New Roman"/>
                <w:b/>
                <w:sz w:val="24"/>
              </w:rPr>
              <w:t>1312.1.147</w:t>
            </w:r>
            <w:r w:rsidRPr="00602E7C">
              <w:rPr>
                <w:rFonts w:ascii="Times New Roman" w:hAnsi="Times New Roman"/>
                <w:color w:val="FF0000"/>
                <w:sz w:val="24"/>
              </w:rPr>
              <w:t xml:space="preserve">  </w:t>
            </w:r>
            <w:proofErr w:type="spellStart"/>
            <w:r w:rsidRPr="00602E7C">
              <w:rPr>
                <w:rFonts w:ascii="Times New Roman" w:hAnsi="Times New Roman"/>
                <w:sz w:val="24"/>
              </w:rPr>
              <w:t>проектно</w:t>
            </w:r>
            <w:proofErr w:type="spellEnd"/>
            <w:r w:rsidRPr="00602E7C">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В течение 10 (десяти) дней со дня получения </w:t>
            </w:r>
            <w:proofErr w:type="spellStart"/>
            <w:r w:rsidRPr="00602E7C">
              <w:rPr>
                <w:rFonts w:ascii="Times New Roman" w:hAnsi="Times New Roman"/>
                <w:sz w:val="24"/>
              </w:rPr>
              <w:t>проектно</w:t>
            </w:r>
            <w:proofErr w:type="spellEnd"/>
            <w:r w:rsidRPr="00602E7C">
              <w:rPr>
                <w:rFonts w:ascii="Times New Roman" w:hAnsi="Times New Roman"/>
                <w:sz w:val="24"/>
              </w:rPr>
              <w:t xml:space="preserve"> – сметной документации от Заказчика, </w:t>
            </w:r>
            <w:proofErr w:type="gramStart"/>
            <w:r w:rsidRPr="00602E7C">
              <w:rPr>
                <w:rFonts w:ascii="Times New Roman" w:hAnsi="Times New Roman"/>
                <w:sz w:val="24"/>
              </w:rPr>
              <w:t>обязан</w:t>
            </w:r>
            <w:proofErr w:type="gramEnd"/>
            <w:r w:rsidRPr="00602E7C">
              <w:rPr>
                <w:rFonts w:ascii="Times New Roman" w:hAnsi="Times New Roman"/>
                <w:sz w:val="24"/>
              </w:rPr>
              <w:t xml:space="preserve"> рассмотреть её и представить свои замечания.</w:t>
            </w:r>
          </w:p>
        </w:tc>
      </w:tr>
      <w:tr w:rsidR="00602E7C" w:rsidRPr="00602E7C" w:rsidTr="00602E7C">
        <w:trPr>
          <w:trHeight w:val="410"/>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4"/>
                <w:szCs w:val="22"/>
              </w:rPr>
            </w:pPr>
            <w:r w:rsidRPr="00602E7C">
              <w:rPr>
                <w:rFonts w:ascii="Times New Roman" w:hAnsi="Times New Roman"/>
                <w:bCs/>
                <w:color w:val="000000"/>
                <w:spacing w:val="-4"/>
                <w:szCs w:val="22"/>
              </w:rPr>
              <w:t>5</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 w:val="24"/>
              </w:rPr>
            </w:pPr>
            <w:r w:rsidRPr="00602E7C">
              <w:rPr>
                <w:rFonts w:ascii="Times New Roman" w:hAnsi="Times New Roman"/>
                <w:bCs/>
                <w:color w:val="000000"/>
                <w:spacing w:val="-2"/>
                <w:sz w:val="24"/>
              </w:rPr>
              <w:t xml:space="preserve"> Сезонность. Особые условия</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keepLines/>
              <w:spacing w:before="0" w:after="120"/>
              <w:ind w:right="57"/>
              <w:jc w:val="both"/>
              <w:rPr>
                <w:rFonts w:ascii="Times New Roman" w:hAnsi="Times New Roman"/>
                <w:sz w:val="24"/>
              </w:rPr>
            </w:pPr>
            <w:r w:rsidRPr="00602E7C">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602E7C" w:rsidRPr="00602E7C" w:rsidRDefault="00602E7C" w:rsidP="00602E7C">
            <w:pPr>
              <w:keepLines/>
              <w:spacing w:before="0" w:after="120"/>
              <w:ind w:right="57"/>
              <w:jc w:val="both"/>
              <w:rPr>
                <w:rFonts w:ascii="Times New Roman" w:hAnsi="Times New Roman"/>
                <w:sz w:val="24"/>
              </w:rPr>
            </w:pPr>
            <w:r w:rsidRPr="00602E7C">
              <w:rPr>
                <w:rFonts w:ascii="Times New Roman" w:hAnsi="Times New Roman"/>
                <w:sz w:val="24"/>
              </w:rPr>
              <w:t>Зона влажности – 2 (нормальная) (приложение</w:t>
            </w:r>
            <w:proofErr w:type="gramStart"/>
            <w:r w:rsidRPr="00602E7C">
              <w:rPr>
                <w:rFonts w:ascii="Times New Roman" w:hAnsi="Times New Roman"/>
                <w:sz w:val="24"/>
              </w:rPr>
              <w:t xml:space="preserve"> В</w:t>
            </w:r>
            <w:proofErr w:type="gramEnd"/>
            <w:r w:rsidRPr="00602E7C">
              <w:rPr>
                <w:rFonts w:ascii="Times New Roman" w:hAnsi="Times New Roman"/>
                <w:sz w:val="24"/>
              </w:rPr>
              <w:t xml:space="preserve"> СП 50.13330.2012 «Тепловая защита зданий»);</w:t>
            </w:r>
          </w:p>
          <w:p w:rsidR="00602E7C" w:rsidRPr="00602E7C" w:rsidRDefault="00602E7C" w:rsidP="00602E7C">
            <w:pPr>
              <w:keepLines/>
              <w:spacing w:before="0" w:after="120"/>
              <w:ind w:right="57"/>
              <w:jc w:val="both"/>
              <w:rPr>
                <w:rFonts w:ascii="Times New Roman" w:hAnsi="Times New Roman"/>
                <w:sz w:val="24"/>
              </w:rPr>
            </w:pPr>
            <w:r w:rsidRPr="00602E7C">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602E7C">
              <w:rPr>
                <w:rFonts w:ascii="Times New Roman" w:hAnsi="Times New Roman"/>
                <w:sz w:val="24"/>
              </w:rPr>
              <w:t>–Б</w:t>
            </w:r>
            <w:proofErr w:type="gramEnd"/>
            <w:r w:rsidRPr="00602E7C">
              <w:rPr>
                <w:rFonts w:ascii="Times New Roman" w:hAnsi="Times New Roman"/>
                <w:sz w:val="24"/>
              </w:rPr>
              <w:t xml:space="preserve"> –С,  </w:t>
            </w:r>
            <w:r w:rsidRPr="00602E7C">
              <w:rPr>
                <w:rFonts w:ascii="Times New Roman" w:hAnsi="Times New Roman"/>
                <w:sz w:val="24"/>
              </w:rPr>
              <w:lastRenderedPageBreak/>
              <w:t>СНиП II-7-81).</w:t>
            </w:r>
          </w:p>
          <w:p w:rsidR="00602E7C" w:rsidRPr="00602E7C" w:rsidRDefault="00602E7C" w:rsidP="00602E7C">
            <w:pPr>
              <w:keepLines/>
              <w:spacing w:before="0" w:after="120"/>
              <w:ind w:right="57"/>
              <w:jc w:val="both"/>
              <w:rPr>
                <w:rFonts w:ascii="Times New Roman" w:hAnsi="Times New Roman"/>
                <w:sz w:val="24"/>
              </w:rPr>
            </w:pPr>
            <w:r w:rsidRPr="00602E7C">
              <w:rPr>
                <w:rFonts w:ascii="Times New Roman" w:hAnsi="Times New Roman"/>
                <w:sz w:val="24"/>
              </w:rPr>
              <w:t>-нормативная глубина сезонного промерзания грунтов составляет: для суглинков -2,4м, песков  – 2,9м.</w:t>
            </w:r>
          </w:p>
        </w:tc>
      </w:tr>
      <w:tr w:rsidR="00602E7C" w:rsidRPr="00602E7C" w:rsidTr="00602E7C">
        <w:trPr>
          <w:trHeight w:val="410"/>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4"/>
                <w:szCs w:val="22"/>
              </w:rPr>
            </w:pPr>
            <w:r w:rsidRPr="00602E7C">
              <w:rPr>
                <w:rFonts w:ascii="Times New Roman" w:hAnsi="Times New Roman"/>
                <w:bCs/>
                <w:color w:val="000000"/>
                <w:spacing w:val="-4"/>
                <w:szCs w:val="22"/>
              </w:rPr>
              <w:lastRenderedPageBreak/>
              <w:t>6</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 w:val="24"/>
              </w:rPr>
            </w:pPr>
            <w:r w:rsidRPr="00602E7C">
              <w:rPr>
                <w:rFonts w:ascii="Times New Roman" w:hAnsi="Times New Roman"/>
                <w:bCs/>
                <w:color w:val="000000"/>
                <w:spacing w:val="-2"/>
                <w:sz w:val="24"/>
              </w:rPr>
              <w:t>Требования по выполнению сопутствующих работ, оказанию услуг, поставкам необходимых материалов, в том числе оборудования.</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keepLines/>
              <w:spacing w:before="0" w:after="120"/>
              <w:ind w:right="57"/>
              <w:jc w:val="both"/>
              <w:rPr>
                <w:rFonts w:ascii="Times New Roman" w:hAnsi="Times New Roman"/>
                <w:sz w:val="24"/>
              </w:rPr>
            </w:pPr>
            <w:proofErr w:type="gramStart"/>
            <w:r w:rsidRPr="00602E7C">
              <w:rPr>
                <w:rFonts w:ascii="Times New Roman" w:hAnsi="Times New Roman"/>
                <w:sz w:val="24"/>
              </w:rPr>
              <w:t>Согласно приложения</w:t>
            </w:r>
            <w:proofErr w:type="gramEnd"/>
            <w:r w:rsidRPr="00602E7C">
              <w:rPr>
                <w:rFonts w:ascii="Times New Roman" w:hAnsi="Times New Roman"/>
                <w:sz w:val="24"/>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602E7C" w:rsidRPr="00602E7C" w:rsidTr="00602E7C">
        <w:trPr>
          <w:trHeight w:val="947"/>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Cs w:val="22"/>
              </w:rPr>
            </w:pPr>
            <w:r w:rsidRPr="00602E7C">
              <w:rPr>
                <w:rFonts w:ascii="Times New Roman" w:hAnsi="Times New Roman"/>
                <w:bCs/>
                <w:color w:val="000000"/>
                <w:spacing w:val="-2"/>
                <w:szCs w:val="22"/>
              </w:rPr>
              <w:t>7</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sz w:val="24"/>
              </w:rPr>
            </w:pPr>
            <w:r w:rsidRPr="00602E7C">
              <w:rPr>
                <w:rFonts w:ascii="Times New Roman" w:hAnsi="Times New Roman"/>
                <w:bCs/>
                <w:color w:val="000000"/>
                <w:spacing w:val="-2"/>
                <w:sz w:val="24"/>
              </w:rPr>
              <w:t>Требования к безопасности выполнения работ</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602E7C">
              <w:rPr>
                <w:rFonts w:ascii="Times New Roman" w:hAnsi="Times New Roman"/>
                <w:sz w:val="24"/>
              </w:rPr>
              <w:t>Славнефть</w:t>
            </w:r>
            <w:proofErr w:type="spellEnd"/>
            <w:r w:rsidRPr="00602E7C">
              <w:rPr>
                <w:rFonts w:ascii="Times New Roman" w:hAnsi="Times New Roman"/>
                <w:sz w:val="24"/>
              </w:rPr>
              <w:t>-Мегионнефтегаз» в области охраны труда, промышленной, пожарной и экологической безопасности»;</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2. Стандарт «Транспортная безопасность в открытом акционерном обществе «</w:t>
            </w:r>
            <w:proofErr w:type="spellStart"/>
            <w:r w:rsidRPr="00602E7C">
              <w:rPr>
                <w:rFonts w:ascii="Times New Roman" w:hAnsi="Times New Roman"/>
                <w:sz w:val="24"/>
              </w:rPr>
              <w:t>Славнефть</w:t>
            </w:r>
            <w:proofErr w:type="spellEnd"/>
            <w:r w:rsidRPr="00602E7C">
              <w:rPr>
                <w:rFonts w:ascii="Times New Roman" w:hAnsi="Times New Roman"/>
                <w:sz w:val="24"/>
              </w:rPr>
              <w:t>-Мегионнефтегаз»;</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5. Методические указания по установлению Жизненно важных правил безопасного ведения работ.</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602E7C" w:rsidRPr="00602E7C" w:rsidTr="00602E7C">
        <w:trPr>
          <w:trHeight w:val="947"/>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Cs w:val="22"/>
              </w:rPr>
            </w:pPr>
            <w:r w:rsidRPr="00602E7C">
              <w:rPr>
                <w:rFonts w:ascii="Times New Roman" w:hAnsi="Times New Roman"/>
                <w:bCs/>
                <w:color w:val="000000"/>
                <w:spacing w:val="-2"/>
                <w:szCs w:val="22"/>
              </w:rPr>
              <w:t>8</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 w:val="24"/>
              </w:rPr>
            </w:pPr>
            <w:proofErr w:type="gramStart"/>
            <w:r w:rsidRPr="00602E7C">
              <w:rPr>
                <w:rFonts w:ascii="Times New Roman" w:hAnsi="Times New Roman"/>
                <w:bCs/>
                <w:color w:val="000000"/>
                <w:spacing w:val="-2"/>
                <w:sz w:val="24"/>
              </w:rPr>
              <w:t>Контроль за</w:t>
            </w:r>
            <w:proofErr w:type="gramEnd"/>
            <w:r w:rsidRPr="00602E7C">
              <w:rPr>
                <w:rFonts w:ascii="Times New Roman" w:hAnsi="Times New Roman"/>
                <w:bCs/>
                <w:color w:val="000000"/>
                <w:spacing w:val="-2"/>
                <w:sz w:val="24"/>
              </w:rPr>
              <w:t xml:space="preserve"> качеством выполняемых работ/оказываемых услуг.</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Контроль качества работ включает в себя проведение следующих контрольных мероприятий:</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проверка качества материалов, поставленных для выполнения работ на объекте;</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проверка соблюдения установленных норм и правил складирования и хранения применяемых материалов;</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соблюдение технологических режимов, установленных технологическими картами и регламентами;</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 соответствие показателей качества выполнения операций и их результатов требованиям рабочей документации, технологической и нормативной </w:t>
            </w:r>
            <w:r w:rsidRPr="00602E7C">
              <w:rPr>
                <w:rFonts w:ascii="Times New Roman" w:hAnsi="Times New Roman"/>
                <w:sz w:val="24"/>
              </w:rPr>
              <w:lastRenderedPageBreak/>
              <w:t>документации;</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602E7C" w:rsidRPr="00602E7C" w:rsidTr="00602E7C">
        <w:trPr>
          <w:trHeight w:val="947"/>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Cs w:val="22"/>
              </w:rPr>
            </w:pPr>
            <w:r w:rsidRPr="00602E7C">
              <w:rPr>
                <w:rFonts w:ascii="Times New Roman" w:hAnsi="Times New Roman"/>
                <w:bCs/>
                <w:color w:val="000000"/>
                <w:spacing w:val="-2"/>
                <w:szCs w:val="22"/>
              </w:rPr>
              <w:lastRenderedPageBreak/>
              <w:t>9</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2"/>
                <w:sz w:val="24"/>
              </w:rPr>
            </w:pPr>
            <w:r w:rsidRPr="00602E7C">
              <w:rPr>
                <w:rFonts w:ascii="Times New Roman" w:hAnsi="Times New Roman"/>
                <w:bCs/>
                <w:color w:val="000000"/>
                <w:spacing w:val="-2"/>
                <w:sz w:val="24"/>
              </w:rPr>
              <w:t>Порядок (последовательность, этапы) выполнения работ/оказания услуг.</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numPr>
                <w:ilvl w:val="0"/>
                <w:numId w:val="15"/>
              </w:numPr>
              <w:spacing w:before="0" w:after="200" w:line="276" w:lineRule="auto"/>
              <w:jc w:val="both"/>
              <w:rPr>
                <w:rFonts w:ascii="Times New Roman" w:hAnsi="Times New Roman"/>
                <w:sz w:val="24"/>
              </w:rPr>
            </w:pPr>
            <w:r w:rsidRPr="00602E7C">
              <w:rPr>
                <w:rFonts w:ascii="Times New Roman" w:hAnsi="Times New Roman"/>
                <w:sz w:val="24"/>
              </w:rPr>
              <w:t>В соответствии с условиями лота;</w:t>
            </w:r>
          </w:p>
          <w:p w:rsidR="00602E7C" w:rsidRPr="00602E7C" w:rsidRDefault="00602E7C" w:rsidP="00602E7C">
            <w:pPr>
              <w:numPr>
                <w:ilvl w:val="0"/>
                <w:numId w:val="15"/>
              </w:numPr>
              <w:spacing w:before="0" w:after="200" w:line="276" w:lineRule="auto"/>
              <w:jc w:val="both"/>
              <w:rPr>
                <w:rFonts w:ascii="Times New Roman" w:hAnsi="Times New Roman"/>
                <w:sz w:val="24"/>
              </w:rPr>
            </w:pPr>
            <w:r w:rsidRPr="00602E7C">
              <w:rPr>
                <w:rFonts w:ascii="Times New Roman" w:hAnsi="Times New Roman"/>
                <w:sz w:val="24"/>
              </w:rPr>
              <w:t>В соответствии с условиями договора в составе ПДО.</w:t>
            </w:r>
          </w:p>
        </w:tc>
      </w:tr>
      <w:tr w:rsidR="00602E7C" w:rsidRPr="00602E7C" w:rsidTr="00602E7C">
        <w:trPr>
          <w:trHeight w:val="990"/>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1"/>
                <w:szCs w:val="22"/>
              </w:rPr>
            </w:pPr>
            <w:r w:rsidRPr="00602E7C">
              <w:rPr>
                <w:rFonts w:ascii="Times New Roman" w:hAnsi="Times New Roman"/>
                <w:bCs/>
                <w:color w:val="000000"/>
                <w:spacing w:val="-1"/>
                <w:szCs w:val="22"/>
              </w:rPr>
              <w:t>10</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sz w:val="24"/>
              </w:rPr>
            </w:pPr>
            <w:r w:rsidRPr="00602E7C">
              <w:rPr>
                <w:rFonts w:ascii="Times New Roman" w:hAnsi="Times New Roman"/>
                <w:bCs/>
                <w:color w:val="000000"/>
                <w:spacing w:val="-1"/>
                <w:sz w:val="24"/>
              </w:rPr>
              <w:t xml:space="preserve"> Требования к гарантии на выполненные работы</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602E7C" w:rsidRPr="00602E7C" w:rsidTr="00602E7C">
        <w:trPr>
          <w:trHeight w:val="692"/>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1"/>
                <w:szCs w:val="22"/>
              </w:rPr>
            </w:pPr>
            <w:r w:rsidRPr="00602E7C">
              <w:rPr>
                <w:rFonts w:ascii="Times New Roman" w:hAnsi="Times New Roman"/>
                <w:bCs/>
                <w:color w:val="000000"/>
                <w:spacing w:val="-1"/>
                <w:szCs w:val="22"/>
              </w:rPr>
              <w:t>11</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jc w:val="both"/>
              <w:rPr>
                <w:rFonts w:ascii="Times New Roman" w:hAnsi="Times New Roman"/>
                <w:bCs/>
                <w:color w:val="000000"/>
                <w:spacing w:val="-1"/>
                <w:sz w:val="24"/>
              </w:rPr>
            </w:pPr>
            <w:r w:rsidRPr="00602E7C">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602E7C">
              <w:rPr>
                <w:rFonts w:ascii="Times New Roman" w:hAnsi="Times New Roman"/>
                <w:color w:val="008000"/>
                <w:sz w:val="24"/>
              </w:rPr>
              <w:t xml:space="preserve">. </w:t>
            </w:r>
            <w:r w:rsidRPr="00602E7C">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602E7C" w:rsidRPr="00602E7C" w:rsidTr="00602E7C">
        <w:trPr>
          <w:trHeight w:val="753"/>
        </w:trPr>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3"/>
                <w:szCs w:val="22"/>
              </w:rPr>
            </w:pPr>
            <w:r w:rsidRPr="00602E7C">
              <w:rPr>
                <w:rFonts w:ascii="Times New Roman" w:hAnsi="Times New Roman"/>
                <w:bCs/>
                <w:color w:val="000000"/>
                <w:spacing w:val="-3"/>
                <w:szCs w:val="22"/>
              </w:rPr>
              <w:t>12</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3"/>
                <w:sz w:val="24"/>
              </w:rPr>
            </w:pPr>
            <w:r w:rsidRPr="00602E7C">
              <w:rPr>
                <w:rFonts w:ascii="Times New Roman" w:hAnsi="Times New Roman"/>
                <w:bCs/>
                <w:color w:val="000000"/>
                <w:spacing w:val="-3"/>
                <w:sz w:val="24"/>
              </w:rPr>
              <w:t>Требования к полученным в конечном итоге результатам работ/услуг.</w:t>
            </w:r>
          </w:p>
        </w:tc>
        <w:tc>
          <w:tcPr>
            <w:tcW w:w="6238" w:type="dxa"/>
            <w:tcBorders>
              <w:top w:val="single" w:sz="4" w:space="0" w:color="auto"/>
              <w:left w:val="single" w:sz="4" w:space="0" w:color="auto"/>
              <w:bottom w:val="single" w:sz="4" w:space="0" w:color="auto"/>
              <w:right w:val="single" w:sz="4" w:space="0" w:color="auto"/>
            </w:tcBorders>
            <w:vAlign w:val="center"/>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602E7C">
              <w:rPr>
                <w:rFonts w:ascii="Times New Roman" w:hAnsi="Times New Roman"/>
                <w:sz w:val="24"/>
              </w:rPr>
              <w:t>Р</w:t>
            </w:r>
            <w:proofErr w:type="gramEnd"/>
            <w:r w:rsidRPr="00602E7C">
              <w:rPr>
                <w:rFonts w:ascii="Times New Roman" w:hAnsi="Times New Roman"/>
                <w:sz w:val="24"/>
              </w:rPr>
              <w:t xml:space="preserve"> ИСО 9001-2011</w:t>
            </w:r>
          </w:p>
        </w:tc>
      </w:tr>
      <w:tr w:rsidR="00602E7C" w:rsidRPr="00602E7C" w:rsidTr="00602E7C">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color w:val="000000"/>
                <w:spacing w:val="-3"/>
                <w:szCs w:val="22"/>
              </w:rPr>
            </w:pPr>
            <w:r w:rsidRPr="00602E7C">
              <w:rPr>
                <w:rFonts w:ascii="Times New Roman" w:hAnsi="Times New Roman"/>
                <w:bCs/>
                <w:szCs w:val="22"/>
              </w:rPr>
              <w:t>13</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sz w:val="24"/>
              </w:rPr>
            </w:pPr>
            <w:r w:rsidRPr="00602E7C">
              <w:rPr>
                <w:rFonts w:ascii="Times New Roman" w:hAnsi="Times New Roman"/>
                <w:sz w:val="24"/>
              </w:rPr>
              <w:t xml:space="preserve">Условия привлечение субподрядных организаций </w:t>
            </w:r>
          </w:p>
        </w:tc>
        <w:tc>
          <w:tcPr>
            <w:tcW w:w="6238" w:type="dxa"/>
            <w:tcBorders>
              <w:top w:val="single" w:sz="4" w:space="0" w:color="auto"/>
              <w:left w:val="single" w:sz="4" w:space="0" w:color="auto"/>
              <w:bottom w:val="single" w:sz="4" w:space="0" w:color="auto"/>
              <w:right w:val="single" w:sz="4" w:space="0" w:color="auto"/>
            </w:tcBorders>
          </w:tcPr>
          <w:p w:rsidR="00602E7C" w:rsidRPr="00602E7C" w:rsidRDefault="00602E7C" w:rsidP="00602E7C">
            <w:pPr>
              <w:spacing w:before="0"/>
              <w:jc w:val="both"/>
              <w:rPr>
                <w:rFonts w:ascii="Times New Roman" w:hAnsi="Times New Roman"/>
                <w:sz w:val="24"/>
              </w:rPr>
            </w:pPr>
            <w:proofErr w:type="gramStart"/>
            <w:r w:rsidRPr="00602E7C">
              <w:rPr>
                <w:rFonts w:ascii="Times New Roman" w:hAnsi="Times New Roman"/>
                <w:sz w:val="24"/>
              </w:rPr>
              <w:t xml:space="preserve">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w:t>
            </w:r>
            <w:r w:rsidRPr="00602E7C">
              <w:rPr>
                <w:rFonts w:ascii="Times New Roman" w:hAnsi="Times New Roman"/>
                <w:sz w:val="24"/>
              </w:rPr>
              <w:lastRenderedPageBreak/>
              <w:t>работ.</w:t>
            </w:r>
            <w:proofErr w:type="gramEnd"/>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602E7C" w:rsidRPr="00602E7C" w:rsidRDefault="00602E7C" w:rsidP="00602E7C">
            <w:pPr>
              <w:spacing w:before="0"/>
              <w:rPr>
                <w:rFonts w:ascii="Times New Roman" w:hAnsi="Times New Roman"/>
                <w:sz w:val="24"/>
              </w:rPr>
            </w:pPr>
            <w:r w:rsidRPr="00602E7C">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Объем работ, выполняемых собственными силами должен составлять не менее 80%.</w:t>
            </w:r>
          </w:p>
          <w:p w:rsidR="00602E7C" w:rsidRPr="00602E7C" w:rsidRDefault="00602E7C" w:rsidP="00602E7C">
            <w:pPr>
              <w:tabs>
                <w:tab w:val="left" w:pos="567"/>
              </w:tabs>
              <w:spacing w:before="0" w:line="240" w:lineRule="atLeast"/>
              <w:jc w:val="both"/>
              <w:rPr>
                <w:rFonts w:ascii="Times New Roman" w:eastAsia="Calibri" w:hAnsi="Times New Roman"/>
                <w:bCs/>
                <w:sz w:val="24"/>
              </w:rPr>
            </w:pPr>
          </w:p>
        </w:tc>
      </w:tr>
      <w:tr w:rsidR="00602E7C" w:rsidRPr="00602E7C" w:rsidTr="00602E7C">
        <w:tc>
          <w:tcPr>
            <w:tcW w:w="567"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rPr>
                <w:rFonts w:ascii="Times New Roman" w:hAnsi="Times New Roman"/>
                <w:bCs/>
                <w:szCs w:val="22"/>
              </w:rPr>
            </w:pPr>
            <w:r w:rsidRPr="00602E7C">
              <w:rPr>
                <w:rFonts w:ascii="Times New Roman" w:hAnsi="Times New Roman"/>
                <w:bCs/>
                <w:szCs w:val="22"/>
              </w:rPr>
              <w:lastRenderedPageBreak/>
              <w:t>14</w:t>
            </w:r>
          </w:p>
        </w:tc>
        <w:tc>
          <w:tcPr>
            <w:tcW w:w="2692"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Формы, характер и периодичность предоставления отчетов о ходе выполнения работ/оказания услуг, использования средств.</w:t>
            </w:r>
          </w:p>
        </w:tc>
        <w:tc>
          <w:tcPr>
            <w:tcW w:w="6238" w:type="dxa"/>
            <w:tcBorders>
              <w:top w:val="single" w:sz="4" w:space="0" w:color="auto"/>
              <w:left w:val="single" w:sz="4" w:space="0" w:color="auto"/>
              <w:bottom w:val="single" w:sz="4" w:space="0" w:color="auto"/>
              <w:right w:val="single" w:sz="4" w:space="0" w:color="auto"/>
            </w:tcBorders>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«Справка о стоимости выполненных работ и затрат» - форма №КС-3;</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неунифицированные формы (Приложения к форме №КС-2);</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Ведомость смонтированного оборудования;</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Расшифровка к форме № КС – 3;</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Общий журнал работ (по форме КС-6);</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Журнал учета выполненных работ (по форме КС-6а);</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           Для подтверждения объемов выполненных работ </w:t>
            </w:r>
            <w:proofErr w:type="gramStart"/>
            <w:r w:rsidRPr="00602E7C">
              <w:rPr>
                <w:rFonts w:ascii="Times New Roman" w:hAnsi="Times New Roman"/>
                <w:sz w:val="24"/>
              </w:rPr>
              <w:t>предоставляются следующие документы</w:t>
            </w:r>
            <w:proofErr w:type="gramEnd"/>
            <w:r w:rsidRPr="00602E7C">
              <w:rPr>
                <w:rFonts w:ascii="Times New Roman" w:hAnsi="Times New Roman"/>
                <w:sz w:val="24"/>
              </w:rPr>
              <w:t>:</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602E7C" w:rsidRPr="00602E7C" w:rsidRDefault="00602E7C" w:rsidP="00602E7C">
      <w:pPr>
        <w:spacing w:before="0"/>
        <w:ind w:left="-540"/>
        <w:jc w:val="center"/>
        <w:rPr>
          <w:rFonts w:cs="Arial"/>
          <w:b/>
          <w:sz w:val="24"/>
        </w:rPr>
      </w:pPr>
    </w:p>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602E7C" w:rsidRDefault="00602E7C" w:rsidP="0094593D">
      <w:pPr>
        <w:spacing w:before="0"/>
        <w:jc w:val="both"/>
        <w:rPr>
          <w:rFonts w:ascii="Times New Roman" w:hAnsi="Times New Roman"/>
          <w:sz w:val="24"/>
        </w:rPr>
      </w:pPr>
    </w:p>
    <w:tbl>
      <w:tblPr>
        <w:tblStyle w:val="af4"/>
        <w:tblW w:w="0" w:type="auto"/>
        <w:tblLook w:val="04A0" w:firstRow="1" w:lastRow="0" w:firstColumn="1" w:lastColumn="0" w:noHBand="0" w:noVBand="1"/>
      </w:tblPr>
      <w:tblGrid>
        <w:gridCol w:w="700"/>
        <w:gridCol w:w="2899"/>
        <w:gridCol w:w="2242"/>
        <w:gridCol w:w="1678"/>
        <w:gridCol w:w="2478"/>
      </w:tblGrid>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w:t>
            </w:r>
          </w:p>
        </w:tc>
        <w:tc>
          <w:tcPr>
            <w:tcW w:w="9040" w:type="dxa"/>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 xml:space="preserve">Требование </w:t>
            </w:r>
            <w:r w:rsidRPr="00602E7C">
              <w:rPr>
                <w:rFonts w:ascii="Times New Roman" w:hAnsi="Times New Roman"/>
                <w:b/>
                <w:bCs/>
                <w:sz w:val="24"/>
              </w:rPr>
              <w:br/>
              <w:t>(параметр оценки)</w:t>
            </w:r>
          </w:p>
        </w:tc>
        <w:tc>
          <w:tcPr>
            <w:tcW w:w="2340" w:type="dxa"/>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Ед. изм.</w:t>
            </w:r>
          </w:p>
        </w:tc>
        <w:tc>
          <w:tcPr>
            <w:tcW w:w="2200" w:type="dxa"/>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Условия соответствия</w:t>
            </w:r>
          </w:p>
        </w:tc>
        <w:tc>
          <w:tcPr>
            <w:tcW w:w="6100" w:type="dxa"/>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 xml:space="preserve">Документы, подтверждающие соответствия </w:t>
            </w:r>
            <w:r w:rsidRPr="00602E7C">
              <w:rPr>
                <w:rFonts w:ascii="Times New Roman" w:hAnsi="Times New Roman"/>
                <w:b/>
                <w:bCs/>
                <w:sz w:val="24"/>
              </w:rPr>
              <w:lastRenderedPageBreak/>
              <w:t>требованию</w:t>
            </w:r>
          </w:p>
        </w:tc>
      </w:tr>
      <w:tr w:rsidR="00602E7C" w:rsidRPr="00602E7C" w:rsidTr="00602E7C">
        <w:trPr>
          <w:trHeight w:val="462"/>
        </w:trPr>
        <w:tc>
          <w:tcPr>
            <w:tcW w:w="20480" w:type="dxa"/>
            <w:gridSpan w:val="5"/>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lastRenderedPageBreak/>
              <w:t xml:space="preserve">1. Общая информация </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Свидетельства о допуске к работам по типу сделки, выдаваемое саморегулируемыми организациями</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наличие/отсутствие</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Копии Свидетельства и приложений к нему</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1.2.</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Согласие на проведение аудита Вашего предприятия</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roofErr w:type="gramStart"/>
            <w:r w:rsidRPr="00602E7C">
              <w:rPr>
                <w:rFonts w:ascii="Times New Roman" w:hAnsi="Times New Roman"/>
                <w:sz w:val="24"/>
              </w:rPr>
              <w:t>/Н</w:t>
            </w:r>
            <w:proofErr w:type="gramEnd"/>
            <w:r w:rsidRPr="00602E7C">
              <w:rPr>
                <w:rFonts w:ascii="Times New Roman" w:hAnsi="Times New Roman"/>
                <w:sz w:val="24"/>
              </w:rPr>
              <w:t>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Да </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Письм</w:t>
            </w:r>
            <w:proofErr w:type="gramStart"/>
            <w:r w:rsidRPr="00602E7C">
              <w:rPr>
                <w:rFonts w:ascii="Times New Roman" w:hAnsi="Times New Roman"/>
                <w:sz w:val="24"/>
              </w:rPr>
              <w:t>о-</w:t>
            </w:r>
            <w:proofErr w:type="gramEnd"/>
            <w:r w:rsidRPr="00602E7C">
              <w:rPr>
                <w:rFonts w:ascii="Times New Roman" w:hAnsi="Times New Roman"/>
                <w:sz w:val="24"/>
              </w:rPr>
              <w:t xml:space="preserve"> согласие на проведение аудита за подписью руководителя предприятия</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1.3.</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Согласие с условиями типового договора ОАО "СН-МНГ"</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roofErr w:type="gramStart"/>
            <w:r w:rsidRPr="00602E7C">
              <w:rPr>
                <w:rFonts w:ascii="Times New Roman" w:hAnsi="Times New Roman"/>
                <w:sz w:val="24"/>
              </w:rPr>
              <w:t>/Н</w:t>
            </w:r>
            <w:proofErr w:type="gramEnd"/>
            <w:r w:rsidRPr="00602E7C">
              <w:rPr>
                <w:rFonts w:ascii="Times New Roman" w:hAnsi="Times New Roman"/>
                <w:sz w:val="24"/>
              </w:rPr>
              <w:t>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Да </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за подписью руководителя предприятия</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1.4.</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Согласие с требованиями к предмету закупки (техническим заданием)</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roofErr w:type="gramStart"/>
            <w:r w:rsidRPr="00602E7C">
              <w:rPr>
                <w:rFonts w:ascii="Times New Roman" w:hAnsi="Times New Roman"/>
                <w:sz w:val="24"/>
              </w:rPr>
              <w:t>/Н</w:t>
            </w:r>
            <w:proofErr w:type="gramEnd"/>
            <w:r w:rsidRPr="00602E7C">
              <w:rPr>
                <w:rFonts w:ascii="Times New Roman" w:hAnsi="Times New Roman"/>
                <w:sz w:val="24"/>
              </w:rPr>
              <w:t>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Да </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за подписью руководителя предприятия</w:t>
            </w:r>
          </w:p>
        </w:tc>
      </w:tr>
      <w:tr w:rsidR="00602E7C" w:rsidRPr="00602E7C" w:rsidTr="00602E7C">
        <w:trPr>
          <w:trHeight w:val="462"/>
        </w:trPr>
        <w:tc>
          <w:tcPr>
            <w:tcW w:w="20480" w:type="dxa"/>
            <w:gridSpan w:val="5"/>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2. Опыт проведения работ</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2.1.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опыта выполнения работ по типу сделки</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лет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3 и более </w:t>
            </w:r>
          </w:p>
        </w:tc>
        <w:tc>
          <w:tcPr>
            <w:tcW w:w="6100" w:type="dxa"/>
            <w:vMerge w:val="restart"/>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602E7C">
              <w:rPr>
                <w:rFonts w:ascii="Times New Roman" w:hAnsi="Times New Roman"/>
                <w:sz w:val="24"/>
              </w:rPr>
              <w:t>ВЛ</w:t>
            </w:r>
            <w:proofErr w:type="gramEnd"/>
            <w:r w:rsidRPr="00602E7C">
              <w:rPr>
                <w:rFonts w:ascii="Times New Roman" w:hAnsi="Times New Roman"/>
                <w:sz w:val="24"/>
              </w:rPr>
              <w:t xml:space="preserve"> по каждому объекту</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2.2.</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опыта строительства и ввода в эксплуатацию подобных объектов за последние 3 года.</w:t>
            </w:r>
          </w:p>
        </w:tc>
        <w:tc>
          <w:tcPr>
            <w:tcW w:w="2340" w:type="dxa"/>
            <w:hideMark/>
          </w:tcPr>
          <w:p w:rsidR="00602E7C" w:rsidRPr="00602E7C" w:rsidRDefault="00602E7C" w:rsidP="00602E7C">
            <w:pPr>
              <w:spacing w:before="0"/>
              <w:jc w:val="both"/>
              <w:rPr>
                <w:rFonts w:ascii="Times New Roman" w:hAnsi="Times New Roman"/>
                <w:sz w:val="24"/>
              </w:rPr>
            </w:pPr>
            <w:proofErr w:type="spellStart"/>
            <w:proofErr w:type="gramStart"/>
            <w:r w:rsidRPr="00602E7C">
              <w:rPr>
                <w:rFonts w:ascii="Times New Roman" w:hAnsi="Times New Roman"/>
                <w:sz w:val="24"/>
              </w:rPr>
              <w:t>шт</w:t>
            </w:r>
            <w:proofErr w:type="spellEnd"/>
            <w:proofErr w:type="gramEnd"/>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10 и более </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2.3.</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Среднегодовая протяженность построенных, реконструированных и отремонтированных </w:t>
            </w:r>
            <w:proofErr w:type="gramStart"/>
            <w:r w:rsidRPr="00602E7C">
              <w:rPr>
                <w:rFonts w:ascii="Times New Roman" w:hAnsi="Times New Roman"/>
                <w:sz w:val="24"/>
              </w:rPr>
              <w:t>ВЛ</w:t>
            </w:r>
            <w:proofErr w:type="gramEnd"/>
            <w:r w:rsidRPr="00602E7C">
              <w:rPr>
                <w:rFonts w:ascii="Times New Roman" w:hAnsi="Times New Roman"/>
                <w:sz w:val="24"/>
              </w:rPr>
              <w:t xml:space="preserve"> за последние 2 года.</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км</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10 и более </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462"/>
        </w:trPr>
        <w:tc>
          <w:tcPr>
            <w:tcW w:w="20480" w:type="dxa"/>
            <w:gridSpan w:val="5"/>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3. Требование о наличии финансовых ресурсов</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3.1.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Среднегодовой оборот подрядной организации </w:t>
            </w:r>
            <w:proofErr w:type="gramStart"/>
            <w:r w:rsidRPr="00602E7C">
              <w:rPr>
                <w:rFonts w:ascii="Times New Roman" w:hAnsi="Times New Roman"/>
                <w:sz w:val="24"/>
              </w:rPr>
              <w:t>за</w:t>
            </w:r>
            <w:proofErr w:type="gramEnd"/>
            <w:r w:rsidRPr="00602E7C">
              <w:rPr>
                <w:rFonts w:ascii="Times New Roman" w:hAnsi="Times New Roman"/>
                <w:sz w:val="24"/>
              </w:rPr>
              <w:t xml:space="preserve"> последние 2 года</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руб.</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более 50 млн. руб. </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за подписью руководителя предприятия</w:t>
            </w:r>
          </w:p>
        </w:tc>
      </w:tr>
      <w:tr w:rsidR="00602E7C" w:rsidRPr="00602E7C" w:rsidTr="00602E7C">
        <w:trPr>
          <w:trHeight w:val="462"/>
        </w:trPr>
        <w:tc>
          <w:tcPr>
            <w:tcW w:w="20480" w:type="dxa"/>
            <w:gridSpan w:val="5"/>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4. Техническая оснащенность, персонал, технологии строительства по данному типу сделки</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Общая численность  предприятия</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чел.</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50 и более</w:t>
            </w:r>
          </w:p>
        </w:tc>
        <w:tc>
          <w:tcPr>
            <w:tcW w:w="6100" w:type="dxa"/>
            <w:vMerge w:val="restart"/>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Штатное расписание за подписью руководителя или договора возмездного оказания услуг.</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4.2.</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геодезической службы (отдела) или специалиста соответствующей квалификации</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наличие/отсутствие</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4.3.</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производственно-технического отдела (ПТО) и сметно-</w:t>
            </w:r>
            <w:r w:rsidRPr="00602E7C">
              <w:rPr>
                <w:rFonts w:ascii="Times New Roman" w:hAnsi="Times New Roman"/>
                <w:sz w:val="24"/>
              </w:rPr>
              <w:lastRenderedPageBreak/>
              <w:t>договорного отдела (СДО)</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lastRenderedPageBreak/>
              <w:t>наличие/отсутствие</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lastRenderedPageBreak/>
              <w:t>4.4.</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линейных ИТР со стажем более 3-х лет по данному типу сделки (прорабы, мастера)</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чел.</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2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4.5.</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чел.</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4.6.</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чел.</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6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4.7.</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электромонтажников</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чел.</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5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4.8.</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в штате аттестованных сварщиков квалификации по требованиям НАКС, строительные конструкции</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чел.</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4.9.</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наличие/отсутствие</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за подписью руководителя предприятия</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4.10.</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мобильных бытовых помещений</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ед.</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3 и более</w:t>
            </w:r>
          </w:p>
        </w:tc>
        <w:tc>
          <w:tcPr>
            <w:tcW w:w="6100" w:type="dxa"/>
            <w:vMerge w:val="restart"/>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4.11.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машин и оборудования для выполнения работ по устройству свайных оснований, шпунтовых ограждений, анкеров</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ед.</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4.12.</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автокранов</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ед.</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4.13.</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бульдозеров</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ед.</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4.14.</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экскаваторов</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ед.</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2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lastRenderedPageBreak/>
              <w:t>4.15.</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Наличие </w:t>
            </w:r>
            <w:proofErr w:type="spellStart"/>
            <w:r w:rsidRPr="00602E7C">
              <w:rPr>
                <w:rFonts w:ascii="Times New Roman" w:hAnsi="Times New Roman"/>
                <w:sz w:val="24"/>
              </w:rPr>
              <w:t>трубовозов</w:t>
            </w:r>
            <w:proofErr w:type="spellEnd"/>
            <w:r w:rsidRPr="00602E7C">
              <w:rPr>
                <w:rFonts w:ascii="Times New Roman" w:hAnsi="Times New Roman"/>
                <w:sz w:val="24"/>
              </w:rPr>
              <w:t>, имеющих эластичные накладки на кониках и платформах, исключающих повреждение МТР при транспортировке</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ед.</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2 и более</w:t>
            </w:r>
          </w:p>
        </w:tc>
        <w:tc>
          <w:tcPr>
            <w:tcW w:w="6100" w:type="dxa"/>
            <w:vMerge/>
            <w:hideMark/>
          </w:tcPr>
          <w:p w:rsidR="00602E7C" w:rsidRPr="00602E7C" w:rsidRDefault="00602E7C" w:rsidP="00602E7C">
            <w:pPr>
              <w:spacing w:before="0"/>
              <w:jc w:val="both"/>
              <w:rPr>
                <w:rFonts w:ascii="Times New Roman" w:hAnsi="Times New Roman"/>
                <w:sz w:val="24"/>
              </w:rPr>
            </w:pPr>
          </w:p>
        </w:tc>
      </w:tr>
      <w:tr w:rsidR="00602E7C" w:rsidRPr="00602E7C" w:rsidTr="00602E7C">
        <w:trPr>
          <w:trHeight w:val="630"/>
        </w:trPr>
        <w:tc>
          <w:tcPr>
            <w:tcW w:w="800" w:type="dxa"/>
            <w:hideMark/>
          </w:tcPr>
          <w:p w:rsidR="00602E7C" w:rsidRPr="00602E7C" w:rsidRDefault="00C25861" w:rsidP="00602E7C">
            <w:pPr>
              <w:spacing w:before="0"/>
              <w:jc w:val="both"/>
              <w:rPr>
                <w:rFonts w:ascii="Times New Roman" w:hAnsi="Times New Roman"/>
                <w:sz w:val="24"/>
              </w:rPr>
            </w:pPr>
            <w:r>
              <w:rPr>
                <w:rFonts w:ascii="Times New Roman" w:hAnsi="Times New Roman"/>
                <w:sz w:val="24"/>
              </w:rPr>
              <w:t>4.16</w:t>
            </w:r>
            <w:r w:rsidR="00602E7C" w:rsidRPr="00602E7C">
              <w:rPr>
                <w:rFonts w:ascii="Times New Roman" w:hAnsi="Times New Roman"/>
                <w:sz w:val="24"/>
              </w:rPr>
              <w:t>.</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ед.</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2 и более</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Копии сертификатов на сварочные установки и агрегаты, зарегистрированных в реестре НАКС</w:t>
            </w:r>
          </w:p>
        </w:tc>
      </w:tr>
      <w:tr w:rsidR="00602E7C" w:rsidRPr="00602E7C" w:rsidTr="00602E7C">
        <w:trPr>
          <w:trHeight w:val="462"/>
        </w:trPr>
        <w:tc>
          <w:tcPr>
            <w:tcW w:w="20480" w:type="dxa"/>
            <w:gridSpan w:val="5"/>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5. Производственные  мощности</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5.1.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Возможность выполнить весь объем работ без привлечения субподрядных организаций</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80% и более</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Гарантийное письмо о возможности выполнения работ без  привлечения подрядных организаций</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5.2.</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собственных (арендованных) производственных баз в ХМАО</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наличие/отсутствие</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за подписью руководителя предприятия с указанием местонахождения базы предприятия</w:t>
            </w: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5.3.</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В случае необходимости субподряда, гарантировать привлечение только контрагентов, аккредитованных в ОАО "СН-МНГ"</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roofErr w:type="gramStart"/>
            <w:r w:rsidRPr="00602E7C">
              <w:rPr>
                <w:rFonts w:ascii="Times New Roman" w:hAnsi="Times New Roman"/>
                <w:sz w:val="24"/>
              </w:rPr>
              <w:t>/Н</w:t>
            </w:r>
            <w:proofErr w:type="gramEnd"/>
            <w:r w:rsidRPr="00602E7C">
              <w:rPr>
                <w:rFonts w:ascii="Times New Roman" w:hAnsi="Times New Roman"/>
                <w:sz w:val="24"/>
              </w:rPr>
              <w:t>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Да </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Гарантийное письмо за подписью руководителя предприятия</w:t>
            </w:r>
          </w:p>
        </w:tc>
      </w:tr>
      <w:tr w:rsidR="00602E7C" w:rsidRPr="00602E7C" w:rsidTr="00602E7C">
        <w:trPr>
          <w:trHeight w:val="462"/>
        </w:trPr>
        <w:tc>
          <w:tcPr>
            <w:tcW w:w="20480" w:type="dxa"/>
            <w:gridSpan w:val="5"/>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 xml:space="preserve">6.Организация и обеспечение транспортной безопасности </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6.1.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собственного или арендованного транспорта</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наличие/отсутствие</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с указанием перечня, количества, формы собственности автотранспорта и техники за подписью руководителя</w:t>
            </w:r>
          </w:p>
        </w:tc>
      </w:tr>
      <w:tr w:rsidR="00602E7C" w:rsidRPr="00602E7C" w:rsidTr="00602E7C">
        <w:trPr>
          <w:trHeight w:val="111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6.2.</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Обеспечение прохождения предрейсовых медицинских осмотров.</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roofErr w:type="gramStart"/>
            <w:r w:rsidRPr="00602E7C">
              <w:rPr>
                <w:rFonts w:ascii="Times New Roman" w:hAnsi="Times New Roman"/>
                <w:sz w:val="24"/>
              </w:rPr>
              <w:t>/Н</w:t>
            </w:r>
            <w:proofErr w:type="gramEnd"/>
            <w:r w:rsidRPr="00602E7C">
              <w:rPr>
                <w:rFonts w:ascii="Times New Roman" w:hAnsi="Times New Roman"/>
                <w:sz w:val="24"/>
              </w:rPr>
              <w:t>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Да </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Копии договоров с </w:t>
            </w:r>
            <w:proofErr w:type="spellStart"/>
            <w:r w:rsidRPr="00602E7C">
              <w:rPr>
                <w:rFonts w:ascii="Times New Roman" w:hAnsi="Times New Roman"/>
                <w:sz w:val="24"/>
              </w:rPr>
              <w:t>мед</w:t>
            </w:r>
            <w:proofErr w:type="gramStart"/>
            <w:r w:rsidRPr="00602E7C">
              <w:rPr>
                <w:rFonts w:ascii="Times New Roman" w:hAnsi="Times New Roman"/>
                <w:sz w:val="24"/>
              </w:rPr>
              <w:t>.у</w:t>
            </w:r>
            <w:proofErr w:type="gramEnd"/>
            <w:r w:rsidRPr="00602E7C">
              <w:rPr>
                <w:rFonts w:ascii="Times New Roman" w:hAnsi="Times New Roman"/>
                <w:sz w:val="24"/>
              </w:rPr>
              <w:t>чреждением</w:t>
            </w:r>
            <w:proofErr w:type="spellEnd"/>
            <w:r w:rsidRPr="00602E7C">
              <w:rPr>
                <w:rFonts w:ascii="Times New Roman" w:hAnsi="Times New Roman"/>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lastRenderedPageBreak/>
              <w:t>6.3.</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Оборудование транспортных средств бортовыми системами мониторинга транспортных средств (БСМТС)</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100</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за подписью руководителя предприятия</w:t>
            </w:r>
          </w:p>
        </w:tc>
      </w:tr>
      <w:tr w:rsidR="00602E7C" w:rsidRPr="00602E7C" w:rsidTr="00602E7C">
        <w:trPr>
          <w:trHeight w:val="462"/>
        </w:trPr>
        <w:tc>
          <w:tcPr>
            <w:tcW w:w="20480" w:type="dxa"/>
            <w:gridSpan w:val="5"/>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7.Охрана труда, промышленная и пожарная безопасность</w:t>
            </w:r>
          </w:p>
        </w:tc>
      </w:tr>
      <w:tr w:rsidR="00602E7C" w:rsidRPr="00602E7C" w:rsidTr="00602E7C">
        <w:trPr>
          <w:trHeight w:val="64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7.1.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Наличие службы  ОТ, ПБ, ООС и БД </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roofErr w:type="gramStart"/>
            <w:r w:rsidRPr="00602E7C">
              <w:rPr>
                <w:rFonts w:ascii="Times New Roman" w:hAnsi="Times New Roman"/>
                <w:sz w:val="24"/>
              </w:rPr>
              <w:t>/Н</w:t>
            </w:r>
            <w:proofErr w:type="gramEnd"/>
            <w:r w:rsidRPr="00602E7C">
              <w:rPr>
                <w:rFonts w:ascii="Times New Roman" w:hAnsi="Times New Roman"/>
                <w:sz w:val="24"/>
              </w:rPr>
              <w:t>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Штатное расписание за подписью руководителя или договора возмездного оказания услуг.</w:t>
            </w: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7.2.</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Гарантии обеспечения </w:t>
            </w:r>
            <w:proofErr w:type="gramStart"/>
            <w:r w:rsidRPr="00602E7C">
              <w:rPr>
                <w:rFonts w:ascii="Times New Roman" w:hAnsi="Times New Roman"/>
                <w:sz w:val="24"/>
              </w:rPr>
              <w:t>СИЗ</w:t>
            </w:r>
            <w:proofErr w:type="gramEnd"/>
            <w:r w:rsidRPr="00602E7C">
              <w:rPr>
                <w:rFonts w:ascii="Times New Roman" w:hAnsi="Times New Roman"/>
                <w:sz w:val="24"/>
              </w:rPr>
              <w:t xml:space="preserve"> персонала согласно требований Законодательства РФ</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roofErr w:type="gramStart"/>
            <w:r w:rsidRPr="00602E7C">
              <w:rPr>
                <w:rFonts w:ascii="Times New Roman" w:hAnsi="Times New Roman"/>
                <w:sz w:val="24"/>
              </w:rPr>
              <w:t>/Н</w:t>
            </w:r>
            <w:proofErr w:type="gramEnd"/>
            <w:r w:rsidRPr="00602E7C">
              <w:rPr>
                <w:rFonts w:ascii="Times New Roman" w:hAnsi="Times New Roman"/>
                <w:sz w:val="24"/>
              </w:rPr>
              <w:t>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 за подписью руководителя предприятия</w:t>
            </w:r>
          </w:p>
        </w:tc>
      </w:tr>
      <w:tr w:rsidR="00602E7C" w:rsidRPr="00602E7C" w:rsidTr="00602E7C">
        <w:trPr>
          <w:trHeight w:val="630"/>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7.3.</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 xml:space="preserve">Предоставление гарантий по выполнению требований и соблюдению стандартов ОТ, ПБ и ООС, в </w:t>
            </w:r>
            <w:proofErr w:type="spellStart"/>
            <w:r w:rsidRPr="00602E7C">
              <w:rPr>
                <w:rFonts w:ascii="Times New Roman" w:hAnsi="Times New Roman"/>
                <w:sz w:val="24"/>
              </w:rPr>
              <w:t>т.ч</w:t>
            </w:r>
            <w:proofErr w:type="spellEnd"/>
            <w:r w:rsidRPr="00602E7C">
              <w:rPr>
                <w:rFonts w:ascii="Times New Roman" w:hAnsi="Times New Roman"/>
                <w:sz w:val="24"/>
              </w:rPr>
              <w:t>. принятых в ОАО "СН-МНГ"</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roofErr w:type="gramStart"/>
            <w:r w:rsidRPr="00602E7C">
              <w:rPr>
                <w:rFonts w:ascii="Times New Roman" w:hAnsi="Times New Roman"/>
                <w:sz w:val="24"/>
              </w:rPr>
              <w:t>/Н</w:t>
            </w:r>
            <w:proofErr w:type="gramEnd"/>
            <w:r w:rsidRPr="00602E7C">
              <w:rPr>
                <w:rFonts w:ascii="Times New Roman" w:hAnsi="Times New Roman"/>
                <w:sz w:val="24"/>
              </w:rPr>
              <w:t>ет</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Да</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Гарантийное письмо за подписью руководителя предприятия</w:t>
            </w:r>
          </w:p>
        </w:tc>
      </w:tr>
      <w:tr w:rsidR="00602E7C" w:rsidRPr="00602E7C" w:rsidTr="00602E7C">
        <w:trPr>
          <w:trHeight w:val="462"/>
        </w:trPr>
        <w:tc>
          <w:tcPr>
            <w:tcW w:w="20480" w:type="dxa"/>
            <w:gridSpan w:val="5"/>
            <w:hideMark/>
          </w:tcPr>
          <w:p w:rsidR="00602E7C" w:rsidRPr="00602E7C" w:rsidRDefault="00602E7C" w:rsidP="00602E7C">
            <w:pPr>
              <w:spacing w:before="0"/>
              <w:jc w:val="both"/>
              <w:rPr>
                <w:rFonts w:ascii="Times New Roman" w:hAnsi="Times New Roman"/>
                <w:b/>
                <w:bCs/>
                <w:sz w:val="24"/>
              </w:rPr>
            </w:pPr>
            <w:r w:rsidRPr="00602E7C">
              <w:rPr>
                <w:rFonts w:ascii="Times New Roman" w:hAnsi="Times New Roman"/>
                <w:b/>
                <w:bCs/>
                <w:sz w:val="24"/>
              </w:rPr>
              <w:t>8. Опыт работы в ОАО "СН-МНГ"</w:t>
            </w:r>
          </w:p>
        </w:tc>
      </w:tr>
      <w:tr w:rsidR="00602E7C" w:rsidRPr="00602E7C" w:rsidTr="00602E7C">
        <w:trPr>
          <w:trHeight w:val="1575"/>
        </w:trPr>
        <w:tc>
          <w:tcPr>
            <w:tcW w:w="8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8.1.</w:t>
            </w:r>
          </w:p>
        </w:tc>
        <w:tc>
          <w:tcPr>
            <w:tcW w:w="90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234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Нет</w:t>
            </w:r>
            <w:proofErr w:type="gramStart"/>
            <w:r w:rsidRPr="00602E7C">
              <w:rPr>
                <w:rFonts w:ascii="Times New Roman" w:hAnsi="Times New Roman"/>
                <w:sz w:val="24"/>
              </w:rPr>
              <w:t>/Д</w:t>
            </w:r>
            <w:proofErr w:type="gramEnd"/>
            <w:r w:rsidRPr="00602E7C">
              <w:rPr>
                <w:rFonts w:ascii="Times New Roman" w:hAnsi="Times New Roman"/>
                <w:sz w:val="24"/>
              </w:rPr>
              <w:t>а/Работы для нужд</w:t>
            </w:r>
            <w:r w:rsidRPr="00602E7C">
              <w:rPr>
                <w:rFonts w:ascii="Times New Roman" w:hAnsi="Times New Roman"/>
                <w:sz w:val="24"/>
              </w:rPr>
              <w:br/>
              <w:t xml:space="preserve">ОАО "СН-МНГ" </w:t>
            </w:r>
            <w:r w:rsidRPr="00602E7C">
              <w:rPr>
                <w:rFonts w:ascii="Times New Roman" w:hAnsi="Times New Roman"/>
                <w:sz w:val="24"/>
              </w:rPr>
              <w:br/>
              <w:t xml:space="preserve">ранее не </w:t>
            </w:r>
            <w:r w:rsidRPr="00602E7C">
              <w:rPr>
                <w:rFonts w:ascii="Times New Roman" w:hAnsi="Times New Roman"/>
                <w:sz w:val="24"/>
              </w:rPr>
              <w:br/>
              <w:t>выполнялись</w:t>
            </w:r>
          </w:p>
        </w:tc>
        <w:tc>
          <w:tcPr>
            <w:tcW w:w="22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Нет/Работы для нужд</w:t>
            </w:r>
            <w:r w:rsidRPr="00602E7C">
              <w:rPr>
                <w:rFonts w:ascii="Times New Roman" w:hAnsi="Times New Roman"/>
                <w:sz w:val="24"/>
              </w:rPr>
              <w:br/>
              <w:t xml:space="preserve">ОАО "СН-МНГ" </w:t>
            </w:r>
            <w:r w:rsidRPr="00602E7C">
              <w:rPr>
                <w:rFonts w:ascii="Times New Roman" w:hAnsi="Times New Roman"/>
                <w:sz w:val="24"/>
              </w:rPr>
              <w:br/>
              <w:t xml:space="preserve">ранее не </w:t>
            </w:r>
            <w:r w:rsidRPr="00602E7C">
              <w:rPr>
                <w:rFonts w:ascii="Times New Roman" w:hAnsi="Times New Roman"/>
                <w:sz w:val="24"/>
              </w:rPr>
              <w:br/>
              <w:t>выполнялись</w:t>
            </w:r>
          </w:p>
        </w:tc>
        <w:tc>
          <w:tcPr>
            <w:tcW w:w="6100" w:type="dxa"/>
            <w:hideMark/>
          </w:tcPr>
          <w:p w:rsidR="00602E7C" w:rsidRPr="00602E7C" w:rsidRDefault="00602E7C" w:rsidP="00602E7C">
            <w:pPr>
              <w:spacing w:before="0"/>
              <w:jc w:val="both"/>
              <w:rPr>
                <w:rFonts w:ascii="Times New Roman" w:hAnsi="Times New Roman"/>
                <w:sz w:val="24"/>
              </w:rPr>
            </w:pPr>
            <w:r w:rsidRPr="00602E7C">
              <w:rPr>
                <w:rFonts w:ascii="Times New Roman" w:hAnsi="Times New Roman"/>
                <w:sz w:val="24"/>
              </w:rPr>
              <w:t>Справка-подтверждение за подписью Руководителя</w:t>
            </w:r>
          </w:p>
        </w:tc>
      </w:tr>
    </w:tbl>
    <w:p w:rsidR="00602E7C" w:rsidRDefault="00602E7C" w:rsidP="0094593D">
      <w:pPr>
        <w:spacing w:before="0"/>
        <w:jc w:val="both"/>
        <w:rPr>
          <w:rFonts w:ascii="Times New Roman" w:hAnsi="Times New Roman"/>
          <w:sz w:val="24"/>
        </w:rPr>
      </w:pPr>
    </w:p>
    <w:p w:rsidR="00602E7C" w:rsidRDefault="00602E7C" w:rsidP="0094593D">
      <w:pPr>
        <w:spacing w:before="0"/>
        <w:jc w:val="both"/>
        <w:rPr>
          <w:rFonts w:ascii="Times New Roman" w:hAnsi="Times New Roman"/>
          <w:sz w:val="24"/>
        </w:rPr>
      </w:pPr>
    </w:p>
    <w:p w:rsidR="00602E7C" w:rsidRDefault="00602E7C" w:rsidP="0094593D">
      <w:pPr>
        <w:spacing w:before="0"/>
        <w:jc w:val="both"/>
        <w:rPr>
          <w:rFonts w:ascii="Times New Roman" w:hAnsi="Times New Roman"/>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w:t>
            </w:r>
          </w:p>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proofErr w:type="gramStart"/>
            <w:r w:rsidRPr="008F76D1">
              <w:rPr>
                <w:rFonts w:ascii="Times New Roman" w:hAnsi="Times New Roman"/>
                <w:b/>
                <w:sz w:val="16"/>
                <w:szCs w:val="16"/>
              </w:rPr>
              <w:t>п</w:t>
            </w:r>
            <w:proofErr w:type="gramEnd"/>
            <w:r w:rsidRPr="008F76D1">
              <w:rPr>
                <w:rFonts w:ascii="Times New Roman" w:hAnsi="Times New Roman"/>
                <w:b/>
                <w:sz w:val="16"/>
                <w:szCs w:val="16"/>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8F76D1" w:rsidRDefault="00833BC8" w:rsidP="001A25F6">
            <w:pPr>
              <w:widowControl w:val="0"/>
              <w:autoSpaceDE w:val="0"/>
              <w:autoSpaceDN w:val="0"/>
              <w:adjustRightInd w:val="0"/>
              <w:spacing w:before="0"/>
              <w:jc w:val="center"/>
              <w:rPr>
                <w:rFonts w:ascii="Times New Roman" w:hAnsi="Times New Roman"/>
                <w:b/>
                <w:sz w:val="16"/>
                <w:szCs w:val="16"/>
              </w:rPr>
            </w:pPr>
            <w:r w:rsidRPr="008F76D1">
              <w:rPr>
                <w:rFonts w:ascii="Times New Roman" w:hAnsi="Times New Roman"/>
                <w:b/>
                <w:sz w:val="16"/>
                <w:szCs w:val="16"/>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602E7C">
      <w:headerReference w:type="default" r:id="rId18"/>
      <w:pgSz w:w="11906" w:h="16838"/>
      <w:pgMar w:top="284" w:right="849"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307" w:rsidRDefault="00260307">
      <w:pPr>
        <w:spacing w:before="0"/>
      </w:pPr>
      <w:r>
        <w:separator/>
      </w:r>
    </w:p>
  </w:endnote>
  <w:endnote w:type="continuationSeparator" w:id="0">
    <w:p w:rsidR="00260307" w:rsidRDefault="0026030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307" w:rsidRDefault="00260307">
      <w:pPr>
        <w:spacing w:before="0"/>
      </w:pPr>
      <w:r>
        <w:separator/>
      </w:r>
    </w:p>
  </w:footnote>
  <w:footnote w:type="continuationSeparator" w:id="0">
    <w:p w:rsidR="00260307" w:rsidRDefault="0026030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B4A" w:rsidRDefault="00673B4A">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386994"/>
    <w:multiLevelType w:val="hybridMultilevel"/>
    <w:tmpl w:val="E09A1FE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4"/>
  </w:num>
  <w:num w:numId="10">
    <w:abstractNumId w:val="1"/>
  </w:num>
  <w:num w:numId="11">
    <w:abstractNumId w:val="15"/>
  </w:num>
  <w:num w:numId="12">
    <w:abstractNumId w:val="10"/>
  </w:num>
  <w:num w:numId="13">
    <w:abstractNumId w:val="11"/>
  </w:num>
  <w:num w:numId="14">
    <w:abstractNumId w:val="7"/>
  </w:num>
  <w:num w:numId="15">
    <w:abstractNumId w:val="12"/>
  </w:num>
  <w:num w:numId="16">
    <w:abstractNumId w:val="1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C7D75"/>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D287D"/>
    <w:rsid w:val="001E0B4E"/>
    <w:rsid w:val="001E4875"/>
    <w:rsid w:val="001E60EC"/>
    <w:rsid w:val="001F04D7"/>
    <w:rsid w:val="001F267B"/>
    <w:rsid w:val="001F2991"/>
    <w:rsid w:val="002029F4"/>
    <w:rsid w:val="00203261"/>
    <w:rsid w:val="00212D76"/>
    <w:rsid w:val="0021409E"/>
    <w:rsid w:val="002258D4"/>
    <w:rsid w:val="00226A55"/>
    <w:rsid w:val="00230F80"/>
    <w:rsid w:val="00235611"/>
    <w:rsid w:val="0024159C"/>
    <w:rsid w:val="00244523"/>
    <w:rsid w:val="00256C20"/>
    <w:rsid w:val="00257723"/>
    <w:rsid w:val="00260307"/>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4DCC"/>
    <w:rsid w:val="00316287"/>
    <w:rsid w:val="00341539"/>
    <w:rsid w:val="00343355"/>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1366B"/>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0EBB"/>
    <w:rsid w:val="005E577A"/>
    <w:rsid w:val="005E5959"/>
    <w:rsid w:val="005F16C2"/>
    <w:rsid w:val="005F16CE"/>
    <w:rsid w:val="005F35EB"/>
    <w:rsid w:val="005F451B"/>
    <w:rsid w:val="00602E7C"/>
    <w:rsid w:val="00606C49"/>
    <w:rsid w:val="00614B66"/>
    <w:rsid w:val="0061556A"/>
    <w:rsid w:val="00623BC5"/>
    <w:rsid w:val="00643A99"/>
    <w:rsid w:val="0065642D"/>
    <w:rsid w:val="00661004"/>
    <w:rsid w:val="0066428C"/>
    <w:rsid w:val="0067339F"/>
    <w:rsid w:val="00673B4A"/>
    <w:rsid w:val="00684F7F"/>
    <w:rsid w:val="00687838"/>
    <w:rsid w:val="00690ED5"/>
    <w:rsid w:val="00692B1B"/>
    <w:rsid w:val="006A2394"/>
    <w:rsid w:val="006A616D"/>
    <w:rsid w:val="006A7582"/>
    <w:rsid w:val="006C5C5E"/>
    <w:rsid w:val="006D1EB0"/>
    <w:rsid w:val="006D3077"/>
    <w:rsid w:val="006D35A5"/>
    <w:rsid w:val="006D6812"/>
    <w:rsid w:val="006E211A"/>
    <w:rsid w:val="006F41F6"/>
    <w:rsid w:val="006F6FC9"/>
    <w:rsid w:val="006F73CA"/>
    <w:rsid w:val="00710444"/>
    <w:rsid w:val="00711C8A"/>
    <w:rsid w:val="00713D13"/>
    <w:rsid w:val="00720E2A"/>
    <w:rsid w:val="00723773"/>
    <w:rsid w:val="0072510A"/>
    <w:rsid w:val="00735450"/>
    <w:rsid w:val="007370ED"/>
    <w:rsid w:val="00737CBF"/>
    <w:rsid w:val="007412A6"/>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1EA"/>
    <w:rsid w:val="008F59FC"/>
    <w:rsid w:val="008F76D1"/>
    <w:rsid w:val="00902743"/>
    <w:rsid w:val="00923C04"/>
    <w:rsid w:val="00923CF9"/>
    <w:rsid w:val="00924832"/>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AF56AE"/>
    <w:rsid w:val="00B008DB"/>
    <w:rsid w:val="00B01CEC"/>
    <w:rsid w:val="00B02069"/>
    <w:rsid w:val="00B11B69"/>
    <w:rsid w:val="00B145EA"/>
    <w:rsid w:val="00B20025"/>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B7A76"/>
    <w:rsid w:val="00BD0D13"/>
    <w:rsid w:val="00BD7489"/>
    <w:rsid w:val="00BD769A"/>
    <w:rsid w:val="00BD7E67"/>
    <w:rsid w:val="00BE3851"/>
    <w:rsid w:val="00BE77D8"/>
    <w:rsid w:val="00BF4974"/>
    <w:rsid w:val="00BF6BFA"/>
    <w:rsid w:val="00C016CD"/>
    <w:rsid w:val="00C112F7"/>
    <w:rsid w:val="00C11E75"/>
    <w:rsid w:val="00C23B40"/>
    <w:rsid w:val="00C25861"/>
    <w:rsid w:val="00C3199D"/>
    <w:rsid w:val="00C47D91"/>
    <w:rsid w:val="00C577EB"/>
    <w:rsid w:val="00C64FBD"/>
    <w:rsid w:val="00C85F87"/>
    <w:rsid w:val="00C93FB2"/>
    <w:rsid w:val="00CA2743"/>
    <w:rsid w:val="00CA2762"/>
    <w:rsid w:val="00CA7840"/>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573E3"/>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6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602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6820722">
      <w:bodyDiv w:val="1"/>
      <w:marLeft w:val="0"/>
      <w:marRight w:val="0"/>
      <w:marTop w:val="0"/>
      <w:marBottom w:val="0"/>
      <w:divBdr>
        <w:top w:val="none" w:sz="0" w:space="0" w:color="auto"/>
        <w:left w:val="none" w:sz="0" w:space="0" w:color="auto"/>
        <w:bottom w:val="none" w:sz="0" w:space="0" w:color="auto"/>
        <w:right w:val="none" w:sz="0" w:space="0" w:color="auto"/>
      </w:divBdr>
    </w:div>
    <w:div w:id="478039004">
      <w:bodyDiv w:val="1"/>
      <w:marLeft w:val="0"/>
      <w:marRight w:val="0"/>
      <w:marTop w:val="0"/>
      <w:marBottom w:val="0"/>
      <w:divBdr>
        <w:top w:val="none" w:sz="0" w:space="0" w:color="auto"/>
        <w:left w:val="none" w:sz="0" w:space="0" w:color="auto"/>
        <w:bottom w:val="none" w:sz="0" w:space="0" w:color="auto"/>
        <w:right w:val="none" w:sz="0" w:space="0" w:color="auto"/>
      </w:divBdr>
    </w:div>
    <w:div w:id="750781312">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505619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091653795">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6559496">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triukovaNT@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9AC10-5919-4B68-BB9A-85DB0BFE0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2106</TotalTime>
  <Pages>19</Pages>
  <Words>5669</Words>
  <Characters>32318</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262</cp:revision>
  <cp:lastPrinted>2015-08-13T07:22:00Z</cp:lastPrinted>
  <dcterms:created xsi:type="dcterms:W3CDTF">2014-07-17T07:15:00Z</dcterms:created>
  <dcterms:modified xsi:type="dcterms:W3CDTF">2015-12-22T05:15:00Z</dcterms:modified>
</cp:coreProperties>
</file>