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№____</w:t>
            </w:r>
            <w:r w:rsidR="002122C5">
              <w:rPr>
                <w:rFonts w:ascii="Times New Roman" w:hAnsi="Times New Roman"/>
                <w:sz w:val="24"/>
              </w:rPr>
              <w:t>302</w:t>
            </w:r>
            <w:r w:rsidRPr="0072604F">
              <w:rPr>
                <w:rFonts w:ascii="Times New Roman" w:hAnsi="Times New Roman"/>
                <w:sz w:val="24"/>
              </w:rPr>
              <w:t>____ от «__</w:t>
            </w:r>
            <w:r w:rsidR="002122C5">
              <w:rPr>
                <w:rFonts w:ascii="Times New Roman" w:hAnsi="Times New Roman"/>
                <w:sz w:val="24"/>
              </w:rPr>
              <w:t>20</w:t>
            </w:r>
            <w:r w:rsidRPr="0072604F">
              <w:rPr>
                <w:rFonts w:ascii="Times New Roman" w:hAnsi="Times New Roman"/>
                <w:sz w:val="24"/>
              </w:rPr>
              <w:t>___»____</w:t>
            </w:r>
            <w:r w:rsidR="002122C5">
              <w:rPr>
                <w:rFonts w:ascii="Times New Roman" w:hAnsi="Times New Roman"/>
                <w:sz w:val="24"/>
              </w:rPr>
              <w:t>05</w:t>
            </w:r>
            <w:r w:rsidRPr="0072604F">
              <w:rPr>
                <w:rFonts w:ascii="Times New Roman" w:hAnsi="Times New Roman"/>
                <w:sz w:val="24"/>
              </w:rPr>
              <w:t>_______</w:t>
            </w:r>
            <w:r w:rsidR="00E67C23">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E747B7">
        <w:rPr>
          <w:rFonts w:ascii="Times New Roman" w:hAnsi="Times New Roman"/>
          <w:b/>
          <w:sz w:val="24"/>
        </w:rPr>
        <w:t>227</w:t>
      </w:r>
      <w:r>
        <w:rPr>
          <w:rFonts w:ascii="Times New Roman" w:hAnsi="Times New Roman"/>
          <w:b/>
          <w:sz w:val="24"/>
        </w:rPr>
        <w:t>/ТК/</w:t>
      </w:r>
      <w:r w:rsidR="00E67C23">
        <w:rPr>
          <w:rFonts w:ascii="Times New Roman" w:hAnsi="Times New Roman"/>
          <w:b/>
          <w:sz w:val="24"/>
        </w:rPr>
        <w:t>2016</w:t>
      </w:r>
      <w:r>
        <w:rPr>
          <w:rFonts w:ascii="Times New Roman" w:hAnsi="Times New Roman"/>
          <w:b/>
          <w:sz w:val="24"/>
        </w:rPr>
        <w:t xml:space="preserve"> от «__</w:t>
      </w:r>
      <w:r w:rsidR="002122C5">
        <w:rPr>
          <w:rFonts w:ascii="Times New Roman" w:hAnsi="Times New Roman"/>
          <w:b/>
          <w:sz w:val="24"/>
        </w:rPr>
        <w:t>20</w:t>
      </w:r>
      <w:r>
        <w:rPr>
          <w:rFonts w:ascii="Times New Roman" w:hAnsi="Times New Roman"/>
          <w:b/>
          <w:sz w:val="24"/>
        </w:rPr>
        <w:t>__»____</w:t>
      </w:r>
      <w:r w:rsidR="002122C5">
        <w:rPr>
          <w:rFonts w:ascii="Times New Roman" w:hAnsi="Times New Roman"/>
          <w:b/>
          <w:sz w:val="24"/>
        </w:rPr>
        <w:t>05</w:t>
      </w:r>
      <w:r>
        <w:rPr>
          <w:rFonts w:ascii="Times New Roman" w:hAnsi="Times New Roman"/>
          <w:b/>
          <w:sz w:val="24"/>
        </w:rPr>
        <w:t>____</w:t>
      </w:r>
      <w:r w:rsidR="00E67C23">
        <w:rPr>
          <w:rFonts w:ascii="Times New Roman" w:hAnsi="Times New Roman"/>
          <w:b/>
          <w:sz w:val="24"/>
        </w:rPr>
        <w:t>2016</w:t>
      </w:r>
      <w:r>
        <w:rPr>
          <w:rFonts w:ascii="Times New Roman" w:hAnsi="Times New Roman"/>
          <w:b/>
          <w:sz w:val="24"/>
        </w:rPr>
        <w:t xml:space="preserve"> г.</w:t>
      </w:r>
    </w:p>
    <w:p w:rsidR="004E7FF6" w:rsidRPr="00803912" w:rsidRDefault="004E7FF6" w:rsidP="00F13CCF">
      <w:pPr>
        <w:jc w:val="both"/>
        <w:rPr>
          <w:rFonts w:ascii="Times New Roman" w:hAnsi="Times New Roman"/>
          <w:b/>
          <w:vanish/>
          <w:sz w:val="18"/>
        </w:rPr>
      </w:pPr>
    </w:p>
    <w:p w:rsidR="00803912" w:rsidRDefault="00803912" w:rsidP="005C07B2">
      <w:pPr>
        <w:pStyle w:val="ConsPlusNormal"/>
        <w:widowControl/>
        <w:ind w:firstLine="709"/>
        <w:jc w:val="both"/>
        <w:rPr>
          <w:b/>
          <w:sz w:val="24"/>
        </w:rPr>
      </w:pPr>
    </w:p>
    <w:p w:rsidR="004E7FF6" w:rsidRPr="00C735CA" w:rsidRDefault="00F13CCF" w:rsidP="005C07B2">
      <w:pPr>
        <w:pStyle w:val="ConsPlusNormal"/>
        <w:widowControl/>
        <w:ind w:firstLine="709"/>
        <w:jc w:val="both"/>
        <w:rPr>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BE5DA7" w:rsidRPr="00007341">
        <w:rPr>
          <w:b/>
          <w:sz w:val="23"/>
          <w:szCs w:val="23"/>
        </w:rPr>
        <w:t>на в</w:t>
      </w:r>
      <w:r w:rsidR="00BE5DA7" w:rsidRPr="00007341">
        <w:rPr>
          <w:b/>
          <w:sz w:val="23"/>
          <w:szCs w:val="23"/>
        </w:rPr>
        <w:t>ы</w:t>
      </w:r>
      <w:r w:rsidR="00007341" w:rsidRPr="00007341">
        <w:rPr>
          <w:b/>
          <w:sz w:val="23"/>
          <w:szCs w:val="23"/>
        </w:rPr>
        <w:t>полнение работ: «Комплексная рекультивация загрязненных земель (включая сбор нефти, уд</w:t>
      </w:r>
      <w:r w:rsidR="00007341" w:rsidRPr="00007341">
        <w:rPr>
          <w:b/>
          <w:sz w:val="23"/>
          <w:szCs w:val="23"/>
        </w:rPr>
        <w:t>а</w:t>
      </w:r>
      <w:r w:rsidR="00007341" w:rsidRPr="00007341">
        <w:rPr>
          <w:b/>
          <w:sz w:val="23"/>
          <w:szCs w:val="23"/>
        </w:rPr>
        <w:t>ление погибшего леса, биологическую рекультивацию)»</w:t>
      </w:r>
      <w:r w:rsidR="004E7FF6" w:rsidRPr="00C735CA">
        <w:rPr>
          <w:sz w:val="23"/>
          <w:szCs w:val="23"/>
        </w:rPr>
        <w:t>.</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предл</w:t>
      </w:r>
      <w:r w:rsidRPr="00803912">
        <w:rPr>
          <w:rFonts w:ascii="Times New Roman" w:hAnsi="Times New Roman"/>
          <w:sz w:val="23"/>
          <w:szCs w:val="23"/>
        </w:rPr>
        <w:t>о</w:t>
      </w:r>
      <w:r w:rsidRPr="00803912">
        <w:rPr>
          <w:rFonts w:ascii="Times New Roman" w:hAnsi="Times New Roman"/>
          <w:sz w:val="23"/>
          <w:szCs w:val="23"/>
        </w:rPr>
        <w:t>жившего наилучшие условия в соответствии с Формой 6 (наименьшая цена и проч.) при выполнении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w:t>
      </w:r>
      <w:r w:rsidRPr="00803912">
        <w:rPr>
          <w:rFonts w:ascii="Times New Roman" w:hAnsi="Times New Roman"/>
          <w:sz w:val="23"/>
          <w:szCs w:val="23"/>
        </w:rPr>
        <w:t>е</w:t>
      </w:r>
      <w:r w:rsidRPr="00803912">
        <w:rPr>
          <w:rFonts w:ascii="Times New Roman" w:hAnsi="Times New Roman"/>
          <w:sz w:val="23"/>
          <w:szCs w:val="23"/>
        </w:rPr>
        <w:t>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w:t>
      </w:r>
      <w:r w:rsidRPr="00803912">
        <w:rPr>
          <w:rFonts w:ascii="Times New Roman" w:hAnsi="Times New Roman"/>
          <w:sz w:val="23"/>
          <w:szCs w:val="23"/>
        </w:rPr>
        <w:t>ъ</w:t>
      </w:r>
      <w:r w:rsidRPr="00803912">
        <w:rPr>
          <w:rFonts w:ascii="Times New Roman" w:hAnsi="Times New Roman"/>
          <w:sz w:val="23"/>
          <w:szCs w:val="23"/>
        </w:rPr>
        <w:t>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w:t>
      </w:r>
      <w:r w:rsidRPr="00803912">
        <w:rPr>
          <w:rFonts w:ascii="Times New Roman" w:hAnsi="Times New Roman"/>
          <w:sz w:val="23"/>
          <w:szCs w:val="23"/>
        </w:rPr>
        <w:t>о</w:t>
      </w:r>
      <w:r w:rsidRPr="00803912">
        <w:rPr>
          <w:rFonts w:ascii="Times New Roman" w:hAnsi="Times New Roman"/>
          <w:sz w:val="23"/>
          <w:szCs w:val="23"/>
        </w:rPr>
        <w:t>торая может быть заключена на основе результатов выбора контрагента, оговариваются в планиру</w:t>
      </w:r>
      <w:r w:rsidRPr="00803912">
        <w:rPr>
          <w:rFonts w:ascii="Times New Roman" w:hAnsi="Times New Roman"/>
          <w:sz w:val="23"/>
          <w:szCs w:val="23"/>
        </w:rPr>
        <w:t>е</w:t>
      </w:r>
      <w:r w:rsidRPr="00803912">
        <w:rPr>
          <w:rFonts w:ascii="Times New Roman" w:hAnsi="Times New Roman"/>
          <w:sz w:val="23"/>
          <w:szCs w:val="23"/>
        </w:rPr>
        <w:t>мом к заключению договоре (Форма 3).</w:t>
      </w:r>
      <w:proofErr w:type="gramEnd"/>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w:t>
      </w:r>
      <w:r w:rsidRPr="00803912">
        <w:rPr>
          <w:rFonts w:ascii="Times New Roman" w:hAnsi="Times New Roman"/>
          <w:b/>
          <w:sz w:val="23"/>
          <w:szCs w:val="23"/>
        </w:rPr>
        <w:t>о</w:t>
      </w:r>
      <w:r w:rsidRPr="00803912">
        <w:rPr>
          <w:rFonts w:ascii="Times New Roman" w:hAnsi="Times New Roman"/>
          <w:b/>
          <w:sz w:val="23"/>
          <w:szCs w:val="23"/>
        </w:rPr>
        <w:t>кола разногласий к указанному проекту договора ОАО «СН-МНГ» оставляет за собой право не принимать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части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пер</w:t>
      </w:r>
      <w:r w:rsidRPr="00803912">
        <w:rPr>
          <w:rFonts w:ascii="Times New Roman" w:hAnsi="Times New Roman"/>
          <w:sz w:val="23"/>
          <w:szCs w:val="23"/>
        </w:rPr>
        <w:t>е</w:t>
      </w:r>
      <w:r w:rsidRPr="00803912">
        <w:rPr>
          <w:rFonts w:ascii="Times New Roman" w:hAnsi="Times New Roman"/>
          <w:sz w:val="23"/>
          <w:szCs w:val="23"/>
        </w:rPr>
        <w:t>говоры, целью которых является выяснение соответствия технической части оферты участника заку</w:t>
      </w:r>
      <w:r w:rsidRPr="00803912">
        <w:rPr>
          <w:rFonts w:ascii="Times New Roman" w:hAnsi="Times New Roman"/>
          <w:sz w:val="23"/>
          <w:szCs w:val="23"/>
        </w:rPr>
        <w:t>п</w:t>
      </w:r>
      <w:r w:rsidRPr="00803912">
        <w:rPr>
          <w:rFonts w:ascii="Times New Roman" w:hAnsi="Times New Roman"/>
          <w:sz w:val="23"/>
          <w:szCs w:val="23"/>
        </w:rPr>
        <w:t xml:space="preserve">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w:t>
      </w:r>
      <w:r w:rsidRPr="00803912">
        <w:rPr>
          <w:rFonts w:ascii="Times New Roman" w:hAnsi="Times New Roman"/>
          <w:sz w:val="23"/>
          <w:szCs w:val="23"/>
        </w:rPr>
        <w:t>а</w:t>
      </w:r>
      <w:r w:rsidRPr="00803912">
        <w:rPr>
          <w:rFonts w:ascii="Times New Roman" w:hAnsi="Times New Roman"/>
          <w:sz w:val="23"/>
          <w:szCs w:val="23"/>
        </w:rPr>
        <w:t>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w:t>
      </w:r>
      <w:r w:rsidRPr="00803912">
        <w:rPr>
          <w:rFonts w:ascii="Times New Roman" w:hAnsi="Times New Roman"/>
          <w:sz w:val="23"/>
          <w:szCs w:val="23"/>
        </w:rPr>
        <w:t>н</w:t>
      </w:r>
      <w:r w:rsidRPr="00803912">
        <w:rPr>
          <w:rFonts w:ascii="Times New Roman" w:hAnsi="Times New Roman"/>
          <w:sz w:val="23"/>
          <w:szCs w:val="23"/>
        </w:rPr>
        <w:t xml:space="preserve">ного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соо</w:t>
      </w:r>
      <w:r w:rsidRPr="00803912">
        <w:rPr>
          <w:rFonts w:ascii="Times New Roman" w:hAnsi="Times New Roman"/>
          <w:sz w:val="23"/>
          <w:szCs w:val="23"/>
        </w:rPr>
        <w:t>т</w:t>
      </w:r>
      <w:r w:rsidRPr="00803912">
        <w:rPr>
          <w:rFonts w:ascii="Times New Roman" w:hAnsi="Times New Roman"/>
          <w:sz w:val="23"/>
          <w:szCs w:val="23"/>
        </w:rPr>
        <w:t>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w:t>
      </w:r>
      <w:r w:rsidRPr="00803912">
        <w:rPr>
          <w:rFonts w:ascii="Times New Roman" w:hAnsi="Times New Roman"/>
          <w:sz w:val="23"/>
          <w:szCs w:val="23"/>
        </w:rPr>
        <w:t>е</w:t>
      </w:r>
      <w:r w:rsidRPr="00803912">
        <w:rPr>
          <w:rFonts w:ascii="Times New Roman" w:hAnsi="Times New Roman"/>
          <w:sz w:val="23"/>
          <w:szCs w:val="23"/>
        </w:rPr>
        <w:t xml:space="preserve">щение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участников з</w:t>
      </w:r>
      <w:r w:rsidRPr="00803912">
        <w:rPr>
          <w:rFonts w:ascii="Times New Roman" w:hAnsi="Times New Roman"/>
          <w:sz w:val="23"/>
          <w:szCs w:val="23"/>
        </w:rPr>
        <w:t>а</w:t>
      </w:r>
      <w:r w:rsidRPr="00803912">
        <w:rPr>
          <w:rFonts w:ascii="Times New Roman" w:hAnsi="Times New Roman"/>
          <w:sz w:val="23"/>
          <w:szCs w:val="23"/>
        </w:rPr>
        <w:t>купки услуг</w:t>
      </w:r>
      <w:proofErr w:type="gramEnd"/>
      <w:r w:rsidRPr="00803912">
        <w:rPr>
          <w:rFonts w:ascii="Times New Roman" w:hAnsi="Times New Roman"/>
          <w:sz w:val="23"/>
          <w:szCs w:val="23"/>
        </w:rPr>
        <w:t xml:space="preserve"> по типу сделки </w:t>
      </w:r>
      <w:r w:rsidR="003E1714" w:rsidRPr="003E1714">
        <w:rPr>
          <w:rFonts w:ascii="Times New Roman" w:hAnsi="Times New Roman"/>
          <w:sz w:val="23"/>
          <w:szCs w:val="23"/>
        </w:rPr>
        <w:t>1701</w:t>
      </w:r>
      <w:r w:rsidR="00BE5DA7" w:rsidRPr="00803912">
        <w:rPr>
          <w:rFonts w:ascii="Times New Roman" w:hAnsi="Times New Roman"/>
          <w:sz w:val="23"/>
          <w:szCs w:val="23"/>
        </w:rPr>
        <w:t xml:space="preserve"> «</w:t>
      </w:r>
      <w:r w:rsidR="00744056" w:rsidRPr="00744056">
        <w:rPr>
          <w:rFonts w:ascii="Times New Roman" w:hAnsi="Times New Roman"/>
          <w:sz w:val="23"/>
          <w:szCs w:val="23"/>
        </w:rPr>
        <w:t>Рекультивация загрязненных земель (включая удаление погибшего леса, сбор разлитой нефти и биологическую рекультивацию</w:t>
      </w:r>
      <w:r w:rsidR="00744056">
        <w:rPr>
          <w:rFonts w:ascii="Times New Roman" w:hAnsi="Times New Roman"/>
          <w:sz w:val="23"/>
          <w:szCs w:val="23"/>
        </w:rPr>
        <w:t>)</w:t>
      </w:r>
      <w:r w:rsidR="0092313F" w:rsidRPr="00803912">
        <w:rPr>
          <w:rFonts w:ascii="Times New Roman" w:hAnsi="Times New Roman"/>
          <w:sz w:val="23"/>
          <w:szCs w:val="23"/>
        </w:rPr>
        <w:t>»</w:t>
      </w:r>
      <w:r w:rsidRPr="00803912">
        <w:rPr>
          <w:rFonts w:ascii="Times New Roman" w:hAnsi="Times New Roman"/>
          <w:sz w:val="23"/>
          <w:szCs w:val="23"/>
        </w:rPr>
        <w:t xml:space="preserve">, указанных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w:t>
      </w:r>
      <w:r w:rsidRPr="00803912">
        <w:rPr>
          <w:rFonts w:ascii="Times New Roman" w:hAnsi="Times New Roman"/>
          <w:sz w:val="23"/>
          <w:szCs w:val="23"/>
        </w:rPr>
        <w:t>м</w:t>
      </w:r>
      <w:r w:rsidRPr="00803912">
        <w:rPr>
          <w:rFonts w:ascii="Times New Roman" w:hAnsi="Times New Roman"/>
          <w:sz w:val="23"/>
          <w:szCs w:val="23"/>
        </w:rPr>
        <w:t>мерческих частей оферт и/или проведения коммерческих переговоров участники закупки будут оп</w:t>
      </w:r>
      <w:r w:rsidRPr="00803912">
        <w:rPr>
          <w:rFonts w:ascii="Times New Roman" w:hAnsi="Times New Roman"/>
          <w:sz w:val="23"/>
          <w:szCs w:val="23"/>
        </w:rPr>
        <w:t>о</w:t>
      </w:r>
      <w:r w:rsidRPr="00803912">
        <w:rPr>
          <w:rFonts w:ascii="Times New Roman" w:hAnsi="Times New Roman"/>
          <w:sz w:val="23"/>
          <w:szCs w:val="23"/>
        </w:rPr>
        <w:t xml:space="preserve">вещены дополнительно. </w:t>
      </w:r>
      <w:proofErr w:type="gramStart"/>
      <w:r w:rsidRPr="00803912">
        <w:rPr>
          <w:rFonts w:ascii="Times New Roman" w:hAnsi="Times New Roman"/>
          <w:sz w:val="23"/>
          <w:szCs w:val="23"/>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w:t>
      </w:r>
      <w:r w:rsidRPr="00803912">
        <w:rPr>
          <w:rFonts w:ascii="Times New Roman" w:hAnsi="Times New Roman"/>
          <w:sz w:val="23"/>
          <w:szCs w:val="23"/>
        </w:rPr>
        <w:t>о</w:t>
      </w:r>
      <w:r w:rsidRPr="00803912">
        <w:rPr>
          <w:rFonts w:ascii="Times New Roman" w:hAnsi="Times New Roman"/>
          <w:sz w:val="23"/>
          <w:szCs w:val="23"/>
        </w:rPr>
        <w:t>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предложений, либо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w:t>
      </w:r>
      <w:r w:rsidRPr="00803912">
        <w:rPr>
          <w:rFonts w:ascii="Times New Roman" w:hAnsi="Times New Roman"/>
          <w:sz w:val="23"/>
          <w:szCs w:val="23"/>
        </w:rPr>
        <w:t>а</w:t>
      </w:r>
      <w:r w:rsidRPr="00803912">
        <w:rPr>
          <w:rFonts w:ascii="Times New Roman" w:hAnsi="Times New Roman"/>
          <w:sz w:val="23"/>
          <w:szCs w:val="23"/>
        </w:rPr>
        <w:t xml:space="preserve">ми со сроком для акцепта до </w:t>
      </w:r>
      <w:r w:rsidR="00744056">
        <w:rPr>
          <w:rFonts w:ascii="Times New Roman" w:hAnsi="Times New Roman"/>
          <w:sz w:val="23"/>
          <w:szCs w:val="23"/>
        </w:rPr>
        <w:t>31</w:t>
      </w:r>
      <w:r w:rsidRPr="00803912">
        <w:rPr>
          <w:rFonts w:ascii="Times New Roman" w:hAnsi="Times New Roman"/>
          <w:sz w:val="23"/>
          <w:szCs w:val="23"/>
        </w:rPr>
        <w:t>.</w:t>
      </w:r>
      <w:r w:rsidR="00A97CEE">
        <w:rPr>
          <w:rFonts w:ascii="Times New Roman" w:hAnsi="Times New Roman"/>
          <w:sz w:val="23"/>
          <w:szCs w:val="23"/>
        </w:rPr>
        <w:t>08.</w:t>
      </w:r>
      <w:r w:rsidRPr="00803912">
        <w:rPr>
          <w:rFonts w:ascii="Times New Roman" w:hAnsi="Times New Roman"/>
          <w:sz w:val="23"/>
          <w:szCs w:val="23"/>
        </w:rPr>
        <w:t>2016 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F13CCF" w:rsidRPr="00803912" w:rsidRDefault="00F13CCF" w:rsidP="00744056">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Документы, подтверждающие соответствие подрядной организации требованиям крит</w:t>
      </w:r>
      <w:r w:rsidRPr="00803912">
        <w:rPr>
          <w:rFonts w:ascii="Times New Roman" w:hAnsi="Times New Roman"/>
          <w:sz w:val="23"/>
          <w:szCs w:val="23"/>
        </w:rPr>
        <w:t>е</w:t>
      </w:r>
      <w:r w:rsidRPr="00803912">
        <w:rPr>
          <w:rFonts w:ascii="Times New Roman" w:hAnsi="Times New Roman"/>
          <w:sz w:val="23"/>
          <w:szCs w:val="23"/>
        </w:rPr>
        <w:t xml:space="preserve">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744056" w:rsidRPr="00744056">
        <w:rPr>
          <w:rFonts w:ascii="Times New Roman" w:hAnsi="Times New Roman"/>
          <w:sz w:val="23"/>
          <w:szCs w:val="23"/>
        </w:rPr>
        <w:t>1701 «Рекул</w:t>
      </w:r>
      <w:r w:rsidR="00744056" w:rsidRPr="00744056">
        <w:rPr>
          <w:rFonts w:ascii="Times New Roman" w:hAnsi="Times New Roman"/>
          <w:sz w:val="23"/>
          <w:szCs w:val="23"/>
        </w:rPr>
        <w:t>ь</w:t>
      </w:r>
      <w:r w:rsidR="00744056" w:rsidRPr="00744056">
        <w:rPr>
          <w:rFonts w:ascii="Times New Roman" w:hAnsi="Times New Roman"/>
          <w:sz w:val="23"/>
          <w:szCs w:val="23"/>
        </w:rPr>
        <w:t>тивация загрязненных земель (включая удаление погибшего леса, сбор разлитой нефти и биологическую рекультивацию)»</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F13CCF"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C71F19" w:rsidRPr="00C71F19" w:rsidRDefault="00C71F19" w:rsidP="00C71F19">
      <w:pPr>
        <w:numPr>
          <w:ilvl w:val="0"/>
          <w:numId w:val="2"/>
        </w:numPr>
        <w:tabs>
          <w:tab w:val="left" w:pos="1418"/>
        </w:tabs>
        <w:jc w:val="both"/>
        <w:rPr>
          <w:rFonts w:ascii="Times New Roman" w:hAnsi="Times New Roman"/>
          <w:sz w:val="23"/>
          <w:szCs w:val="23"/>
        </w:rPr>
      </w:pPr>
      <w:r>
        <w:rPr>
          <w:rFonts w:ascii="Times New Roman" w:hAnsi="Times New Roman"/>
          <w:sz w:val="23"/>
          <w:szCs w:val="23"/>
        </w:rPr>
        <w:t>Перечень аффилированных организаций (Форма 7);</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заверенная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Извещение о согласии сделать оферту (Форма </w:t>
      </w:r>
      <w:r w:rsidR="00572501" w:rsidRPr="00803912">
        <w:rPr>
          <w:rFonts w:ascii="Times New Roman" w:hAnsi="Times New Roman"/>
          <w:sz w:val="23"/>
          <w:szCs w:val="23"/>
        </w:rPr>
        <w:t>4</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цен,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подписа</w:t>
      </w:r>
      <w:r w:rsidRPr="00803912">
        <w:rPr>
          <w:rFonts w:ascii="Times New Roman" w:hAnsi="Times New Roman"/>
          <w:sz w:val="23"/>
          <w:szCs w:val="23"/>
        </w:rPr>
        <w:t>н</w:t>
      </w:r>
      <w:r w:rsidRPr="00803912">
        <w:rPr>
          <w:rFonts w:ascii="Times New Roman" w:hAnsi="Times New Roman"/>
          <w:sz w:val="23"/>
          <w:szCs w:val="23"/>
        </w:rPr>
        <w:t>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Таблица цен (Форма </w:t>
      </w:r>
      <w:r w:rsidR="00572501" w:rsidRPr="00803912">
        <w:rPr>
          <w:rFonts w:ascii="Times New Roman" w:hAnsi="Times New Roman"/>
          <w:sz w:val="23"/>
          <w:szCs w:val="23"/>
        </w:rPr>
        <w:t>6</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BB2404" w:rsidRDefault="00BB2404" w:rsidP="00355216">
      <w:pPr>
        <w:pStyle w:val="a6"/>
        <w:numPr>
          <w:ilvl w:val="0"/>
          <w:numId w:val="2"/>
        </w:numPr>
        <w:rPr>
          <w:rFonts w:ascii="Times New Roman" w:hAnsi="Times New Roman"/>
          <w:sz w:val="23"/>
          <w:szCs w:val="23"/>
        </w:rPr>
      </w:pPr>
      <w:r w:rsidRPr="00BB2404">
        <w:rPr>
          <w:rFonts w:ascii="Times New Roman" w:hAnsi="Times New Roman"/>
          <w:sz w:val="23"/>
          <w:szCs w:val="23"/>
        </w:rPr>
        <w:t xml:space="preserve">Заполненная и подписанная с расшифровками по стоимости затрат Калькуляция </w:t>
      </w:r>
      <w:r w:rsidR="00355216" w:rsidRPr="00355216">
        <w:rPr>
          <w:rFonts w:ascii="Times New Roman" w:hAnsi="Times New Roman"/>
          <w:sz w:val="23"/>
          <w:szCs w:val="23"/>
        </w:rPr>
        <w:t>на пр</w:t>
      </w:r>
      <w:r w:rsidR="00355216" w:rsidRPr="00355216">
        <w:rPr>
          <w:rFonts w:ascii="Times New Roman" w:hAnsi="Times New Roman"/>
          <w:sz w:val="23"/>
          <w:szCs w:val="23"/>
        </w:rPr>
        <w:t>о</w:t>
      </w:r>
      <w:r w:rsidR="00355216" w:rsidRPr="00355216">
        <w:rPr>
          <w:rFonts w:ascii="Times New Roman" w:hAnsi="Times New Roman"/>
          <w:sz w:val="23"/>
          <w:szCs w:val="23"/>
        </w:rPr>
        <w:t xml:space="preserve">изводство единицы работ </w:t>
      </w:r>
      <w:r w:rsidRPr="00BB2404">
        <w:rPr>
          <w:rFonts w:ascii="Times New Roman" w:hAnsi="Times New Roman"/>
          <w:sz w:val="23"/>
          <w:szCs w:val="23"/>
        </w:rPr>
        <w:t xml:space="preserve">(Форма 8) с приложением №1; </w:t>
      </w:r>
    </w:p>
    <w:p w:rsidR="00BE5DA7" w:rsidRDefault="00BE5DA7" w:rsidP="00A97CEE">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Заполненны</w:t>
      </w:r>
      <w:r w:rsidR="00A97CEE">
        <w:rPr>
          <w:rFonts w:ascii="Times New Roman" w:hAnsi="Times New Roman"/>
          <w:sz w:val="23"/>
          <w:szCs w:val="23"/>
        </w:rPr>
        <w:t>й</w:t>
      </w:r>
      <w:r w:rsidRPr="00803912">
        <w:rPr>
          <w:rFonts w:ascii="Times New Roman" w:hAnsi="Times New Roman"/>
          <w:sz w:val="23"/>
          <w:szCs w:val="23"/>
        </w:rPr>
        <w:t xml:space="preserve"> лот </w:t>
      </w:r>
      <w:r w:rsidR="00A97CEE" w:rsidRPr="00A97CEE">
        <w:rPr>
          <w:rFonts w:ascii="Times New Roman" w:hAnsi="Times New Roman"/>
          <w:sz w:val="23"/>
          <w:szCs w:val="23"/>
        </w:rPr>
        <w:t>170</w:t>
      </w:r>
      <w:r w:rsidR="00BB2404">
        <w:rPr>
          <w:rFonts w:ascii="Times New Roman" w:hAnsi="Times New Roman"/>
          <w:sz w:val="23"/>
          <w:szCs w:val="23"/>
        </w:rPr>
        <w:t>1.1</w:t>
      </w:r>
      <w:r w:rsidR="00B606B0" w:rsidRPr="00803912">
        <w:rPr>
          <w:rFonts w:ascii="Times New Roman" w:hAnsi="Times New Roman"/>
          <w:sz w:val="23"/>
          <w:szCs w:val="23"/>
        </w:rPr>
        <w:t xml:space="preserve"> </w:t>
      </w:r>
      <w:r w:rsidRPr="00803912">
        <w:rPr>
          <w:rFonts w:ascii="Times New Roman" w:hAnsi="Times New Roman"/>
          <w:sz w:val="23"/>
          <w:szCs w:val="23"/>
        </w:rPr>
        <w:t>(Форм</w:t>
      </w:r>
      <w:r w:rsidR="00D06BD6">
        <w:rPr>
          <w:rFonts w:ascii="Times New Roman" w:hAnsi="Times New Roman"/>
          <w:sz w:val="23"/>
          <w:szCs w:val="23"/>
        </w:rPr>
        <w:t>а</w:t>
      </w:r>
      <w:r w:rsidRPr="00803912">
        <w:rPr>
          <w:rFonts w:ascii="Times New Roman" w:hAnsi="Times New Roman"/>
          <w:sz w:val="23"/>
          <w:szCs w:val="23"/>
        </w:rPr>
        <w:t xml:space="preserve"> 9);</w:t>
      </w:r>
    </w:p>
    <w:p w:rsidR="00F313A0" w:rsidRPr="00803912" w:rsidRDefault="00F313A0"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Заполненная, подписанная Руководителем и Главным бухгалтером предприятия  ка</w:t>
      </w:r>
      <w:r w:rsidRPr="00803912">
        <w:rPr>
          <w:rFonts w:ascii="Times New Roman" w:hAnsi="Times New Roman"/>
          <w:sz w:val="23"/>
          <w:szCs w:val="23"/>
        </w:rPr>
        <w:t>р</w:t>
      </w:r>
      <w:r w:rsidRPr="00803912">
        <w:rPr>
          <w:rFonts w:ascii="Times New Roman" w:hAnsi="Times New Roman"/>
          <w:sz w:val="23"/>
          <w:szCs w:val="23"/>
        </w:rPr>
        <w:t>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w:t>
      </w:r>
      <w:r w:rsidRPr="00803912">
        <w:rPr>
          <w:rFonts w:ascii="Times New Roman" w:hAnsi="Times New Roman"/>
          <w:sz w:val="23"/>
          <w:szCs w:val="23"/>
        </w:rPr>
        <w:t>и</w:t>
      </w:r>
      <w:r w:rsidRPr="00803912">
        <w:rPr>
          <w:rFonts w:ascii="Times New Roman" w:hAnsi="Times New Roman"/>
          <w:sz w:val="23"/>
          <w:szCs w:val="23"/>
        </w:rPr>
        <w:t>ями,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Все суммы денежных средств в оферте и приложениях к ней должны быть выражены в росси</w:t>
      </w:r>
      <w:r w:rsidRPr="00803912">
        <w:rPr>
          <w:rFonts w:ascii="Times New Roman" w:hAnsi="Times New Roman"/>
          <w:sz w:val="23"/>
          <w:szCs w:val="23"/>
        </w:rPr>
        <w:t>й</w:t>
      </w:r>
      <w:r w:rsidRPr="00803912">
        <w:rPr>
          <w:rFonts w:ascii="Times New Roman" w:hAnsi="Times New Roman"/>
          <w:sz w:val="23"/>
          <w:szCs w:val="23"/>
        </w:rPr>
        <w:t>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w:t>
      </w:r>
      <w:r w:rsidRPr="00803912">
        <w:rPr>
          <w:rFonts w:ascii="Times New Roman" w:hAnsi="Times New Roman"/>
          <w:sz w:val="23"/>
          <w:szCs w:val="23"/>
        </w:rPr>
        <w:t>и</w:t>
      </w:r>
      <w:r w:rsidRPr="00803912">
        <w:rPr>
          <w:rFonts w:ascii="Times New Roman" w:hAnsi="Times New Roman"/>
          <w:sz w:val="23"/>
          <w:szCs w:val="23"/>
        </w:rPr>
        <w:t>мать поданную оферту к рассмотрению.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w:t>
      </w:r>
      <w:r w:rsidRPr="00803912">
        <w:rPr>
          <w:rFonts w:ascii="Times New Roman" w:hAnsi="Times New Roman"/>
          <w:kern w:val="28"/>
          <w:sz w:val="23"/>
          <w:szCs w:val="23"/>
        </w:rPr>
        <w:t>с</w:t>
      </w:r>
      <w:r w:rsidRPr="00803912">
        <w:rPr>
          <w:rFonts w:ascii="Times New Roman" w:hAnsi="Times New Roman"/>
          <w:kern w:val="28"/>
          <w:sz w:val="23"/>
          <w:szCs w:val="23"/>
        </w:rPr>
        <w:t>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запечата</w:t>
      </w:r>
      <w:r w:rsidRPr="00803912">
        <w:rPr>
          <w:rFonts w:ascii="Times New Roman" w:hAnsi="Times New Roman"/>
          <w:kern w:val="28"/>
          <w:sz w:val="23"/>
          <w:szCs w:val="23"/>
        </w:rPr>
        <w:t>н</w:t>
      </w:r>
      <w:r w:rsidRPr="00803912">
        <w:rPr>
          <w:rFonts w:ascii="Times New Roman" w:hAnsi="Times New Roman"/>
          <w:kern w:val="28"/>
          <w:sz w:val="23"/>
          <w:szCs w:val="23"/>
        </w:rPr>
        <w:t xml:space="preserve">ных конвертах, скрепленных печатью участника закупки. </w:t>
      </w:r>
      <w:r w:rsidRPr="00803912">
        <w:rPr>
          <w:rFonts w:ascii="Times New Roman" w:hAnsi="Times New Roman"/>
          <w:sz w:val="23"/>
          <w:szCs w:val="23"/>
        </w:rPr>
        <w:t xml:space="preserve">Надпись на конвертах должна содержать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w:t>
      </w:r>
      <w:r w:rsidR="009A2DA6">
        <w:rPr>
          <w:rFonts w:ascii="Times New Roman" w:hAnsi="Times New Roman"/>
          <w:b/>
          <w:sz w:val="23"/>
          <w:szCs w:val="23"/>
        </w:rPr>
        <w:t xml:space="preserve">          </w:t>
      </w:r>
      <w:r w:rsidRPr="00803912">
        <w:rPr>
          <w:rFonts w:ascii="Times New Roman" w:hAnsi="Times New Roman"/>
          <w:b/>
          <w:sz w:val="23"/>
          <w:szCs w:val="23"/>
        </w:rPr>
        <w:t xml:space="preserve">№ </w:t>
      </w:r>
      <w:r w:rsidR="00E747B7">
        <w:rPr>
          <w:rFonts w:ascii="Times New Roman" w:hAnsi="Times New Roman"/>
          <w:b/>
          <w:sz w:val="24"/>
        </w:rPr>
        <w:t>227</w:t>
      </w:r>
      <w:r w:rsidR="00572501"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Pr="00803912">
        <w:rPr>
          <w:rFonts w:ascii="Times New Roman" w:hAnsi="Times New Roman"/>
          <w:b/>
          <w:sz w:val="23"/>
          <w:szCs w:val="23"/>
        </w:rPr>
        <w:t xml:space="preserve">  от _</w:t>
      </w:r>
      <w:r w:rsidR="002122C5">
        <w:rPr>
          <w:rFonts w:ascii="Times New Roman" w:hAnsi="Times New Roman"/>
          <w:b/>
          <w:sz w:val="23"/>
          <w:szCs w:val="23"/>
        </w:rPr>
        <w:t>20.05.</w:t>
      </w:r>
      <w:r w:rsidRPr="00803912">
        <w:rPr>
          <w:rFonts w:ascii="Times New Roman" w:hAnsi="Times New Roman"/>
          <w:b/>
          <w:sz w:val="23"/>
          <w:szCs w:val="23"/>
        </w:rPr>
        <w:t>_201</w:t>
      </w:r>
      <w:r w:rsidR="00D06BD6">
        <w:rPr>
          <w:rFonts w:ascii="Times New Roman" w:hAnsi="Times New Roman"/>
          <w:b/>
          <w:sz w:val="23"/>
          <w:szCs w:val="23"/>
        </w:rPr>
        <w:t>6</w:t>
      </w:r>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док</w:t>
      </w:r>
      <w:r w:rsidRPr="00803912">
        <w:rPr>
          <w:rFonts w:ascii="Times New Roman" w:hAnsi="Times New Roman"/>
          <w:b/>
          <w:sz w:val="23"/>
          <w:szCs w:val="23"/>
        </w:rPr>
        <w:t>у</w:t>
      </w:r>
      <w:r w:rsidRPr="00803912">
        <w:rPr>
          <w:rFonts w:ascii="Times New Roman" w:hAnsi="Times New Roman"/>
          <w:b/>
          <w:sz w:val="23"/>
          <w:szCs w:val="23"/>
        </w:rPr>
        <w:t>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инфо</w:t>
      </w:r>
      <w:r w:rsidRPr="00803912">
        <w:rPr>
          <w:rFonts w:ascii="Times New Roman" w:hAnsi="Times New Roman"/>
          <w:kern w:val="28"/>
          <w:sz w:val="23"/>
          <w:szCs w:val="23"/>
        </w:rPr>
        <w:t>р</w:t>
      </w:r>
      <w:r w:rsidRPr="00803912">
        <w:rPr>
          <w:rFonts w:ascii="Times New Roman" w:hAnsi="Times New Roman"/>
          <w:kern w:val="28"/>
          <w:sz w:val="23"/>
          <w:szCs w:val="23"/>
        </w:rPr>
        <w:t>мации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документов  должны быть представлены не единым, а отдельными файлами по каждому из представляемых док</w:t>
      </w:r>
      <w:r w:rsidRPr="00803912">
        <w:rPr>
          <w:rFonts w:ascii="Times New Roman" w:hAnsi="Times New Roman"/>
          <w:kern w:val="28"/>
          <w:sz w:val="23"/>
          <w:szCs w:val="23"/>
        </w:rPr>
        <w:t>у</w:t>
      </w:r>
      <w:r w:rsidRPr="00803912">
        <w:rPr>
          <w:rFonts w:ascii="Times New Roman" w:hAnsi="Times New Roman"/>
          <w:kern w:val="28"/>
          <w:sz w:val="23"/>
          <w:szCs w:val="23"/>
        </w:rPr>
        <w:t>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Запечатанные конверты, скрепленные печатью участника закупки, доставляются представит</w:t>
      </w:r>
      <w:r w:rsidRPr="00803912">
        <w:rPr>
          <w:rFonts w:ascii="Times New Roman" w:hAnsi="Times New Roman"/>
          <w:sz w:val="23"/>
          <w:szCs w:val="23"/>
        </w:rPr>
        <w:t>е</w:t>
      </w:r>
      <w:r w:rsidRPr="00803912">
        <w:rPr>
          <w:rFonts w:ascii="Times New Roman" w:hAnsi="Times New Roman"/>
          <w:sz w:val="23"/>
          <w:szCs w:val="23"/>
        </w:rPr>
        <w:t xml:space="preserve">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Российская Федерация, 628684 г. Мегион, Ханты-Мансийский автономный округ-Югра, ул. Кузьмина, дом 51 в Тендерный комитет.</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«__</w:t>
      </w:r>
      <w:r w:rsidR="002122C5">
        <w:rPr>
          <w:rFonts w:ascii="Times New Roman" w:hAnsi="Times New Roman"/>
          <w:b/>
          <w:sz w:val="23"/>
          <w:szCs w:val="23"/>
        </w:rPr>
        <w:t>20</w:t>
      </w:r>
      <w:r w:rsidRPr="00803912">
        <w:rPr>
          <w:rFonts w:ascii="Times New Roman" w:hAnsi="Times New Roman"/>
          <w:b/>
          <w:sz w:val="23"/>
          <w:szCs w:val="23"/>
        </w:rPr>
        <w:t>__» __</w:t>
      </w:r>
      <w:r w:rsidR="002122C5">
        <w:rPr>
          <w:rFonts w:ascii="Times New Roman" w:hAnsi="Times New Roman"/>
          <w:b/>
          <w:sz w:val="23"/>
          <w:szCs w:val="23"/>
        </w:rPr>
        <w:t>05</w:t>
      </w:r>
      <w:r w:rsidRPr="00803912">
        <w:rPr>
          <w:rFonts w:ascii="Times New Roman" w:hAnsi="Times New Roman"/>
          <w:b/>
          <w:sz w:val="23"/>
          <w:szCs w:val="23"/>
        </w:rPr>
        <w:t>_ _</w:t>
      </w:r>
      <w:r w:rsidR="002122C5">
        <w:rPr>
          <w:rFonts w:ascii="Times New Roman" w:hAnsi="Times New Roman"/>
          <w:b/>
          <w:sz w:val="23"/>
          <w:szCs w:val="23"/>
        </w:rPr>
        <w:t>2016</w:t>
      </w:r>
      <w:r w:rsidRPr="00803912">
        <w:rPr>
          <w:rFonts w:ascii="Times New Roman" w:hAnsi="Times New Roman"/>
          <w:b/>
          <w:sz w:val="23"/>
          <w:szCs w:val="23"/>
        </w:rPr>
        <w:t xml:space="preserve">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Окончание приема оферт – «_</w:t>
      </w:r>
      <w:r w:rsidR="002122C5">
        <w:rPr>
          <w:rFonts w:ascii="Times New Roman" w:hAnsi="Times New Roman"/>
          <w:b/>
          <w:sz w:val="23"/>
          <w:szCs w:val="23"/>
        </w:rPr>
        <w:t>02</w:t>
      </w:r>
      <w:r w:rsidRPr="00803912">
        <w:rPr>
          <w:rFonts w:ascii="Times New Roman" w:hAnsi="Times New Roman"/>
          <w:b/>
          <w:sz w:val="23"/>
          <w:szCs w:val="23"/>
        </w:rPr>
        <w:t>___» __</w:t>
      </w:r>
      <w:r w:rsidR="002122C5">
        <w:rPr>
          <w:rFonts w:ascii="Times New Roman" w:hAnsi="Times New Roman"/>
          <w:b/>
          <w:sz w:val="23"/>
          <w:szCs w:val="23"/>
        </w:rPr>
        <w:t>06</w:t>
      </w:r>
      <w:r w:rsidRPr="00803912">
        <w:rPr>
          <w:rFonts w:ascii="Times New Roman" w:hAnsi="Times New Roman"/>
          <w:b/>
          <w:sz w:val="23"/>
          <w:szCs w:val="23"/>
        </w:rPr>
        <w:t>___ _</w:t>
      </w:r>
      <w:r w:rsidR="002122C5">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w:t>
      </w:r>
      <w:r w:rsidR="00D06BD6">
        <w:rPr>
          <w:rFonts w:ascii="Times New Roman" w:hAnsi="Times New Roman"/>
          <w:b/>
          <w:sz w:val="23"/>
          <w:szCs w:val="23"/>
        </w:rPr>
        <w:t>1</w:t>
      </w:r>
      <w:r w:rsidRPr="00803912">
        <w:rPr>
          <w:rFonts w:ascii="Times New Roman" w:hAnsi="Times New Roman"/>
          <w:b/>
          <w:sz w:val="23"/>
          <w:szCs w:val="23"/>
        </w:rPr>
        <w:t xml:space="preserve">»  </w:t>
      </w:r>
      <w:r w:rsidR="001073D4">
        <w:rPr>
          <w:rFonts w:ascii="Times New Roman" w:hAnsi="Times New Roman"/>
          <w:b/>
          <w:sz w:val="23"/>
          <w:szCs w:val="23"/>
        </w:rPr>
        <w:t>августа</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настоящего предложения, полученные не позднее «__</w:t>
      </w:r>
      <w:r w:rsidR="002122C5">
        <w:rPr>
          <w:rFonts w:ascii="Times New Roman" w:hAnsi="Times New Roman"/>
          <w:sz w:val="23"/>
          <w:szCs w:val="23"/>
        </w:rPr>
        <w:t>30</w:t>
      </w:r>
      <w:r w:rsidRPr="00803912">
        <w:rPr>
          <w:rFonts w:ascii="Times New Roman" w:hAnsi="Times New Roman"/>
          <w:sz w:val="23"/>
          <w:szCs w:val="23"/>
        </w:rPr>
        <w:t>__» _</w:t>
      </w:r>
      <w:r w:rsidR="002122C5">
        <w:rPr>
          <w:rFonts w:ascii="Times New Roman" w:hAnsi="Times New Roman"/>
          <w:sz w:val="23"/>
          <w:szCs w:val="23"/>
        </w:rPr>
        <w:t>06</w:t>
      </w:r>
      <w:r w:rsidRPr="00803912">
        <w:rPr>
          <w:rFonts w:ascii="Times New Roman" w:hAnsi="Times New Roman"/>
          <w:sz w:val="23"/>
          <w:szCs w:val="23"/>
        </w:rPr>
        <w:t>___ _</w:t>
      </w:r>
      <w:r w:rsidR="002122C5">
        <w:rPr>
          <w:rFonts w:ascii="Times New Roman" w:hAnsi="Times New Roman"/>
          <w:sz w:val="23"/>
          <w:szCs w:val="23"/>
        </w:rPr>
        <w:t>2016</w:t>
      </w:r>
      <w:r w:rsidRPr="00803912">
        <w:rPr>
          <w:rFonts w:ascii="Times New Roman" w:hAnsi="Times New Roman"/>
          <w:sz w:val="23"/>
          <w:szCs w:val="23"/>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BB2404" w:rsidRDefault="00BB2404" w:rsidP="00BE5DA7">
      <w:pPr>
        <w:jc w:val="both"/>
        <w:rPr>
          <w:rFonts w:ascii="Times New Roman" w:hAnsi="Times New Roman"/>
          <w:sz w:val="23"/>
          <w:szCs w:val="23"/>
        </w:rPr>
      </w:pPr>
      <w:r w:rsidRPr="00BB2404">
        <w:rPr>
          <w:rFonts w:ascii="Times New Roman" w:hAnsi="Times New Roman"/>
          <w:sz w:val="23"/>
          <w:szCs w:val="23"/>
        </w:rPr>
        <w:t>Начальник службы</w:t>
      </w:r>
      <w:r>
        <w:rPr>
          <w:rFonts w:ascii="Times New Roman" w:hAnsi="Times New Roman"/>
          <w:sz w:val="23"/>
          <w:szCs w:val="23"/>
        </w:rPr>
        <w:t xml:space="preserve"> </w:t>
      </w:r>
      <w:r w:rsidRPr="00BB2404">
        <w:rPr>
          <w:rFonts w:ascii="Times New Roman" w:hAnsi="Times New Roman"/>
          <w:sz w:val="23"/>
          <w:szCs w:val="23"/>
        </w:rPr>
        <w:t>производственного экологического контроля</w:t>
      </w:r>
    </w:p>
    <w:p w:rsidR="00BE5DA7" w:rsidRDefault="00BB2404" w:rsidP="00BE5DA7">
      <w:pPr>
        <w:jc w:val="both"/>
        <w:rPr>
          <w:rFonts w:ascii="Times New Roman" w:hAnsi="Times New Roman"/>
          <w:sz w:val="23"/>
          <w:szCs w:val="23"/>
        </w:rPr>
      </w:pPr>
      <w:proofErr w:type="spellStart"/>
      <w:r w:rsidRPr="00BB2404">
        <w:rPr>
          <w:rFonts w:ascii="Times New Roman" w:hAnsi="Times New Roman"/>
          <w:sz w:val="23"/>
          <w:szCs w:val="23"/>
        </w:rPr>
        <w:lastRenderedPageBreak/>
        <w:t>Гортиков</w:t>
      </w:r>
      <w:proofErr w:type="spellEnd"/>
      <w:r w:rsidRPr="00BB2404">
        <w:rPr>
          <w:rFonts w:ascii="Times New Roman" w:hAnsi="Times New Roman"/>
          <w:sz w:val="23"/>
          <w:szCs w:val="23"/>
        </w:rPr>
        <w:t xml:space="preserve"> </w:t>
      </w:r>
      <w:proofErr w:type="spellStart"/>
      <w:r w:rsidRPr="00BB2404">
        <w:rPr>
          <w:rFonts w:ascii="Times New Roman" w:hAnsi="Times New Roman"/>
          <w:sz w:val="23"/>
          <w:szCs w:val="23"/>
        </w:rPr>
        <w:t>Ахмет</w:t>
      </w:r>
      <w:proofErr w:type="spellEnd"/>
      <w:r w:rsidRPr="00BB2404">
        <w:rPr>
          <w:rFonts w:ascii="Times New Roman" w:hAnsi="Times New Roman"/>
          <w:sz w:val="23"/>
          <w:szCs w:val="23"/>
        </w:rPr>
        <w:t xml:space="preserve"> </w:t>
      </w:r>
      <w:proofErr w:type="spellStart"/>
      <w:r w:rsidRPr="00BB2404">
        <w:rPr>
          <w:rFonts w:ascii="Times New Roman" w:hAnsi="Times New Roman"/>
          <w:sz w:val="23"/>
          <w:szCs w:val="23"/>
        </w:rPr>
        <w:t>Абдуллаевич</w:t>
      </w:r>
      <w:proofErr w:type="spellEnd"/>
      <w:r w:rsidR="00BE5DA7" w:rsidRPr="00803912">
        <w:rPr>
          <w:rFonts w:ascii="Times New Roman" w:hAnsi="Times New Roman"/>
          <w:sz w:val="23"/>
          <w:szCs w:val="23"/>
        </w:rPr>
        <w:t>, тел.: 8(34643)</w:t>
      </w:r>
      <w:r w:rsidRPr="00BB2404">
        <w:t xml:space="preserve"> </w:t>
      </w:r>
      <w:r w:rsidRPr="00BB2404">
        <w:rPr>
          <w:rFonts w:ascii="Times New Roman" w:hAnsi="Times New Roman"/>
          <w:sz w:val="23"/>
          <w:szCs w:val="23"/>
        </w:rPr>
        <w:t>49</w:t>
      </w:r>
      <w:r>
        <w:rPr>
          <w:rFonts w:ascii="Times New Roman" w:hAnsi="Times New Roman"/>
          <w:sz w:val="23"/>
          <w:szCs w:val="23"/>
        </w:rPr>
        <w:t>-</w:t>
      </w:r>
      <w:r w:rsidRPr="00BB2404">
        <w:rPr>
          <w:rFonts w:ascii="Times New Roman" w:hAnsi="Times New Roman"/>
          <w:sz w:val="23"/>
          <w:szCs w:val="23"/>
        </w:rPr>
        <w:t>242</w:t>
      </w:r>
      <w:r w:rsidR="00BE5DA7" w:rsidRPr="00803912">
        <w:rPr>
          <w:rFonts w:ascii="Times New Roman" w:hAnsi="Times New Roman"/>
          <w:sz w:val="23"/>
          <w:szCs w:val="23"/>
        </w:rPr>
        <w:t xml:space="preserve">, </w:t>
      </w:r>
      <w:r w:rsidR="00BE5DA7" w:rsidRPr="00803912">
        <w:rPr>
          <w:rFonts w:ascii="Times New Roman" w:hAnsi="Times New Roman"/>
          <w:sz w:val="23"/>
          <w:szCs w:val="23"/>
          <w:lang w:val="en-US"/>
        </w:rPr>
        <w:t>mail</w:t>
      </w:r>
      <w:r w:rsidR="00BE5DA7" w:rsidRPr="00803912">
        <w:rPr>
          <w:rFonts w:ascii="Times New Roman" w:hAnsi="Times New Roman"/>
          <w:sz w:val="23"/>
          <w:szCs w:val="23"/>
        </w:rPr>
        <w:t xml:space="preserve">: </w:t>
      </w:r>
      <w:hyperlink r:id="rId9" w:history="1">
        <w:r w:rsidR="001073D4" w:rsidRPr="001073D4">
          <w:t xml:space="preserve"> </w:t>
        </w:r>
        <w:r w:rsidR="001073D4" w:rsidRPr="001073D4">
          <w:rPr>
            <w:rStyle w:val="ac"/>
            <w:rFonts w:ascii="Times New Roman" w:hAnsi="Times New Roman"/>
            <w:sz w:val="23"/>
            <w:szCs w:val="23"/>
            <w:lang w:val="en-US"/>
          </w:rPr>
          <w:t>GortikovAA</w:t>
        </w:r>
        <w:r w:rsidR="001073D4" w:rsidRPr="001073D4">
          <w:rPr>
            <w:rStyle w:val="ac"/>
            <w:rFonts w:ascii="Times New Roman" w:hAnsi="Times New Roman"/>
            <w:sz w:val="23"/>
            <w:szCs w:val="23"/>
          </w:rPr>
          <w:t>@</w:t>
        </w:r>
        <w:r w:rsidR="001073D4" w:rsidRPr="001073D4">
          <w:rPr>
            <w:rStyle w:val="ac"/>
            <w:rFonts w:ascii="Times New Roman" w:hAnsi="Times New Roman"/>
            <w:sz w:val="23"/>
            <w:szCs w:val="23"/>
            <w:lang w:val="en-US"/>
          </w:rPr>
          <w:t>mng</w:t>
        </w:r>
        <w:r w:rsidR="001073D4" w:rsidRPr="001073D4">
          <w:rPr>
            <w:rStyle w:val="ac"/>
            <w:rFonts w:ascii="Times New Roman" w:hAnsi="Times New Roman"/>
            <w:sz w:val="23"/>
            <w:szCs w:val="23"/>
          </w:rPr>
          <w:t>.</w:t>
        </w:r>
        <w:r w:rsidR="001073D4" w:rsidRPr="001073D4">
          <w:rPr>
            <w:rStyle w:val="ac"/>
            <w:rFonts w:ascii="Times New Roman" w:hAnsi="Times New Roman"/>
            <w:sz w:val="23"/>
            <w:szCs w:val="23"/>
            <w:lang w:val="en-US"/>
          </w:rPr>
          <w:t>slavneft</w:t>
        </w:r>
        <w:r w:rsidR="001073D4" w:rsidRPr="001073D4">
          <w:rPr>
            <w:rStyle w:val="ac"/>
            <w:rFonts w:ascii="Times New Roman" w:hAnsi="Times New Roman"/>
            <w:sz w:val="23"/>
            <w:szCs w:val="23"/>
          </w:rPr>
          <w:t>.</w:t>
        </w:r>
        <w:proofErr w:type="spellStart"/>
        <w:r w:rsidR="001073D4" w:rsidRPr="001073D4">
          <w:rPr>
            <w:rStyle w:val="ac"/>
            <w:rFonts w:ascii="Times New Roman" w:hAnsi="Times New Roman"/>
            <w:sz w:val="23"/>
            <w:szCs w:val="23"/>
            <w:lang w:val="en-US"/>
          </w:rPr>
          <w:t>ru</w:t>
        </w:r>
        <w:proofErr w:type="spellEnd"/>
      </w:hyperlink>
      <w:r w:rsidR="00BE5DA7" w:rsidRPr="00803912">
        <w:rPr>
          <w:rFonts w:ascii="Times New Roman" w:hAnsi="Times New Roman"/>
          <w:sz w:val="23"/>
          <w:szCs w:val="23"/>
        </w:rPr>
        <w:t xml:space="preserve"> </w:t>
      </w:r>
    </w:p>
    <w:p w:rsidR="001073D4" w:rsidRDefault="001073D4" w:rsidP="00BE5DA7">
      <w:pPr>
        <w:jc w:val="both"/>
        <w:rPr>
          <w:rFonts w:ascii="Times New Roman" w:hAnsi="Times New Roman"/>
          <w:sz w:val="23"/>
          <w:szCs w:val="23"/>
        </w:rPr>
      </w:pPr>
      <w:r w:rsidRPr="001073D4">
        <w:rPr>
          <w:rFonts w:ascii="Times New Roman" w:hAnsi="Times New Roman"/>
          <w:sz w:val="23"/>
          <w:szCs w:val="23"/>
        </w:rPr>
        <w:t xml:space="preserve">Главный специалист </w:t>
      </w:r>
      <w:r w:rsidRPr="00BB2404">
        <w:rPr>
          <w:rFonts w:ascii="Times New Roman" w:hAnsi="Times New Roman"/>
          <w:sz w:val="23"/>
          <w:szCs w:val="23"/>
        </w:rPr>
        <w:t>службы</w:t>
      </w:r>
      <w:r>
        <w:rPr>
          <w:rFonts w:ascii="Times New Roman" w:hAnsi="Times New Roman"/>
          <w:sz w:val="23"/>
          <w:szCs w:val="23"/>
        </w:rPr>
        <w:t xml:space="preserve"> </w:t>
      </w:r>
      <w:r w:rsidRPr="00BB2404">
        <w:rPr>
          <w:rFonts w:ascii="Times New Roman" w:hAnsi="Times New Roman"/>
          <w:sz w:val="23"/>
          <w:szCs w:val="23"/>
        </w:rPr>
        <w:t>производственного экологического контроля</w:t>
      </w:r>
    </w:p>
    <w:p w:rsidR="001073D4" w:rsidRPr="00803912" w:rsidRDefault="001073D4" w:rsidP="00BE5DA7">
      <w:pPr>
        <w:jc w:val="both"/>
        <w:rPr>
          <w:rFonts w:ascii="Times New Roman" w:hAnsi="Times New Roman"/>
          <w:sz w:val="23"/>
          <w:szCs w:val="23"/>
        </w:rPr>
      </w:pPr>
      <w:r w:rsidRPr="001073D4">
        <w:rPr>
          <w:rFonts w:ascii="Times New Roman" w:hAnsi="Times New Roman"/>
          <w:sz w:val="23"/>
          <w:szCs w:val="23"/>
        </w:rPr>
        <w:t xml:space="preserve">Джафаров </w:t>
      </w:r>
      <w:proofErr w:type="spellStart"/>
      <w:r w:rsidRPr="001073D4">
        <w:rPr>
          <w:rFonts w:ascii="Times New Roman" w:hAnsi="Times New Roman"/>
          <w:sz w:val="23"/>
          <w:szCs w:val="23"/>
        </w:rPr>
        <w:t>Шахбуба</w:t>
      </w:r>
      <w:proofErr w:type="spellEnd"/>
      <w:r w:rsidRPr="001073D4">
        <w:rPr>
          <w:rFonts w:ascii="Times New Roman" w:hAnsi="Times New Roman"/>
          <w:sz w:val="23"/>
          <w:szCs w:val="23"/>
        </w:rPr>
        <w:t xml:space="preserve"> </w:t>
      </w:r>
      <w:proofErr w:type="spellStart"/>
      <w:r w:rsidRPr="001073D4">
        <w:rPr>
          <w:rFonts w:ascii="Times New Roman" w:hAnsi="Times New Roman"/>
          <w:sz w:val="23"/>
          <w:szCs w:val="23"/>
        </w:rPr>
        <w:t>Агаджанович</w:t>
      </w:r>
      <w:proofErr w:type="spellEnd"/>
      <w:r w:rsidRPr="00803912">
        <w:rPr>
          <w:rFonts w:ascii="Times New Roman" w:hAnsi="Times New Roman"/>
          <w:sz w:val="23"/>
          <w:szCs w:val="23"/>
        </w:rPr>
        <w:t>, тел.: 8(34643)</w:t>
      </w:r>
      <w:r w:rsidRPr="00BB2404">
        <w:t xml:space="preserve"> </w:t>
      </w:r>
      <w:r w:rsidRPr="001073D4">
        <w:rPr>
          <w:rFonts w:ascii="Times New Roman" w:hAnsi="Times New Roman"/>
          <w:sz w:val="23"/>
          <w:szCs w:val="23"/>
        </w:rPr>
        <w:t>46</w:t>
      </w:r>
      <w:r>
        <w:rPr>
          <w:rFonts w:ascii="Times New Roman" w:hAnsi="Times New Roman"/>
          <w:sz w:val="23"/>
          <w:szCs w:val="23"/>
        </w:rPr>
        <w:t>-</w:t>
      </w:r>
      <w:r w:rsidRPr="001073D4">
        <w:rPr>
          <w:rFonts w:ascii="Times New Roman" w:hAnsi="Times New Roman"/>
          <w:sz w:val="23"/>
          <w:szCs w:val="23"/>
        </w:rPr>
        <w:t>904</w:t>
      </w:r>
      <w:r w:rsidRPr="00803912">
        <w:rPr>
          <w:rFonts w:ascii="Times New Roman" w:hAnsi="Times New Roman"/>
          <w:sz w:val="23"/>
          <w:szCs w:val="23"/>
        </w:rPr>
        <w:t xml:space="preserve">,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009A2DA6" w:rsidRPr="00C73A58">
          <w:rPr>
            <w:rStyle w:val="ac"/>
            <w:rFonts w:ascii="Times New Roman" w:hAnsi="Times New Roman"/>
            <w:sz w:val="23"/>
            <w:szCs w:val="23"/>
            <w:lang w:val="en-US"/>
          </w:rPr>
          <w:t>DjafarovHA</w:t>
        </w:r>
        <w:r w:rsidR="009A2DA6" w:rsidRPr="00C73A58">
          <w:rPr>
            <w:rStyle w:val="ac"/>
            <w:rFonts w:ascii="Times New Roman" w:hAnsi="Times New Roman"/>
            <w:sz w:val="23"/>
            <w:szCs w:val="23"/>
          </w:rPr>
          <w:t>@</w:t>
        </w:r>
        <w:r w:rsidR="009A2DA6" w:rsidRPr="00C73A58">
          <w:rPr>
            <w:rStyle w:val="ac"/>
            <w:rFonts w:ascii="Times New Roman" w:hAnsi="Times New Roman"/>
            <w:sz w:val="23"/>
            <w:szCs w:val="23"/>
            <w:lang w:val="en-US"/>
          </w:rPr>
          <w:t>mng</w:t>
        </w:r>
        <w:r w:rsidR="009A2DA6" w:rsidRPr="00C73A58">
          <w:rPr>
            <w:rStyle w:val="ac"/>
            <w:rFonts w:ascii="Times New Roman" w:hAnsi="Times New Roman"/>
            <w:sz w:val="23"/>
            <w:szCs w:val="23"/>
          </w:rPr>
          <w:t>.</w:t>
        </w:r>
        <w:r w:rsidR="009A2DA6" w:rsidRPr="00C73A58">
          <w:rPr>
            <w:rStyle w:val="ac"/>
            <w:rFonts w:ascii="Times New Roman" w:hAnsi="Times New Roman"/>
            <w:sz w:val="23"/>
            <w:szCs w:val="23"/>
            <w:lang w:val="en-US"/>
          </w:rPr>
          <w:t>slavneft</w:t>
        </w:r>
        <w:r w:rsidR="009A2DA6" w:rsidRPr="00C73A58">
          <w:rPr>
            <w:rStyle w:val="ac"/>
            <w:rFonts w:ascii="Times New Roman" w:hAnsi="Times New Roman"/>
            <w:sz w:val="23"/>
            <w:szCs w:val="23"/>
          </w:rPr>
          <w:t>.</w:t>
        </w:r>
        <w:proofErr w:type="spellStart"/>
        <w:r w:rsidR="009A2DA6" w:rsidRPr="00C73A58">
          <w:rPr>
            <w:rStyle w:val="ac"/>
            <w:rFonts w:ascii="Times New Roman" w:hAnsi="Times New Roman"/>
            <w:sz w:val="23"/>
            <w:szCs w:val="23"/>
            <w:lang w:val="en-US"/>
          </w:rPr>
          <w:t>ru</w:t>
        </w:r>
        <w:proofErr w:type="spellEnd"/>
      </w:hyperlink>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t xml:space="preserve">            По вопросам процедуры закупки обращаться:</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Заместитель н</w:t>
      </w:r>
      <w:r w:rsidR="00337C27" w:rsidRPr="00803912">
        <w:rPr>
          <w:rFonts w:ascii="Times New Roman" w:hAnsi="Times New Roman"/>
          <w:sz w:val="23"/>
          <w:szCs w:val="23"/>
        </w:rPr>
        <w:t>ачальник</w:t>
      </w:r>
      <w:r>
        <w:rPr>
          <w:rFonts w:ascii="Times New Roman" w:hAnsi="Times New Roman"/>
          <w:sz w:val="23"/>
          <w:szCs w:val="23"/>
        </w:rPr>
        <w:t>а</w:t>
      </w:r>
      <w:r w:rsidR="00337C27" w:rsidRPr="00803912">
        <w:rPr>
          <w:rFonts w:ascii="Times New Roman" w:hAnsi="Times New Roman"/>
          <w:sz w:val="23"/>
          <w:szCs w:val="23"/>
        </w:rPr>
        <w:t xml:space="preserve"> отдела </w:t>
      </w:r>
      <w:r w:rsidR="00E30A6B" w:rsidRPr="00803912">
        <w:rPr>
          <w:rFonts w:ascii="Times New Roman" w:hAnsi="Times New Roman"/>
          <w:sz w:val="23"/>
          <w:szCs w:val="23"/>
        </w:rPr>
        <w:t>закупки обеспечивающих услуг</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 xml:space="preserve">Букетов Евгений </w:t>
      </w:r>
      <w:r w:rsidR="00337C27" w:rsidRPr="00803912">
        <w:rPr>
          <w:rFonts w:ascii="Times New Roman" w:hAnsi="Times New Roman"/>
          <w:sz w:val="23"/>
          <w:szCs w:val="23"/>
        </w:rPr>
        <w:t>Александр</w:t>
      </w:r>
      <w:r>
        <w:rPr>
          <w:rFonts w:ascii="Times New Roman" w:hAnsi="Times New Roman"/>
          <w:sz w:val="23"/>
          <w:szCs w:val="23"/>
        </w:rPr>
        <w:t>ович</w:t>
      </w:r>
      <w:r w:rsidR="00E30A6B" w:rsidRPr="00803912">
        <w:rPr>
          <w:rFonts w:ascii="Times New Roman" w:hAnsi="Times New Roman"/>
          <w:sz w:val="23"/>
          <w:szCs w:val="23"/>
        </w:rPr>
        <w:t xml:space="preserve">, </w:t>
      </w:r>
      <w:r w:rsidR="00E30A6B" w:rsidRPr="00A652BC">
        <w:rPr>
          <w:rFonts w:ascii="Times New Roman" w:hAnsi="Times New Roman"/>
          <w:sz w:val="23"/>
          <w:szCs w:val="23"/>
        </w:rPr>
        <w:t xml:space="preserve">тел.: </w:t>
      </w:r>
      <w:r w:rsidR="00A652BC" w:rsidRPr="00A652BC">
        <w:rPr>
          <w:rFonts w:ascii="Times New Roman" w:hAnsi="Times New Roman"/>
          <w:sz w:val="23"/>
          <w:szCs w:val="23"/>
        </w:rPr>
        <w:t>8(34643)</w:t>
      </w:r>
      <w:r w:rsidR="00A652BC" w:rsidRPr="00A652BC">
        <w:rPr>
          <w:sz w:val="23"/>
          <w:szCs w:val="23"/>
        </w:rPr>
        <w:t xml:space="preserve"> </w:t>
      </w:r>
      <w:r w:rsidR="00A652BC" w:rsidRPr="00A652BC">
        <w:rPr>
          <w:rFonts w:ascii="Times New Roman" w:hAnsi="Times New Roman"/>
          <w:sz w:val="23"/>
          <w:szCs w:val="23"/>
        </w:rPr>
        <w:t xml:space="preserve">47-229, </w:t>
      </w:r>
      <w:r w:rsidR="00A652BC" w:rsidRPr="00A652BC">
        <w:rPr>
          <w:rFonts w:ascii="Times New Roman" w:hAnsi="Times New Roman"/>
          <w:sz w:val="23"/>
          <w:szCs w:val="23"/>
          <w:lang w:val="en-US"/>
        </w:rPr>
        <w:t>mail</w:t>
      </w:r>
      <w:r w:rsidR="00A652BC" w:rsidRPr="00A652BC">
        <w:rPr>
          <w:rFonts w:ascii="Times New Roman" w:hAnsi="Times New Roman"/>
          <w:sz w:val="23"/>
          <w:szCs w:val="23"/>
        </w:rPr>
        <w:t xml:space="preserve">: </w:t>
      </w:r>
      <w:hyperlink r:id="rId11" w:history="1">
        <w:r w:rsidR="00A652BC" w:rsidRPr="00A652BC">
          <w:rPr>
            <w:rFonts w:ascii="Helvetica" w:hAnsi="Helvetica"/>
            <w:color w:val="505354"/>
            <w:sz w:val="23"/>
            <w:szCs w:val="23"/>
          </w:rPr>
          <w:t xml:space="preserve"> </w:t>
        </w:r>
        <w:r w:rsidR="00A652BC" w:rsidRPr="00A652BC">
          <w:rPr>
            <w:rFonts w:ascii="Times New Roman" w:hAnsi="Times New Roman"/>
            <w:color w:val="0000FF"/>
            <w:sz w:val="23"/>
            <w:szCs w:val="23"/>
            <w:u w:val="single"/>
            <w:lang w:val="en-US"/>
          </w:rPr>
          <w:t>BuketovEA</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mng</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slavneft</w:t>
        </w:r>
        <w:r w:rsidR="00A652BC" w:rsidRPr="00A652BC">
          <w:rPr>
            <w:rFonts w:ascii="Times New Roman" w:hAnsi="Times New Roman"/>
            <w:color w:val="0000FF"/>
            <w:sz w:val="23"/>
            <w:szCs w:val="23"/>
            <w:u w:val="single"/>
          </w:rPr>
          <w:t>.</w:t>
        </w:r>
        <w:proofErr w:type="spellStart"/>
        <w:r w:rsidR="00A652BC" w:rsidRPr="00A652BC">
          <w:rPr>
            <w:rFonts w:ascii="Times New Roman" w:hAnsi="Times New Roman"/>
            <w:color w:val="0000FF"/>
            <w:sz w:val="23"/>
            <w:szCs w:val="23"/>
            <w:u w:val="single"/>
            <w:lang w:val="en-US"/>
          </w:rPr>
          <w:t>ru</w:t>
        </w:r>
        <w:proofErr w:type="spellEnd"/>
      </w:hyperlink>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2"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Настоящее предложение делать оферты, изменения и дополнения к нему, разъяснения насто</w:t>
      </w:r>
      <w:r w:rsidRPr="00803912">
        <w:rPr>
          <w:rFonts w:ascii="Times New Roman" w:hAnsi="Times New Roman"/>
          <w:sz w:val="23"/>
          <w:szCs w:val="23"/>
        </w:rPr>
        <w:t>я</w:t>
      </w:r>
      <w:r w:rsidRPr="00803912">
        <w:rPr>
          <w:rFonts w:ascii="Times New Roman" w:hAnsi="Times New Roman"/>
          <w:sz w:val="23"/>
          <w:szCs w:val="23"/>
        </w:rPr>
        <w:t xml:space="preserve">щего предложения для участников закупки размещаются на </w:t>
      </w:r>
      <w:hyperlink r:id="rId13"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расцениват</w:t>
      </w:r>
      <w:r w:rsidRPr="00803912">
        <w:rPr>
          <w:rFonts w:ascii="Times New Roman" w:hAnsi="Times New Roman"/>
          <w:b/>
          <w:sz w:val="23"/>
          <w:szCs w:val="23"/>
        </w:rPr>
        <w:t>ь</w:t>
      </w:r>
      <w:r w:rsidRPr="00803912">
        <w:rPr>
          <w:rFonts w:ascii="Times New Roman" w:hAnsi="Times New Roman"/>
          <w:b/>
          <w:sz w:val="23"/>
          <w:szCs w:val="23"/>
        </w:rPr>
        <w:t xml:space="preserve">ся как публичная оферта. Соответственно, ОАО «СН-МНГ» не </w:t>
      </w:r>
      <w:proofErr w:type="gramStart"/>
      <w:r w:rsidRPr="00803912">
        <w:rPr>
          <w:rFonts w:ascii="Times New Roman" w:hAnsi="Times New Roman"/>
          <w:b/>
          <w:sz w:val="23"/>
          <w:szCs w:val="23"/>
        </w:rPr>
        <w:t>несет какой бы то ни было</w:t>
      </w:r>
      <w:proofErr w:type="gramEnd"/>
      <w:r w:rsidRPr="00803912">
        <w:rPr>
          <w:rFonts w:ascii="Times New Roman" w:hAnsi="Times New Roman"/>
          <w:b/>
          <w:sz w:val="23"/>
          <w:szCs w:val="23"/>
        </w:rPr>
        <w:t xml:space="preserve"> отве</w:t>
      </w:r>
      <w:r w:rsidRPr="00803912">
        <w:rPr>
          <w:rFonts w:ascii="Times New Roman" w:hAnsi="Times New Roman"/>
          <w:b/>
          <w:sz w:val="23"/>
          <w:szCs w:val="23"/>
        </w:rPr>
        <w:t>т</w:t>
      </w:r>
      <w:r w:rsidRPr="00803912">
        <w:rPr>
          <w:rFonts w:ascii="Times New Roman" w:hAnsi="Times New Roman"/>
          <w:b/>
          <w:sz w:val="23"/>
          <w:szCs w:val="23"/>
        </w:rPr>
        <w:t>ственности за отказ заключить договор с лицами, обратившимися с предложением заключить соответствующую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w:t>
      </w:r>
      <w:r w:rsidRPr="00803912">
        <w:rPr>
          <w:rFonts w:ascii="Times New Roman" w:hAnsi="Times New Roman"/>
          <w:sz w:val="23"/>
          <w:szCs w:val="23"/>
        </w:rPr>
        <w:t>о</w:t>
      </w:r>
      <w:r w:rsidRPr="00803912">
        <w:rPr>
          <w:rFonts w:ascii="Times New Roman" w:hAnsi="Times New Roman"/>
          <w:sz w:val="23"/>
          <w:szCs w:val="23"/>
        </w:rPr>
        <w:t>рым такое действие может принести убытки (в том числе, не возмещая участнику закупки расходы, понесенные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w:t>
      </w:r>
      <w:r w:rsidRPr="00803912">
        <w:rPr>
          <w:rFonts w:ascii="Times New Roman" w:hAnsi="Times New Roman"/>
          <w:sz w:val="23"/>
          <w:szCs w:val="23"/>
        </w:rPr>
        <w:t>р</w:t>
      </w:r>
      <w:r w:rsidRPr="00803912">
        <w:rPr>
          <w:rFonts w:ascii="Times New Roman" w:hAnsi="Times New Roman"/>
          <w:sz w:val="23"/>
          <w:szCs w:val="23"/>
        </w:rPr>
        <w:t xml:space="preserve">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w:t>
      </w:r>
      <w:r w:rsidRPr="00803912">
        <w:rPr>
          <w:rFonts w:ascii="Times New Roman" w:hAnsi="Times New Roman"/>
          <w:sz w:val="23"/>
          <w:szCs w:val="23"/>
        </w:rPr>
        <w:t>о</w:t>
      </w:r>
      <w:r w:rsidRPr="00803912">
        <w:rPr>
          <w:rFonts w:ascii="Times New Roman" w:hAnsi="Times New Roman"/>
          <w:sz w:val="23"/>
          <w:szCs w:val="23"/>
        </w:rPr>
        <w:t>ящем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w:t>
      </w:r>
      <w:r w:rsidRPr="00803912">
        <w:rPr>
          <w:rFonts w:ascii="Times New Roman" w:hAnsi="Times New Roman"/>
          <w:b/>
          <w:sz w:val="23"/>
          <w:szCs w:val="23"/>
        </w:rPr>
        <w:t>о</w:t>
      </w:r>
      <w:r w:rsidRPr="00803912">
        <w:rPr>
          <w:rFonts w:ascii="Times New Roman" w:hAnsi="Times New Roman"/>
          <w:b/>
          <w:sz w:val="23"/>
          <w:szCs w:val="23"/>
        </w:rPr>
        <w:t xml:space="preserve">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Для подтверждения имеющегося статуса «аккредитован» участник закупки, если он не отн</w:t>
      </w:r>
      <w:r w:rsidRPr="00803912">
        <w:rPr>
          <w:rFonts w:ascii="Times New Roman" w:hAnsi="Times New Roman"/>
          <w:sz w:val="23"/>
          <w:szCs w:val="23"/>
        </w:rPr>
        <w:t>о</w:t>
      </w:r>
      <w:r w:rsidRPr="00803912">
        <w:rPr>
          <w:rFonts w:ascii="Times New Roman" w:hAnsi="Times New Roman"/>
          <w:sz w:val="23"/>
          <w:szCs w:val="23"/>
        </w:rPr>
        <w:t>сится к категориям контрагентов, для которых, согласно Процедуре закупочной деятельности, аккр</w:t>
      </w:r>
      <w:r w:rsidRPr="00803912">
        <w:rPr>
          <w:rFonts w:ascii="Times New Roman" w:hAnsi="Times New Roman"/>
          <w:sz w:val="23"/>
          <w:szCs w:val="23"/>
        </w:rPr>
        <w:t>е</w:t>
      </w:r>
      <w:r w:rsidRPr="00803912">
        <w:rPr>
          <w:rFonts w:ascii="Times New Roman" w:hAnsi="Times New Roman"/>
          <w:sz w:val="23"/>
          <w:szCs w:val="23"/>
        </w:rPr>
        <w:t>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участник закупки до</w:t>
      </w:r>
      <w:r w:rsidRPr="00803912">
        <w:rPr>
          <w:rFonts w:ascii="Times New Roman" w:hAnsi="Times New Roman"/>
          <w:sz w:val="23"/>
          <w:szCs w:val="23"/>
        </w:rPr>
        <w:t>л</w:t>
      </w:r>
      <w:r w:rsidRPr="00803912">
        <w:rPr>
          <w:rFonts w:ascii="Times New Roman" w:hAnsi="Times New Roman"/>
          <w:sz w:val="23"/>
          <w:szCs w:val="23"/>
        </w:rPr>
        <w:t>жен направить в отдельном конверте с пометкой «На аккредитацию» пакет документов на аккредит</w:t>
      </w:r>
      <w:r w:rsidRPr="00803912">
        <w:rPr>
          <w:rFonts w:ascii="Times New Roman" w:hAnsi="Times New Roman"/>
          <w:sz w:val="23"/>
          <w:szCs w:val="23"/>
        </w:rPr>
        <w:t>а</w:t>
      </w:r>
      <w:r w:rsidRPr="00803912">
        <w:rPr>
          <w:rFonts w:ascii="Times New Roman" w:hAnsi="Times New Roman"/>
          <w:sz w:val="23"/>
          <w:szCs w:val="23"/>
        </w:rPr>
        <w:t xml:space="preserve">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Если участник закупки не выполнил условия настоящего предложения делать оферты  в отн</w:t>
      </w:r>
      <w:r w:rsidRPr="00803912">
        <w:rPr>
          <w:rFonts w:ascii="Times New Roman" w:hAnsi="Times New Roman"/>
          <w:sz w:val="23"/>
          <w:szCs w:val="23"/>
        </w:rPr>
        <w:t>о</w:t>
      </w:r>
      <w:r w:rsidRPr="00803912">
        <w:rPr>
          <w:rFonts w:ascii="Times New Roman" w:hAnsi="Times New Roman"/>
          <w:sz w:val="23"/>
          <w:szCs w:val="23"/>
        </w:rPr>
        <w:t>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lastRenderedPageBreak/>
        <w:t>Участник закупки вправе обжаловать в Конкурсной комиссии ОАО «СН-МНГ» действия (бе</w:t>
      </w:r>
      <w:r w:rsidRPr="00803912">
        <w:rPr>
          <w:rFonts w:ascii="Times New Roman" w:hAnsi="Times New Roman"/>
          <w:sz w:val="23"/>
          <w:szCs w:val="23"/>
        </w:rPr>
        <w:t>з</w:t>
      </w:r>
      <w:r w:rsidRPr="00803912">
        <w:rPr>
          <w:rFonts w:ascii="Times New Roman" w:hAnsi="Times New Roman"/>
          <w:sz w:val="23"/>
          <w:szCs w:val="23"/>
        </w:rPr>
        <w:t>действие) ОАО «СН-МНГ» в рамках проведения тендера, если полагает, что такие действия (безде</w:t>
      </w:r>
      <w:r w:rsidRPr="00803912">
        <w:rPr>
          <w:rFonts w:ascii="Times New Roman" w:hAnsi="Times New Roman"/>
          <w:sz w:val="23"/>
          <w:szCs w:val="23"/>
        </w:rPr>
        <w:t>й</w:t>
      </w:r>
      <w:r w:rsidRPr="00803912">
        <w:rPr>
          <w:rFonts w:ascii="Times New Roman" w:hAnsi="Times New Roman"/>
          <w:sz w:val="23"/>
          <w:szCs w:val="23"/>
        </w:rPr>
        <w:t>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w:t>
      </w:r>
      <w:r w:rsidRPr="00803912">
        <w:rPr>
          <w:rFonts w:ascii="Times New Roman" w:hAnsi="Times New Roman"/>
          <w:sz w:val="23"/>
          <w:szCs w:val="23"/>
        </w:rPr>
        <w:t>о</w:t>
      </w:r>
      <w:r w:rsidRPr="00803912">
        <w:rPr>
          <w:rFonts w:ascii="Times New Roman" w:hAnsi="Times New Roman"/>
          <w:sz w:val="23"/>
          <w:szCs w:val="23"/>
        </w:rPr>
        <w:t>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w:t>
      </w:r>
      <w:r w:rsidRPr="00803912">
        <w:rPr>
          <w:rFonts w:ascii="Times New Roman" w:hAnsi="Times New Roman"/>
          <w:sz w:val="23"/>
          <w:szCs w:val="23"/>
        </w:rPr>
        <w:t>й</w:t>
      </w:r>
      <w:r w:rsidRPr="00803912">
        <w:rPr>
          <w:rFonts w:ascii="Times New Roman" w:hAnsi="Times New Roman"/>
          <w:sz w:val="23"/>
          <w:szCs w:val="23"/>
        </w:rPr>
        <w:t>ствия (бездействие) ОАО «СН-МНГ»; нормы Процедуры закупочной деятельности, которые, по мн</w:t>
      </w:r>
      <w:r w:rsidRPr="00803912">
        <w:rPr>
          <w:rFonts w:ascii="Times New Roman" w:hAnsi="Times New Roman"/>
          <w:sz w:val="23"/>
          <w:szCs w:val="23"/>
        </w:rPr>
        <w:t>е</w:t>
      </w:r>
      <w:r w:rsidRPr="00803912">
        <w:rPr>
          <w:rFonts w:ascii="Times New Roman" w:hAnsi="Times New Roman"/>
          <w:sz w:val="23"/>
          <w:szCs w:val="23"/>
        </w:rPr>
        <w:t>нию подателя жалобы, были нарушены; предложения подателя жалобы. К жалобе прилагаются док</w:t>
      </w:r>
      <w:r w:rsidRPr="00803912">
        <w:rPr>
          <w:rFonts w:ascii="Times New Roman" w:hAnsi="Times New Roman"/>
          <w:sz w:val="23"/>
          <w:szCs w:val="23"/>
        </w:rPr>
        <w:t>у</w:t>
      </w:r>
      <w:r w:rsidRPr="00803912">
        <w:rPr>
          <w:rFonts w:ascii="Times New Roman" w:hAnsi="Times New Roman"/>
          <w:sz w:val="23"/>
          <w:szCs w:val="23"/>
        </w:rPr>
        <w:t>менты, обосновывающие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w:t>
      </w:r>
      <w:r w:rsidRPr="00803912">
        <w:rPr>
          <w:rFonts w:ascii="Times New Roman" w:hAnsi="Times New Roman"/>
          <w:sz w:val="23"/>
          <w:szCs w:val="23"/>
        </w:rPr>
        <w:t>й</w:t>
      </w:r>
      <w:r w:rsidRPr="00803912">
        <w:rPr>
          <w:rFonts w:ascii="Times New Roman" w:hAnsi="Times New Roman"/>
          <w:sz w:val="23"/>
          <w:szCs w:val="23"/>
        </w:rPr>
        <w:t xml:space="preserve">ствий как работниками ОАО «СН-МНГ», так и в отношении них. Телефон «Горячей линии»: +7 (495) 777-74-15, электронная почта </w:t>
      </w:r>
      <w:hyperlink r:id="rId14"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E67C23" w:rsidRPr="00007341">
        <w:rPr>
          <w:rFonts w:ascii="Times New Roman" w:hAnsi="Times New Roman"/>
          <w:b/>
          <w:color w:val="FF0000"/>
          <w:sz w:val="23"/>
          <w:szCs w:val="23"/>
        </w:rPr>
        <w:t>118</w:t>
      </w:r>
      <w:r w:rsidR="00E30A6B"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Pr="00803912">
        <w:rPr>
          <w:rFonts w:ascii="Times New Roman" w:hAnsi="Times New Roman"/>
          <w:b/>
          <w:sz w:val="23"/>
          <w:szCs w:val="23"/>
        </w:rPr>
        <w:t xml:space="preserve">  от </w:t>
      </w:r>
      <w:r w:rsidR="002122C5">
        <w:rPr>
          <w:rFonts w:ascii="Times New Roman" w:hAnsi="Times New Roman"/>
          <w:b/>
          <w:sz w:val="23"/>
          <w:szCs w:val="23"/>
        </w:rPr>
        <w:t>20.05.</w:t>
      </w:r>
      <w:r w:rsidR="00E67C23">
        <w:rPr>
          <w:rFonts w:ascii="Times New Roman" w:hAnsi="Times New Roman"/>
          <w:b/>
          <w:sz w:val="23"/>
          <w:szCs w:val="23"/>
        </w:rPr>
        <w:t>2016</w:t>
      </w:r>
      <w:r w:rsidRPr="00803912">
        <w:rPr>
          <w:rFonts w:ascii="Times New Roman" w:hAnsi="Times New Roman"/>
          <w:b/>
          <w:sz w:val="23"/>
          <w:szCs w:val="23"/>
        </w:rPr>
        <w:t>г</w:t>
      </w:r>
      <w:r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1. </w:t>
      </w:r>
      <w:r w:rsidR="00081BA3" w:rsidRPr="00803912">
        <w:rPr>
          <w:rFonts w:ascii="Times New Roman" w:hAnsi="Times New Roman"/>
          <w:b/>
          <w:sz w:val="23"/>
          <w:szCs w:val="23"/>
        </w:rPr>
        <w:t xml:space="preserve">Форма 1 «Извещение о проведении тендера» </w:t>
      </w:r>
      <w:r w:rsidRPr="00803912">
        <w:rPr>
          <w:rFonts w:ascii="Times New Roman" w:hAnsi="Times New Roman"/>
          <w:sz w:val="23"/>
          <w:szCs w:val="23"/>
        </w:rPr>
        <w:t xml:space="preserve">(настоящий документ) на </w:t>
      </w:r>
      <w:r w:rsidR="00A652BC">
        <w:rPr>
          <w:rFonts w:ascii="Times New Roman" w:hAnsi="Times New Roman"/>
          <w:sz w:val="23"/>
          <w:szCs w:val="23"/>
        </w:rPr>
        <w:t>5</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2. </w:t>
      </w:r>
      <w:r w:rsidR="00081BA3" w:rsidRPr="00F86D73">
        <w:rPr>
          <w:rFonts w:ascii="Times New Roman" w:hAnsi="Times New Roman"/>
          <w:b/>
          <w:sz w:val="23"/>
          <w:szCs w:val="23"/>
        </w:rPr>
        <w:t>Форма 2 «Требования к предмету оферты»</w:t>
      </w:r>
      <w:r w:rsidRPr="00F86D73">
        <w:rPr>
          <w:rFonts w:ascii="Times New Roman" w:hAnsi="Times New Roman"/>
          <w:sz w:val="23"/>
          <w:szCs w:val="23"/>
        </w:rPr>
        <w:t xml:space="preserve"> на </w:t>
      </w:r>
      <w:r w:rsidR="00671089">
        <w:rPr>
          <w:rFonts w:ascii="Times New Roman" w:hAnsi="Times New Roman"/>
          <w:sz w:val="23"/>
          <w:szCs w:val="23"/>
        </w:rPr>
        <w:t>3</w:t>
      </w:r>
      <w:r w:rsidRPr="00F86D73">
        <w:rPr>
          <w:rFonts w:ascii="Times New Roman" w:hAnsi="Times New Roman"/>
          <w:sz w:val="23"/>
          <w:szCs w:val="23"/>
        </w:rPr>
        <w:t xml:space="preserve"> л. в 1 экз.</w:t>
      </w:r>
      <w:r w:rsidR="00256BE0" w:rsidRPr="00F86D73">
        <w:rPr>
          <w:rFonts w:ascii="Times New Roman" w:hAnsi="Times New Roman"/>
          <w:sz w:val="23"/>
          <w:szCs w:val="23"/>
        </w:rPr>
        <w:t xml:space="preserve"> с приложениями</w:t>
      </w:r>
      <w:r w:rsidR="00AD7F52" w:rsidRPr="00F86D73">
        <w:rPr>
          <w:rFonts w:ascii="Times New Roman" w:hAnsi="Times New Roman"/>
          <w:sz w:val="23"/>
          <w:szCs w:val="23"/>
        </w:rPr>
        <w:t>;</w:t>
      </w:r>
    </w:p>
    <w:p w:rsidR="00E30A6B" w:rsidRPr="0055334F" w:rsidRDefault="00E30A6B" w:rsidP="00803912">
      <w:pPr>
        <w:spacing w:before="80"/>
        <w:rPr>
          <w:rFonts w:ascii="Times New Roman" w:hAnsi="Times New Roman"/>
          <w:sz w:val="23"/>
          <w:szCs w:val="23"/>
        </w:rPr>
      </w:pPr>
      <w:r w:rsidRPr="001D6011">
        <w:rPr>
          <w:rFonts w:ascii="Times New Roman" w:hAnsi="Times New Roman"/>
          <w:sz w:val="23"/>
          <w:szCs w:val="23"/>
        </w:rPr>
        <w:t xml:space="preserve">3. </w:t>
      </w:r>
      <w:r w:rsidR="00081BA3" w:rsidRPr="001D6011">
        <w:rPr>
          <w:rFonts w:ascii="Times New Roman" w:hAnsi="Times New Roman"/>
          <w:b/>
          <w:sz w:val="23"/>
          <w:szCs w:val="23"/>
        </w:rPr>
        <w:t>Форма 3 «Проект договора»</w:t>
      </w:r>
      <w:r w:rsidRPr="001D6011">
        <w:rPr>
          <w:rFonts w:ascii="Times New Roman" w:hAnsi="Times New Roman"/>
          <w:sz w:val="23"/>
          <w:szCs w:val="23"/>
        </w:rPr>
        <w:t xml:space="preserve"> на </w:t>
      </w:r>
      <w:r w:rsidR="00514F95" w:rsidRPr="001D6011">
        <w:rPr>
          <w:rFonts w:ascii="Times New Roman" w:hAnsi="Times New Roman"/>
          <w:sz w:val="23"/>
          <w:szCs w:val="23"/>
        </w:rPr>
        <w:t>39</w:t>
      </w:r>
      <w:r w:rsidR="00081BA3" w:rsidRPr="001D6011">
        <w:rPr>
          <w:rFonts w:ascii="Times New Roman" w:hAnsi="Times New Roman"/>
          <w:sz w:val="23"/>
          <w:szCs w:val="23"/>
        </w:rPr>
        <w:t xml:space="preserve"> </w:t>
      </w:r>
      <w:r w:rsidRPr="001D6011">
        <w:rPr>
          <w:rFonts w:ascii="Times New Roman" w:hAnsi="Times New Roman"/>
          <w:sz w:val="23"/>
          <w:szCs w:val="23"/>
        </w:rPr>
        <w:t>л. в 1 экз.</w:t>
      </w:r>
      <w:r w:rsidR="00AD7F52" w:rsidRPr="001D6011">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4. </w:t>
      </w:r>
      <w:r w:rsidR="00081BA3" w:rsidRPr="00F86D73">
        <w:rPr>
          <w:rFonts w:ascii="Times New Roman" w:hAnsi="Times New Roman"/>
          <w:b/>
          <w:sz w:val="23"/>
          <w:szCs w:val="23"/>
        </w:rPr>
        <w:t>Форма 4 «Извещение о согласии сделать оферту»</w:t>
      </w:r>
      <w:r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Pr="00F86D73">
        <w:rPr>
          <w:rFonts w:ascii="Times New Roman" w:hAnsi="Times New Roman"/>
          <w:sz w:val="23"/>
          <w:szCs w:val="23"/>
        </w:rPr>
        <w:t>л. в 1 экз.</w:t>
      </w:r>
      <w:r w:rsidR="00AD7F52" w:rsidRPr="00F86D73">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5. </w:t>
      </w:r>
      <w:r w:rsidR="00081BA3" w:rsidRPr="00F86D73">
        <w:rPr>
          <w:rFonts w:ascii="Times New Roman" w:hAnsi="Times New Roman"/>
          <w:b/>
          <w:sz w:val="23"/>
          <w:szCs w:val="23"/>
        </w:rPr>
        <w:t>Форма 5 «Предложение о заключении договора»</w:t>
      </w:r>
      <w:r w:rsidRPr="00F86D73">
        <w:rPr>
          <w:rFonts w:ascii="Times New Roman" w:hAnsi="Times New Roman"/>
          <w:sz w:val="23"/>
          <w:szCs w:val="23"/>
        </w:rPr>
        <w:t xml:space="preserve"> на </w:t>
      </w:r>
      <w:r w:rsid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F86D73" w:rsidRDefault="00E30A6B" w:rsidP="00803912">
      <w:pPr>
        <w:pStyle w:val="a6"/>
        <w:spacing w:before="80"/>
        <w:ind w:left="0"/>
        <w:contextualSpacing w:val="0"/>
        <w:jc w:val="both"/>
        <w:rPr>
          <w:rFonts w:ascii="Times New Roman" w:hAnsi="Times New Roman"/>
          <w:sz w:val="23"/>
          <w:szCs w:val="23"/>
        </w:rPr>
      </w:pPr>
      <w:r w:rsidRPr="00F86D73">
        <w:rPr>
          <w:rFonts w:ascii="Times New Roman" w:hAnsi="Times New Roman"/>
          <w:sz w:val="23"/>
          <w:szCs w:val="23"/>
        </w:rPr>
        <w:t xml:space="preserve">6. </w:t>
      </w:r>
      <w:r w:rsidR="00081BA3" w:rsidRPr="00F86D73">
        <w:rPr>
          <w:rFonts w:ascii="Times New Roman" w:hAnsi="Times New Roman"/>
          <w:b/>
          <w:sz w:val="23"/>
          <w:szCs w:val="23"/>
        </w:rPr>
        <w:t>Форма 6 «</w:t>
      </w:r>
      <w:r w:rsidRPr="00F86D73">
        <w:rPr>
          <w:rFonts w:ascii="Times New Roman" w:hAnsi="Times New Roman"/>
          <w:b/>
          <w:sz w:val="23"/>
          <w:szCs w:val="23"/>
        </w:rPr>
        <w:t>Таблица цен</w:t>
      </w:r>
      <w:r w:rsidR="00081BA3" w:rsidRPr="00F86D73">
        <w:rPr>
          <w:rFonts w:ascii="Times New Roman" w:hAnsi="Times New Roman"/>
          <w:b/>
          <w:sz w:val="23"/>
          <w:szCs w:val="23"/>
        </w:rPr>
        <w:t>»</w:t>
      </w:r>
      <w:r w:rsidRPr="00F86D73">
        <w:rPr>
          <w:rFonts w:ascii="Times New Roman" w:hAnsi="Times New Roman"/>
          <w:sz w:val="23"/>
          <w:szCs w:val="23"/>
        </w:rPr>
        <w:t xml:space="preserve"> в соответствии с Требованиями к предмету оферты (Форма 2) на </w:t>
      </w:r>
      <w:r w:rsidR="003A0C43" w:rsidRP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A652BC" w:rsidRDefault="00081BA3" w:rsidP="00803912">
      <w:pPr>
        <w:spacing w:before="80"/>
        <w:rPr>
          <w:rFonts w:ascii="Times New Roman" w:hAnsi="Times New Roman"/>
          <w:sz w:val="23"/>
          <w:szCs w:val="23"/>
          <w:highlight w:val="yellow"/>
        </w:rPr>
      </w:pPr>
      <w:r w:rsidRPr="00F86D73">
        <w:rPr>
          <w:rFonts w:ascii="Times New Roman" w:hAnsi="Times New Roman"/>
          <w:sz w:val="23"/>
          <w:szCs w:val="23"/>
        </w:rPr>
        <w:t>7.</w:t>
      </w:r>
      <w:r w:rsidRPr="00F86D73">
        <w:rPr>
          <w:rFonts w:ascii="Times New Roman" w:hAnsi="Times New Roman"/>
          <w:b/>
          <w:sz w:val="23"/>
          <w:szCs w:val="23"/>
        </w:rPr>
        <w:t xml:space="preserve"> Форма 7 </w:t>
      </w:r>
      <w:r w:rsidR="00E30A6B" w:rsidRPr="00F86D73">
        <w:rPr>
          <w:rFonts w:ascii="Times New Roman" w:hAnsi="Times New Roman"/>
          <w:b/>
          <w:sz w:val="23"/>
          <w:szCs w:val="23"/>
        </w:rPr>
        <w:t>«Перечень аффилированных организаций»</w:t>
      </w:r>
      <w:r w:rsidR="00E30A6B"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00E30A6B" w:rsidRPr="00F86D73">
        <w:rPr>
          <w:rFonts w:ascii="Times New Roman" w:hAnsi="Times New Roman"/>
          <w:sz w:val="23"/>
          <w:szCs w:val="23"/>
        </w:rPr>
        <w:t>л. в 1 экз.</w:t>
      </w:r>
      <w:r w:rsidR="00AD7F52" w:rsidRPr="00F86D73">
        <w:rPr>
          <w:rFonts w:ascii="Times New Roman" w:hAnsi="Times New Roman"/>
          <w:sz w:val="23"/>
          <w:szCs w:val="23"/>
        </w:rPr>
        <w:t>;</w:t>
      </w:r>
    </w:p>
    <w:p w:rsidR="00055DDB" w:rsidRPr="00355216" w:rsidRDefault="00E30A6B" w:rsidP="00355216">
      <w:pPr>
        <w:tabs>
          <w:tab w:val="left" w:pos="426"/>
        </w:tabs>
        <w:spacing w:before="80"/>
        <w:rPr>
          <w:rFonts w:ascii="Times New Roman" w:hAnsi="Times New Roman"/>
          <w:sz w:val="23"/>
          <w:szCs w:val="23"/>
        </w:rPr>
      </w:pPr>
      <w:r w:rsidRPr="00F86D73">
        <w:rPr>
          <w:rFonts w:ascii="Times New Roman" w:hAnsi="Times New Roman"/>
          <w:sz w:val="23"/>
          <w:szCs w:val="23"/>
        </w:rPr>
        <w:t xml:space="preserve">8. </w:t>
      </w:r>
      <w:r w:rsidRPr="00F86D73">
        <w:rPr>
          <w:rFonts w:ascii="Times New Roman" w:hAnsi="Times New Roman"/>
          <w:b/>
          <w:sz w:val="23"/>
          <w:szCs w:val="23"/>
        </w:rPr>
        <w:t xml:space="preserve">Форма </w:t>
      </w:r>
      <w:r w:rsidR="00081BA3" w:rsidRPr="00F86D73">
        <w:rPr>
          <w:rFonts w:ascii="Times New Roman" w:hAnsi="Times New Roman"/>
          <w:b/>
          <w:sz w:val="23"/>
          <w:szCs w:val="23"/>
        </w:rPr>
        <w:t xml:space="preserve">8 </w:t>
      </w:r>
      <w:r w:rsidR="00355216" w:rsidRPr="00355216">
        <w:rPr>
          <w:rFonts w:ascii="Times New Roman" w:hAnsi="Times New Roman"/>
          <w:b/>
          <w:sz w:val="23"/>
          <w:szCs w:val="23"/>
        </w:rPr>
        <w:t xml:space="preserve">«Калькуляция стоимости 1-го часа работы транспортного средства с расшифровкой по статьям затрат» </w:t>
      </w:r>
      <w:r w:rsidR="00355216" w:rsidRPr="00355216">
        <w:rPr>
          <w:rFonts w:ascii="Times New Roman" w:hAnsi="Times New Roman"/>
          <w:sz w:val="23"/>
          <w:szCs w:val="23"/>
        </w:rPr>
        <w:t>с приложением №</w:t>
      </w:r>
      <w:r w:rsidR="00355216">
        <w:rPr>
          <w:rFonts w:ascii="Times New Roman" w:hAnsi="Times New Roman"/>
          <w:sz w:val="23"/>
          <w:szCs w:val="23"/>
        </w:rPr>
        <w:t xml:space="preserve"> </w:t>
      </w:r>
      <w:r w:rsidR="00355216" w:rsidRPr="00355216">
        <w:rPr>
          <w:rFonts w:ascii="Times New Roman" w:hAnsi="Times New Roman"/>
          <w:sz w:val="23"/>
          <w:szCs w:val="23"/>
        </w:rPr>
        <w:t>1 на 2 л. в 1 экз.</w:t>
      </w:r>
      <w:r w:rsidR="00091D04" w:rsidRPr="00355216">
        <w:rPr>
          <w:rFonts w:ascii="Times New Roman" w:hAnsi="Times New Roman"/>
          <w:sz w:val="23"/>
          <w:szCs w:val="23"/>
        </w:rPr>
        <w:t>;</w:t>
      </w:r>
    </w:p>
    <w:p w:rsidR="00C03AB1" w:rsidRPr="00C03AB1" w:rsidRDefault="00C03AB1" w:rsidP="00C03AB1">
      <w:pPr>
        <w:tabs>
          <w:tab w:val="left" w:pos="426"/>
        </w:tabs>
        <w:spacing w:before="80"/>
        <w:rPr>
          <w:rFonts w:ascii="Times New Roman" w:hAnsi="Times New Roman"/>
          <w:b/>
          <w:sz w:val="23"/>
          <w:szCs w:val="23"/>
        </w:rPr>
      </w:pPr>
      <w:r>
        <w:rPr>
          <w:rFonts w:ascii="Times New Roman" w:hAnsi="Times New Roman"/>
          <w:sz w:val="24"/>
        </w:rPr>
        <w:t>1</w:t>
      </w:r>
      <w:r w:rsidR="0004745E">
        <w:rPr>
          <w:rFonts w:ascii="Times New Roman" w:hAnsi="Times New Roman"/>
          <w:sz w:val="24"/>
        </w:rPr>
        <w:t>0</w:t>
      </w:r>
      <w:r>
        <w:rPr>
          <w:rFonts w:ascii="Times New Roman" w:hAnsi="Times New Roman"/>
          <w:sz w:val="24"/>
        </w:rPr>
        <w:t xml:space="preserve">. </w:t>
      </w:r>
      <w:r w:rsidR="00355216" w:rsidRPr="00355216">
        <w:rPr>
          <w:rFonts w:ascii="Times New Roman" w:hAnsi="Times New Roman"/>
          <w:b/>
          <w:sz w:val="23"/>
          <w:szCs w:val="23"/>
        </w:rPr>
        <w:t>Форма 9 «Лот»</w:t>
      </w:r>
      <w:r w:rsidR="00355216">
        <w:rPr>
          <w:rFonts w:ascii="Times New Roman" w:hAnsi="Times New Roman"/>
          <w:b/>
          <w:sz w:val="23"/>
          <w:szCs w:val="23"/>
        </w:rPr>
        <w:t xml:space="preserve"> </w:t>
      </w:r>
      <w:r w:rsidR="00355216" w:rsidRPr="00355216">
        <w:rPr>
          <w:rFonts w:ascii="Times New Roman" w:hAnsi="Times New Roman"/>
          <w:sz w:val="23"/>
          <w:szCs w:val="23"/>
        </w:rPr>
        <w:t>с приложени</w:t>
      </w:r>
      <w:r w:rsidR="00355216">
        <w:rPr>
          <w:rFonts w:ascii="Times New Roman" w:hAnsi="Times New Roman"/>
          <w:sz w:val="23"/>
          <w:szCs w:val="23"/>
        </w:rPr>
        <w:t>я</w:t>
      </w:r>
      <w:r w:rsidR="00355216" w:rsidRPr="00355216">
        <w:rPr>
          <w:rFonts w:ascii="Times New Roman" w:hAnsi="Times New Roman"/>
          <w:sz w:val="23"/>
          <w:szCs w:val="23"/>
        </w:rPr>
        <w:t>м</w:t>
      </w:r>
      <w:r w:rsidR="00355216">
        <w:rPr>
          <w:rFonts w:ascii="Times New Roman" w:hAnsi="Times New Roman"/>
          <w:sz w:val="23"/>
          <w:szCs w:val="23"/>
        </w:rPr>
        <w:t>и</w:t>
      </w:r>
      <w:r w:rsidR="00355216" w:rsidRPr="00355216">
        <w:rPr>
          <w:rFonts w:ascii="Times New Roman" w:hAnsi="Times New Roman"/>
          <w:sz w:val="23"/>
          <w:szCs w:val="23"/>
        </w:rPr>
        <w:t xml:space="preserve"> №</w:t>
      </w:r>
      <w:r w:rsidR="00355216">
        <w:rPr>
          <w:rFonts w:ascii="Times New Roman" w:hAnsi="Times New Roman"/>
          <w:sz w:val="23"/>
          <w:szCs w:val="23"/>
        </w:rPr>
        <w:t xml:space="preserve"> </w:t>
      </w:r>
      <w:r w:rsidR="00355216" w:rsidRPr="00355216">
        <w:rPr>
          <w:rFonts w:ascii="Times New Roman" w:hAnsi="Times New Roman"/>
          <w:sz w:val="23"/>
          <w:szCs w:val="23"/>
        </w:rPr>
        <w:t>1</w:t>
      </w:r>
      <w:r w:rsidR="00355216">
        <w:rPr>
          <w:rFonts w:ascii="Times New Roman" w:hAnsi="Times New Roman"/>
          <w:sz w:val="23"/>
          <w:szCs w:val="23"/>
        </w:rPr>
        <w:t>, 2</w:t>
      </w:r>
      <w:r w:rsidR="00355216" w:rsidRPr="00355216">
        <w:rPr>
          <w:rFonts w:ascii="Times New Roman" w:hAnsi="Times New Roman"/>
          <w:b/>
          <w:sz w:val="23"/>
          <w:szCs w:val="23"/>
        </w:rPr>
        <w:t xml:space="preserve"> </w:t>
      </w:r>
      <w:r w:rsidR="00355216" w:rsidRPr="00355216">
        <w:rPr>
          <w:rFonts w:ascii="Times New Roman" w:hAnsi="Times New Roman"/>
          <w:sz w:val="23"/>
          <w:szCs w:val="23"/>
        </w:rPr>
        <w:t xml:space="preserve">на </w:t>
      </w:r>
      <w:r w:rsidR="00355216">
        <w:rPr>
          <w:rFonts w:ascii="Times New Roman" w:hAnsi="Times New Roman"/>
          <w:sz w:val="23"/>
          <w:szCs w:val="23"/>
        </w:rPr>
        <w:t>4</w:t>
      </w:r>
      <w:r w:rsidR="00355216" w:rsidRPr="00355216">
        <w:rPr>
          <w:rFonts w:ascii="Times New Roman" w:hAnsi="Times New Roman"/>
          <w:sz w:val="23"/>
          <w:szCs w:val="23"/>
        </w:rPr>
        <w:t xml:space="preserve"> л. в 1 экз.</w:t>
      </w:r>
    </w:p>
    <w:bookmarkEnd w:id="0"/>
    <w:p w:rsidR="00F13CCF" w:rsidRDefault="00F13CCF" w:rsidP="00F13CCF">
      <w:pPr>
        <w:spacing w:before="0"/>
        <w:jc w:val="both"/>
        <w:rPr>
          <w:rFonts w:ascii="Times New Roman" w:hAnsi="Times New Roman"/>
          <w:b/>
          <w:sz w:val="23"/>
          <w:szCs w:val="23"/>
        </w:rPr>
      </w:pPr>
    </w:p>
    <w:p w:rsidR="00091D04" w:rsidRDefault="00091D04" w:rsidP="00F13CCF">
      <w:pPr>
        <w:spacing w:before="0"/>
        <w:jc w:val="both"/>
        <w:rPr>
          <w:rFonts w:ascii="Times New Roman" w:hAnsi="Times New Roman"/>
          <w:b/>
          <w:sz w:val="23"/>
          <w:szCs w:val="23"/>
        </w:rPr>
      </w:pPr>
    </w:p>
    <w:p w:rsidR="00091D04" w:rsidRPr="00803912" w:rsidRDefault="00091D04" w:rsidP="00F13CCF">
      <w:pPr>
        <w:spacing w:before="0"/>
        <w:jc w:val="both"/>
        <w:rPr>
          <w:rFonts w:ascii="Times New Roman" w:hAnsi="Times New Roman"/>
          <w:b/>
          <w:sz w:val="23"/>
          <w:szCs w:val="23"/>
        </w:rPr>
      </w:pPr>
    </w:p>
    <w:p w:rsidR="00803912" w:rsidRDefault="00803912" w:rsidP="00E30A6B">
      <w:pPr>
        <w:pStyle w:val="ConsPlusNormal"/>
        <w:widowControl/>
        <w:ind w:firstLine="0"/>
        <w:jc w:val="both"/>
        <w:rPr>
          <w:b/>
          <w:sz w:val="23"/>
          <w:szCs w:val="23"/>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355216" w:rsidRDefault="00103726" w:rsidP="00355216">
      <w:pPr>
        <w:pStyle w:val="a6"/>
        <w:numPr>
          <w:ilvl w:val="0"/>
          <w:numId w:val="3"/>
        </w:numPr>
        <w:spacing w:before="0"/>
        <w:ind w:left="714" w:hanging="357"/>
        <w:jc w:val="both"/>
        <w:rPr>
          <w:rFonts w:ascii="Times New Roman" w:hAnsi="Times New Roman"/>
          <w:szCs w:val="22"/>
        </w:rPr>
      </w:pPr>
      <w:r w:rsidRPr="00355216">
        <w:rPr>
          <w:rFonts w:ascii="Times New Roman" w:hAnsi="Times New Roman"/>
          <w:szCs w:val="22"/>
          <w:u w:val="single"/>
        </w:rPr>
        <w:t>Предмет закупки</w:t>
      </w:r>
      <w:r w:rsidRPr="00355216">
        <w:rPr>
          <w:rFonts w:ascii="Times New Roman" w:hAnsi="Times New Roman"/>
          <w:szCs w:val="22"/>
        </w:rPr>
        <w:t>:</w:t>
      </w:r>
      <w:r w:rsidR="0008378D" w:rsidRPr="00355216">
        <w:rPr>
          <w:rFonts w:ascii="Times New Roman" w:hAnsi="Times New Roman"/>
          <w:szCs w:val="22"/>
        </w:rPr>
        <w:t xml:space="preserve"> </w:t>
      </w:r>
      <w:r w:rsidR="00007341" w:rsidRPr="00355216">
        <w:rPr>
          <w:rFonts w:ascii="Times New Roman" w:hAnsi="Times New Roman"/>
          <w:szCs w:val="22"/>
        </w:rPr>
        <w:t>выполнение работ - «Комплексная рекультивация загрязненных земель (включая сбор нефти, удаление погибшего леса, биологическую рекультивацию)»</w:t>
      </w:r>
      <w:r w:rsidR="009D741C" w:rsidRPr="00355216">
        <w:rPr>
          <w:rFonts w:ascii="Times New Roman" w:hAnsi="Times New Roman"/>
          <w:szCs w:val="22"/>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w:t>
      </w:r>
      <w:r w:rsidR="0092313F" w:rsidRPr="00081BA3">
        <w:rPr>
          <w:rFonts w:ascii="Times New Roman" w:hAnsi="Times New Roman"/>
          <w:szCs w:val="22"/>
        </w:rPr>
        <w:t>е</w:t>
      </w:r>
      <w:r w:rsidR="0092313F" w:rsidRPr="00081BA3">
        <w:rPr>
          <w:rFonts w:ascii="Times New Roman" w:hAnsi="Times New Roman"/>
          <w:szCs w:val="22"/>
        </w:rPr>
        <w:t>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4568DF"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Default="004568DF" w:rsidP="00F900C5">
      <w:pPr>
        <w:pStyle w:val="a"/>
        <w:numPr>
          <w:ilvl w:val="1"/>
          <w:numId w:val="3"/>
        </w:numPr>
        <w:spacing w:before="0"/>
        <w:rPr>
          <w:rFonts w:ascii="Times New Roman" w:hAnsi="Times New Roman" w:cs="Times New Roman"/>
        </w:rPr>
      </w:pPr>
      <w:r>
        <w:rPr>
          <w:rFonts w:ascii="Times New Roman" w:hAnsi="Times New Roman" w:cs="Times New Roman"/>
        </w:rPr>
        <w:t xml:space="preserve">Лот </w:t>
      </w:r>
      <w:r w:rsidR="00F900C5" w:rsidRPr="00F900C5">
        <w:rPr>
          <w:rFonts w:ascii="Times New Roman" w:hAnsi="Times New Roman"/>
          <w:sz w:val="23"/>
          <w:szCs w:val="23"/>
        </w:rPr>
        <w:t>1701.01</w:t>
      </w:r>
      <w:r>
        <w:rPr>
          <w:rFonts w:ascii="Times New Roman" w:hAnsi="Times New Roman" w:cs="Times New Roman"/>
        </w:rPr>
        <w:t xml:space="preserve"> – </w:t>
      </w:r>
      <w:r w:rsidR="00091D04" w:rsidRPr="00091D04">
        <w:rPr>
          <w:rFonts w:ascii="Times New Roman" w:hAnsi="Times New Roman" w:cs="Times New Roman"/>
        </w:rPr>
        <w:t xml:space="preserve">с </w:t>
      </w:r>
      <w:r w:rsidR="00F900C5" w:rsidRPr="00F900C5">
        <w:rPr>
          <w:rFonts w:ascii="Times New Roman" w:hAnsi="Times New Roman" w:cs="Times New Roman"/>
        </w:rPr>
        <w:t>02.08.2016</w:t>
      </w:r>
      <w:r w:rsidR="00091D04" w:rsidRPr="00091D04">
        <w:rPr>
          <w:rFonts w:ascii="Times New Roman" w:hAnsi="Times New Roman" w:cs="Times New Roman"/>
        </w:rPr>
        <w:t xml:space="preserve"> г. по </w:t>
      </w:r>
      <w:r w:rsidR="00F900C5" w:rsidRPr="00F900C5">
        <w:rPr>
          <w:rFonts w:ascii="Times New Roman" w:hAnsi="Times New Roman" w:cs="Times New Roman"/>
        </w:rPr>
        <w:t>20.09.2017</w:t>
      </w:r>
      <w:r w:rsidR="00091D04" w:rsidRPr="00091D04">
        <w:rPr>
          <w:rFonts w:ascii="Times New Roman" w:hAnsi="Times New Roman" w:cs="Times New Roman"/>
        </w:rPr>
        <w:t xml:space="preserve"> г.</w:t>
      </w:r>
      <w:r>
        <w:rPr>
          <w:rFonts w:ascii="Times New Roman" w:hAnsi="Times New Roman" w:cs="Times New Roman"/>
        </w:rPr>
        <w:t>;</w:t>
      </w:r>
      <w:r w:rsidRPr="004568DF">
        <w:rPr>
          <w:rFonts w:ascii="Times New Roman" w:hAnsi="Times New Roman" w:cs="Times New Roman"/>
        </w:rPr>
        <w:t xml:space="preserve"> </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FA03C5" w:rsidRPr="001C3B56" w:rsidRDefault="00103726" w:rsidP="00355216">
      <w:pPr>
        <w:autoSpaceDE w:val="0"/>
        <w:autoSpaceDN w:val="0"/>
        <w:adjustRightInd w:val="0"/>
        <w:spacing w:before="0"/>
        <w:jc w:val="both"/>
        <w:rPr>
          <w:rFonts w:ascii="Times New Roman" w:hAnsi="Times New Roman"/>
          <w:b/>
          <w:iCs/>
          <w:szCs w:val="22"/>
        </w:rPr>
      </w:pPr>
      <w:r w:rsidRPr="00081BA3">
        <w:rPr>
          <w:rFonts w:ascii="Times New Roman" w:hAnsi="Times New Roman"/>
          <w:b/>
          <w:i/>
          <w:iCs/>
          <w:szCs w:val="22"/>
        </w:rPr>
        <w:t>2. Требования к предмету закупки</w:t>
      </w:r>
      <w:r w:rsidR="00355216">
        <w:rPr>
          <w:rFonts w:ascii="Times New Roman" w:hAnsi="Times New Roman"/>
          <w:b/>
          <w:i/>
          <w:iCs/>
          <w:szCs w:val="22"/>
        </w:rPr>
        <w:t xml:space="preserve"> </w:t>
      </w:r>
      <w:r w:rsidR="00355216" w:rsidRPr="00355216">
        <w:rPr>
          <w:rFonts w:ascii="Times New Roman" w:hAnsi="Times New Roman"/>
          <w:b/>
          <w:i/>
          <w:iCs/>
          <w:szCs w:val="22"/>
        </w:rPr>
        <w:t xml:space="preserve">изложены в </w:t>
      </w:r>
      <w:r w:rsidR="00355216" w:rsidRPr="001C3B56">
        <w:rPr>
          <w:rFonts w:ascii="Times New Roman" w:hAnsi="Times New Roman"/>
          <w:b/>
          <w:i/>
          <w:iCs/>
          <w:szCs w:val="22"/>
        </w:rPr>
        <w:t>приложении</w:t>
      </w:r>
      <w:r w:rsidR="001C3B56" w:rsidRPr="001C3B56">
        <w:rPr>
          <w:rFonts w:ascii="Times New Roman" w:hAnsi="Times New Roman"/>
          <w:b/>
          <w:i/>
          <w:iCs/>
          <w:szCs w:val="22"/>
        </w:rPr>
        <w:t xml:space="preserve"> </w:t>
      </w:r>
      <w:r w:rsidR="00FA03C5" w:rsidRPr="001C3B56">
        <w:rPr>
          <w:rFonts w:ascii="Times New Roman" w:hAnsi="Times New Roman"/>
          <w:b/>
          <w:i/>
        </w:rPr>
        <w:t>№2 к форме 2 (Требования к предмету з</w:t>
      </w:r>
      <w:r w:rsidR="00FA03C5" w:rsidRPr="001C3B56">
        <w:rPr>
          <w:rFonts w:ascii="Times New Roman" w:hAnsi="Times New Roman"/>
          <w:b/>
          <w:i/>
        </w:rPr>
        <w:t>а</w:t>
      </w:r>
      <w:r w:rsidR="00FA03C5" w:rsidRPr="001C3B56">
        <w:rPr>
          <w:rFonts w:ascii="Times New Roman" w:hAnsi="Times New Roman"/>
          <w:b/>
          <w:i/>
        </w:rPr>
        <w:t xml:space="preserve">купки </w:t>
      </w:r>
      <w:r w:rsidR="00F900C5" w:rsidRPr="001C3B56">
        <w:rPr>
          <w:rFonts w:ascii="Times New Roman" w:hAnsi="Times New Roman"/>
          <w:b/>
          <w:i/>
        </w:rPr>
        <w:t xml:space="preserve">(Техническое задание) </w:t>
      </w:r>
      <w:r w:rsidR="00FA03C5" w:rsidRPr="001C3B56">
        <w:rPr>
          <w:rFonts w:ascii="Times New Roman" w:hAnsi="Times New Roman"/>
          <w:b/>
          <w:i/>
        </w:rPr>
        <w:t xml:space="preserve">по лоту № </w:t>
      </w:r>
      <w:r w:rsidR="00F900C5" w:rsidRPr="001C3B56">
        <w:rPr>
          <w:rFonts w:ascii="Times New Roman" w:hAnsi="Times New Roman"/>
          <w:b/>
          <w:i/>
          <w:sz w:val="23"/>
          <w:szCs w:val="23"/>
        </w:rPr>
        <w:t>1701.01</w:t>
      </w:r>
      <w:r w:rsidR="00FA03C5" w:rsidRPr="001C3B56">
        <w:rPr>
          <w:rFonts w:ascii="Times New Roman" w:hAnsi="Times New Roman"/>
          <w:b/>
          <w:i/>
        </w:rPr>
        <w:t>)</w:t>
      </w:r>
      <w:r w:rsidR="00FA03C5" w:rsidRPr="001C3B56">
        <w:rPr>
          <w:rFonts w:ascii="Times New Roman" w:hAnsi="Times New Roman"/>
        </w:rPr>
        <w:t xml:space="preserve">; </w:t>
      </w:r>
    </w:p>
    <w:p w:rsidR="00F91E1F" w:rsidRDefault="00F91E1F" w:rsidP="00F91E1F">
      <w:pPr>
        <w:autoSpaceDE w:val="0"/>
        <w:autoSpaceDN w:val="0"/>
        <w:adjustRightInd w:val="0"/>
        <w:spacing w:before="0"/>
        <w:jc w:val="both"/>
        <w:rPr>
          <w:rFonts w:ascii="Times New Roman" w:hAnsi="Times New Roman"/>
          <w:b/>
          <w:i/>
          <w:iCs/>
          <w:szCs w:val="22"/>
        </w:rPr>
      </w:pPr>
    </w:p>
    <w:p w:rsid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E01187" w:rsidRDefault="00E01187" w:rsidP="00F91E1F">
      <w:pPr>
        <w:autoSpaceDE w:val="0"/>
        <w:autoSpaceDN w:val="0"/>
        <w:adjustRightInd w:val="0"/>
        <w:spacing w:before="0"/>
        <w:jc w:val="both"/>
        <w:rPr>
          <w:rFonts w:ascii="Times New Roman" w:hAnsi="Times New Roman"/>
          <w:b/>
          <w:i/>
          <w:iCs/>
          <w:szCs w:val="22"/>
        </w:rPr>
      </w:pPr>
    </w:p>
    <w:tbl>
      <w:tblPr>
        <w:tblW w:w="10207" w:type="dxa"/>
        <w:tblInd w:w="108" w:type="dxa"/>
        <w:tblLayout w:type="fixed"/>
        <w:tblLook w:val="04A0" w:firstRow="1" w:lastRow="0" w:firstColumn="1" w:lastColumn="0" w:noHBand="0" w:noVBand="1"/>
      </w:tblPr>
      <w:tblGrid>
        <w:gridCol w:w="851"/>
        <w:gridCol w:w="3402"/>
        <w:gridCol w:w="3402"/>
        <w:gridCol w:w="1277"/>
        <w:gridCol w:w="1275"/>
      </w:tblGrid>
      <w:tr w:rsidR="005A1F7D"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Документы </w:t>
            </w:r>
          </w:p>
          <w:p w:rsidR="00E01187" w:rsidRPr="001A1D6B" w:rsidRDefault="00E01187" w:rsidP="00514F95">
            <w:pPr>
              <w:spacing w:before="0"/>
              <w:jc w:val="center"/>
              <w:rPr>
                <w:rFonts w:cs="Arial"/>
                <w:b/>
                <w:bCs/>
                <w:sz w:val="16"/>
                <w:szCs w:val="16"/>
              </w:rPr>
            </w:pPr>
            <w:r w:rsidRPr="00FA03C5">
              <w:rPr>
                <w:rFonts w:cs="Arial"/>
                <w:b/>
                <w:bCs/>
                <w:sz w:val="16"/>
                <w:szCs w:val="16"/>
              </w:rPr>
              <w:t xml:space="preserve">подтверждающие </w:t>
            </w:r>
          </w:p>
          <w:p w:rsidR="00E01187" w:rsidRPr="00FA03C5" w:rsidRDefault="00E01187" w:rsidP="00514F95">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Единица </w:t>
            </w:r>
          </w:p>
          <w:p w:rsidR="00E01187" w:rsidRPr="00FA03C5" w:rsidRDefault="00E01187" w:rsidP="00514F95">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Pr="001A1D6B" w:rsidRDefault="00E01187" w:rsidP="001C3B56">
            <w:pPr>
              <w:spacing w:before="0"/>
              <w:ind w:left="-57" w:right="-57"/>
              <w:jc w:val="center"/>
              <w:rPr>
                <w:rFonts w:cs="Arial"/>
                <w:b/>
                <w:bCs/>
                <w:sz w:val="16"/>
                <w:szCs w:val="16"/>
              </w:rPr>
            </w:pPr>
            <w:r w:rsidRPr="00FA03C5">
              <w:rPr>
                <w:rFonts w:cs="Arial"/>
                <w:b/>
                <w:bCs/>
                <w:sz w:val="16"/>
                <w:szCs w:val="16"/>
              </w:rPr>
              <w:t xml:space="preserve">Условия </w:t>
            </w:r>
          </w:p>
          <w:p w:rsidR="00E01187" w:rsidRPr="00FA03C5" w:rsidRDefault="00E01187" w:rsidP="001C3B56">
            <w:pPr>
              <w:spacing w:before="0"/>
              <w:ind w:left="-57" w:right="-57"/>
              <w:jc w:val="center"/>
              <w:rPr>
                <w:rFonts w:cs="Arial"/>
                <w:b/>
                <w:bCs/>
                <w:sz w:val="16"/>
                <w:szCs w:val="16"/>
              </w:rPr>
            </w:pPr>
            <w:r w:rsidRPr="00FA03C5">
              <w:rPr>
                <w:rFonts w:cs="Arial"/>
                <w:b/>
                <w:bCs/>
                <w:sz w:val="16"/>
                <w:szCs w:val="16"/>
              </w:rPr>
              <w:t>соответствия</w:t>
            </w:r>
          </w:p>
        </w:tc>
      </w:tr>
      <w:tr w:rsidR="005A1F7D"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E01187" w:rsidRPr="00FA03C5" w:rsidRDefault="00E01187" w:rsidP="00514F95">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r>
      <w:tr w:rsidR="005A1F7D"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5</w:t>
            </w:r>
          </w:p>
        </w:tc>
      </w:tr>
      <w:tr w:rsidR="005A1F7D" w:rsidRPr="005D4C24" w:rsidTr="00671089">
        <w:tblPrEx>
          <w:tblCellMar>
            <w:left w:w="40" w:type="dxa"/>
            <w:right w:w="40" w:type="dxa"/>
          </w:tblCellMar>
          <w:tblLook w:val="0000" w:firstRow="0" w:lastRow="0" w:firstColumn="0" w:lastColumn="0" w:noHBand="0" w:noVBand="0"/>
        </w:tblPrEx>
        <w:trPr>
          <w:trHeight w:val="51"/>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Персонал</w:t>
            </w:r>
          </w:p>
        </w:tc>
      </w:tr>
      <w:tr w:rsidR="001C3B56" w:rsidRPr="00E01187" w:rsidTr="00671089">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w:t>
            </w:r>
            <w:r w:rsidRPr="005D4C24">
              <w:rPr>
                <w:rFonts w:cs="Arial"/>
                <w:sz w:val="16"/>
                <w:szCs w:val="16"/>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Наличие постоянного обученного произво</w:t>
            </w:r>
            <w:r w:rsidRPr="001C3B56">
              <w:rPr>
                <w:rFonts w:cs="Arial"/>
                <w:sz w:val="16"/>
                <w:szCs w:val="16"/>
              </w:rPr>
              <w:t>д</w:t>
            </w:r>
            <w:r w:rsidRPr="001C3B56">
              <w:rPr>
                <w:rFonts w:cs="Arial"/>
                <w:sz w:val="16"/>
                <w:szCs w:val="16"/>
              </w:rPr>
              <w:t>ственного персонала, включая ИТР и раб</w:t>
            </w:r>
            <w:r w:rsidRPr="001C3B56">
              <w:rPr>
                <w:rFonts w:cs="Arial"/>
                <w:sz w:val="16"/>
                <w:szCs w:val="16"/>
              </w:rPr>
              <w:t>о</w:t>
            </w:r>
            <w:r w:rsidRPr="001C3B56">
              <w:rPr>
                <w:rFonts w:cs="Arial"/>
                <w:sz w:val="16"/>
                <w:szCs w:val="16"/>
              </w:rPr>
              <w:t xml:space="preserve">чих, необходимых для выполнения данного вида услуг, </w:t>
            </w:r>
            <w:proofErr w:type="gramStart"/>
            <w:r w:rsidRPr="001C3B56">
              <w:rPr>
                <w:rFonts w:cs="Arial"/>
                <w:sz w:val="16"/>
                <w:szCs w:val="16"/>
              </w:rPr>
              <w:t>согласно</w:t>
            </w:r>
            <w:proofErr w:type="gramEnd"/>
            <w:r w:rsidRPr="001C3B56">
              <w:rPr>
                <w:rFonts w:cs="Arial"/>
                <w:sz w:val="16"/>
                <w:szCs w:val="16"/>
              </w:rPr>
              <w:t xml:space="preserve"> технического задания</w:t>
            </w:r>
          </w:p>
        </w:tc>
        <w:tc>
          <w:tcPr>
            <w:tcW w:w="3402" w:type="dxa"/>
            <w:tcBorders>
              <w:top w:val="single" w:sz="6" w:space="0" w:color="auto"/>
              <w:left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Копия выписки из штатного расписания в отношении работников планируемых к пр</w:t>
            </w:r>
            <w:r w:rsidRPr="001C3B56">
              <w:rPr>
                <w:rFonts w:cs="Arial"/>
                <w:sz w:val="16"/>
                <w:szCs w:val="16"/>
              </w:rPr>
              <w:t>и</w:t>
            </w:r>
            <w:r w:rsidRPr="001C3B56">
              <w:rPr>
                <w:rFonts w:cs="Arial"/>
                <w:sz w:val="16"/>
                <w:szCs w:val="16"/>
              </w:rPr>
              <w:t>влечению в рамках исполнения договора.</w:t>
            </w:r>
          </w:p>
        </w:tc>
        <w:tc>
          <w:tcPr>
            <w:tcW w:w="1277" w:type="dxa"/>
            <w:tcBorders>
              <w:top w:val="single" w:sz="6" w:space="0" w:color="auto"/>
              <w:left w:val="single" w:sz="6" w:space="0" w:color="auto"/>
              <w:right w:val="single" w:sz="6" w:space="0" w:color="auto"/>
            </w:tcBorders>
            <w:shd w:val="clear" w:color="auto" w:fill="FFFFFF"/>
          </w:tcPr>
          <w:p w:rsid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 xml:space="preserve">Наличие/ </w:t>
            </w:r>
          </w:p>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Отсутствие</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Наличие</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25360">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Опыт работы</w:t>
            </w:r>
          </w:p>
        </w:tc>
      </w:tr>
      <w:tr w:rsidR="001C3B56" w:rsidRPr="001C3B56" w:rsidTr="00671089">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2.1.</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Наличие  опыта выполнения р</w:t>
            </w:r>
            <w:r w:rsidRPr="001C3B56">
              <w:rPr>
                <w:rFonts w:cs="Arial"/>
                <w:sz w:val="16"/>
                <w:szCs w:val="16"/>
              </w:rPr>
              <w:t>а</w:t>
            </w:r>
            <w:r w:rsidRPr="001C3B56">
              <w:rPr>
                <w:rFonts w:cs="Arial"/>
                <w:sz w:val="16"/>
                <w:szCs w:val="16"/>
              </w:rPr>
              <w:t>бот/оказания услуг, аналогичных предмету закупки, не менее одного года.</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 Сведения об опыте выполнения анал</w:t>
            </w:r>
            <w:r w:rsidRPr="001C3B56">
              <w:rPr>
                <w:rFonts w:cs="Arial"/>
                <w:sz w:val="16"/>
                <w:szCs w:val="16"/>
              </w:rPr>
              <w:t>о</w:t>
            </w:r>
            <w:r w:rsidRPr="001C3B56">
              <w:rPr>
                <w:rFonts w:cs="Arial"/>
                <w:sz w:val="16"/>
                <w:szCs w:val="16"/>
              </w:rPr>
              <w:t>гичных договоров.</w:t>
            </w:r>
            <w:r w:rsidRPr="001C3B56">
              <w:rPr>
                <w:rFonts w:cs="Arial"/>
                <w:sz w:val="16"/>
                <w:szCs w:val="16"/>
              </w:rPr>
              <w:br/>
              <w:t>2. Копии страниц с наименованием конт</w:t>
            </w:r>
            <w:r w:rsidRPr="001C3B56">
              <w:rPr>
                <w:rFonts w:cs="Arial"/>
                <w:sz w:val="16"/>
                <w:szCs w:val="16"/>
              </w:rPr>
              <w:t>р</w:t>
            </w:r>
            <w:r w:rsidRPr="001C3B56">
              <w:rPr>
                <w:rFonts w:cs="Arial"/>
                <w:sz w:val="16"/>
                <w:szCs w:val="16"/>
              </w:rPr>
              <w:t>агента и предметом договора по  каждому договору, указанному в Сведениях об оп</w:t>
            </w:r>
            <w:r w:rsidRPr="001C3B56">
              <w:rPr>
                <w:rFonts w:cs="Arial"/>
                <w:sz w:val="16"/>
                <w:szCs w:val="16"/>
              </w:rPr>
              <w:t>ы</w:t>
            </w:r>
            <w:r w:rsidRPr="001C3B56">
              <w:rPr>
                <w:rFonts w:cs="Arial"/>
                <w:sz w:val="16"/>
                <w:szCs w:val="16"/>
              </w:rPr>
              <w:t>те выполнения аналогичных договоров.</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год</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2 и более</w:t>
            </w:r>
          </w:p>
        </w:tc>
      </w:tr>
      <w:tr w:rsidR="001C3B56" w:rsidRPr="001C3B56" w:rsidTr="00671089">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2.2.</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Объем (площадь рекультивации) выпо</w:t>
            </w:r>
            <w:r w:rsidRPr="001C3B56">
              <w:rPr>
                <w:rFonts w:cs="Arial"/>
                <w:sz w:val="16"/>
                <w:szCs w:val="16"/>
              </w:rPr>
              <w:t>л</w:t>
            </w:r>
            <w:r>
              <w:rPr>
                <w:rFonts w:cs="Arial"/>
                <w:sz w:val="16"/>
                <w:szCs w:val="16"/>
              </w:rPr>
              <w:t>ненных работ</w:t>
            </w:r>
            <w:r w:rsidRPr="001C3B56">
              <w:rPr>
                <w:rFonts w:cs="Arial"/>
                <w:sz w:val="16"/>
                <w:szCs w:val="16"/>
              </w:rPr>
              <w:t xml:space="preserve"> по данному типу сделки в течени</w:t>
            </w:r>
            <w:proofErr w:type="gramStart"/>
            <w:r w:rsidRPr="001C3B56">
              <w:rPr>
                <w:rFonts w:cs="Arial"/>
                <w:sz w:val="16"/>
                <w:szCs w:val="16"/>
              </w:rPr>
              <w:t>и</w:t>
            </w:r>
            <w:proofErr w:type="gramEnd"/>
            <w:r w:rsidRPr="001C3B56">
              <w:rPr>
                <w:rFonts w:cs="Arial"/>
                <w:sz w:val="16"/>
                <w:szCs w:val="16"/>
              </w:rPr>
              <w:t xml:space="preserve"> последних 24 месяцев</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Справка за подписью руководителя об об</w:t>
            </w:r>
            <w:r w:rsidRPr="001C3B56">
              <w:rPr>
                <w:rFonts w:cs="Arial"/>
                <w:sz w:val="16"/>
                <w:szCs w:val="16"/>
              </w:rPr>
              <w:t>ъ</w:t>
            </w:r>
            <w:r w:rsidRPr="001C3B56">
              <w:rPr>
                <w:rFonts w:cs="Arial"/>
                <w:sz w:val="16"/>
                <w:szCs w:val="16"/>
              </w:rPr>
              <w:t>емах (площадь рекультивации, га) работ</w:t>
            </w:r>
            <w:proofErr w:type="gramStart"/>
            <w:r w:rsidRPr="001C3B56">
              <w:rPr>
                <w:rFonts w:cs="Arial"/>
                <w:sz w:val="16"/>
                <w:szCs w:val="16"/>
              </w:rPr>
              <w:t xml:space="preserve"> .</w:t>
            </w:r>
            <w:proofErr w:type="gramEnd"/>
            <w:r w:rsidRPr="001C3B56">
              <w:rPr>
                <w:rFonts w:cs="Arial"/>
                <w:sz w:val="16"/>
                <w:szCs w:val="16"/>
              </w:rPr>
              <w:t xml:space="preserve"> Указать, какое количество объемов (пл</w:t>
            </w:r>
            <w:r w:rsidRPr="001C3B56">
              <w:rPr>
                <w:rFonts w:cs="Arial"/>
                <w:sz w:val="16"/>
                <w:szCs w:val="16"/>
              </w:rPr>
              <w:t>о</w:t>
            </w:r>
            <w:r w:rsidRPr="001C3B56">
              <w:rPr>
                <w:rFonts w:cs="Arial"/>
                <w:sz w:val="16"/>
                <w:szCs w:val="16"/>
              </w:rPr>
              <w:t>щадь рекультивации) выполняется сам</w:t>
            </w:r>
            <w:r w:rsidRPr="001C3B56">
              <w:rPr>
                <w:rFonts w:cs="Arial"/>
                <w:sz w:val="16"/>
                <w:szCs w:val="16"/>
              </w:rPr>
              <w:t>о</w:t>
            </w:r>
            <w:r w:rsidRPr="001C3B56">
              <w:rPr>
                <w:rFonts w:cs="Arial"/>
                <w:sz w:val="16"/>
                <w:szCs w:val="16"/>
              </w:rPr>
              <w:t>стоятельно (в %). Указываются только об</w:t>
            </w:r>
            <w:r w:rsidRPr="001C3B56">
              <w:rPr>
                <w:rFonts w:cs="Arial"/>
                <w:sz w:val="16"/>
                <w:szCs w:val="16"/>
              </w:rPr>
              <w:t>ъ</w:t>
            </w:r>
            <w:r w:rsidRPr="001C3B56">
              <w:rPr>
                <w:rFonts w:cs="Arial"/>
                <w:sz w:val="16"/>
                <w:szCs w:val="16"/>
              </w:rPr>
              <w:t>емы (площадь рекультивации) по данному типу сделки.</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га</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5 и более</w:t>
            </w:r>
          </w:p>
        </w:tc>
      </w:tr>
      <w:tr w:rsidR="005A1F7D" w:rsidRPr="005D4C24" w:rsidTr="00671089">
        <w:tblPrEx>
          <w:tblCellMar>
            <w:left w:w="40" w:type="dxa"/>
            <w:right w:w="40" w:type="dxa"/>
          </w:tblCellMar>
          <w:tblLook w:val="0000" w:firstRow="0" w:lastRow="0" w:firstColumn="0" w:lastColumn="0" w:noHBand="0" w:noVBand="0"/>
        </w:tblPrEx>
        <w:trPr>
          <w:trHeight w:val="315"/>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Оснащённость, обеспеченность и готовность</w:t>
            </w:r>
          </w:p>
        </w:tc>
      </w:tr>
      <w:tr w:rsidR="001C3B56" w:rsidRPr="001C3B56" w:rsidTr="00671089">
        <w:tblPrEx>
          <w:tblCellMar>
            <w:left w:w="40" w:type="dxa"/>
            <w:right w:w="40" w:type="dxa"/>
          </w:tblCellMar>
          <w:tblLook w:val="0000" w:firstRow="0" w:lastRow="0" w:firstColumn="0" w:lastColumn="0" w:noHBand="0" w:noVBand="0"/>
        </w:tblPrEx>
        <w:trPr>
          <w:trHeight w:val="7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1C3B56">
            <w:pPr>
              <w:shd w:val="clear" w:color="auto" w:fill="FFFFFF"/>
              <w:autoSpaceDE w:val="0"/>
              <w:autoSpaceDN w:val="0"/>
              <w:adjustRightInd w:val="0"/>
              <w:jc w:val="center"/>
              <w:rPr>
                <w:rFonts w:cs="Arial"/>
                <w:sz w:val="16"/>
                <w:szCs w:val="16"/>
              </w:rPr>
            </w:pPr>
            <w:r w:rsidRPr="005D4C24">
              <w:rPr>
                <w:rFonts w:cs="Arial"/>
                <w:sz w:val="16"/>
                <w:szCs w:val="16"/>
              </w:rPr>
              <w:t>3.1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sz w:val="16"/>
                <w:szCs w:val="16"/>
              </w:rPr>
            </w:pPr>
            <w:r w:rsidRPr="001C3B56">
              <w:rPr>
                <w:rFonts w:cs="Arial"/>
                <w:sz w:val="16"/>
                <w:szCs w:val="16"/>
              </w:rPr>
              <w:t>Наличие собственной/арендованной техн</w:t>
            </w:r>
            <w:r w:rsidRPr="001C3B56">
              <w:rPr>
                <w:rFonts w:cs="Arial"/>
                <w:sz w:val="16"/>
                <w:szCs w:val="16"/>
              </w:rPr>
              <w:t>и</w:t>
            </w:r>
            <w:r w:rsidRPr="001C3B56">
              <w:rPr>
                <w:rFonts w:cs="Arial"/>
                <w:sz w:val="16"/>
                <w:szCs w:val="16"/>
              </w:rPr>
              <w:t>ки и оборудования, необходимой для в</w:t>
            </w:r>
            <w:r w:rsidRPr="001C3B56">
              <w:rPr>
                <w:rFonts w:cs="Arial"/>
                <w:sz w:val="16"/>
                <w:szCs w:val="16"/>
              </w:rPr>
              <w:t>ы</w:t>
            </w:r>
            <w:r w:rsidRPr="001C3B56">
              <w:rPr>
                <w:rFonts w:cs="Arial"/>
                <w:sz w:val="16"/>
                <w:szCs w:val="16"/>
              </w:rPr>
              <w:t>полнения работ/оказания услуг по данному типу сделки.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proofErr w:type="gramStart"/>
            <w:r w:rsidRPr="001C3B56">
              <w:rPr>
                <w:rFonts w:cs="Arial"/>
                <w:sz w:val="16"/>
                <w:szCs w:val="16"/>
              </w:rPr>
              <w:t>Согласно</w:t>
            </w:r>
            <w:proofErr w:type="gramEnd"/>
            <w:r w:rsidRPr="001C3B56">
              <w:rPr>
                <w:rFonts w:cs="Arial"/>
                <w:sz w:val="16"/>
                <w:szCs w:val="16"/>
              </w:rPr>
              <w:t xml:space="preserve"> технического задания</w:t>
            </w:r>
            <w:r w:rsidRPr="001C3B56">
              <w:rPr>
                <w:rFonts w:cs="Arial"/>
                <w:sz w:val="16"/>
                <w:szCs w:val="16"/>
              </w:rPr>
              <w:br/>
              <w:t>на выполнение работ: «Рекультивация з</w:t>
            </w:r>
            <w:r w:rsidRPr="001C3B56">
              <w:rPr>
                <w:rFonts w:cs="Arial"/>
                <w:sz w:val="16"/>
                <w:szCs w:val="16"/>
              </w:rPr>
              <w:t>а</w:t>
            </w:r>
            <w:r w:rsidRPr="001C3B56">
              <w:rPr>
                <w:rFonts w:cs="Arial"/>
                <w:sz w:val="16"/>
                <w:szCs w:val="16"/>
              </w:rPr>
              <w:t xml:space="preserve">грязненных земель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Default="001C3B56" w:rsidP="001C3B56">
            <w:pPr>
              <w:shd w:val="clear" w:color="auto" w:fill="FFFFFF"/>
              <w:tabs>
                <w:tab w:val="left" w:pos="841"/>
              </w:tabs>
              <w:autoSpaceDE w:val="0"/>
              <w:autoSpaceDN w:val="0"/>
              <w:adjustRightInd w:val="0"/>
              <w:jc w:val="center"/>
              <w:rPr>
                <w:rFonts w:cs="Arial"/>
                <w:i/>
                <w:sz w:val="16"/>
                <w:szCs w:val="16"/>
              </w:rPr>
            </w:pPr>
            <w:r w:rsidRPr="001C3B56">
              <w:rPr>
                <w:rFonts w:cs="Arial"/>
                <w:i/>
                <w:sz w:val="16"/>
                <w:szCs w:val="16"/>
              </w:rPr>
              <w:t xml:space="preserve">Наличие/ </w:t>
            </w:r>
          </w:p>
          <w:p w:rsidR="001C3B56" w:rsidRPr="001C3B56" w:rsidRDefault="001C3B56" w:rsidP="001C3B56">
            <w:pPr>
              <w:shd w:val="clear" w:color="auto" w:fill="FFFFFF"/>
              <w:tabs>
                <w:tab w:val="left" w:pos="841"/>
              </w:tabs>
              <w:autoSpaceDE w:val="0"/>
              <w:autoSpaceDN w:val="0"/>
              <w:adjustRightInd w:val="0"/>
              <w:jc w:val="center"/>
              <w:rPr>
                <w:rFonts w:cs="Arial"/>
                <w:i/>
                <w:sz w:val="16"/>
                <w:szCs w:val="16"/>
              </w:rPr>
            </w:pPr>
            <w:r w:rsidRPr="001C3B56">
              <w:rPr>
                <w:rFonts w:cs="Arial"/>
                <w:i/>
                <w:sz w:val="16"/>
                <w:szCs w:val="16"/>
              </w:rPr>
              <w:t>Отсутствие</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jc w:val="center"/>
              <w:rPr>
                <w:rFonts w:cs="Arial"/>
                <w:i/>
                <w:sz w:val="16"/>
                <w:szCs w:val="16"/>
              </w:rPr>
            </w:pPr>
            <w:r w:rsidRPr="001C3B56">
              <w:rPr>
                <w:rFonts w:cs="Arial"/>
                <w:i/>
                <w:sz w:val="16"/>
                <w:szCs w:val="16"/>
              </w:rPr>
              <w:t>Наличие</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4" w:space="0" w:color="auto"/>
              <w:bottom w:val="single" w:sz="6" w:space="0" w:color="auto"/>
              <w:right w:val="single" w:sz="4" w:space="0" w:color="auto"/>
            </w:tcBorders>
            <w:shd w:val="clear" w:color="auto" w:fill="FFFFFF"/>
            <w:vAlign w:val="center"/>
          </w:tcPr>
          <w:p w:rsidR="005A1F7D" w:rsidRPr="005A1F7D" w:rsidRDefault="005A1F7D" w:rsidP="005A1F7D">
            <w:pPr>
              <w:pStyle w:val="a6"/>
              <w:numPr>
                <w:ilvl w:val="0"/>
                <w:numId w:val="19"/>
              </w:numPr>
              <w:shd w:val="clear" w:color="auto" w:fill="FFFFFF"/>
              <w:autoSpaceDE w:val="0"/>
              <w:autoSpaceDN w:val="0"/>
              <w:adjustRightInd w:val="0"/>
              <w:spacing w:before="0"/>
              <w:jc w:val="center"/>
              <w:rPr>
                <w:rFonts w:cs="Arial"/>
                <w:b/>
                <w:sz w:val="16"/>
                <w:szCs w:val="16"/>
              </w:rPr>
            </w:pPr>
            <w:r w:rsidRPr="005A1F7D">
              <w:rPr>
                <w:rFonts w:cs="Arial"/>
                <w:b/>
                <w:sz w:val="16"/>
                <w:szCs w:val="16"/>
              </w:rPr>
              <w:t>Обязательства контрагента</w:t>
            </w:r>
          </w:p>
        </w:tc>
      </w:tr>
      <w:tr w:rsidR="001C3B56" w:rsidRPr="005D4C24" w:rsidTr="00671089">
        <w:tblPrEx>
          <w:tblCellMar>
            <w:left w:w="40" w:type="dxa"/>
            <w:right w:w="40" w:type="dxa"/>
          </w:tblCellMar>
          <w:tblLook w:val="0000" w:firstRow="0" w:lastRow="0" w:firstColumn="0" w:lastColumn="0" w:noHBand="0" w:noVBand="0"/>
        </w:tblPrEx>
        <w:trPr>
          <w:trHeight w:val="783"/>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на проведение Технического аудита  Заказчиком и представление по</w:t>
            </w:r>
            <w:r w:rsidRPr="001C3B56">
              <w:rPr>
                <w:rFonts w:cs="Arial"/>
                <w:sz w:val="16"/>
                <w:szCs w:val="16"/>
              </w:rPr>
              <w:t>д</w:t>
            </w:r>
            <w:r w:rsidRPr="001C3B56">
              <w:rPr>
                <w:rFonts w:cs="Arial"/>
                <w:sz w:val="16"/>
                <w:szCs w:val="16"/>
              </w:rPr>
              <w:t xml:space="preserve">рядчиком мероприятий </w:t>
            </w:r>
            <w:proofErr w:type="gramStart"/>
            <w:r w:rsidRPr="001C3B56">
              <w:rPr>
                <w:rFonts w:cs="Arial"/>
                <w:sz w:val="16"/>
                <w:szCs w:val="16"/>
              </w:rPr>
              <w:t>о</w:t>
            </w:r>
            <w:proofErr w:type="gramEnd"/>
            <w:r w:rsidRPr="001C3B56">
              <w:rPr>
                <w:rFonts w:cs="Arial"/>
                <w:sz w:val="16"/>
                <w:szCs w:val="16"/>
              </w:rPr>
              <w:t xml:space="preserve"> устранению зам</w:t>
            </w:r>
            <w:r w:rsidRPr="001C3B56">
              <w:rPr>
                <w:rFonts w:cs="Arial"/>
                <w:sz w:val="16"/>
                <w:szCs w:val="16"/>
              </w:rPr>
              <w:t>е</w:t>
            </w:r>
            <w:r w:rsidRPr="001C3B56">
              <w:rPr>
                <w:rFonts w:cs="Arial"/>
                <w:sz w:val="16"/>
                <w:szCs w:val="16"/>
              </w:rPr>
              <w:t xml:space="preserve">чаний по результатам аудита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на аудит</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Да</w:t>
            </w:r>
            <w:proofErr w:type="gramStart"/>
            <w:r w:rsidRPr="005D4C24">
              <w:rPr>
                <w:rFonts w:cs="Arial"/>
                <w:i/>
                <w:iCs/>
                <w:sz w:val="16"/>
                <w:szCs w:val="16"/>
              </w:rPr>
              <w:t xml:space="preserve"> </w:t>
            </w:r>
            <w:r w:rsidRPr="00E01187">
              <w:rPr>
                <w:rFonts w:cs="Arial"/>
                <w:i/>
                <w:iCs/>
                <w:sz w:val="16"/>
                <w:szCs w:val="16"/>
              </w:rPr>
              <w:t>/</w:t>
            </w:r>
            <w:r w:rsidRPr="005D4C24">
              <w:rPr>
                <w:rFonts w:cs="Arial"/>
                <w:i/>
                <w:iCs/>
                <w:sz w:val="16"/>
                <w:szCs w:val="16"/>
              </w:rPr>
              <w:t>Н</w:t>
            </w:r>
            <w:proofErr w:type="gramEnd"/>
            <w:r w:rsidRPr="005D4C24">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69"/>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4.2</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Имеются ли документально подтвержде</w:t>
            </w:r>
            <w:r w:rsidRPr="001C3B56">
              <w:rPr>
                <w:rFonts w:cs="Arial"/>
                <w:sz w:val="16"/>
                <w:szCs w:val="16"/>
              </w:rPr>
              <w:t>н</w:t>
            </w:r>
            <w:r w:rsidRPr="001C3B56">
              <w:rPr>
                <w:rFonts w:cs="Arial"/>
                <w:sz w:val="16"/>
                <w:szCs w:val="16"/>
              </w:rPr>
              <w:t>ные факты неудовлетворительного кач</w:t>
            </w:r>
            <w:r w:rsidRPr="001C3B56">
              <w:rPr>
                <w:rFonts w:cs="Arial"/>
                <w:sz w:val="16"/>
                <w:szCs w:val="16"/>
              </w:rPr>
              <w:t>е</w:t>
            </w:r>
            <w:r w:rsidRPr="001C3B56">
              <w:rPr>
                <w:rFonts w:cs="Arial"/>
                <w:sz w:val="16"/>
                <w:szCs w:val="16"/>
              </w:rPr>
              <w:t>ства выполнения аналогичных работ для нужд ОАО "СН-МНГ" за последние 2 года.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Справка - подтверждение за подписью Р</w:t>
            </w:r>
            <w:r w:rsidRPr="001C3B56">
              <w:rPr>
                <w:rFonts w:cs="Arial"/>
                <w:sz w:val="16"/>
                <w:szCs w:val="16"/>
              </w:rPr>
              <w:t>у</w:t>
            </w:r>
            <w:r w:rsidRPr="001C3B56">
              <w:rPr>
                <w:rFonts w:cs="Arial"/>
                <w:sz w:val="16"/>
                <w:szCs w:val="16"/>
              </w:rPr>
              <w:t>ководителя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Default="001C3B56" w:rsidP="005A1F7D">
            <w:pPr>
              <w:shd w:val="clear" w:color="auto" w:fill="FFFFFF"/>
              <w:autoSpaceDE w:val="0"/>
              <w:autoSpaceDN w:val="0"/>
              <w:adjustRightInd w:val="0"/>
              <w:spacing w:before="0"/>
              <w:jc w:val="center"/>
              <w:rPr>
                <w:rFonts w:cs="Arial"/>
                <w:i/>
                <w:iCs/>
                <w:sz w:val="16"/>
                <w:szCs w:val="16"/>
              </w:rPr>
            </w:pPr>
            <w:r w:rsidRPr="005D4C24">
              <w:rPr>
                <w:rFonts w:cs="Arial"/>
                <w:i/>
                <w:iCs/>
                <w:sz w:val="16"/>
                <w:szCs w:val="16"/>
              </w:rPr>
              <w:t xml:space="preserve">Нет </w:t>
            </w:r>
            <w:r w:rsidRPr="00E01187">
              <w:rPr>
                <w:rFonts w:cs="Arial"/>
                <w:i/>
                <w:iCs/>
                <w:sz w:val="16"/>
                <w:szCs w:val="16"/>
              </w:rPr>
              <w:t>/</w:t>
            </w:r>
            <w:r w:rsidRPr="005D4C24">
              <w:rPr>
                <w:rFonts w:cs="Arial"/>
                <w:i/>
                <w:iCs/>
                <w:sz w:val="16"/>
                <w:szCs w:val="16"/>
              </w:rPr>
              <w:t>Работы для нужд</w:t>
            </w:r>
            <w:r>
              <w:rPr>
                <w:rFonts w:cs="Arial"/>
                <w:i/>
                <w:iCs/>
                <w:sz w:val="16"/>
                <w:szCs w:val="16"/>
              </w:rPr>
              <w:t xml:space="preserve"> </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ОАО "СН-МНГ" ранее не</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выполнялись</w:t>
            </w:r>
            <w:proofErr w:type="gramStart"/>
            <w:r w:rsidRPr="005D4C24">
              <w:rPr>
                <w:rFonts w:cs="Arial"/>
                <w:i/>
                <w:iCs/>
                <w:sz w:val="16"/>
                <w:szCs w:val="16"/>
              </w:rPr>
              <w:t xml:space="preserve"> </w:t>
            </w:r>
            <w:r w:rsidRPr="00E01187">
              <w:rPr>
                <w:rFonts w:cs="Arial"/>
                <w:i/>
                <w:iCs/>
                <w:sz w:val="16"/>
                <w:szCs w:val="16"/>
              </w:rPr>
              <w:t>/</w:t>
            </w:r>
            <w:r w:rsidRPr="005D4C24">
              <w:rPr>
                <w:rFonts w:cs="Arial"/>
                <w:i/>
                <w:iCs/>
                <w:sz w:val="16"/>
                <w:szCs w:val="16"/>
              </w:rPr>
              <w:t>Д</w:t>
            </w:r>
            <w:proofErr w:type="gramEnd"/>
            <w:r w:rsidRPr="005D4C24">
              <w:rPr>
                <w:rFonts w:cs="Arial"/>
                <w:i/>
                <w:iCs/>
                <w:sz w:val="16"/>
                <w:szCs w:val="16"/>
              </w:rPr>
              <w:t>а</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 xml:space="preserve">Нет </w:t>
            </w:r>
            <w:r w:rsidRPr="00E01187">
              <w:rPr>
                <w:rFonts w:cs="Arial"/>
                <w:i/>
                <w:iCs/>
                <w:sz w:val="16"/>
                <w:szCs w:val="16"/>
              </w:rPr>
              <w:t>/</w:t>
            </w:r>
            <w:r w:rsidRPr="005D4C24">
              <w:rPr>
                <w:rFonts w:cs="Arial"/>
                <w:i/>
                <w:iCs/>
                <w:sz w:val="16"/>
                <w:szCs w:val="16"/>
              </w:rPr>
              <w:t>Работы для нужд ОАО</w:t>
            </w:r>
            <w:r>
              <w:rPr>
                <w:rFonts w:cs="Arial"/>
                <w:i/>
                <w:iCs/>
                <w:sz w:val="16"/>
                <w:szCs w:val="16"/>
              </w:rPr>
              <w:t xml:space="preserve"> </w:t>
            </w:r>
            <w:r w:rsidRPr="005D4C24">
              <w:rPr>
                <w:rFonts w:cs="Arial"/>
                <w:i/>
                <w:iCs/>
                <w:sz w:val="16"/>
                <w:szCs w:val="16"/>
              </w:rPr>
              <w:t>"СН-МНГ</w:t>
            </w:r>
            <w:r w:rsidRPr="00E01187">
              <w:rPr>
                <w:rFonts w:cs="Arial"/>
                <w:i/>
                <w:iCs/>
                <w:sz w:val="16"/>
                <w:szCs w:val="16"/>
              </w:rPr>
              <w:t xml:space="preserve"> </w:t>
            </w:r>
            <w:r w:rsidRPr="005D4C24">
              <w:rPr>
                <w:rFonts w:cs="Arial"/>
                <w:i/>
                <w:iCs/>
                <w:sz w:val="16"/>
                <w:szCs w:val="16"/>
              </w:rPr>
              <w:t>ранее не</w:t>
            </w:r>
          </w:p>
          <w:p w:rsidR="001C3B56" w:rsidRPr="005D4C24" w:rsidRDefault="001C3B56" w:rsidP="005A1F7D">
            <w:pPr>
              <w:shd w:val="clear" w:color="auto" w:fill="FFFFFF"/>
              <w:autoSpaceDE w:val="0"/>
              <w:autoSpaceDN w:val="0"/>
              <w:adjustRightInd w:val="0"/>
              <w:spacing w:before="0"/>
              <w:jc w:val="center"/>
              <w:rPr>
                <w:rFonts w:cs="Arial"/>
                <w:sz w:val="16"/>
                <w:szCs w:val="16"/>
              </w:rPr>
            </w:pPr>
            <w:r w:rsidRPr="005D4C24">
              <w:rPr>
                <w:rFonts w:cs="Arial"/>
                <w:i/>
                <w:iCs/>
                <w:sz w:val="16"/>
                <w:szCs w:val="16"/>
              </w:rPr>
              <w:t>выполнялись</w:t>
            </w:r>
          </w:p>
        </w:tc>
      </w:tr>
      <w:tr w:rsidR="001C3B56" w:rsidRPr="005D4C24" w:rsidTr="00671089">
        <w:tblPrEx>
          <w:tblCellMar>
            <w:left w:w="40" w:type="dxa"/>
            <w:right w:w="40" w:type="dxa"/>
          </w:tblCellMar>
          <w:tblLook w:val="0000" w:firstRow="0" w:lastRow="0" w:firstColumn="0" w:lastColumn="0" w:noHBand="0" w:noVBand="0"/>
        </w:tblPrEx>
        <w:trPr>
          <w:trHeight w:val="43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Согласие с условиями типового договора ОАО "СН-МНГ"</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 xml:space="preserve">Справка за подписью руководителя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8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4.4</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Предоставление гарантий по выполнению требований и соблюдению стандартов ОТ, ПБ и ООС, принятых в ОАО "СН-МНГ"</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w:t>
            </w:r>
            <w:r>
              <w:rPr>
                <w:rFonts w:cs="Arial"/>
                <w:sz w:val="16"/>
                <w:szCs w:val="16"/>
              </w:rPr>
              <w:t>.</w:t>
            </w:r>
            <w:r w:rsidRPr="005D4C24">
              <w:rPr>
                <w:rFonts w:cs="Arial"/>
                <w:sz w:val="16"/>
                <w:szCs w:val="16"/>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В случае необходимости субподряда, г</w:t>
            </w:r>
            <w:r w:rsidRPr="001C3B56">
              <w:rPr>
                <w:rFonts w:cs="Arial"/>
                <w:sz w:val="16"/>
                <w:szCs w:val="16"/>
              </w:rPr>
              <w:t>а</w:t>
            </w:r>
            <w:r w:rsidRPr="001C3B56">
              <w:rPr>
                <w:rFonts w:cs="Arial"/>
                <w:sz w:val="16"/>
                <w:szCs w:val="16"/>
              </w:rPr>
              <w:t>рантировать привлечение только конт</w:t>
            </w:r>
            <w:r w:rsidRPr="001C3B56">
              <w:rPr>
                <w:rFonts w:cs="Arial"/>
                <w:sz w:val="16"/>
                <w:szCs w:val="16"/>
              </w:rPr>
              <w:t>р</w:t>
            </w:r>
            <w:r w:rsidRPr="001C3B56">
              <w:rPr>
                <w:rFonts w:cs="Arial"/>
                <w:sz w:val="16"/>
                <w:szCs w:val="16"/>
              </w:rPr>
              <w:t>агентов, аккредитованных в ОАО "СН-МНГ" по согласованию с заказчиком</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дителя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671089"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lastRenderedPageBreak/>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Документы </w:t>
            </w:r>
          </w:p>
          <w:p w:rsidR="00671089" w:rsidRPr="001A1D6B" w:rsidRDefault="00671089" w:rsidP="001A5B56">
            <w:pPr>
              <w:spacing w:before="0"/>
              <w:jc w:val="center"/>
              <w:rPr>
                <w:rFonts w:cs="Arial"/>
                <w:b/>
                <w:bCs/>
                <w:sz w:val="16"/>
                <w:szCs w:val="16"/>
              </w:rPr>
            </w:pPr>
            <w:r w:rsidRPr="00FA03C5">
              <w:rPr>
                <w:rFonts w:cs="Arial"/>
                <w:b/>
                <w:bCs/>
                <w:sz w:val="16"/>
                <w:szCs w:val="16"/>
              </w:rPr>
              <w:t xml:space="preserve">подтверждающие </w:t>
            </w:r>
          </w:p>
          <w:p w:rsidR="00671089" w:rsidRPr="00FA03C5" w:rsidRDefault="00671089" w:rsidP="001A5B56">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Единица </w:t>
            </w:r>
          </w:p>
          <w:p w:rsidR="00671089" w:rsidRPr="00FA03C5" w:rsidRDefault="00671089" w:rsidP="001A5B56">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Pr="001A1D6B" w:rsidRDefault="00671089" w:rsidP="001A5B56">
            <w:pPr>
              <w:spacing w:before="0"/>
              <w:ind w:left="-57" w:right="-57"/>
              <w:jc w:val="center"/>
              <w:rPr>
                <w:rFonts w:cs="Arial"/>
                <w:b/>
                <w:bCs/>
                <w:sz w:val="16"/>
                <w:szCs w:val="16"/>
              </w:rPr>
            </w:pPr>
            <w:r w:rsidRPr="00FA03C5">
              <w:rPr>
                <w:rFonts w:cs="Arial"/>
                <w:b/>
                <w:bCs/>
                <w:sz w:val="16"/>
                <w:szCs w:val="16"/>
              </w:rPr>
              <w:t xml:space="preserve">Условия </w:t>
            </w:r>
          </w:p>
          <w:p w:rsidR="00671089" w:rsidRPr="00FA03C5" w:rsidRDefault="00671089" w:rsidP="001A5B56">
            <w:pPr>
              <w:spacing w:before="0"/>
              <w:ind w:left="-57" w:right="-57"/>
              <w:jc w:val="center"/>
              <w:rPr>
                <w:rFonts w:cs="Arial"/>
                <w:b/>
                <w:bCs/>
                <w:sz w:val="16"/>
                <w:szCs w:val="16"/>
              </w:rPr>
            </w:pPr>
            <w:r w:rsidRPr="00FA03C5">
              <w:rPr>
                <w:rFonts w:cs="Arial"/>
                <w:b/>
                <w:bCs/>
                <w:sz w:val="16"/>
                <w:szCs w:val="16"/>
              </w:rPr>
              <w:t>соответствия</w:t>
            </w:r>
          </w:p>
        </w:tc>
      </w:tr>
      <w:tr w:rsidR="00671089"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671089" w:rsidRPr="00FA03C5" w:rsidRDefault="00671089" w:rsidP="001A5B56">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r>
      <w:tr w:rsidR="00671089"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5</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4.6.</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Предоставление гарантии участия в ауд</w:t>
            </w:r>
            <w:r w:rsidRPr="001C3B56">
              <w:rPr>
                <w:rFonts w:cs="Arial"/>
                <w:sz w:val="16"/>
                <w:szCs w:val="16"/>
              </w:rPr>
              <w:t>и</w:t>
            </w:r>
            <w:r w:rsidRPr="001C3B56">
              <w:rPr>
                <w:rFonts w:cs="Arial"/>
                <w:sz w:val="16"/>
                <w:szCs w:val="16"/>
              </w:rPr>
              <w:t>тах системы управления ПЭБ, ОТ и ГЗ, проводимых уполномоченными представ</w:t>
            </w:r>
            <w:r w:rsidRPr="001C3B56">
              <w:rPr>
                <w:rFonts w:cs="Arial"/>
                <w:sz w:val="16"/>
                <w:szCs w:val="16"/>
              </w:rPr>
              <w:t>и</w:t>
            </w:r>
            <w:r w:rsidRPr="001C3B56">
              <w:rPr>
                <w:rFonts w:cs="Arial"/>
                <w:sz w:val="16"/>
                <w:szCs w:val="16"/>
              </w:rPr>
              <w:t>теля Заказчика, до и/или после заключения договора, а также во время действия дог</w:t>
            </w:r>
            <w:r w:rsidRPr="001C3B56">
              <w:rPr>
                <w:rFonts w:cs="Arial"/>
                <w:sz w:val="16"/>
                <w:szCs w:val="16"/>
              </w:rPr>
              <w:t>о</w:t>
            </w:r>
            <w:r w:rsidRPr="001C3B56">
              <w:rPr>
                <w:rFonts w:cs="Arial"/>
                <w:sz w:val="16"/>
                <w:szCs w:val="16"/>
              </w:rPr>
              <w:t>вора.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Гарантийное письмо за подписью руков</w:t>
            </w:r>
            <w:r w:rsidRPr="001C3B56">
              <w:rPr>
                <w:rFonts w:cs="Arial"/>
                <w:sz w:val="16"/>
                <w:szCs w:val="16"/>
              </w:rPr>
              <w:t>о</w:t>
            </w:r>
            <w:r w:rsidRPr="001C3B56">
              <w:rPr>
                <w:rFonts w:cs="Arial"/>
                <w:sz w:val="16"/>
                <w:szCs w:val="16"/>
              </w:rPr>
              <w:t xml:space="preserve">дителя предприятия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4.7.</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Прохождение работниками предварител</w:t>
            </w:r>
            <w:r w:rsidRPr="001C3B56">
              <w:rPr>
                <w:rFonts w:cs="Arial"/>
                <w:sz w:val="16"/>
                <w:szCs w:val="16"/>
              </w:rPr>
              <w:t>ь</w:t>
            </w:r>
            <w:r w:rsidRPr="001C3B56">
              <w:rPr>
                <w:rFonts w:cs="Arial"/>
                <w:sz w:val="16"/>
                <w:szCs w:val="16"/>
              </w:rPr>
              <w:t>ных при устройстве на работу  и период</w:t>
            </w:r>
            <w:r w:rsidRPr="001C3B56">
              <w:rPr>
                <w:rFonts w:cs="Arial"/>
                <w:sz w:val="16"/>
                <w:szCs w:val="16"/>
              </w:rPr>
              <w:t>и</w:t>
            </w:r>
            <w:r w:rsidRPr="001C3B56">
              <w:rPr>
                <w:rFonts w:cs="Arial"/>
                <w:sz w:val="16"/>
                <w:szCs w:val="16"/>
              </w:rPr>
              <w:t>ческих медосмотров (по приказу №302н от 12 апреля 2011г.М.З.и С.Р. РФ).</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1.Копии заключительных актов прохожд</w:t>
            </w:r>
            <w:r w:rsidRPr="001C3B56">
              <w:rPr>
                <w:rFonts w:cs="Arial"/>
                <w:sz w:val="16"/>
                <w:szCs w:val="16"/>
              </w:rPr>
              <w:t>е</w:t>
            </w:r>
            <w:r w:rsidRPr="001C3B56">
              <w:rPr>
                <w:rFonts w:cs="Arial"/>
                <w:sz w:val="16"/>
                <w:szCs w:val="16"/>
              </w:rPr>
              <w:t xml:space="preserve">ния </w:t>
            </w:r>
            <w:proofErr w:type="spellStart"/>
            <w:r w:rsidRPr="001C3B56">
              <w:rPr>
                <w:rFonts w:cs="Arial"/>
                <w:sz w:val="16"/>
                <w:szCs w:val="16"/>
              </w:rPr>
              <w:t>профосмотров</w:t>
            </w:r>
            <w:proofErr w:type="spellEnd"/>
            <w:r w:rsidRPr="001C3B56">
              <w:rPr>
                <w:rFonts w:cs="Arial"/>
                <w:sz w:val="16"/>
                <w:szCs w:val="16"/>
              </w:rPr>
              <w:t>, подписанных главным врачом лечебного учреждения, либо зав</w:t>
            </w:r>
            <w:r w:rsidRPr="001C3B56">
              <w:rPr>
                <w:rFonts w:cs="Arial"/>
                <w:sz w:val="16"/>
                <w:szCs w:val="16"/>
              </w:rPr>
              <w:t>е</w:t>
            </w:r>
            <w:r w:rsidRPr="001C3B56">
              <w:rPr>
                <w:rFonts w:cs="Arial"/>
                <w:sz w:val="16"/>
                <w:szCs w:val="16"/>
              </w:rPr>
              <w:t>ренная копия приказа об организации пер</w:t>
            </w:r>
            <w:r w:rsidRPr="001C3B56">
              <w:rPr>
                <w:rFonts w:cs="Arial"/>
                <w:sz w:val="16"/>
                <w:szCs w:val="16"/>
              </w:rPr>
              <w:t>и</w:t>
            </w:r>
            <w:r w:rsidRPr="001C3B56">
              <w:rPr>
                <w:rFonts w:cs="Arial"/>
                <w:sz w:val="16"/>
                <w:szCs w:val="16"/>
              </w:rPr>
              <w:t xml:space="preserve">одических </w:t>
            </w:r>
            <w:proofErr w:type="spellStart"/>
            <w:r w:rsidRPr="001C3B56">
              <w:rPr>
                <w:rFonts w:cs="Arial"/>
                <w:sz w:val="16"/>
                <w:szCs w:val="16"/>
              </w:rPr>
              <w:t>медицинскох</w:t>
            </w:r>
            <w:proofErr w:type="spellEnd"/>
            <w:r w:rsidRPr="001C3B56">
              <w:rPr>
                <w:rFonts w:cs="Arial"/>
                <w:sz w:val="16"/>
                <w:szCs w:val="16"/>
              </w:rPr>
              <w:t xml:space="preserve"> осмотров с прил</w:t>
            </w:r>
            <w:r w:rsidRPr="001C3B56">
              <w:rPr>
                <w:rFonts w:cs="Arial"/>
                <w:sz w:val="16"/>
                <w:szCs w:val="16"/>
              </w:rPr>
              <w:t>о</w:t>
            </w:r>
            <w:r w:rsidRPr="001C3B56">
              <w:rPr>
                <w:rFonts w:cs="Arial"/>
                <w:sz w:val="16"/>
                <w:szCs w:val="16"/>
              </w:rPr>
              <w:t>жением графика медосмотров.2. 2.Справка за подписью руководителя предприятия, подтверждающая выполнение требований законодательства по организации и пр</w:t>
            </w:r>
            <w:r w:rsidRPr="001C3B56">
              <w:rPr>
                <w:rFonts w:cs="Arial"/>
                <w:sz w:val="16"/>
                <w:szCs w:val="16"/>
              </w:rPr>
              <w:t>о</w:t>
            </w:r>
            <w:r w:rsidRPr="001C3B56">
              <w:rPr>
                <w:rFonts w:cs="Arial"/>
                <w:sz w:val="16"/>
                <w:szCs w:val="16"/>
              </w:rPr>
              <w:t>хожде</w:t>
            </w:r>
            <w:r w:rsidR="00671089">
              <w:rPr>
                <w:rFonts w:cs="Arial"/>
                <w:sz w:val="16"/>
                <w:szCs w:val="16"/>
              </w:rPr>
              <w:t>нию медицинских осмотров (</w:t>
            </w:r>
            <w:r w:rsidRPr="001C3B56">
              <w:rPr>
                <w:rFonts w:cs="Arial"/>
                <w:sz w:val="16"/>
                <w:szCs w:val="16"/>
              </w:rPr>
              <w:t>с указ</w:t>
            </w:r>
            <w:r w:rsidRPr="001C3B56">
              <w:rPr>
                <w:rFonts w:cs="Arial"/>
                <w:sz w:val="16"/>
                <w:szCs w:val="16"/>
              </w:rPr>
              <w:t>а</w:t>
            </w:r>
            <w:r w:rsidRPr="001C3B56">
              <w:rPr>
                <w:rFonts w:cs="Arial"/>
                <w:sz w:val="16"/>
                <w:szCs w:val="16"/>
              </w:rPr>
              <w:t>нием какие медицинские осмотры пров</w:t>
            </w:r>
            <w:r w:rsidRPr="001C3B56">
              <w:rPr>
                <w:rFonts w:cs="Arial"/>
                <w:sz w:val="16"/>
                <w:szCs w:val="16"/>
              </w:rPr>
              <w:t>о</w:t>
            </w:r>
            <w:r w:rsidRPr="001C3B56">
              <w:rPr>
                <w:rFonts w:cs="Arial"/>
                <w:sz w:val="16"/>
                <w:szCs w:val="16"/>
              </w:rPr>
              <w:t>дятся).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4.8.</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proofErr w:type="gramStart"/>
            <w:r w:rsidRPr="001C3B56">
              <w:rPr>
                <w:rFonts w:cs="Arial"/>
                <w:sz w:val="16"/>
                <w:szCs w:val="16"/>
              </w:rPr>
              <w:t>На предприятии функционирует служба по ОТ  при численности предприятия более 50 человек).</w:t>
            </w:r>
            <w:proofErr w:type="gramEnd"/>
            <w:r w:rsidRPr="001C3B56">
              <w:rPr>
                <w:rFonts w:cs="Arial"/>
                <w:sz w:val="16"/>
                <w:szCs w:val="16"/>
              </w:rPr>
              <w:t xml:space="preserve"> При численности менее 50 чел</w:t>
            </w:r>
            <w:r w:rsidRPr="001C3B56">
              <w:rPr>
                <w:rFonts w:cs="Arial"/>
                <w:sz w:val="16"/>
                <w:szCs w:val="16"/>
              </w:rPr>
              <w:t>о</w:t>
            </w:r>
            <w:r w:rsidRPr="001C3B56">
              <w:rPr>
                <w:rFonts w:cs="Arial"/>
                <w:sz w:val="16"/>
                <w:szCs w:val="16"/>
              </w:rPr>
              <w:t xml:space="preserve">век, обязанности по </w:t>
            </w:r>
            <w:proofErr w:type="gramStart"/>
            <w:r w:rsidRPr="001C3B56">
              <w:rPr>
                <w:rFonts w:cs="Arial"/>
                <w:sz w:val="16"/>
                <w:szCs w:val="16"/>
              </w:rPr>
              <w:t>ОТ</w:t>
            </w:r>
            <w:proofErr w:type="gramEnd"/>
            <w:r w:rsidRPr="001C3B56">
              <w:rPr>
                <w:rFonts w:cs="Arial"/>
                <w:sz w:val="16"/>
                <w:szCs w:val="16"/>
              </w:rPr>
              <w:t xml:space="preserve"> возлагаются на уполномоченное Приказом лицо.</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 xml:space="preserve">На предприятии функционирует служба по ОТ </w:t>
            </w:r>
            <w:proofErr w:type="gramStart"/>
            <w:r w:rsidRPr="001C3B56">
              <w:rPr>
                <w:rFonts w:cs="Arial"/>
                <w:sz w:val="16"/>
                <w:szCs w:val="16"/>
              </w:rPr>
              <w:t xml:space="preserve">( </w:t>
            </w:r>
            <w:proofErr w:type="gramEnd"/>
            <w:r w:rsidRPr="001C3B56">
              <w:rPr>
                <w:rFonts w:cs="Arial"/>
                <w:sz w:val="16"/>
                <w:szCs w:val="16"/>
              </w:rPr>
              <w:t xml:space="preserve">при численности предприятия более 50 человек). При численности менее 50 человек, обязанности по </w:t>
            </w:r>
            <w:proofErr w:type="gramStart"/>
            <w:r w:rsidRPr="001C3B56">
              <w:rPr>
                <w:rFonts w:cs="Arial"/>
                <w:sz w:val="16"/>
                <w:szCs w:val="16"/>
              </w:rPr>
              <w:t>ОТ</w:t>
            </w:r>
            <w:proofErr w:type="gramEnd"/>
            <w:r w:rsidRPr="001C3B56">
              <w:rPr>
                <w:rFonts w:cs="Arial"/>
                <w:sz w:val="16"/>
                <w:szCs w:val="16"/>
              </w:rPr>
              <w:t xml:space="preserve"> возлагаются на уполномоченное Приказом лицо.</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4.9.</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proofErr w:type="gramStart"/>
            <w:r w:rsidRPr="001C3B56">
              <w:rPr>
                <w:rFonts w:cs="Arial"/>
                <w:sz w:val="16"/>
                <w:szCs w:val="16"/>
              </w:rPr>
              <w:t>Персонал претендента проходит обучение, проверку знаний по общим и специальным требованиям промышленной безопасности, охране труда, охране окружающей среды, оказанию первой помощи пострадавшим, по программам пожарно-технического м</w:t>
            </w:r>
            <w:r w:rsidRPr="001C3B56">
              <w:rPr>
                <w:rFonts w:cs="Arial"/>
                <w:sz w:val="16"/>
                <w:szCs w:val="16"/>
              </w:rPr>
              <w:t>и</w:t>
            </w:r>
            <w:r w:rsidRPr="001C3B56">
              <w:rPr>
                <w:rFonts w:cs="Arial"/>
                <w:sz w:val="16"/>
                <w:szCs w:val="16"/>
              </w:rPr>
              <w:t>нимума, имеет соответствующую группу  по электробезопасности (до начала произво</w:t>
            </w:r>
            <w:r w:rsidRPr="001C3B56">
              <w:rPr>
                <w:rFonts w:cs="Arial"/>
                <w:sz w:val="16"/>
                <w:szCs w:val="16"/>
              </w:rPr>
              <w:t>д</w:t>
            </w:r>
            <w:r w:rsidRPr="001C3B56">
              <w:rPr>
                <w:rFonts w:cs="Arial"/>
                <w:sz w:val="16"/>
                <w:szCs w:val="16"/>
              </w:rPr>
              <w:t>ства работ), прошел обучение по необх</w:t>
            </w:r>
            <w:r w:rsidRPr="001C3B56">
              <w:rPr>
                <w:rFonts w:cs="Arial"/>
                <w:sz w:val="16"/>
                <w:szCs w:val="16"/>
              </w:rPr>
              <w:t>о</w:t>
            </w:r>
            <w:r w:rsidRPr="001C3B56">
              <w:rPr>
                <w:rFonts w:cs="Arial"/>
                <w:sz w:val="16"/>
                <w:szCs w:val="16"/>
              </w:rPr>
              <w:t>димым курсам целевого назначения, в том числе (при необходимости применительно к контрактуемому виду услуг).</w:t>
            </w:r>
            <w:proofErr w:type="gramEnd"/>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 Копия действующего договора с аккред</w:t>
            </w:r>
            <w:r w:rsidRPr="001C3B56">
              <w:rPr>
                <w:rFonts w:cs="Arial"/>
                <w:sz w:val="16"/>
                <w:szCs w:val="16"/>
              </w:rPr>
              <w:t>и</w:t>
            </w:r>
            <w:r w:rsidRPr="001C3B56">
              <w:rPr>
                <w:rFonts w:cs="Arial"/>
                <w:sz w:val="16"/>
                <w:szCs w:val="16"/>
              </w:rPr>
              <w:t>тованным учебным центром (при наличии) или копия лицензии на ведение образов</w:t>
            </w:r>
            <w:r w:rsidRPr="001C3B56">
              <w:rPr>
                <w:rFonts w:cs="Arial"/>
                <w:sz w:val="16"/>
                <w:szCs w:val="16"/>
              </w:rPr>
              <w:t>а</w:t>
            </w:r>
            <w:r w:rsidRPr="001C3B56">
              <w:rPr>
                <w:rFonts w:cs="Arial"/>
                <w:sz w:val="16"/>
                <w:szCs w:val="16"/>
              </w:rPr>
              <w:t>тельной деятельности (обучения) со</w:t>
            </w:r>
            <w:r w:rsidRPr="001C3B56">
              <w:rPr>
                <w:rFonts w:cs="Arial"/>
                <w:sz w:val="16"/>
                <w:szCs w:val="16"/>
              </w:rPr>
              <w:t>б</w:t>
            </w:r>
            <w:r w:rsidRPr="001C3B56">
              <w:rPr>
                <w:rFonts w:cs="Arial"/>
                <w:sz w:val="16"/>
                <w:szCs w:val="16"/>
              </w:rPr>
              <w:t>ственного учебного центра;</w:t>
            </w:r>
            <w:r w:rsidRPr="001C3B56">
              <w:rPr>
                <w:rFonts w:cs="Arial"/>
                <w:sz w:val="16"/>
                <w:szCs w:val="16"/>
              </w:rPr>
              <w:br/>
              <w:t>2. Заверенные копии удостоверений (пр</w:t>
            </w:r>
            <w:r w:rsidRPr="001C3B56">
              <w:rPr>
                <w:rFonts w:cs="Arial"/>
                <w:sz w:val="16"/>
                <w:szCs w:val="16"/>
              </w:rPr>
              <w:t>о</w:t>
            </w:r>
            <w:r w:rsidRPr="001C3B56">
              <w:rPr>
                <w:rFonts w:cs="Arial"/>
                <w:sz w:val="16"/>
                <w:szCs w:val="16"/>
              </w:rPr>
              <w:t xml:space="preserve">токолов) об аттестации по промышленной безопасности и проверке </w:t>
            </w:r>
            <w:proofErr w:type="gramStart"/>
            <w:r w:rsidRPr="001C3B56">
              <w:rPr>
                <w:rFonts w:cs="Arial"/>
                <w:sz w:val="16"/>
                <w:szCs w:val="16"/>
              </w:rPr>
              <w:t>знаний требов</w:t>
            </w:r>
            <w:r w:rsidRPr="001C3B56">
              <w:rPr>
                <w:rFonts w:cs="Arial"/>
                <w:sz w:val="16"/>
                <w:szCs w:val="16"/>
              </w:rPr>
              <w:t>а</w:t>
            </w:r>
            <w:r w:rsidRPr="001C3B56">
              <w:rPr>
                <w:rFonts w:cs="Arial"/>
                <w:sz w:val="16"/>
                <w:szCs w:val="16"/>
              </w:rPr>
              <w:t>ний охраны труда членов аттестационных комис</w:t>
            </w:r>
            <w:r w:rsidR="00671089">
              <w:rPr>
                <w:rFonts w:cs="Arial"/>
                <w:sz w:val="16"/>
                <w:szCs w:val="16"/>
              </w:rPr>
              <w:t>си</w:t>
            </w:r>
            <w:r w:rsidRPr="001C3B56">
              <w:rPr>
                <w:rFonts w:cs="Arial"/>
                <w:sz w:val="16"/>
                <w:szCs w:val="16"/>
              </w:rPr>
              <w:t>й</w:t>
            </w:r>
            <w:proofErr w:type="gramEnd"/>
            <w:r w:rsidRPr="001C3B56">
              <w:rPr>
                <w:rFonts w:cs="Arial"/>
                <w:sz w:val="16"/>
                <w:szCs w:val="16"/>
              </w:rPr>
              <w:t xml:space="preserve">.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1C3B56"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sz w:val="16"/>
                <w:szCs w:val="16"/>
              </w:rPr>
            </w:pPr>
            <w:r w:rsidRPr="001C3B56">
              <w:rPr>
                <w:rFonts w:cs="Arial"/>
                <w:sz w:val="16"/>
                <w:szCs w:val="16"/>
              </w:rPr>
              <w:t>4.10.</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1.1. Наличие на предприятии ответственн</w:t>
            </w:r>
            <w:r w:rsidRPr="001C3B56">
              <w:rPr>
                <w:rFonts w:cs="Arial"/>
                <w:sz w:val="16"/>
                <w:szCs w:val="16"/>
              </w:rPr>
              <w:t>о</w:t>
            </w:r>
            <w:r w:rsidRPr="001C3B56">
              <w:rPr>
                <w:rFonts w:cs="Arial"/>
                <w:sz w:val="16"/>
                <w:szCs w:val="16"/>
              </w:rPr>
              <w:t>го за электрохозяйство и его заместителя, назначенных приказом и прошедших пр</w:t>
            </w:r>
            <w:r w:rsidRPr="001C3B56">
              <w:rPr>
                <w:rFonts w:cs="Arial"/>
                <w:sz w:val="16"/>
                <w:szCs w:val="16"/>
              </w:rPr>
              <w:t>о</w:t>
            </w:r>
            <w:r w:rsidRPr="001C3B56">
              <w:rPr>
                <w:rFonts w:cs="Arial"/>
                <w:sz w:val="16"/>
                <w:szCs w:val="16"/>
              </w:rPr>
              <w:t xml:space="preserve">верку знаний в </w:t>
            </w:r>
            <w:proofErr w:type="spellStart"/>
            <w:r w:rsidRPr="001C3B56">
              <w:rPr>
                <w:rFonts w:cs="Arial"/>
                <w:sz w:val="16"/>
                <w:szCs w:val="16"/>
              </w:rPr>
              <w:t>Ростехнадзоре</w:t>
            </w:r>
            <w:proofErr w:type="spellEnd"/>
            <w:r w:rsidRPr="001C3B56">
              <w:rPr>
                <w:rFonts w:cs="Arial"/>
                <w:sz w:val="16"/>
                <w:szCs w:val="16"/>
              </w:rPr>
              <w:t>.</w:t>
            </w:r>
            <w:r w:rsidR="00671089">
              <w:rPr>
                <w:rFonts w:cs="Arial"/>
                <w:sz w:val="16"/>
                <w:szCs w:val="16"/>
              </w:rPr>
              <w:t xml:space="preserve"> </w:t>
            </w:r>
            <w:r w:rsidRPr="001C3B56">
              <w:rPr>
                <w:rFonts w:cs="Arial"/>
                <w:sz w:val="16"/>
                <w:szCs w:val="16"/>
              </w:rPr>
              <w:t>Наличие назначенных ответственных за электрох</w:t>
            </w:r>
            <w:r w:rsidRPr="001C3B56">
              <w:rPr>
                <w:rFonts w:cs="Arial"/>
                <w:sz w:val="16"/>
                <w:szCs w:val="16"/>
              </w:rPr>
              <w:t>о</w:t>
            </w:r>
            <w:r w:rsidRPr="001C3B56">
              <w:rPr>
                <w:rFonts w:cs="Arial"/>
                <w:sz w:val="16"/>
                <w:szCs w:val="16"/>
              </w:rPr>
              <w:t>зяйство структурных подразделений (ф</w:t>
            </w:r>
            <w:r w:rsidRPr="001C3B56">
              <w:rPr>
                <w:rFonts w:cs="Arial"/>
                <w:sz w:val="16"/>
                <w:szCs w:val="16"/>
              </w:rPr>
              <w:t>и</w:t>
            </w:r>
            <w:r w:rsidRPr="001C3B56">
              <w:rPr>
                <w:rFonts w:cs="Arial"/>
                <w:sz w:val="16"/>
                <w:szCs w:val="16"/>
              </w:rPr>
              <w:t>лиалов), участков или площадок провед</w:t>
            </w:r>
            <w:r w:rsidRPr="001C3B56">
              <w:rPr>
                <w:rFonts w:cs="Arial"/>
                <w:sz w:val="16"/>
                <w:szCs w:val="16"/>
              </w:rPr>
              <w:t>е</w:t>
            </w:r>
            <w:r w:rsidRPr="001C3B56">
              <w:rPr>
                <w:rFonts w:cs="Arial"/>
                <w:sz w:val="16"/>
                <w:szCs w:val="16"/>
              </w:rPr>
              <w:t>ния работ.</w:t>
            </w:r>
            <w:r w:rsidRPr="001C3B56">
              <w:rPr>
                <w:rFonts w:cs="Arial"/>
                <w:sz w:val="16"/>
                <w:szCs w:val="16"/>
              </w:rPr>
              <w:br w:type="page"/>
            </w:r>
          </w:p>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1.2. Наличие комиссии по проверке знаний норм и правил работы в электроустановках у электротехнического персонала. Все чл</w:t>
            </w:r>
            <w:r w:rsidRPr="001C3B56">
              <w:rPr>
                <w:rFonts w:cs="Arial"/>
                <w:sz w:val="16"/>
                <w:szCs w:val="16"/>
              </w:rPr>
              <w:t>е</w:t>
            </w:r>
            <w:r w:rsidRPr="001C3B56">
              <w:rPr>
                <w:rFonts w:cs="Arial"/>
                <w:sz w:val="16"/>
                <w:szCs w:val="16"/>
              </w:rPr>
              <w:t>ны комиссии имеют группу по электробе</w:t>
            </w:r>
            <w:r w:rsidRPr="001C3B56">
              <w:rPr>
                <w:rFonts w:cs="Arial"/>
                <w:sz w:val="16"/>
                <w:szCs w:val="16"/>
              </w:rPr>
              <w:t>з</w:t>
            </w:r>
            <w:r w:rsidRPr="001C3B56">
              <w:rPr>
                <w:rFonts w:cs="Arial"/>
                <w:sz w:val="16"/>
                <w:szCs w:val="16"/>
              </w:rPr>
              <w:t xml:space="preserve">опасности, не менее 3-х прошли проверку знаний в комиссии органа </w:t>
            </w:r>
            <w:proofErr w:type="spellStart"/>
            <w:r w:rsidRPr="001C3B56">
              <w:rPr>
                <w:rFonts w:cs="Arial"/>
                <w:sz w:val="16"/>
                <w:szCs w:val="16"/>
              </w:rPr>
              <w:t>Ростехнадзора</w:t>
            </w:r>
            <w:proofErr w:type="spellEnd"/>
            <w:r w:rsidRPr="001C3B56">
              <w:rPr>
                <w:rFonts w:cs="Arial"/>
                <w:sz w:val="16"/>
                <w:szCs w:val="16"/>
              </w:rPr>
              <w:t>.</w:t>
            </w:r>
            <w:r w:rsidRPr="001C3B56">
              <w:rPr>
                <w:rFonts w:cs="Arial"/>
                <w:sz w:val="16"/>
                <w:szCs w:val="16"/>
              </w:rPr>
              <w:br w:type="page"/>
            </w:r>
          </w:p>
          <w:p w:rsidR="00671089"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1.3. Наличие подготовленного, аттестова</w:t>
            </w:r>
            <w:r w:rsidRPr="001C3B56">
              <w:rPr>
                <w:rFonts w:cs="Arial"/>
                <w:sz w:val="16"/>
                <w:szCs w:val="16"/>
              </w:rPr>
              <w:t>н</w:t>
            </w:r>
            <w:r w:rsidRPr="001C3B56">
              <w:rPr>
                <w:rFonts w:cs="Arial"/>
                <w:sz w:val="16"/>
                <w:szCs w:val="16"/>
              </w:rPr>
              <w:t>ного электротехнического персонала  (а</w:t>
            </w:r>
            <w:r w:rsidRPr="001C3B56">
              <w:rPr>
                <w:rFonts w:cs="Arial"/>
                <w:sz w:val="16"/>
                <w:szCs w:val="16"/>
              </w:rPr>
              <w:t>д</w:t>
            </w:r>
            <w:r w:rsidRPr="001C3B56">
              <w:rPr>
                <w:rFonts w:cs="Arial"/>
                <w:sz w:val="16"/>
                <w:szCs w:val="16"/>
              </w:rPr>
              <w:t>министративно-технического, оперативного, ремонтного) ответственного за эксплуат</w:t>
            </w:r>
            <w:r w:rsidRPr="001C3B56">
              <w:rPr>
                <w:rFonts w:cs="Arial"/>
                <w:sz w:val="16"/>
                <w:szCs w:val="16"/>
              </w:rPr>
              <w:t>а</w:t>
            </w:r>
            <w:r w:rsidRPr="001C3B56">
              <w:rPr>
                <w:rFonts w:cs="Arial"/>
                <w:sz w:val="16"/>
                <w:szCs w:val="16"/>
              </w:rPr>
              <w:t>цию электроустановок  предприятия, в том числе</w:t>
            </w:r>
            <w:r w:rsidR="00671089">
              <w:rPr>
                <w:rFonts w:cs="Arial"/>
                <w:sz w:val="16"/>
                <w:szCs w:val="16"/>
              </w:rPr>
              <w:t xml:space="preserve"> </w:t>
            </w:r>
            <w:r w:rsidRPr="001C3B56">
              <w:rPr>
                <w:rFonts w:cs="Arial"/>
                <w:sz w:val="16"/>
                <w:szCs w:val="16"/>
              </w:rPr>
              <w:t>для проведения эксплуатационных  испытаний  и измерени</w:t>
            </w:r>
            <w:r w:rsidR="00466A7D">
              <w:rPr>
                <w:rFonts w:cs="Arial"/>
                <w:sz w:val="16"/>
                <w:szCs w:val="16"/>
              </w:rPr>
              <w:t>й</w:t>
            </w:r>
            <w:r w:rsidRPr="001C3B56">
              <w:rPr>
                <w:rFonts w:cs="Arial"/>
                <w:sz w:val="16"/>
                <w:szCs w:val="16"/>
              </w:rPr>
              <w:t>.</w:t>
            </w:r>
            <w:r w:rsidRPr="001C3B56">
              <w:rPr>
                <w:rFonts w:cs="Arial"/>
                <w:sz w:val="16"/>
                <w:szCs w:val="16"/>
              </w:rPr>
              <w:br w:type="page"/>
            </w:r>
          </w:p>
          <w:p w:rsidR="001C3B56" w:rsidRPr="001C3B56" w:rsidRDefault="001C3B56" w:rsidP="001C3B56">
            <w:pPr>
              <w:shd w:val="clear" w:color="auto" w:fill="FFFFFF"/>
              <w:autoSpaceDE w:val="0"/>
              <w:autoSpaceDN w:val="0"/>
              <w:adjustRightInd w:val="0"/>
              <w:spacing w:before="0"/>
              <w:rPr>
                <w:rFonts w:cs="Arial"/>
                <w:sz w:val="16"/>
                <w:szCs w:val="16"/>
              </w:rPr>
            </w:pPr>
            <w:r w:rsidRPr="001C3B56">
              <w:rPr>
                <w:rFonts w:cs="Arial"/>
                <w:sz w:val="16"/>
                <w:szCs w:val="16"/>
              </w:rPr>
              <w:t>1.4. Наличие  у  предприятия внутреннего документа (стандарта, порядка, положения и т.д.) регламентирующего обязательные формы работы с электротехническим пе</w:t>
            </w:r>
            <w:r w:rsidRPr="001C3B56">
              <w:rPr>
                <w:rFonts w:cs="Arial"/>
                <w:sz w:val="16"/>
                <w:szCs w:val="16"/>
              </w:rPr>
              <w:t>р</w:t>
            </w:r>
            <w:r w:rsidRPr="001C3B56">
              <w:rPr>
                <w:rFonts w:cs="Arial"/>
                <w:sz w:val="16"/>
                <w:szCs w:val="16"/>
              </w:rPr>
              <w:t>соналом (подготовка, проверка знаний, повышение квалификации).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1. Копии приказов о назначении отве</w:t>
            </w:r>
            <w:r w:rsidRPr="001C3B56">
              <w:rPr>
                <w:rFonts w:cs="Arial"/>
                <w:sz w:val="16"/>
                <w:szCs w:val="16"/>
              </w:rPr>
              <w:t>т</w:t>
            </w:r>
            <w:r w:rsidRPr="001C3B56">
              <w:rPr>
                <w:rFonts w:cs="Arial"/>
                <w:sz w:val="16"/>
                <w:szCs w:val="16"/>
              </w:rPr>
              <w:t>ственного за электрохозяйство и его зам</w:t>
            </w:r>
            <w:r w:rsidRPr="001C3B56">
              <w:rPr>
                <w:rFonts w:cs="Arial"/>
                <w:sz w:val="16"/>
                <w:szCs w:val="16"/>
              </w:rPr>
              <w:t>е</w:t>
            </w:r>
            <w:r w:rsidRPr="001C3B56">
              <w:rPr>
                <w:rFonts w:cs="Arial"/>
                <w:sz w:val="16"/>
                <w:szCs w:val="16"/>
              </w:rPr>
              <w:t xml:space="preserve">стителя, протоколы проверки знаний норм и правил в </w:t>
            </w:r>
            <w:proofErr w:type="spellStart"/>
            <w:r w:rsidRPr="001C3B56">
              <w:rPr>
                <w:rFonts w:cs="Arial"/>
                <w:sz w:val="16"/>
                <w:szCs w:val="16"/>
              </w:rPr>
              <w:t>Ростехнадзоре</w:t>
            </w:r>
            <w:proofErr w:type="spellEnd"/>
            <w:r w:rsidRPr="001C3B56">
              <w:rPr>
                <w:rFonts w:cs="Arial"/>
                <w:sz w:val="16"/>
                <w:szCs w:val="16"/>
              </w:rPr>
              <w:t>.</w:t>
            </w:r>
            <w:r w:rsidRPr="001C3B56">
              <w:rPr>
                <w:rFonts w:cs="Arial"/>
                <w:sz w:val="16"/>
                <w:szCs w:val="16"/>
              </w:rPr>
              <w:br w:type="page"/>
            </w:r>
          </w:p>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 xml:space="preserve">2. Копия приказа  о назначении комиссии по проверке знаний норм и правил работы в электроустановках, протоколы проверки знаний норм и правил членов комиссии. </w:t>
            </w:r>
          </w:p>
          <w:p w:rsidR="00671089"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br w:type="page"/>
              <w:t>3. Докуме</w:t>
            </w:r>
            <w:r w:rsidR="00466A7D">
              <w:rPr>
                <w:rFonts w:cs="Arial"/>
                <w:sz w:val="16"/>
                <w:szCs w:val="16"/>
              </w:rPr>
              <w:t>н</w:t>
            </w:r>
            <w:r w:rsidRPr="001C3B56">
              <w:rPr>
                <w:rFonts w:cs="Arial"/>
                <w:sz w:val="16"/>
                <w:szCs w:val="16"/>
              </w:rPr>
              <w:t>т за подписью руководителя предприятия "Структура электротехнич</w:t>
            </w:r>
            <w:r w:rsidRPr="001C3B56">
              <w:rPr>
                <w:rFonts w:cs="Arial"/>
                <w:sz w:val="16"/>
                <w:szCs w:val="16"/>
              </w:rPr>
              <w:t>е</w:t>
            </w:r>
            <w:r w:rsidRPr="001C3B56">
              <w:rPr>
                <w:rFonts w:cs="Arial"/>
                <w:sz w:val="16"/>
                <w:szCs w:val="16"/>
              </w:rPr>
              <w:t>ской службы (отдела)"</w:t>
            </w:r>
            <w:r w:rsidRPr="001C3B56">
              <w:rPr>
                <w:rFonts w:cs="Arial"/>
                <w:sz w:val="16"/>
                <w:szCs w:val="16"/>
              </w:rPr>
              <w:br w:type="page"/>
            </w:r>
            <w:r w:rsidR="00671089">
              <w:rPr>
                <w:rFonts w:cs="Arial"/>
                <w:sz w:val="16"/>
                <w:szCs w:val="16"/>
              </w:rPr>
              <w:t>.</w:t>
            </w:r>
          </w:p>
          <w:p w:rsidR="001C3B56" w:rsidRPr="001C3B56" w:rsidRDefault="001C3B56" w:rsidP="001C3B56">
            <w:pPr>
              <w:shd w:val="clear" w:color="auto" w:fill="FFFFFF"/>
              <w:autoSpaceDE w:val="0"/>
              <w:autoSpaceDN w:val="0"/>
              <w:adjustRightInd w:val="0"/>
              <w:spacing w:before="0"/>
              <w:jc w:val="both"/>
              <w:rPr>
                <w:rFonts w:cs="Arial"/>
                <w:sz w:val="16"/>
                <w:szCs w:val="16"/>
              </w:rPr>
            </w:pPr>
            <w:r w:rsidRPr="001C3B56">
              <w:rPr>
                <w:rFonts w:cs="Arial"/>
                <w:sz w:val="16"/>
                <w:szCs w:val="16"/>
              </w:rPr>
              <w:t>4. Копии протоколов проверки знаний норм и правил работы в электроустановках эле</w:t>
            </w:r>
            <w:r w:rsidRPr="001C3B56">
              <w:rPr>
                <w:rFonts w:cs="Arial"/>
                <w:sz w:val="16"/>
                <w:szCs w:val="16"/>
              </w:rPr>
              <w:t>к</w:t>
            </w:r>
            <w:r w:rsidRPr="001C3B56">
              <w:rPr>
                <w:rFonts w:cs="Arial"/>
                <w:sz w:val="16"/>
                <w:szCs w:val="16"/>
              </w:rPr>
              <w:t>тротехнического персонала.</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roofErr w:type="gramStart"/>
            <w:r w:rsidRPr="001C3B56">
              <w:rPr>
                <w:rFonts w:cs="Arial"/>
                <w:i/>
                <w:iCs/>
                <w:sz w:val="16"/>
                <w:szCs w:val="16"/>
              </w:rPr>
              <w:t>/Н</w:t>
            </w:r>
            <w:proofErr w:type="gramEnd"/>
            <w:r w:rsidRPr="001C3B56">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1C3B56" w:rsidP="001C3B56">
            <w:pPr>
              <w:shd w:val="clear" w:color="auto" w:fill="FFFFFF"/>
              <w:autoSpaceDE w:val="0"/>
              <w:autoSpaceDN w:val="0"/>
              <w:adjustRightInd w:val="0"/>
              <w:spacing w:before="0"/>
              <w:jc w:val="center"/>
              <w:rPr>
                <w:rFonts w:cs="Arial"/>
                <w:i/>
                <w:iCs/>
                <w:sz w:val="16"/>
                <w:szCs w:val="16"/>
              </w:rPr>
            </w:pPr>
            <w:r w:rsidRPr="001C3B56">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Организована и функционирует система  обеспечения работников средствами инд</w:t>
            </w:r>
            <w:r w:rsidRPr="00671089">
              <w:rPr>
                <w:rFonts w:cs="Arial"/>
                <w:sz w:val="16"/>
                <w:szCs w:val="16"/>
              </w:rPr>
              <w:t>и</w:t>
            </w:r>
            <w:r w:rsidRPr="00671089">
              <w:rPr>
                <w:rFonts w:cs="Arial"/>
                <w:sz w:val="16"/>
                <w:szCs w:val="16"/>
              </w:rPr>
              <w:t>видуальной защиты в соответствии с тр</w:t>
            </w:r>
            <w:r w:rsidRPr="00671089">
              <w:rPr>
                <w:rFonts w:cs="Arial"/>
                <w:sz w:val="16"/>
                <w:szCs w:val="16"/>
              </w:rPr>
              <w:t>е</w:t>
            </w:r>
            <w:r w:rsidRPr="00671089">
              <w:rPr>
                <w:rFonts w:cs="Arial"/>
                <w:sz w:val="16"/>
                <w:szCs w:val="16"/>
              </w:rPr>
              <w:t>бованиями Законодательства РФ</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 xml:space="preserve">1. Копия утвержденных руководителем организации норм выдачи </w:t>
            </w:r>
            <w:proofErr w:type="gramStart"/>
            <w:r w:rsidRPr="00671089">
              <w:rPr>
                <w:rFonts w:cs="Arial"/>
                <w:sz w:val="16"/>
                <w:szCs w:val="16"/>
              </w:rPr>
              <w:t>СИЗ</w:t>
            </w:r>
            <w:proofErr w:type="gramEnd"/>
            <w:r w:rsidRPr="00671089">
              <w:rPr>
                <w:rFonts w:cs="Arial"/>
                <w:sz w:val="16"/>
                <w:szCs w:val="16"/>
              </w:rPr>
              <w:t>.</w:t>
            </w:r>
            <w:r w:rsidRPr="00671089">
              <w:rPr>
                <w:rFonts w:cs="Arial"/>
                <w:sz w:val="16"/>
                <w:szCs w:val="16"/>
              </w:rPr>
              <w:br/>
              <w:t xml:space="preserve"> 2. Гарантийное письмо за подписью рук</w:t>
            </w:r>
            <w:r w:rsidRPr="00671089">
              <w:rPr>
                <w:rFonts w:cs="Arial"/>
                <w:sz w:val="16"/>
                <w:szCs w:val="16"/>
              </w:rPr>
              <w:t>о</w:t>
            </w:r>
            <w:r w:rsidRPr="00671089">
              <w:rPr>
                <w:rFonts w:cs="Arial"/>
                <w:sz w:val="16"/>
                <w:szCs w:val="16"/>
              </w:rPr>
              <w:t>водителя предприятия об обеспечении работников необходимыми видами спе</w:t>
            </w:r>
            <w:r w:rsidRPr="00671089">
              <w:rPr>
                <w:rFonts w:cs="Arial"/>
                <w:sz w:val="16"/>
                <w:szCs w:val="16"/>
              </w:rPr>
              <w:t>ц</w:t>
            </w:r>
            <w:r w:rsidRPr="00671089">
              <w:rPr>
                <w:rFonts w:cs="Arial"/>
                <w:sz w:val="16"/>
                <w:szCs w:val="16"/>
              </w:rPr>
              <w:t xml:space="preserve">одежды, </w:t>
            </w:r>
            <w:proofErr w:type="spellStart"/>
            <w:r w:rsidRPr="00671089">
              <w:rPr>
                <w:rFonts w:cs="Arial"/>
                <w:sz w:val="16"/>
                <w:szCs w:val="16"/>
              </w:rPr>
              <w:t>спецобуви</w:t>
            </w:r>
            <w:proofErr w:type="spellEnd"/>
            <w:r w:rsidRPr="00671089">
              <w:rPr>
                <w:rFonts w:cs="Arial"/>
                <w:sz w:val="16"/>
                <w:szCs w:val="16"/>
              </w:rPr>
              <w:t xml:space="preserve"> и </w:t>
            </w:r>
            <w:proofErr w:type="gramStart"/>
            <w:r w:rsidRPr="00671089">
              <w:rPr>
                <w:rFonts w:cs="Arial"/>
                <w:sz w:val="16"/>
                <w:szCs w:val="16"/>
              </w:rPr>
              <w:t>СИЗ</w:t>
            </w:r>
            <w:proofErr w:type="gramEnd"/>
            <w:r w:rsidRPr="00671089">
              <w:rPr>
                <w:rFonts w:cs="Arial"/>
                <w:sz w:val="16"/>
                <w:szCs w:val="16"/>
              </w:rPr>
              <w:t xml:space="preserve"> согласно утве</w:t>
            </w:r>
            <w:r w:rsidRPr="00671089">
              <w:rPr>
                <w:rFonts w:cs="Arial"/>
                <w:sz w:val="16"/>
                <w:szCs w:val="16"/>
              </w:rPr>
              <w:t>р</w:t>
            </w:r>
            <w:r w:rsidRPr="00671089">
              <w:rPr>
                <w:rFonts w:cs="Arial"/>
                <w:sz w:val="16"/>
                <w:szCs w:val="16"/>
              </w:rPr>
              <w:t>жденных норм. Если указанные документы не требуются для определенных видов услуг, необходимо представить соотве</w:t>
            </w:r>
            <w:r w:rsidRPr="00671089">
              <w:rPr>
                <w:rFonts w:cs="Arial"/>
                <w:sz w:val="16"/>
                <w:szCs w:val="16"/>
              </w:rPr>
              <w:t>т</w:t>
            </w:r>
            <w:r w:rsidRPr="00671089">
              <w:rPr>
                <w:rFonts w:cs="Arial"/>
                <w:sz w:val="16"/>
                <w:szCs w:val="16"/>
              </w:rPr>
              <w:t>ствующее письмо</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6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4.12.</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Проведение специальной оценки условий труда (до 31.12.2013 г. аттестации рабочих мест по условиям труда)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1. Копия итогового протокола по результ</w:t>
            </w:r>
            <w:r w:rsidRPr="00671089">
              <w:rPr>
                <w:rFonts w:cs="Arial"/>
                <w:sz w:val="16"/>
                <w:szCs w:val="16"/>
              </w:rPr>
              <w:t>а</w:t>
            </w:r>
            <w:r w:rsidRPr="00671089">
              <w:rPr>
                <w:rFonts w:cs="Arial"/>
                <w:sz w:val="16"/>
                <w:szCs w:val="16"/>
              </w:rPr>
              <w:t>там СОУТ (АРМ) либо Копия приказа о пр</w:t>
            </w:r>
            <w:r w:rsidRPr="00671089">
              <w:rPr>
                <w:rFonts w:cs="Arial"/>
                <w:sz w:val="16"/>
                <w:szCs w:val="16"/>
              </w:rPr>
              <w:t>о</w:t>
            </w:r>
            <w:r w:rsidRPr="00671089">
              <w:rPr>
                <w:rFonts w:cs="Arial"/>
                <w:sz w:val="16"/>
                <w:szCs w:val="16"/>
              </w:rPr>
              <w:t>ведении СОУТ с приложением графика проведения СОУТ.</w:t>
            </w:r>
            <w:r w:rsidRPr="00671089">
              <w:rPr>
                <w:rFonts w:cs="Arial"/>
                <w:sz w:val="16"/>
                <w:szCs w:val="16"/>
              </w:rPr>
              <w:br/>
              <w:t>2. Гарантийное письмо руководителя пре</w:t>
            </w:r>
            <w:r w:rsidRPr="00671089">
              <w:rPr>
                <w:rFonts w:cs="Arial"/>
                <w:sz w:val="16"/>
                <w:szCs w:val="16"/>
              </w:rPr>
              <w:t>д</w:t>
            </w:r>
            <w:r w:rsidRPr="00671089">
              <w:rPr>
                <w:rFonts w:cs="Arial"/>
                <w:sz w:val="16"/>
                <w:szCs w:val="16"/>
              </w:rPr>
              <w:t>приятия об окончании проведения  СОУТ в текущем году.</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lastRenderedPageBreak/>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Документы </w:t>
            </w:r>
          </w:p>
          <w:p w:rsidR="00671089" w:rsidRPr="001A1D6B" w:rsidRDefault="00671089" w:rsidP="001A5B56">
            <w:pPr>
              <w:spacing w:before="0"/>
              <w:jc w:val="center"/>
              <w:rPr>
                <w:rFonts w:cs="Arial"/>
                <w:b/>
                <w:bCs/>
                <w:sz w:val="16"/>
                <w:szCs w:val="16"/>
              </w:rPr>
            </w:pPr>
            <w:r w:rsidRPr="00FA03C5">
              <w:rPr>
                <w:rFonts w:cs="Arial"/>
                <w:b/>
                <w:bCs/>
                <w:sz w:val="16"/>
                <w:szCs w:val="16"/>
              </w:rPr>
              <w:t xml:space="preserve">подтверждающие </w:t>
            </w:r>
          </w:p>
          <w:p w:rsidR="00671089" w:rsidRPr="00FA03C5" w:rsidRDefault="00671089" w:rsidP="001A5B56">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671089" w:rsidRDefault="00671089" w:rsidP="001A5B56">
            <w:pPr>
              <w:spacing w:before="0"/>
              <w:jc w:val="center"/>
              <w:rPr>
                <w:rFonts w:cs="Arial"/>
                <w:b/>
                <w:bCs/>
                <w:sz w:val="16"/>
                <w:szCs w:val="16"/>
              </w:rPr>
            </w:pPr>
            <w:r w:rsidRPr="00FA03C5">
              <w:rPr>
                <w:rFonts w:cs="Arial"/>
                <w:b/>
                <w:bCs/>
                <w:sz w:val="16"/>
                <w:szCs w:val="16"/>
              </w:rPr>
              <w:t xml:space="preserve">Единица </w:t>
            </w:r>
          </w:p>
          <w:p w:rsidR="00671089" w:rsidRPr="00FA03C5" w:rsidRDefault="00671089" w:rsidP="001A5B56">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089" w:rsidRPr="001A1D6B" w:rsidRDefault="00671089" w:rsidP="001A5B56">
            <w:pPr>
              <w:spacing w:before="0"/>
              <w:ind w:left="-57" w:right="-57"/>
              <w:jc w:val="center"/>
              <w:rPr>
                <w:rFonts w:cs="Arial"/>
                <w:b/>
                <w:bCs/>
                <w:sz w:val="16"/>
                <w:szCs w:val="16"/>
              </w:rPr>
            </w:pPr>
            <w:r w:rsidRPr="00FA03C5">
              <w:rPr>
                <w:rFonts w:cs="Arial"/>
                <w:b/>
                <w:bCs/>
                <w:sz w:val="16"/>
                <w:szCs w:val="16"/>
              </w:rPr>
              <w:t xml:space="preserve">Условия </w:t>
            </w:r>
          </w:p>
          <w:p w:rsidR="00671089" w:rsidRPr="00FA03C5" w:rsidRDefault="00671089" w:rsidP="001A5B56">
            <w:pPr>
              <w:spacing w:before="0"/>
              <w:ind w:left="-57" w:right="-57"/>
              <w:jc w:val="center"/>
              <w:rPr>
                <w:rFonts w:cs="Arial"/>
                <w:b/>
                <w:bCs/>
                <w:sz w:val="16"/>
                <w:szCs w:val="16"/>
              </w:rPr>
            </w:pPr>
            <w:r w:rsidRPr="00FA03C5">
              <w:rPr>
                <w:rFonts w:cs="Arial"/>
                <w:b/>
                <w:bCs/>
                <w:sz w:val="16"/>
                <w:szCs w:val="16"/>
              </w:rPr>
              <w:t>соответствия</w:t>
            </w:r>
          </w:p>
        </w:tc>
      </w:tr>
      <w:tr w:rsidR="00671089"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1089" w:rsidRPr="00FA03C5" w:rsidRDefault="00671089" w:rsidP="001A5B56">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671089" w:rsidRPr="00FA03C5" w:rsidRDefault="00671089" w:rsidP="001A5B56">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71089" w:rsidRPr="00FA03C5" w:rsidRDefault="00671089" w:rsidP="001A5B56">
            <w:pPr>
              <w:spacing w:before="0"/>
              <w:rPr>
                <w:rFonts w:cs="Arial"/>
                <w:b/>
                <w:bCs/>
                <w:sz w:val="16"/>
                <w:szCs w:val="16"/>
              </w:rPr>
            </w:pPr>
          </w:p>
        </w:tc>
      </w:tr>
      <w:tr w:rsidR="00671089"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671089" w:rsidRPr="00FA03C5" w:rsidRDefault="00671089" w:rsidP="001A5B56">
            <w:pPr>
              <w:spacing w:before="0"/>
              <w:jc w:val="center"/>
              <w:rPr>
                <w:rFonts w:cs="Arial"/>
                <w:sz w:val="16"/>
                <w:szCs w:val="16"/>
              </w:rPr>
            </w:pPr>
            <w:r w:rsidRPr="00FA03C5">
              <w:rPr>
                <w:rFonts w:cs="Arial"/>
                <w:sz w:val="16"/>
                <w:szCs w:val="16"/>
              </w:rPr>
              <w:t>5</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Предоставить информацию:</w:t>
            </w:r>
            <w:r w:rsidRPr="00671089">
              <w:rPr>
                <w:rFonts w:cs="Arial"/>
                <w:sz w:val="16"/>
                <w:szCs w:val="16"/>
              </w:rPr>
              <w:br/>
              <w:t xml:space="preserve">- О происшествиях (несчастные  случаи, в </w:t>
            </w:r>
            <w:proofErr w:type="spellStart"/>
            <w:r w:rsidRPr="00671089">
              <w:rPr>
                <w:rFonts w:cs="Arial"/>
                <w:sz w:val="16"/>
                <w:szCs w:val="16"/>
              </w:rPr>
              <w:t>т.ч</w:t>
            </w:r>
            <w:proofErr w:type="spellEnd"/>
            <w:r w:rsidRPr="00671089">
              <w:rPr>
                <w:rFonts w:cs="Arial"/>
                <w:sz w:val="16"/>
                <w:szCs w:val="16"/>
              </w:rPr>
              <w:t>.</w:t>
            </w:r>
            <w:r>
              <w:rPr>
                <w:rFonts w:cs="Arial"/>
                <w:sz w:val="16"/>
                <w:szCs w:val="16"/>
              </w:rPr>
              <w:t xml:space="preserve">: </w:t>
            </w:r>
            <w:r w:rsidRPr="00671089">
              <w:rPr>
                <w:rFonts w:cs="Arial"/>
                <w:sz w:val="16"/>
                <w:szCs w:val="16"/>
              </w:rPr>
              <w:t xml:space="preserve"> </w:t>
            </w:r>
            <w:r>
              <w:rPr>
                <w:rFonts w:cs="Arial"/>
                <w:sz w:val="16"/>
                <w:szCs w:val="16"/>
              </w:rPr>
              <w:t>с</w:t>
            </w:r>
            <w:r w:rsidRPr="00671089">
              <w:rPr>
                <w:rFonts w:cs="Arial"/>
                <w:sz w:val="16"/>
                <w:szCs w:val="16"/>
              </w:rPr>
              <w:t>о смертельным исходом</w:t>
            </w:r>
            <w:r>
              <w:rPr>
                <w:rFonts w:cs="Arial"/>
                <w:sz w:val="16"/>
                <w:szCs w:val="16"/>
              </w:rPr>
              <w:t>;</w:t>
            </w:r>
            <w:r w:rsidRPr="00671089">
              <w:rPr>
                <w:rFonts w:cs="Arial"/>
                <w:sz w:val="16"/>
                <w:szCs w:val="16"/>
              </w:rPr>
              <w:t xml:space="preserve"> происш</w:t>
            </w:r>
            <w:r w:rsidRPr="00671089">
              <w:rPr>
                <w:rFonts w:cs="Arial"/>
                <w:sz w:val="16"/>
                <w:szCs w:val="16"/>
              </w:rPr>
              <w:t>е</w:t>
            </w:r>
            <w:r w:rsidRPr="00671089">
              <w:rPr>
                <w:rFonts w:cs="Arial"/>
                <w:sz w:val="16"/>
                <w:szCs w:val="16"/>
              </w:rPr>
              <w:t>ствия на транспорте</w:t>
            </w:r>
            <w:r>
              <w:rPr>
                <w:rFonts w:cs="Arial"/>
                <w:sz w:val="16"/>
                <w:szCs w:val="16"/>
              </w:rPr>
              <w:t>;</w:t>
            </w:r>
            <w:r w:rsidRPr="00671089">
              <w:rPr>
                <w:rFonts w:cs="Arial"/>
                <w:sz w:val="16"/>
                <w:szCs w:val="16"/>
              </w:rPr>
              <w:t xml:space="preserve"> ДТП</w:t>
            </w:r>
            <w:r>
              <w:rPr>
                <w:rFonts w:cs="Arial"/>
                <w:sz w:val="16"/>
                <w:szCs w:val="16"/>
              </w:rPr>
              <w:t>;</w:t>
            </w:r>
            <w:r w:rsidRPr="00671089">
              <w:rPr>
                <w:rFonts w:cs="Arial"/>
                <w:sz w:val="16"/>
                <w:szCs w:val="16"/>
              </w:rPr>
              <w:t xml:space="preserve"> аварии и инц</w:t>
            </w:r>
            <w:r w:rsidRPr="00671089">
              <w:rPr>
                <w:rFonts w:cs="Arial"/>
                <w:sz w:val="16"/>
                <w:szCs w:val="16"/>
              </w:rPr>
              <w:t>и</w:t>
            </w:r>
            <w:r w:rsidRPr="00671089">
              <w:rPr>
                <w:rFonts w:cs="Arial"/>
                <w:sz w:val="16"/>
                <w:szCs w:val="16"/>
              </w:rPr>
              <w:t xml:space="preserve">денты с оборудованием) за 3 года включая </w:t>
            </w:r>
            <w:proofErr w:type="gramStart"/>
            <w:r w:rsidRPr="00671089">
              <w:rPr>
                <w:rFonts w:cs="Arial"/>
                <w:sz w:val="16"/>
                <w:szCs w:val="16"/>
              </w:rPr>
              <w:t>текущий</w:t>
            </w:r>
            <w:proofErr w:type="gramEnd"/>
            <w:r w:rsidRPr="00671089">
              <w:rPr>
                <w:rFonts w:cs="Arial"/>
                <w:sz w:val="16"/>
                <w:szCs w:val="16"/>
              </w:rPr>
              <w:t>. В комментариях указать разбивку по годам и видам происшествий.</w:t>
            </w:r>
            <w:r w:rsidRPr="00671089">
              <w:rPr>
                <w:rFonts w:cs="Arial"/>
                <w:sz w:val="16"/>
                <w:szCs w:val="16"/>
              </w:rPr>
              <w:br/>
              <w:t xml:space="preserve">- О проведенных проверках надзорными органами (РТН,  </w:t>
            </w:r>
            <w:proofErr w:type="spellStart"/>
            <w:r w:rsidRPr="00671089">
              <w:rPr>
                <w:rFonts w:cs="Arial"/>
                <w:sz w:val="16"/>
                <w:szCs w:val="16"/>
              </w:rPr>
              <w:t>Росприроднадзор</w:t>
            </w:r>
            <w:proofErr w:type="spellEnd"/>
            <w:r w:rsidRPr="00671089">
              <w:rPr>
                <w:rFonts w:cs="Arial"/>
                <w:sz w:val="16"/>
                <w:szCs w:val="16"/>
              </w:rPr>
              <w:t xml:space="preserve">, </w:t>
            </w:r>
            <w:proofErr w:type="spellStart"/>
            <w:r w:rsidRPr="00671089">
              <w:rPr>
                <w:rFonts w:cs="Arial"/>
                <w:sz w:val="16"/>
                <w:szCs w:val="16"/>
              </w:rPr>
              <w:t>Р</w:t>
            </w:r>
            <w:r>
              <w:rPr>
                <w:rFonts w:cs="Arial"/>
                <w:sz w:val="16"/>
                <w:szCs w:val="16"/>
              </w:rPr>
              <w:t>о</w:t>
            </w:r>
            <w:r w:rsidRPr="00671089">
              <w:rPr>
                <w:rFonts w:cs="Arial"/>
                <w:sz w:val="16"/>
                <w:szCs w:val="16"/>
              </w:rPr>
              <w:t>сп</w:t>
            </w:r>
            <w:r w:rsidRPr="00671089">
              <w:rPr>
                <w:rFonts w:cs="Arial"/>
                <w:sz w:val="16"/>
                <w:szCs w:val="16"/>
              </w:rPr>
              <w:t>о</w:t>
            </w:r>
            <w:r w:rsidRPr="00671089">
              <w:rPr>
                <w:rFonts w:cs="Arial"/>
                <w:sz w:val="16"/>
                <w:szCs w:val="16"/>
              </w:rPr>
              <w:t>требнадзор</w:t>
            </w:r>
            <w:proofErr w:type="spellEnd"/>
            <w:r w:rsidRPr="00671089">
              <w:rPr>
                <w:rFonts w:cs="Arial"/>
                <w:sz w:val="16"/>
                <w:szCs w:val="16"/>
              </w:rPr>
              <w:t>, МЧС), наложенных штрафах и предписаниях.</w:t>
            </w:r>
            <w:r w:rsidRPr="00671089">
              <w:rPr>
                <w:rFonts w:cs="Arial"/>
                <w:sz w:val="16"/>
                <w:szCs w:val="16"/>
              </w:rPr>
              <w:br/>
              <w:t>- О происшествиях с экологическими п</w:t>
            </w:r>
            <w:r w:rsidRPr="00671089">
              <w:rPr>
                <w:rFonts w:cs="Arial"/>
                <w:sz w:val="16"/>
                <w:szCs w:val="16"/>
              </w:rPr>
              <w:t>о</w:t>
            </w:r>
            <w:r w:rsidRPr="00671089">
              <w:rPr>
                <w:rFonts w:cs="Arial"/>
                <w:sz w:val="16"/>
                <w:szCs w:val="16"/>
              </w:rPr>
              <w:t>следствиями (аварии и инциденты с обор</w:t>
            </w:r>
            <w:r w:rsidRPr="00671089">
              <w:rPr>
                <w:rFonts w:cs="Arial"/>
                <w:sz w:val="16"/>
                <w:szCs w:val="16"/>
              </w:rPr>
              <w:t>у</w:t>
            </w:r>
            <w:r w:rsidRPr="00671089">
              <w:rPr>
                <w:rFonts w:cs="Arial"/>
                <w:sz w:val="16"/>
                <w:szCs w:val="16"/>
              </w:rPr>
              <w:t>дованием, повлекшие загрязнение окруж</w:t>
            </w:r>
            <w:r w:rsidRPr="00671089">
              <w:rPr>
                <w:rFonts w:cs="Arial"/>
                <w:sz w:val="16"/>
                <w:szCs w:val="16"/>
              </w:rPr>
              <w:t>а</w:t>
            </w:r>
            <w:r w:rsidRPr="00671089">
              <w:rPr>
                <w:rFonts w:cs="Arial"/>
                <w:sz w:val="16"/>
                <w:szCs w:val="16"/>
              </w:rPr>
              <w:t xml:space="preserve">ющей среды) за 3 года, включая </w:t>
            </w:r>
            <w:proofErr w:type="gramStart"/>
            <w:r w:rsidRPr="00671089">
              <w:rPr>
                <w:rFonts w:cs="Arial"/>
                <w:sz w:val="16"/>
                <w:szCs w:val="16"/>
              </w:rPr>
              <w:t>текущий</w:t>
            </w:r>
            <w:proofErr w:type="gramEnd"/>
            <w:r w:rsidRPr="00671089">
              <w:rPr>
                <w:rFonts w:cs="Arial"/>
                <w:sz w:val="16"/>
                <w:szCs w:val="16"/>
              </w:rPr>
              <w:t>. В комментариях указать разбивку по годам, видам происшествий, их последствиях и принятых мерах по устранению</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приятия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4.14.</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 xml:space="preserve">Обеспечение прохождения </w:t>
            </w:r>
            <w:proofErr w:type="spellStart"/>
            <w:r w:rsidRPr="00671089">
              <w:rPr>
                <w:rFonts w:cs="Arial"/>
                <w:sz w:val="16"/>
                <w:szCs w:val="16"/>
              </w:rPr>
              <w:t>предрейсовых</w:t>
            </w:r>
            <w:proofErr w:type="spellEnd"/>
            <w:r w:rsidRPr="00671089">
              <w:rPr>
                <w:rFonts w:cs="Arial"/>
                <w:sz w:val="16"/>
                <w:szCs w:val="16"/>
              </w:rPr>
              <w:t xml:space="preserve"> медицинских осмотров.</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1. Гарантийное письмо о заключении дог</w:t>
            </w:r>
            <w:r w:rsidRPr="00671089">
              <w:rPr>
                <w:rFonts w:cs="Arial"/>
                <w:sz w:val="16"/>
                <w:szCs w:val="16"/>
              </w:rPr>
              <w:t>о</w:t>
            </w:r>
            <w:r w:rsidRPr="00671089">
              <w:rPr>
                <w:rFonts w:cs="Arial"/>
                <w:sz w:val="16"/>
                <w:szCs w:val="16"/>
              </w:rPr>
              <w:t>вора на прохождение медицинских осмо</w:t>
            </w:r>
            <w:r w:rsidRPr="00671089">
              <w:rPr>
                <w:rFonts w:cs="Arial"/>
                <w:sz w:val="16"/>
                <w:szCs w:val="16"/>
              </w:rPr>
              <w:t>т</w:t>
            </w:r>
            <w:r w:rsidRPr="00671089">
              <w:rPr>
                <w:rFonts w:cs="Arial"/>
                <w:sz w:val="16"/>
                <w:szCs w:val="16"/>
              </w:rPr>
              <w:t>ров.</w:t>
            </w:r>
            <w:r w:rsidRPr="00671089">
              <w:rPr>
                <w:rFonts w:cs="Arial"/>
                <w:sz w:val="16"/>
                <w:szCs w:val="16"/>
              </w:rPr>
              <w:br/>
              <w:t>2.Выписка из штатного расписания о нал</w:t>
            </w:r>
            <w:r w:rsidRPr="00671089">
              <w:rPr>
                <w:rFonts w:cs="Arial"/>
                <w:sz w:val="16"/>
                <w:szCs w:val="16"/>
              </w:rPr>
              <w:t>и</w:t>
            </w:r>
            <w:r w:rsidRPr="00671089">
              <w:rPr>
                <w:rFonts w:cs="Arial"/>
                <w:sz w:val="16"/>
                <w:szCs w:val="16"/>
              </w:rPr>
              <w:t>чии штатных медицинских сотрудников.</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Об</w:t>
            </w:r>
            <w:r>
              <w:rPr>
                <w:rFonts w:cs="Arial"/>
                <w:i/>
                <w:iCs/>
                <w:sz w:val="16"/>
                <w:szCs w:val="16"/>
              </w:rPr>
              <w:t>е</w:t>
            </w:r>
            <w:r w:rsidRPr="00671089">
              <w:rPr>
                <w:rFonts w:cs="Arial"/>
                <w:i/>
                <w:iCs/>
                <w:sz w:val="16"/>
                <w:szCs w:val="16"/>
              </w:rPr>
              <w:t>спечено/</w:t>
            </w:r>
          </w:p>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Не</w:t>
            </w:r>
            <w:r>
              <w:rPr>
                <w:rFonts w:cs="Arial"/>
                <w:i/>
                <w:iCs/>
                <w:sz w:val="16"/>
                <w:szCs w:val="16"/>
              </w:rPr>
              <w:t xml:space="preserve"> </w:t>
            </w:r>
            <w:r w:rsidRPr="00671089">
              <w:rPr>
                <w:rFonts w:cs="Arial"/>
                <w:i/>
                <w:iCs/>
                <w:sz w:val="16"/>
                <w:szCs w:val="16"/>
              </w:rPr>
              <w:t>обеспечено</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Обеспечено</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4.15.</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Оборудование транспортных средств ре</w:t>
            </w:r>
            <w:r w:rsidRPr="00671089">
              <w:rPr>
                <w:rFonts w:cs="Arial"/>
                <w:sz w:val="16"/>
                <w:szCs w:val="16"/>
              </w:rPr>
              <w:t>м</w:t>
            </w:r>
            <w:r w:rsidRPr="00671089">
              <w:rPr>
                <w:rFonts w:cs="Arial"/>
                <w:sz w:val="16"/>
                <w:szCs w:val="16"/>
              </w:rPr>
              <w:t>нями безопасности</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приятия о наличии ремней безопасности</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r w:rsidR="00671089" w:rsidRPr="005D4C24" w:rsidTr="00671089">
        <w:tblPrEx>
          <w:tblCellMar>
            <w:left w:w="40" w:type="dxa"/>
            <w:right w:w="40" w:type="dxa"/>
          </w:tblCellMar>
          <w:tblLook w:val="0000" w:firstRow="0" w:lastRow="0" w:firstColumn="0" w:lastColumn="0" w:noHBand="0" w:noVBand="0"/>
        </w:tblPrEx>
        <w:trPr>
          <w:trHeight w:val="842"/>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sz w:val="16"/>
                <w:szCs w:val="16"/>
              </w:rPr>
            </w:pPr>
            <w:r w:rsidRPr="00671089">
              <w:rPr>
                <w:rFonts w:cs="Arial"/>
                <w:sz w:val="16"/>
                <w:szCs w:val="16"/>
              </w:rPr>
              <w:t>4.16.</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Оборудованы ли все транспортные сре</w:t>
            </w:r>
            <w:r w:rsidRPr="00671089">
              <w:rPr>
                <w:rFonts w:cs="Arial"/>
                <w:sz w:val="16"/>
                <w:szCs w:val="16"/>
              </w:rPr>
              <w:t>д</w:t>
            </w:r>
            <w:r w:rsidRPr="00671089">
              <w:rPr>
                <w:rFonts w:cs="Arial"/>
                <w:sz w:val="16"/>
                <w:szCs w:val="16"/>
              </w:rPr>
              <w:t xml:space="preserve">ства бортовыми системами мониторинга?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rPr>
                <w:rFonts w:cs="Arial"/>
                <w:sz w:val="16"/>
                <w:szCs w:val="16"/>
              </w:rPr>
            </w:pPr>
            <w:r w:rsidRPr="00671089">
              <w:rPr>
                <w:rFonts w:cs="Arial"/>
                <w:sz w:val="16"/>
                <w:szCs w:val="16"/>
              </w:rPr>
              <w:t>Справка за подписью руководителя пре</w:t>
            </w:r>
            <w:r w:rsidRPr="00671089">
              <w:rPr>
                <w:rFonts w:cs="Arial"/>
                <w:sz w:val="16"/>
                <w:szCs w:val="16"/>
              </w:rPr>
              <w:t>д</w:t>
            </w:r>
            <w:r w:rsidRPr="00671089">
              <w:rPr>
                <w:rFonts w:cs="Arial"/>
                <w:sz w:val="16"/>
                <w:szCs w:val="16"/>
              </w:rPr>
              <w:t xml:space="preserve">приятия о наличии средств БСМТС.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roofErr w:type="gramStart"/>
            <w:r w:rsidRPr="00671089">
              <w:rPr>
                <w:rFonts w:cs="Arial"/>
                <w:i/>
                <w:iCs/>
                <w:sz w:val="16"/>
                <w:szCs w:val="16"/>
              </w:rPr>
              <w:t>/Н</w:t>
            </w:r>
            <w:proofErr w:type="gramEnd"/>
            <w:r w:rsidRPr="00671089">
              <w:rPr>
                <w:rFonts w:cs="Arial"/>
                <w:i/>
                <w:iCs/>
                <w:sz w:val="16"/>
                <w:szCs w:val="16"/>
              </w:rPr>
              <w:t>ет</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671089" w:rsidRPr="00671089" w:rsidRDefault="00671089" w:rsidP="00671089">
            <w:pPr>
              <w:shd w:val="clear" w:color="auto" w:fill="FFFFFF"/>
              <w:autoSpaceDE w:val="0"/>
              <w:autoSpaceDN w:val="0"/>
              <w:adjustRightInd w:val="0"/>
              <w:spacing w:before="0"/>
              <w:jc w:val="center"/>
              <w:rPr>
                <w:rFonts w:cs="Arial"/>
                <w:i/>
                <w:iCs/>
                <w:sz w:val="16"/>
                <w:szCs w:val="16"/>
              </w:rPr>
            </w:pPr>
            <w:r w:rsidRPr="00671089">
              <w:rPr>
                <w:rFonts w:cs="Arial"/>
                <w:i/>
                <w:iCs/>
                <w:sz w:val="16"/>
                <w:szCs w:val="16"/>
              </w:rPr>
              <w:t>Да</w:t>
            </w:r>
          </w:p>
        </w:tc>
      </w:tr>
    </w:tbl>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w:t>
      </w:r>
      <w:r w:rsidRPr="00C25D20">
        <w:rPr>
          <w:rFonts w:ascii="Times New Roman" w:hAnsi="Times New Roman"/>
          <w:sz w:val="18"/>
          <w:szCs w:val="22"/>
        </w:rPr>
        <w:t>к форме 2</w:t>
      </w:r>
      <w:r>
        <w:rPr>
          <w:rFonts w:ascii="Times New Roman" w:hAnsi="Times New Roman"/>
          <w:sz w:val="18"/>
          <w:szCs w:val="22"/>
        </w:rPr>
        <w:t xml:space="preserve"> (требования к </w:t>
      </w:r>
      <w:r w:rsidR="00876197" w:rsidRPr="00C25D20">
        <w:rPr>
          <w:rFonts w:ascii="Times New Roman" w:hAnsi="Times New Roman"/>
          <w:sz w:val="18"/>
          <w:szCs w:val="22"/>
        </w:rPr>
        <w:t>предмету закупки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F91E1F" w:rsidRDefault="00F91E1F" w:rsidP="00052F8C">
      <w:pPr>
        <w:jc w:val="right"/>
        <w:rPr>
          <w:rFonts w:ascii="Times New Roman" w:hAnsi="Times New Roman"/>
          <w:b/>
          <w:sz w:val="24"/>
        </w:rPr>
      </w:pPr>
    </w:p>
    <w:p w:rsidR="00F91E1F" w:rsidRDefault="00F91E1F">
      <w:pPr>
        <w:spacing w:before="0" w:after="200" w:line="276" w:lineRule="auto"/>
        <w:rPr>
          <w:rFonts w:ascii="Times New Roman" w:hAnsi="Times New Roman"/>
          <w:b/>
          <w:sz w:val="24"/>
        </w:rPr>
      </w:pPr>
      <w:r>
        <w:rPr>
          <w:rFonts w:ascii="Times New Roman" w:hAnsi="Times New Roman"/>
          <w:b/>
          <w:sz w:val="24"/>
        </w:rPr>
        <w:br w:type="page"/>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E747B7">
        <w:rPr>
          <w:rFonts w:ascii="Times New Roman" w:hAnsi="Times New Roman"/>
          <w:b/>
          <w:color w:val="FF0000"/>
          <w:sz w:val="24"/>
        </w:rPr>
        <w:t xml:space="preserve"> </w:t>
      </w:r>
      <w:r w:rsidR="00E747B7">
        <w:rPr>
          <w:rFonts w:ascii="Times New Roman" w:hAnsi="Times New Roman"/>
          <w:b/>
          <w:sz w:val="24"/>
        </w:rPr>
        <w:t>227</w:t>
      </w:r>
      <w:r w:rsidRPr="00052F8C">
        <w:rPr>
          <w:rFonts w:ascii="Times New Roman" w:hAnsi="Times New Roman"/>
          <w:b/>
          <w:sz w:val="24"/>
        </w:rPr>
        <w:t>/ТК/</w:t>
      </w:r>
      <w:r w:rsidR="00E67C23">
        <w:rPr>
          <w:rFonts w:ascii="Times New Roman" w:hAnsi="Times New Roman"/>
          <w:b/>
          <w:sz w:val="24"/>
        </w:rPr>
        <w:t>2016</w:t>
      </w:r>
      <w:r w:rsidRPr="00052F8C">
        <w:rPr>
          <w:rFonts w:ascii="Times New Roman" w:hAnsi="Times New Roman"/>
          <w:b/>
          <w:sz w:val="24"/>
        </w:rPr>
        <w:t xml:space="preserve"> от «_</w:t>
      </w:r>
      <w:r w:rsidR="002122C5">
        <w:rPr>
          <w:rFonts w:ascii="Times New Roman" w:hAnsi="Times New Roman"/>
          <w:b/>
          <w:sz w:val="24"/>
        </w:rPr>
        <w:t>20</w:t>
      </w:r>
      <w:r w:rsidRPr="00052F8C">
        <w:rPr>
          <w:rFonts w:ascii="Times New Roman" w:hAnsi="Times New Roman"/>
          <w:b/>
          <w:sz w:val="24"/>
        </w:rPr>
        <w:t>__»_</w:t>
      </w:r>
      <w:r w:rsidR="002122C5">
        <w:rPr>
          <w:rFonts w:ascii="Times New Roman" w:hAnsi="Times New Roman"/>
          <w:b/>
          <w:sz w:val="24"/>
        </w:rPr>
        <w:t>05</w:t>
      </w:r>
      <w:r w:rsidRPr="00052F8C">
        <w:rPr>
          <w:rFonts w:ascii="Times New Roman" w:hAnsi="Times New Roman"/>
          <w:b/>
          <w:sz w:val="24"/>
        </w:rPr>
        <w:t>__201</w:t>
      </w:r>
      <w:r w:rsidR="002476F1">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мы &lt;наименование организации&gt; в лице &lt;наименование должности руководителя и его Ф.И.О.&gt; соо</w:t>
      </w:r>
      <w:r w:rsidRPr="00052F8C">
        <w:rPr>
          <w:rFonts w:ascii="Times New Roman" w:hAnsi="Times New Roman"/>
          <w:sz w:val="24"/>
        </w:rPr>
        <w:t>б</w:t>
      </w:r>
      <w:r w:rsidRPr="00052F8C">
        <w:rPr>
          <w:rFonts w:ascii="Times New Roman" w:hAnsi="Times New Roman"/>
          <w:sz w:val="24"/>
        </w:rPr>
        <w:t xml:space="preserve">щаем о согласии сделать оферту № &lt;исх. номер оферты&gt; от &lt;дата оферты&gt; и, в случае принятия нашей оферты, заключить с ОАО «СН - МНГ» договор </w:t>
      </w:r>
      <w:r w:rsidR="00007341" w:rsidRPr="00007341">
        <w:rPr>
          <w:rFonts w:ascii="Times New Roman" w:hAnsi="Times New Roman"/>
          <w:b/>
          <w:sz w:val="24"/>
        </w:rPr>
        <w:t>на выполнение работ:</w:t>
      </w:r>
      <w:proofErr w:type="gramEnd"/>
      <w:r w:rsidR="00007341" w:rsidRPr="00007341">
        <w:rPr>
          <w:rFonts w:ascii="Times New Roman" w:hAnsi="Times New Roman"/>
          <w:b/>
          <w:sz w:val="24"/>
        </w:rPr>
        <w:t xml:space="preserve"> «Комплексная р</w:t>
      </w:r>
      <w:r w:rsidR="00007341" w:rsidRPr="00007341">
        <w:rPr>
          <w:rFonts w:ascii="Times New Roman" w:hAnsi="Times New Roman"/>
          <w:b/>
          <w:sz w:val="24"/>
        </w:rPr>
        <w:t>е</w:t>
      </w:r>
      <w:r w:rsidR="00007341" w:rsidRPr="00007341">
        <w:rPr>
          <w:rFonts w:ascii="Times New Roman" w:hAnsi="Times New Roman"/>
          <w:b/>
          <w:sz w:val="24"/>
        </w:rPr>
        <w:t>культивация загрязненных земель (включая сбор нефти, удаление погибшего леса, биолог</w:t>
      </w:r>
      <w:r w:rsidR="00007341" w:rsidRPr="00007341">
        <w:rPr>
          <w:rFonts w:ascii="Times New Roman" w:hAnsi="Times New Roman"/>
          <w:b/>
          <w:sz w:val="24"/>
        </w:rPr>
        <w:t>и</w:t>
      </w:r>
      <w:r w:rsidR="00007341" w:rsidRPr="00007341">
        <w:rPr>
          <w:rFonts w:ascii="Times New Roman" w:hAnsi="Times New Roman"/>
          <w:b/>
          <w:sz w:val="24"/>
        </w:rPr>
        <w:t>ческую рекультивацию)»</w:t>
      </w:r>
      <w:r w:rsidR="00514F95" w:rsidRPr="00514F95">
        <w:rPr>
          <w:rFonts w:ascii="Times New Roman" w:hAnsi="Times New Roman"/>
          <w:b/>
          <w:sz w:val="24"/>
        </w:rPr>
        <w:t xml:space="preserve">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w:t>
      </w:r>
      <w:r w:rsidRPr="00052F8C">
        <w:rPr>
          <w:rFonts w:ascii="Times New Roman" w:hAnsi="Times New Roman"/>
          <w:sz w:val="24"/>
        </w:rPr>
        <w:t>и</w:t>
      </w:r>
      <w:r w:rsidRPr="00052F8C">
        <w:rPr>
          <w:rFonts w:ascii="Times New Roman" w:hAnsi="Times New Roman"/>
          <w:sz w:val="24"/>
        </w:rPr>
        <w:t>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«____» __________________ 201</w:t>
      </w:r>
      <w:r w:rsidR="002476F1">
        <w:rPr>
          <w:rFonts w:ascii="Times New Roman" w:hAnsi="Times New Roman"/>
          <w:sz w:val="24"/>
        </w:rPr>
        <w:t>6</w:t>
      </w:r>
      <w:r w:rsidRPr="00777597">
        <w:rPr>
          <w:rFonts w:ascii="Times New Roman" w:hAnsi="Times New Roman"/>
          <w:sz w:val="24"/>
        </w:rPr>
        <w:t xml:space="preserve"> г.</w:t>
      </w:r>
    </w:p>
    <w:p w:rsidR="00777597" w:rsidRPr="00777597" w:rsidRDefault="00777597" w:rsidP="00777597">
      <w:pPr>
        <w:spacing w:before="0"/>
        <w:ind w:left="5400"/>
        <w:jc w:val="right"/>
        <w:rPr>
          <w:rFonts w:ascii="Times New Roman" w:hAnsi="Times New Roman"/>
          <w:sz w:val="24"/>
        </w:rPr>
      </w:pPr>
    </w:p>
    <w:p w:rsidR="00777597" w:rsidRDefault="00777597" w:rsidP="00777597">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007341" w:rsidRPr="00007341">
        <w:rPr>
          <w:rFonts w:ascii="Times New Roman" w:hAnsi="Times New Roman"/>
          <w:b/>
          <w:sz w:val="24"/>
        </w:rPr>
        <w:t>на выполнение работ: «Комплексная рекульт</w:t>
      </w:r>
      <w:r w:rsidR="00007341" w:rsidRPr="00007341">
        <w:rPr>
          <w:rFonts w:ascii="Times New Roman" w:hAnsi="Times New Roman"/>
          <w:b/>
          <w:sz w:val="24"/>
        </w:rPr>
        <w:t>и</w:t>
      </w:r>
      <w:r w:rsidR="00007341" w:rsidRPr="00007341">
        <w:rPr>
          <w:rFonts w:ascii="Times New Roman" w:hAnsi="Times New Roman"/>
          <w:b/>
          <w:sz w:val="24"/>
        </w:rPr>
        <w:t>вация загрязненных земель (включая сбор нефти, удаление погибшего леса, биологическую рекультивацию)»</w:t>
      </w:r>
      <w:r w:rsidRPr="00007341">
        <w:rPr>
          <w:rFonts w:ascii="Times New Roman" w:hAnsi="Times New Roman"/>
          <w:b/>
          <w:color w:val="FF0000"/>
          <w:sz w:val="24"/>
        </w:rPr>
        <w:t xml:space="preserve">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144"/>
        </w:trPr>
        <w:tc>
          <w:tcPr>
            <w:tcW w:w="10064" w:type="dxa"/>
            <w:gridSpan w:val="2"/>
            <w:vAlign w:val="center"/>
          </w:tcPr>
          <w:p w:rsidR="00777597" w:rsidRPr="00777597" w:rsidRDefault="00777597" w:rsidP="002476F1">
            <w:pPr>
              <w:spacing w:before="0"/>
              <w:jc w:val="center"/>
              <w:rPr>
                <w:rFonts w:ascii="Times New Roman" w:hAnsi="Times New Roman"/>
                <w:b/>
                <w:sz w:val="23"/>
                <w:szCs w:val="23"/>
              </w:rPr>
            </w:pPr>
            <w:r w:rsidRPr="00777597">
              <w:rPr>
                <w:rFonts w:ascii="Times New Roman" w:hAnsi="Times New Roman"/>
                <w:b/>
                <w:sz w:val="23"/>
                <w:szCs w:val="23"/>
              </w:rPr>
              <w:t>Лот №</w:t>
            </w:r>
            <w:r w:rsidR="00F900C5">
              <w:rPr>
                <w:rFonts w:ascii="Times New Roman" w:hAnsi="Times New Roman"/>
                <w:b/>
                <w:sz w:val="23"/>
                <w:szCs w:val="23"/>
              </w:rPr>
              <w:t xml:space="preserve"> </w:t>
            </w:r>
            <w:r w:rsidR="00F900C5" w:rsidRPr="00F900C5">
              <w:rPr>
                <w:rFonts w:ascii="Times New Roman" w:hAnsi="Times New Roman"/>
                <w:b/>
                <w:sz w:val="23"/>
                <w:szCs w:val="23"/>
              </w:rPr>
              <w:t>1701.01</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514F95" w:rsidRDefault="00514F95" w:rsidP="00671089">
            <w:pPr>
              <w:spacing w:before="0"/>
              <w:rPr>
                <w:rFonts w:ascii="Times New Roman" w:hAnsi="Times New Roman"/>
                <w:sz w:val="23"/>
                <w:szCs w:val="23"/>
              </w:rPr>
            </w:pPr>
            <w:r w:rsidRPr="00514F95">
              <w:rPr>
                <w:rFonts w:ascii="Times New Roman" w:hAnsi="Times New Roman"/>
                <w:sz w:val="23"/>
                <w:szCs w:val="23"/>
              </w:rPr>
              <w:t>с 0</w:t>
            </w:r>
            <w:r w:rsidR="00671089">
              <w:rPr>
                <w:rFonts w:ascii="Times New Roman" w:hAnsi="Times New Roman"/>
                <w:sz w:val="23"/>
                <w:szCs w:val="23"/>
              </w:rPr>
              <w:t>2</w:t>
            </w:r>
            <w:r w:rsidRPr="00514F95">
              <w:rPr>
                <w:rFonts w:ascii="Times New Roman" w:hAnsi="Times New Roman"/>
                <w:sz w:val="23"/>
                <w:szCs w:val="23"/>
              </w:rPr>
              <w:t>.0</w:t>
            </w:r>
            <w:r w:rsidR="00671089">
              <w:rPr>
                <w:rFonts w:ascii="Times New Roman" w:hAnsi="Times New Roman"/>
                <w:sz w:val="23"/>
                <w:szCs w:val="23"/>
              </w:rPr>
              <w:t>8</w:t>
            </w:r>
            <w:r w:rsidRPr="00514F95">
              <w:rPr>
                <w:rFonts w:ascii="Times New Roman" w:hAnsi="Times New Roman"/>
                <w:sz w:val="23"/>
                <w:szCs w:val="23"/>
              </w:rPr>
              <w:t>.</w:t>
            </w:r>
            <w:r w:rsidR="008B75AB" w:rsidRPr="00514F95">
              <w:rPr>
                <w:rFonts w:ascii="Times New Roman" w:hAnsi="Times New Roman"/>
                <w:sz w:val="23"/>
                <w:szCs w:val="23"/>
              </w:rPr>
              <w:t>2016</w:t>
            </w:r>
            <w:r w:rsidR="00091D04">
              <w:rPr>
                <w:rFonts w:ascii="Times New Roman" w:hAnsi="Times New Roman"/>
                <w:sz w:val="23"/>
                <w:szCs w:val="23"/>
              </w:rPr>
              <w:t xml:space="preserve"> </w:t>
            </w:r>
            <w:r w:rsidR="008B75AB" w:rsidRPr="00514F95">
              <w:rPr>
                <w:rFonts w:ascii="Times New Roman" w:hAnsi="Times New Roman"/>
                <w:sz w:val="23"/>
                <w:szCs w:val="23"/>
              </w:rPr>
              <w:t xml:space="preserve">г. </w:t>
            </w:r>
            <w:r>
              <w:rPr>
                <w:rFonts w:ascii="Times New Roman" w:hAnsi="Times New Roman"/>
                <w:sz w:val="23"/>
                <w:szCs w:val="23"/>
              </w:rPr>
              <w:t>по</w:t>
            </w:r>
            <w:r w:rsidR="008B75AB" w:rsidRPr="00514F95">
              <w:rPr>
                <w:rFonts w:ascii="Times New Roman" w:hAnsi="Times New Roman"/>
                <w:sz w:val="23"/>
                <w:szCs w:val="23"/>
              </w:rPr>
              <w:t xml:space="preserve"> </w:t>
            </w:r>
            <w:r w:rsidR="00671089" w:rsidRPr="00671089">
              <w:rPr>
                <w:rFonts w:ascii="Times New Roman" w:hAnsi="Times New Roman"/>
                <w:sz w:val="23"/>
                <w:szCs w:val="23"/>
              </w:rPr>
              <w:t xml:space="preserve">20.09.2017 </w:t>
            </w:r>
            <w:r w:rsidR="008B75AB" w:rsidRPr="00514F95">
              <w:rPr>
                <w:rFonts w:ascii="Times New Roman" w:hAnsi="Times New Roman"/>
                <w:sz w:val="23"/>
                <w:szCs w:val="23"/>
              </w:rPr>
              <w:t>г</w:t>
            </w:r>
            <w:r w:rsidR="00777597" w:rsidRPr="00514F95">
              <w:rPr>
                <w:rFonts w:ascii="Times New Roman" w:hAnsi="Times New Roman"/>
                <w:sz w:val="23"/>
                <w:szCs w:val="23"/>
              </w:rPr>
              <w:t>.</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Принятие договора (Форма 3)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256BE0">
        <w:trPr>
          <w:trHeight w:val="675"/>
        </w:trPr>
        <w:tc>
          <w:tcPr>
            <w:tcW w:w="6663" w:type="dxa"/>
          </w:tcPr>
          <w:p w:rsidR="00D5742A" w:rsidRPr="008A5D02" w:rsidRDefault="00D5742A" w:rsidP="00777597">
            <w:pPr>
              <w:spacing w:before="0"/>
              <w:rPr>
                <w:rFonts w:ascii="Times New Roman" w:hAnsi="Times New Roman"/>
                <w:sz w:val="23"/>
                <w:szCs w:val="23"/>
              </w:rPr>
            </w:pPr>
            <w:r w:rsidRPr="008A5D02">
              <w:rPr>
                <w:rFonts w:ascii="Times New Roman" w:hAnsi="Times New Roman"/>
                <w:sz w:val="23"/>
                <w:szCs w:val="23"/>
              </w:rPr>
              <w:t>Условия оплаты:</w:t>
            </w:r>
          </w:p>
          <w:p w:rsidR="00D4293A" w:rsidRPr="00D4293A" w:rsidRDefault="002476F1"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8A5D02">
              <w:rPr>
                <w:rFonts w:ascii="Times New Roman" w:hAnsi="Times New Roman"/>
                <w:sz w:val="23"/>
                <w:szCs w:val="23"/>
              </w:rPr>
              <w:t>О</w:t>
            </w:r>
            <w:r w:rsidR="00D5742A" w:rsidRPr="008A5D02">
              <w:rPr>
                <w:rFonts w:ascii="Times New Roman" w:hAnsi="Times New Roman"/>
                <w:sz w:val="23"/>
                <w:szCs w:val="23"/>
              </w:rPr>
              <w:t>плат</w:t>
            </w:r>
            <w:r w:rsidRPr="008A5D02">
              <w:rPr>
                <w:rFonts w:ascii="Times New Roman" w:hAnsi="Times New Roman"/>
                <w:sz w:val="23"/>
                <w:szCs w:val="23"/>
              </w:rPr>
              <w:t>а</w:t>
            </w:r>
            <w:r w:rsidR="00D5742A" w:rsidRPr="008A5D02">
              <w:rPr>
                <w:rFonts w:ascii="Times New Roman" w:hAnsi="Times New Roman"/>
                <w:sz w:val="23"/>
                <w:szCs w:val="23"/>
              </w:rPr>
              <w:t xml:space="preserve"> выполненных </w:t>
            </w:r>
            <w:r w:rsidRPr="008A5D02">
              <w:rPr>
                <w:rFonts w:ascii="Times New Roman" w:hAnsi="Times New Roman"/>
                <w:sz w:val="23"/>
                <w:szCs w:val="23"/>
              </w:rPr>
              <w:t>р</w:t>
            </w:r>
            <w:r w:rsidR="00D5742A" w:rsidRPr="008A5D02">
              <w:rPr>
                <w:rFonts w:ascii="Times New Roman" w:hAnsi="Times New Roman"/>
                <w:sz w:val="23"/>
                <w:szCs w:val="23"/>
              </w:rPr>
              <w:t>абот</w:t>
            </w:r>
            <w:r w:rsidR="00007341">
              <w:rPr>
                <w:rFonts w:ascii="Times New Roman" w:hAnsi="Times New Roman"/>
                <w:sz w:val="23"/>
                <w:szCs w:val="23"/>
              </w:rPr>
              <w:t>:</w:t>
            </w:r>
            <w:r w:rsidR="00D5742A" w:rsidRPr="008A5D02">
              <w:rPr>
                <w:rFonts w:ascii="Times New Roman" w:hAnsi="Times New Roman"/>
                <w:sz w:val="23"/>
                <w:szCs w:val="23"/>
              </w:rPr>
              <w:t xml:space="preserve"> </w:t>
            </w:r>
            <w:r w:rsidR="00D4293A" w:rsidRPr="00D4293A">
              <w:rPr>
                <w:rFonts w:ascii="Times New Roman" w:hAnsi="Times New Roman"/>
                <w:sz w:val="23"/>
                <w:szCs w:val="23"/>
              </w:rPr>
              <w:t>в течение 90 (девяноста) календа</w:t>
            </w:r>
            <w:r w:rsidR="00D4293A" w:rsidRPr="00D4293A">
              <w:rPr>
                <w:rFonts w:ascii="Times New Roman" w:hAnsi="Times New Roman"/>
                <w:sz w:val="23"/>
                <w:szCs w:val="23"/>
              </w:rPr>
              <w:t>р</w:t>
            </w:r>
            <w:r w:rsidR="00D4293A" w:rsidRPr="00D4293A">
              <w:rPr>
                <w:rFonts w:ascii="Times New Roman" w:hAnsi="Times New Roman"/>
                <w:sz w:val="23"/>
                <w:szCs w:val="23"/>
              </w:rPr>
              <w:t xml:space="preserve">ных дней, но не ранее 60 (шестидесяти) дней </w:t>
            </w:r>
            <w:proofErr w:type="gramStart"/>
            <w:r w:rsidR="00D4293A" w:rsidRPr="00D4293A">
              <w:rPr>
                <w:rFonts w:ascii="Times New Roman" w:hAnsi="Times New Roman"/>
                <w:sz w:val="23"/>
                <w:szCs w:val="23"/>
              </w:rPr>
              <w:t>с даты получения</w:t>
            </w:r>
            <w:proofErr w:type="gramEnd"/>
            <w:r w:rsidR="00D4293A" w:rsidRPr="00D4293A">
              <w:rPr>
                <w:rFonts w:ascii="Times New Roman" w:hAnsi="Times New Roman"/>
                <w:sz w:val="23"/>
                <w:szCs w:val="23"/>
              </w:rPr>
              <w:t xml:space="preserve"> от Подрядчика оригиналов следующих документов:</w:t>
            </w:r>
          </w:p>
          <w:p w:rsidR="00D4293A" w:rsidRPr="00D4293A"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Акт сдачи-приемки выполненных Работ;</w:t>
            </w:r>
          </w:p>
          <w:p w:rsidR="00D5742A" w:rsidRPr="008A5D02"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Счета-фактуры</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D4293A">
        <w:trPr>
          <w:trHeight w:val="675"/>
        </w:trPr>
        <w:tc>
          <w:tcPr>
            <w:tcW w:w="6663" w:type="dxa"/>
            <w:shd w:val="clear" w:color="auto" w:fill="auto"/>
          </w:tcPr>
          <w:p w:rsidR="00D5742A" w:rsidRPr="004333EC" w:rsidRDefault="00D5742A" w:rsidP="00777597">
            <w:pPr>
              <w:spacing w:before="0"/>
              <w:rPr>
                <w:rFonts w:ascii="Times New Roman" w:hAnsi="Times New Roman"/>
                <w:sz w:val="23"/>
                <w:szCs w:val="23"/>
              </w:rPr>
            </w:pPr>
            <w:r w:rsidRPr="004333EC">
              <w:rPr>
                <w:rFonts w:ascii="Times New Roman" w:hAnsi="Times New Roman"/>
                <w:sz w:val="23"/>
                <w:szCs w:val="23"/>
              </w:rPr>
              <w:t>Дополнительные условия:</w:t>
            </w:r>
          </w:p>
          <w:p w:rsidR="00D5742A" w:rsidRPr="004333EC" w:rsidRDefault="00D5742A" w:rsidP="004333EC">
            <w:pPr>
              <w:spacing w:before="0"/>
              <w:rPr>
                <w:rFonts w:ascii="Times New Roman" w:hAnsi="Times New Roman"/>
                <w:sz w:val="23"/>
                <w:szCs w:val="23"/>
              </w:rPr>
            </w:pPr>
            <w:r w:rsidRPr="004333EC">
              <w:rPr>
                <w:rFonts w:ascii="Times New Roman" w:hAnsi="Times New Roman"/>
                <w:sz w:val="23"/>
                <w:szCs w:val="23"/>
              </w:rPr>
              <w:t>Увеличение (+</w:t>
            </w:r>
            <w:r w:rsidR="004333EC" w:rsidRPr="004333EC">
              <w:rPr>
                <w:rFonts w:ascii="Times New Roman" w:hAnsi="Times New Roman"/>
                <w:sz w:val="23"/>
                <w:szCs w:val="23"/>
              </w:rPr>
              <w:t>5</w:t>
            </w:r>
            <w:r w:rsidRPr="004333EC">
              <w:rPr>
                <w:rFonts w:ascii="Times New Roman" w:hAnsi="Times New Roman"/>
                <w:sz w:val="23"/>
                <w:szCs w:val="23"/>
              </w:rPr>
              <w:t>0%) или уменьшение (-</w:t>
            </w:r>
            <w:r w:rsidR="004333EC" w:rsidRPr="004333EC">
              <w:rPr>
                <w:rFonts w:ascii="Times New Roman" w:hAnsi="Times New Roman"/>
                <w:sz w:val="23"/>
                <w:szCs w:val="23"/>
              </w:rPr>
              <w:t>5</w:t>
            </w:r>
            <w:r w:rsidRPr="004333EC">
              <w:rPr>
                <w:rFonts w:ascii="Times New Roman" w:hAnsi="Times New Roman"/>
                <w:sz w:val="23"/>
                <w:szCs w:val="23"/>
              </w:rPr>
              <w:t>0%) объема работ в ра</w:t>
            </w:r>
            <w:r w:rsidRPr="004333EC">
              <w:rPr>
                <w:rFonts w:ascii="Times New Roman" w:hAnsi="Times New Roman"/>
                <w:sz w:val="23"/>
                <w:szCs w:val="23"/>
              </w:rPr>
              <w:t>м</w:t>
            </w:r>
            <w:r w:rsidRPr="004333EC">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D5742A" w:rsidRDefault="00D5742A" w:rsidP="008B75AB">
      <w:pPr>
        <w:spacing w:before="0"/>
        <w:ind w:left="360"/>
        <w:jc w:val="both"/>
        <w:rPr>
          <w:rFonts w:ascii="Times New Roman" w:hAnsi="Times New Roman"/>
          <w:sz w:val="23"/>
          <w:szCs w:val="23"/>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2476F1">
        <w:rPr>
          <w:rFonts w:ascii="Times New Roman" w:hAnsi="Times New Roman"/>
          <w:sz w:val="23"/>
          <w:szCs w:val="23"/>
        </w:rPr>
        <w:t>1</w:t>
      </w:r>
      <w:r w:rsidRPr="0092313F">
        <w:rPr>
          <w:rFonts w:ascii="Times New Roman" w:hAnsi="Times New Roman"/>
          <w:sz w:val="23"/>
          <w:szCs w:val="23"/>
        </w:rPr>
        <w:t xml:space="preserve">» </w:t>
      </w:r>
      <w:r w:rsidR="00007341">
        <w:rPr>
          <w:rFonts w:ascii="Times New Roman" w:hAnsi="Times New Roman"/>
          <w:sz w:val="23"/>
          <w:szCs w:val="23"/>
        </w:rPr>
        <w:t>августа</w:t>
      </w:r>
      <w:r w:rsidRPr="0092313F">
        <w:rPr>
          <w:rFonts w:ascii="Times New Roman" w:hAnsi="Times New Roman"/>
          <w:sz w:val="23"/>
          <w:szCs w:val="23"/>
        </w:rPr>
        <w:t xml:space="preserve"> 2016 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w:t>
      </w:r>
      <w:r w:rsidRPr="00CA2B99">
        <w:rPr>
          <w:rFonts w:ascii="Times New Roman" w:hAnsi="Times New Roman"/>
          <w:sz w:val="23"/>
          <w:szCs w:val="23"/>
        </w:rPr>
        <w:t>а</w:t>
      </w:r>
      <w:r w:rsidRPr="00CA2B99">
        <w:rPr>
          <w:rFonts w:ascii="Times New Roman" w:hAnsi="Times New Roman"/>
          <w:sz w:val="23"/>
          <w:szCs w:val="23"/>
        </w:rPr>
        <w:t>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A97CEE">
          <w:pgSz w:w="11909" w:h="16834"/>
          <w:pgMar w:top="567" w:right="567" w:bottom="567" w:left="1134" w:header="720" w:footer="720" w:gutter="0"/>
          <w:cols w:space="60"/>
          <w:noEndnote/>
          <w:titlePg/>
          <w:docGrid w:linePitch="326"/>
        </w:sectPr>
      </w:pPr>
      <w:r>
        <w:rPr>
          <w:rFonts w:ascii="Times New Roman" w:hAnsi="Times New Roman"/>
          <w:b/>
          <w:sz w:val="24"/>
        </w:rPr>
        <w:br w:type="page"/>
      </w:r>
    </w:p>
    <w:p w:rsidR="00D5742A" w:rsidRPr="00D5742A" w:rsidRDefault="00D5742A" w:rsidP="00D5742A">
      <w:pPr>
        <w:jc w:val="right"/>
        <w:rPr>
          <w:rFonts w:ascii="Times New Roman" w:hAnsi="Times New Roman"/>
          <w:b/>
          <w:sz w:val="24"/>
        </w:rPr>
      </w:pPr>
      <w:r w:rsidRPr="00D5742A">
        <w:rPr>
          <w:rFonts w:ascii="Times New Roman" w:hAnsi="Times New Roman"/>
          <w:b/>
          <w:sz w:val="24"/>
        </w:rPr>
        <w:lastRenderedPageBreak/>
        <w:t xml:space="preserve">Форма </w:t>
      </w:r>
      <w:r w:rsidR="00256BE0">
        <w:rPr>
          <w:rFonts w:ascii="Times New Roman" w:hAnsi="Times New Roman"/>
          <w:b/>
          <w:sz w:val="24"/>
        </w:rPr>
        <w:t>6</w:t>
      </w:r>
      <w:r w:rsidRPr="00D5742A">
        <w:rPr>
          <w:rFonts w:ascii="Times New Roman" w:hAnsi="Times New Roman"/>
          <w:b/>
          <w:sz w:val="24"/>
        </w:rPr>
        <w:t xml:space="preserve"> «Таблица цен»</w:t>
      </w: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center"/>
        <w:rPr>
          <w:rFonts w:ascii="Times New Roman" w:hAnsi="Times New Roman"/>
          <w:b/>
          <w:sz w:val="24"/>
        </w:rPr>
      </w:pPr>
      <w:r w:rsidRPr="00D5742A">
        <w:rPr>
          <w:rFonts w:ascii="Times New Roman" w:hAnsi="Times New Roman"/>
          <w:b/>
          <w:sz w:val="24"/>
        </w:rPr>
        <w:t>ТАБЛИЦА ЦЕН</w:t>
      </w:r>
    </w:p>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4070"/>
        <w:gridCol w:w="2160"/>
        <w:gridCol w:w="567"/>
        <w:gridCol w:w="817"/>
        <w:gridCol w:w="1559"/>
        <w:gridCol w:w="1701"/>
        <w:gridCol w:w="1417"/>
        <w:gridCol w:w="2127"/>
      </w:tblGrid>
      <w:tr w:rsidR="001A5B56" w:rsidRPr="00D5742A" w:rsidTr="001A5B56">
        <w:trPr>
          <w:cantSplit/>
          <w:trHeight w:val="543"/>
        </w:trPr>
        <w:tc>
          <w:tcPr>
            <w:tcW w:w="466"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4070"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2160" w:type="dxa"/>
            <w:vAlign w:val="center"/>
          </w:tcPr>
          <w:p w:rsidR="001A5B56" w:rsidRDefault="001A5B56" w:rsidP="001A5B56">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Категории сложности</w:t>
            </w:r>
          </w:p>
        </w:tc>
        <w:tc>
          <w:tcPr>
            <w:tcW w:w="567" w:type="dxa"/>
            <w:vAlign w:val="center"/>
          </w:tcPr>
          <w:p w:rsidR="001A5B56" w:rsidRPr="00D5742A" w:rsidRDefault="001A5B56" w:rsidP="001A5B56">
            <w:pPr>
              <w:spacing w:before="0"/>
              <w:ind w:left="-57" w:right="-57"/>
              <w:jc w:val="center"/>
              <w:rPr>
                <w:rFonts w:ascii="Times New Roman" w:hAnsi="Times New Roman"/>
                <w:b/>
                <w:bCs/>
                <w:i/>
                <w:sz w:val="16"/>
                <w:szCs w:val="16"/>
                <w:lang w:eastAsia="x-none"/>
              </w:rPr>
            </w:pPr>
            <w:r>
              <w:rPr>
                <w:rFonts w:ascii="Times New Roman" w:hAnsi="Times New Roman"/>
                <w:b/>
                <w:bCs/>
                <w:i/>
                <w:sz w:val="16"/>
                <w:szCs w:val="16"/>
                <w:lang w:eastAsia="x-none"/>
              </w:rPr>
              <w:t>Ед</w:t>
            </w:r>
            <w:r w:rsidRPr="00514F95">
              <w:rPr>
                <w:rFonts w:ascii="Times New Roman" w:hAnsi="Times New Roman"/>
                <w:b/>
                <w:bCs/>
                <w:i/>
                <w:sz w:val="16"/>
                <w:szCs w:val="16"/>
                <w:lang w:eastAsia="x-none"/>
              </w:rPr>
              <w:t>. изм.</w:t>
            </w:r>
          </w:p>
        </w:tc>
        <w:tc>
          <w:tcPr>
            <w:tcW w:w="81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559"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(руб</w:t>
            </w:r>
            <w:r>
              <w:rPr>
                <w:rFonts w:ascii="Times New Roman" w:hAnsi="Times New Roman"/>
                <w:b/>
                <w:bCs/>
                <w:i/>
                <w:sz w:val="16"/>
                <w:szCs w:val="16"/>
                <w:lang w:eastAsia="x-none"/>
              </w:rPr>
              <w:t>.</w:t>
            </w:r>
            <w:r w:rsidRPr="008A5D02">
              <w:rPr>
                <w:rFonts w:ascii="Times New Roman" w:hAnsi="Times New Roman"/>
                <w:b/>
                <w:bCs/>
                <w:i/>
                <w:sz w:val="16"/>
                <w:szCs w:val="16"/>
                <w:lang w:eastAsia="x-none"/>
              </w:rPr>
              <w:t>/ед. изм.)</w:t>
            </w:r>
          </w:p>
        </w:tc>
        <w:tc>
          <w:tcPr>
            <w:tcW w:w="1701"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41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2127" w:type="dxa"/>
            <w:vAlign w:val="center"/>
          </w:tcPr>
          <w:p w:rsidR="001A5B56" w:rsidRPr="00D5742A" w:rsidRDefault="001A5B5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1A5B56" w:rsidRPr="001A5B56" w:rsidTr="001A5B56">
        <w:trPr>
          <w:trHeight w:val="60"/>
        </w:trPr>
        <w:tc>
          <w:tcPr>
            <w:tcW w:w="466" w:type="dxa"/>
            <w:vMerge w:val="restart"/>
            <w:vAlign w:val="center"/>
          </w:tcPr>
          <w:p w:rsidR="001A5B56" w:rsidRPr="001A5B56" w:rsidRDefault="001A5B56" w:rsidP="00D5742A">
            <w:pPr>
              <w:spacing w:before="0"/>
              <w:jc w:val="center"/>
              <w:rPr>
                <w:rFonts w:ascii="Times New Roman" w:hAnsi="Times New Roman"/>
                <w:b/>
                <w:bCs/>
                <w:sz w:val="18"/>
                <w:szCs w:val="18"/>
                <w:lang w:eastAsia="x-none"/>
              </w:rPr>
            </w:pPr>
            <w:r>
              <w:rPr>
                <w:rFonts w:ascii="Times New Roman" w:hAnsi="Times New Roman"/>
                <w:b/>
                <w:bCs/>
                <w:sz w:val="18"/>
                <w:szCs w:val="18"/>
                <w:lang w:eastAsia="x-none"/>
              </w:rPr>
              <w:t>1</w:t>
            </w:r>
          </w:p>
        </w:tc>
        <w:tc>
          <w:tcPr>
            <w:tcW w:w="4070" w:type="dxa"/>
            <w:vMerge w:val="restart"/>
            <w:vAlign w:val="center"/>
          </w:tcPr>
          <w:p w:rsidR="001A5B56" w:rsidRPr="001A5B56" w:rsidRDefault="001A5B56" w:rsidP="00D5742A">
            <w:pPr>
              <w:spacing w:before="0"/>
              <w:rPr>
                <w:rFonts w:ascii="Times New Roman" w:hAnsi="Times New Roman"/>
                <w:b/>
                <w:sz w:val="18"/>
                <w:szCs w:val="18"/>
              </w:rPr>
            </w:pPr>
            <w:r w:rsidRPr="00007341">
              <w:rPr>
                <w:rFonts w:ascii="Times New Roman" w:hAnsi="Times New Roman"/>
                <w:b/>
                <w:sz w:val="18"/>
                <w:szCs w:val="18"/>
              </w:rPr>
              <w:t>Комплексная рекультивация загрязненных земель (включая сбор нефти, удаление поги</w:t>
            </w:r>
            <w:r w:rsidRPr="00007341">
              <w:rPr>
                <w:rFonts w:ascii="Times New Roman" w:hAnsi="Times New Roman"/>
                <w:b/>
                <w:sz w:val="18"/>
                <w:szCs w:val="18"/>
              </w:rPr>
              <w:t>б</w:t>
            </w:r>
            <w:r w:rsidRPr="00007341">
              <w:rPr>
                <w:rFonts w:ascii="Times New Roman" w:hAnsi="Times New Roman"/>
                <w:b/>
                <w:sz w:val="18"/>
                <w:szCs w:val="18"/>
              </w:rPr>
              <w:t>шего леса, биологическую рекультива</w:t>
            </w:r>
            <w:r>
              <w:rPr>
                <w:rFonts w:ascii="Times New Roman" w:hAnsi="Times New Roman"/>
                <w:b/>
                <w:sz w:val="18"/>
                <w:szCs w:val="18"/>
              </w:rPr>
              <w:t xml:space="preserve">цию) в </w:t>
            </w:r>
            <w:proofErr w:type="spellStart"/>
            <w:r>
              <w:rPr>
                <w:rFonts w:ascii="Times New Roman" w:hAnsi="Times New Roman"/>
                <w:b/>
                <w:sz w:val="18"/>
                <w:szCs w:val="18"/>
              </w:rPr>
              <w:t>т.ч</w:t>
            </w:r>
            <w:proofErr w:type="spellEnd"/>
            <w:r>
              <w:rPr>
                <w:rFonts w:ascii="Times New Roman" w:hAnsi="Times New Roman"/>
                <w:b/>
                <w:sz w:val="18"/>
                <w:szCs w:val="18"/>
              </w:rPr>
              <w:t>.:</w:t>
            </w: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слабой категории сло</w:t>
            </w:r>
            <w:r w:rsidRPr="001A5B56">
              <w:rPr>
                <w:rFonts w:ascii="Times New Roman" w:hAnsi="Times New Roman"/>
                <w:sz w:val="18"/>
              </w:rPr>
              <w:t>ж</w:t>
            </w:r>
            <w:r w:rsidRPr="001A5B56">
              <w:rPr>
                <w:rFonts w:ascii="Times New Roman" w:hAnsi="Times New Roman"/>
                <w:sz w:val="18"/>
              </w:rPr>
              <w:t>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1,5085</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397"/>
        </w:trPr>
        <w:tc>
          <w:tcPr>
            <w:tcW w:w="466" w:type="dxa"/>
            <w:vMerge/>
            <w:vAlign w:val="center"/>
          </w:tcPr>
          <w:p w:rsidR="001A5B56" w:rsidRPr="001A5B56" w:rsidRDefault="001A5B56" w:rsidP="00D5742A">
            <w:pPr>
              <w:spacing w:before="0"/>
              <w:jc w:val="center"/>
              <w:rPr>
                <w:rFonts w:ascii="Times New Roman" w:hAnsi="Times New Roman"/>
                <w:b/>
                <w:bCs/>
                <w:sz w:val="18"/>
                <w:szCs w:val="18"/>
                <w:lang w:eastAsia="x-none"/>
              </w:rPr>
            </w:pPr>
          </w:p>
        </w:tc>
        <w:tc>
          <w:tcPr>
            <w:tcW w:w="4070" w:type="dxa"/>
            <w:vMerge/>
            <w:vAlign w:val="center"/>
          </w:tcPr>
          <w:p w:rsidR="001A5B56" w:rsidRPr="001A5B56" w:rsidRDefault="001A5B56" w:rsidP="00D5742A">
            <w:pPr>
              <w:spacing w:before="0"/>
              <w:rPr>
                <w:rFonts w:ascii="Times New Roman" w:hAnsi="Times New Roman"/>
                <w:b/>
                <w:sz w:val="18"/>
                <w:szCs w:val="18"/>
              </w:rPr>
            </w:pP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средней категории сложности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1,004</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397"/>
        </w:trPr>
        <w:tc>
          <w:tcPr>
            <w:tcW w:w="466" w:type="dxa"/>
            <w:vMerge/>
            <w:vAlign w:val="center"/>
          </w:tcPr>
          <w:p w:rsidR="001A5B56" w:rsidRPr="001A5B56" w:rsidRDefault="001A5B56" w:rsidP="00D5742A">
            <w:pPr>
              <w:spacing w:before="0"/>
              <w:jc w:val="center"/>
              <w:rPr>
                <w:rFonts w:ascii="Times New Roman" w:hAnsi="Times New Roman"/>
                <w:b/>
                <w:bCs/>
                <w:sz w:val="18"/>
                <w:szCs w:val="18"/>
                <w:lang w:eastAsia="x-none"/>
              </w:rPr>
            </w:pPr>
          </w:p>
        </w:tc>
        <w:tc>
          <w:tcPr>
            <w:tcW w:w="4070" w:type="dxa"/>
            <w:vMerge/>
            <w:vAlign w:val="center"/>
          </w:tcPr>
          <w:p w:rsidR="001A5B56" w:rsidRPr="001A5B56" w:rsidRDefault="001A5B56" w:rsidP="00D5742A">
            <w:pPr>
              <w:spacing w:before="0"/>
              <w:rPr>
                <w:rFonts w:ascii="Times New Roman" w:hAnsi="Times New Roman"/>
                <w:b/>
                <w:sz w:val="18"/>
                <w:szCs w:val="18"/>
              </w:rPr>
            </w:pPr>
          </w:p>
        </w:tc>
        <w:tc>
          <w:tcPr>
            <w:tcW w:w="2160" w:type="dxa"/>
          </w:tcPr>
          <w:p w:rsidR="001A5B56" w:rsidRPr="001A5B56" w:rsidRDefault="001A5B56" w:rsidP="001A5B56">
            <w:pPr>
              <w:spacing w:before="0"/>
              <w:rPr>
                <w:rFonts w:ascii="Times New Roman" w:hAnsi="Times New Roman"/>
                <w:sz w:val="18"/>
              </w:rPr>
            </w:pPr>
            <w:r w:rsidRPr="001A5B56">
              <w:rPr>
                <w:rFonts w:ascii="Times New Roman" w:hAnsi="Times New Roman"/>
                <w:sz w:val="18"/>
              </w:rPr>
              <w:t>высокой категории сложности</w:t>
            </w:r>
          </w:p>
        </w:tc>
        <w:tc>
          <w:tcPr>
            <w:tcW w:w="567" w:type="dxa"/>
            <w:vAlign w:val="center"/>
          </w:tcPr>
          <w:p w:rsidR="001A5B56" w:rsidRPr="00514F95" w:rsidRDefault="001A5B56" w:rsidP="001A5B56">
            <w:pPr>
              <w:spacing w:before="0"/>
              <w:jc w:val="center"/>
              <w:rPr>
                <w:rFonts w:ascii="Times New Roman" w:hAnsi="Times New Roman"/>
                <w:bCs/>
                <w:sz w:val="18"/>
                <w:szCs w:val="18"/>
                <w:lang w:eastAsia="x-none"/>
              </w:rPr>
            </w:pPr>
            <w:r>
              <w:rPr>
                <w:rFonts w:ascii="Times New Roman" w:hAnsi="Times New Roman"/>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Cs/>
                <w:sz w:val="18"/>
                <w:szCs w:val="18"/>
                <w:lang w:val="x-none" w:eastAsia="x-none"/>
              </w:rPr>
            </w:pPr>
            <w:r w:rsidRPr="001A5B56">
              <w:rPr>
                <w:rFonts w:ascii="Times New Roman" w:hAnsi="Times New Roman"/>
                <w:bCs/>
                <w:sz w:val="18"/>
                <w:szCs w:val="18"/>
                <w:lang w:val="x-none" w:eastAsia="x-none"/>
              </w:rPr>
              <w:t>2,871</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r w:rsidR="001A5B56" w:rsidRPr="001A5B56" w:rsidTr="001A5B56">
        <w:trPr>
          <w:trHeight w:val="236"/>
        </w:trPr>
        <w:tc>
          <w:tcPr>
            <w:tcW w:w="6696" w:type="dxa"/>
            <w:gridSpan w:val="3"/>
            <w:vAlign w:val="center"/>
          </w:tcPr>
          <w:p w:rsidR="001A5B56" w:rsidRPr="001A5B56" w:rsidRDefault="001A5B56" w:rsidP="001A5B56">
            <w:pPr>
              <w:spacing w:before="0"/>
              <w:rPr>
                <w:rFonts w:ascii="Times New Roman" w:hAnsi="Times New Roman"/>
                <w:b/>
                <w:sz w:val="18"/>
              </w:rPr>
            </w:pPr>
            <w:r w:rsidRPr="001A5B56">
              <w:rPr>
                <w:rFonts w:ascii="Times New Roman" w:hAnsi="Times New Roman"/>
                <w:b/>
                <w:sz w:val="18"/>
              </w:rPr>
              <w:t xml:space="preserve">ИТОГО </w:t>
            </w:r>
          </w:p>
        </w:tc>
        <w:tc>
          <w:tcPr>
            <w:tcW w:w="567" w:type="dxa"/>
            <w:vAlign w:val="center"/>
          </w:tcPr>
          <w:p w:rsidR="001A5B56" w:rsidRPr="001A5B56" w:rsidRDefault="001A5B56" w:rsidP="001A5B56">
            <w:pPr>
              <w:spacing w:before="0"/>
              <w:jc w:val="center"/>
              <w:rPr>
                <w:rFonts w:ascii="Times New Roman" w:hAnsi="Times New Roman"/>
                <w:b/>
                <w:bCs/>
                <w:sz w:val="18"/>
                <w:szCs w:val="18"/>
                <w:lang w:eastAsia="x-none"/>
              </w:rPr>
            </w:pPr>
            <w:r w:rsidRPr="001A5B56">
              <w:rPr>
                <w:rFonts w:ascii="Times New Roman" w:hAnsi="Times New Roman"/>
                <w:b/>
                <w:bCs/>
                <w:sz w:val="18"/>
                <w:szCs w:val="18"/>
                <w:lang w:eastAsia="x-none"/>
              </w:rPr>
              <w:t>га</w:t>
            </w:r>
          </w:p>
        </w:tc>
        <w:tc>
          <w:tcPr>
            <w:tcW w:w="817" w:type="dxa"/>
            <w:vAlign w:val="center"/>
          </w:tcPr>
          <w:p w:rsidR="001A5B56" w:rsidRPr="001A5B56" w:rsidRDefault="001A5B56" w:rsidP="001A5B56">
            <w:pPr>
              <w:spacing w:before="0"/>
              <w:ind w:left="-57" w:right="-57"/>
              <w:jc w:val="right"/>
              <w:rPr>
                <w:rFonts w:ascii="Times New Roman" w:hAnsi="Times New Roman"/>
                <w:b/>
                <w:bCs/>
                <w:sz w:val="18"/>
                <w:szCs w:val="18"/>
                <w:lang w:val="x-none" w:eastAsia="x-none"/>
              </w:rPr>
            </w:pPr>
            <w:r w:rsidRPr="001A5B56">
              <w:rPr>
                <w:rFonts w:ascii="Times New Roman" w:hAnsi="Times New Roman"/>
                <w:b/>
                <w:bCs/>
                <w:sz w:val="18"/>
                <w:szCs w:val="18"/>
                <w:lang w:val="x-none" w:eastAsia="x-none"/>
              </w:rPr>
              <w:t>5,3835</w:t>
            </w:r>
          </w:p>
        </w:tc>
        <w:tc>
          <w:tcPr>
            <w:tcW w:w="1559"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701"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141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c>
          <w:tcPr>
            <w:tcW w:w="2127" w:type="dxa"/>
            <w:vAlign w:val="center"/>
          </w:tcPr>
          <w:p w:rsidR="001A5B56" w:rsidRPr="001A5B56" w:rsidRDefault="001A5B56" w:rsidP="001A5B56">
            <w:pPr>
              <w:spacing w:before="0"/>
              <w:jc w:val="center"/>
              <w:rPr>
                <w:rFonts w:ascii="Times New Roman" w:hAnsi="Times New Roman"/>
                <w:bCs/>
                <w:sz w:val="18"/>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340"/>
      </w:tblGrid>
      <w:tr w:rsidR="00D5742A" w:rsidRPr="00D5742A" w:rsidTr="00F86D73">
        <w:tc>
          <w:tcPr>
            <w:tcW w:w="3544" w:type="dxa"/>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Базис </w:t>
            </w:r>
            <w:r w:rsidRPr="00D5742A">
              <w:rPr>
                <w:rFonts w:ascii="Times New Roman" w:hAnsi="Times New Roman"/>
                <w:b/>
                <w:bCs/>
                <w:sz w:val="18"/>
                <w:szCs w:val="18"/>
                <w:lang w:eastAsia="x-none"/>
              </w:rPr>
              <w:t>оказания услуг</w:t>
            </w:r>
          </w:p>
        </w:tc>
        <w:tc>
          <w:tcPr>
            <w:tcW w:w="11340" w:type="dxa"/>
            <w:vAlign w:val="center"/>
          </w:tcPr>
          <w:p w:rsidR="00D5742A" w:rsidRPr="008466B5" w:rsidRDefault="001A5B56" w:rsidP="001A5B56">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val="x-none" w:eastAsia="x-none"/>
              </w:rPr>
            </w:pPr>
            <w:r w:rsidRPr="00D5742A">
              <w:rPr>
                <w:rFonts w:ascii="Times New Roman" w:hAnsi="Times New Roman"/>
                <w:b/>
                <w:bCs/>
                <w:sz w:val="18"/>
                <w:szCs w:val="18"/>
                <w:lang w:val="x-none" w:eastAsia="x-none"/>
              </w:rPr>
              <w:t>Форма оплаты</w:t>
            </w:r>
          </w:p>
        </w:tc>
        <w:tc>
          <w:tcPr>
            <w:tcW w:w="11340" w:type="dxa"/>
            <w:vAlign w:val="center"/>
          </w:tcPr>
          <w:p w:rsidR="00D4293A" w:rsidRPr="00D4293A" w:rsidRDefault="00256BE0" w:rsidP="00D4293A">
            <w:pPr>
              <w:spacing w:before="0"/>
              <w:rPr>
                <w:rFonts w:ascii="Times New Roman" w:hAnsi="Times New Roman"/>
                <w:sz w:val="18"/>
                <w:szCs w:val="18"/>
              </w:rPr>
            </w:pPr>
            <w:r w:rsidRPr="00D4293A">
              <w:rPr>
                <w:rFonts w:ascii="Times New Roman" w:hAnsi="Times New Roman"/>
                <w:sz w:val="18"/>
                <w:szCs w:val="18"/>
              </w:rPr>
              <w:t xml:space="preserve">Заказчик обязуется осуществить оплату выполненных Работ </w:t>
            </w:r>
            <w:r w:rsidR="00007341" w:rsidRPr="00D4293A">
              <w:rPr>
                <w:rFonts w:ascii="Times New Roman" w:hAnsi="Times New Roman"/>
                <w:sz w:val="18"/>
                <w:szCs w:val="18"/>
              </w:rPr>
              <w:t xml:space="preserve">в </w:t>
            </w:r>
            <w:r w:rsidR="00D4293A" w:rsidRPr="00D4293A">
              <w:rPr>
                <w:rFonts w:ascii="Times New Roman" w:hAnsi="Times New Roman"/>
                <w:sz w:val="18"/>
                <w:szCs w:val="18"/>
              </w:rPr>
              <w:t xml:space="preserve">течение 90 (девяноста) календарных дней, но не ранее 60 (шестидесяти) дней </w:t>
            </w:r>
            <w:proofErr w:type="gramStart"/>
            <w:r w:rsidR="00D4293A" w:rsidRPr="00D4293A">
              <w:rPr>
                <w:rFonts w:ascii="Times New Roman" w:hAnsi="Times New Roman"/>
                <w:sz w:val="18"/>
                <w:szCs w:val="18"/>
              </w:rPr>
              <w:t>с даты получения</w:t>
            </w:r>
            <w:proofErr w:type="gramEnd"/>
            <w:r w:rsidR="00D4293A" w:rsidRPr="00D4293A">
              <w:rPr>
                <w:rFonts w:ascii="Times New Roman" w:hAnsi="Times New Roman"/>
                <w:sz w:val="18"/>
                <w:szCs w:val="18"/>
              </w:rPr>
              <w:t xml:space="preserve"> от Подрядчика оригиналов следующих документов:</w:t>
            </w:r>
          </w:p>
          <w:p w:rsidR="00D4293A" w:rsidRPr="00D4293A" w:rsidRDefault="00D4293A" w:rsidP="00D4293A">
            <w:pPr>
              <w:spacing w:before="0"/>
              <w:rPr>
                <w:rFonts w:ascii="Times New Roman" w:hAnsi="Times New Roman"/>
                <w:sz w:val="18"/>
                <w:szCs w:val="18"/>
              </w:rPr>
            </w:pPr>
            <w:r w:rsidRPr="00D4293A">
              <w:rPr>
                <w:rFonts w:ascii="Times New Roman" w:hAnsi="Times New Roman"/>
                <w:sz w:val="18"/>
                <w:szCs w:val="18"/>
              </w:rPr>
              <w:t>– Акт сдачи-приемки выполненных Работ;</w:t>
            </w:r>
          </w:p>
          <w:p w:rsidR="00C17940" w:rsidRDefault="00D4293A" w:rsidP="00C17940">
            <w:pPr>
              <w:spacing w:before="0"/>
              <w:rPr>
                <w:rFonts w:ascii="Times New Roman" w:hAnsi="Times New Roman"/>
                <w:sz w:val="18"/>
                <w:szCs w:val="18"/>
              </w:rPr>
            </w:pPr>
            <w:r w:rsidRPr="00D4293A">
              <w:rPr>
                <w:rFonts w:ascii="Times New Roman" w:hAnsi="Times New Roman"/>
                <w:sz w:val="18"/>
                <w:szCs w:val="18"/>
              </w:rPr>
              <w:t>– Счета-фактуры</w:t>
            </w:r>
            <w:r w:rsidR="00C17940">
              <w:rPr>
                <w:rFonts w:ascii="Times New Roman" w:hAnsi="Times New Roman"/>
                <w:sz w:val="18"/>
                <w:szCs w:val="18"/>
              </w:rPr>
              <w:t>.</w:t>
            </w:r>
          </w:p>
          <w:p w:rsidR="00D5742A" w:rsidRPr="00152C21" w:rsidRDefault="00C17940" w:rsidP="00D4293A">
            <w:pPr>
              <w:spacing w:before="0"/>
              <w:rPr>
                <w:rFonts w:ascii="Times New Roman" w:hAnsi="Times New Roman"/>
                <w:sz w:val="18"/>
                <w:szCs w:val="18"/>
              </w:rPr>
            </w:pPr>
            <w:r w:rsidRPr="00152C21">
              <w:rPr>
                <w:rFonts w:ascii="Times New Roman" w:hAnsi="Times New Roman"/>
                <w:sz w:val="18"/>
                <w:szCs w:val="18"/>
              </w:rPr>
              <w:t>Работа выполняется в два этапа: 1 этап – технический, 2 этап – биологический. При этом стоимость первого и второго этапов Работ составляет 60% и 40% соответственно от общей стоимости выполняемых работ</w:t>
            </w:r>
            <w:r>
              <w:rPr>
                <w:rFonts w:ascii="Times New Roman" w:hAnsi="Times New Roman"/>
                <w:sz w:val="18"/>
                <w:szCs w:val="18"/>
              </w:rPr>
              <w:t>.</w:t>
            </w:r>
            <w:r w:rsidRPr="00D4293A">
              <w:rPr>
                <w:rFonts w:ascii="Times New Roman" w:hAnsi="Times New Roman"/>
                <w:sz w:val="18"/>
                <w:szCs w:val="18"/>
              </w:rPr>
              <w:t xml:space="preserve"> </w:t>
            </w:r>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Срок </w:t>
            </w:r>
            <w:r w:rsidRPr="00D5742A">
              <w:rPr>
                <w:rFonts w:ascii="Times New Roman" w:hAnsi="Times New Roman"/>
                <w:b/>
                <w:bCs/>
                <w:sz w:val="18"/>
                <w:szCs w:val="18"/>
                <w:lang w:eastAsia="x-none"/>
              </w:rPr>
              <w:t>выполнения работ</w:t>
            </w:r>
          </w:p>
        </w:tc>
        <w:tc>
          <w:tcPr>
            <w:tcW w:w="11340" w:type="dxa"/>
            <w:vAlign w:val="center"/>
          </w:tcPr>
          <w:p w:rsidR="00D5742A" w:rsidRPr="00D5742A" w:rsidRDefault="00514F95" w:rsidP="00007341">
            <w:pPr>
              <w:spacing w:before="0"/>
              <w:rPr>
                <w:rFonts w:ascii="Times New Roman" w:hAnsi="Times New Roman"/>
                <w:bCs/>
                <w:sz w:val="18"/>
                <w:szCs w:val="18"/>
                <w:lang w:eastAsia="x-none"/>
              </w:rPr>
            </w:pPr>
            <w:r w:rsidRPr="00514F95">
              <w:rPr>
                <w:rFonts w:ascii="Times New Roman" w:hAnsi="Times New Roman"/>
                <w:bCs/>
                <w:sz w:val="18"/>
                <w:szCs w:val="18"/>
                <w:lang w:eastAsia="x-none"/>
              </w:rPr>
              <w:t>с 0</w:t>
            </w:r>
            <w:r w:rsidR="00007341">
              <w:rPr>
                <w:rFonts w:ascii="Times New Roman" w:hAnsi="Times New Roman"/>
                <w:bCs/>
                <w:sz w:val="18"/>
                <w:szCs w:val="18"/>
                <w:lang w:eastAsia="x-none"/>
              </w:rPr>
              <w:t>2</w:t>
            </w:r>
            <w:r w:rsidRPr="00514F95">
              <w:rPr>
                <w:rFonts w:ascii="Times New Roman" w:hAnsi="Times New Roman"/>
                <w:bCs/>
                <w:sz w:val="18"/>
                <w:szCs w:val="18"/>
                <w:lang w:eastAsia="x-none"/>
              </w:rPr>
              <w:t>.0</w:t>
            </w:r>
            <w:r w:rsidR="00007341">
              <w:rPr>
                <w:rFonts w:ascii="Times New Roman" w:hAnsi="Times New Roman"/>
                <w:bCs/>
                <w:sz w:val="18"/>
                <w:szCs w:val="18"/>
                <w:lang w:eastAsia="x-none"/>
              </w:rPr>
              <w:t>8</w:t>
            </w:r>
            <w:r w:rsidRPr="00514F95">
              <w:rPr>
                <w:rFonts w:ascii="Times New Roman" w:hAnsi="Times New Roman"/>
                <w:bCs/>
                <w:sz w:val="18"/>
                <w:szCs w:val="18"/>
                <w:lang w:eastAsia="x-none"/>
              </w:rPr>
              <w:t>.2016</w:t>
            </w:r>
            <w:r w:rsidR="00091D04">
              <w:rPr>
                <w:rFonts w:ascii="Times New Roman" w:hAnsi="Times New Roman"/>
                <w:bCs/>
                <w:sz w:val="18"/>
                <w:szCs w:val="18"/>
                <w:lang w:eastAsia="x-none"/>
              </w:rPr>
              <w:t xml:space="preserve"> </w:t>
            </w:r>
            <w:r w:rsidRPr="00514F95">
              <w:rPr>
                <w:rFonts w:ascii="Times New Roman" w:hAnsi="Times New Roman"/>
                <w:bCs/>
                <w:sz w:val="18"/>
                <w:szCs w:val="18"/>
                <w:lang w:eastAsia="x-none"/>
              </w:rPr>
              <w:t xml:space="preserve">г. по </w:t>
            </w:r>
            <w:r w:rsidR="00007341">
              <w:rPr>
                <w:rFonts w:ascii="Times New Roman" w:hAnsi="Times New Roman"/>
                <w:bCs/>
                <w:sz w:val="18"/>
                <w:szCs w:val="18"/>
                <w:lang w:eastAsia="x-none"/>
              </w:rPr>
              <w:t>20</w:t>
            </w:r>
            <w:r w:rsidRPr="00514F95">
              <w:rPr>
                <w:rFonts w:ascii="Times New Roman" w:hAnsi="Times New Roman"/>
                <w:bCs/>
                <w:sz w:val="18"/>
                <w:szCs w:val="18"/>
                <w:lang w:eastAsia="x-none"/>
              </w:rPr>
              <w:t>.0</w:t>
            </w:r>
            <w:r w:rsidR="00007341">
              <w:rPr>
                <w:rFonts w:ascii="Times New Roman" w:hAnsi="Times New Roman"/>
                <w:bCs/>
                <w:sz w:val="18"/>
                <w:szCs w:val="18"/>
                <w:lang w:eastAsia="x-none"/>
              </w:rPr>
              <w:t>9</w:t>
            </w:r>
            <w:r w:rsidRPr="00514F95">
              <w:rPr>
                <w:rFonts w:ascii="Times New Roman" w:hAnsi="Times New Roman"/>
                <w:bCs/>
                <w:sz w:val="18"/>
                <w:szCs w:val="18"/>
                <w:lang w:eastAsia="x-none"/>
              </w:rPr>
              <w:t>.201</w:t>
            </w:r>
            <w:r w:rsidR="00007341">
              <w:rPr>
                <w:rFonts w:ascii="Times New Roman" w:hAnsi="Times New Roman"/>
                <w:bCs/>
                <w:sz w:val="18"/>
                <w:szCs w:val="18"/>
                <w:lang w:eastAsia="x-none"/>
              </w:rPr>
              <w:t>7</w:t>
            </w:r>
            <w:r w:rsidR="00091D04">
              <w:rPr>
                <w:rFonts w:ascii="Times New Roman" w:hAnsi="Times New Roman"/>
                <w:bCs/>
                <w:sz w:val="18"/>
                <w:szCs w:val="18"/>
                <w:lang w:eastAsia="x-none"/>
              </w:rPr>
              <w:t xml:space="preserve"> </w:t>
            </w:r>
            <w:r w:rsidRPr="00514F95">
              <w:rPr>
                <w:rFonts w:ascii="Times New Roman" w:hAnsi="Times New Roman"/>
                <w:bCs/>
                <w:sz w:val="18"/>
                <w:szCs w:val="18"/>
                <w:lang w:eastAsia="x-none"/>
              </w:rPr>
              <w:t>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D5742A" w:rsidRPr="00D5742A" w:rsidRDefault="00D5742A" w:rsidP="00D5742A">
      <w:pPr>
        <w:spacing w:before="0"/>
        <w:jc w:val="both"/>
        <w:rPr>
          <w:rFonts w:ascii="Times New Roman" w:hAnsi="Times New Roman"/>
          <w:sz w:val="16"/>
          <w:szCs w:val="16"/>
        </w:rPr>
      </w:pPr>
      <w:r w:rsidRPr="00D5742A">
        <w:rPr>
          <w:rFonts w:ascii="Times New Roman" w:hAnsi="Times New Roman"/>
          <w:sz w:val="16"/>
          <w:szCs w:val="16"/>
        </w:rPr>
        <w:t xml:space="preserve">                                     (подпись, М.П.)</w:t>
      </w: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C37EF1" w:rsidRDefault="00D5742A" w:rsidP="00256BE0">
      <w:pPr>
        <w:spacing w:before="0"/>
        <w:rPr>
          <w:rFonts w:ascii="Times New Roman" w:hAnsi="Times New Roman"/>
          <w:b/>
          <w:sz w:val="18"/>
          <w:szCs w:val="18"/>
        </w:rPr>
      </w:pPr>
      <w:r w:rsidRPr="00D5742A">
        <w:rPr>
          <w:rFonts w:ascii="Times New Roman" w:hAnsi="Times New Roman"/>
          <w:sz w:val="16"/>
          <w:szCs w:val="16"/>
        </w:rPr>
        <w:t xml:space="preserve">                     (Ф.И.О. </w:t>
      </w:r>
      <w:proofErr w:type="gramStart"/>
      <w:r w:rsidRPr="00D5742A">
        <w:rPr>
          <w:rFonts w:ascii="Times New Roman" w:hAnsi="Times New Roman"/>
          <w:sz w:val="16"/>
          <w:szCs w:val="16"/>
        </w:rPr>
        <w:t>подписавшего</w:t>
      </w:r>
      <w:proofErr w:type="gramEnd"/>
      <w:r w:rsidRPr="00D5742A">
        <w:rPr>
          <w:rFonts w:ascii="Times New Roman" w:hAnsi="Times New Roman"/>
          <w:sz w:val="16"/>
          <w:szCs w:val="16"/>
        </w:rPr>
        <w:t>, должность)</w:t>
      </w:r>
      <w:r w:rsidR="00256BE0">
        <w:rPr>
          <w:rFonts w:ascii="Times New Roman" w:hAnsi="Times New Roman"/>
          <w:b/>
          <w:sz w:val="18"/>
          <w:szCs w:val="18"/>
        </w:rPr>
        <w:t xml:space="preserve"> </w:t>
      </w:r>
    </w:p>
    <w:p w:rsidR="00C37EF1" w:rsidRDefault="00C37EF1" w:rsidP="00D30EC1">
      <w:pPr>
        <w:spacing w:before="0"/>
        <w:jc w:val="both"/>
        <w:rPr>
          <w:rFonts w:ascii="Times New Roman" w:hAnsi="Times New Roman"/>
          <w:b/>
          <w:sz w:val="18"/>
          <w:szCs w:val="18"/>
        </w:rPr>
      </w:pPr>
    </w:p>
    <w:p w:rsidR="00256BE0" w:rsidRDefault="00256BE0">
      <w:pPr>
        <w:spacing w:before="0" w:after="200" w:line="276" w:lineRule="auto"/>
        <w:rPr>
          <w:rFonts w:ascii="Times New Roman" w:hAnsi="Times New Roman"/>
          <w:b/>
          <w:sz w:val="18"/>
          <w:szCs w:val="18"/>
        </w:rPr>
      </w:pPr>
      <w:r>
        <w:rPr>
          <w:rFonts w:ascii="Times New Roman" w:hAnsi="Times New Roman"/>
          <w:b/>
          <w:sz w:val="18"/>
          <w:szCs w:val="18"/>
        </w:rPr>
        <w:br w:type="page"/>
      </w: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E747B7" w:rsidRPr="00E747B7">
        <w:rPr>
          <w:u w:val="single"/>
        </w:rPr>
        <w:t>227</w:t>
      </w:r>
      <w:r w:rsidR="0092313F">
        <w:rPr>
          <w:szCs w:val="24"/>
          <w:u w:val="single"/>
        </w:rPr>
        <w:t>/ТК/</w:t>
      </w:r>
      <w:r w:rsidR="00E67C23">
        <w:rPr>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Default="00847DEC"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p w:rsidR="00D42580" w:rsidRDefault="00D42580" w:rsidP="00337C27">
      <w:pPr>
        <w:suppressAutoHyphens/>
        <w:rPr>
          <w:rFonts w:ascii="Times New Roman" w:hAnsi="Times New Roman"/>
          <w:sz w:val="24"/>
        </w:rPr>
        <w:sectPr w:rsidR="00D42580" w:rsidSect="0004745E">
          <w:pgSz w:w="16838" w:h="11906" w:orient="landscape"/>
          <w:pgMar w:top="1418" w:right="1134" w:bottom="737" w:left="1134" w:header="709" w:footer="709" w:gutter="0"/>
          <w:cols w:space="708"/>
          <w:docGrid w:linePitch="360"/>
        </w:sectPr>
      </w:pPr>
    </w:p>
    <w:p w:rsidR="00D42580" w:rsidRPr="00314CAE" w:rsidRDefault="00D42580" w:rsidP="00D42580">
      <w:pPr>
        <w:suppressAutoHyphens/>
        <w:jc w:val="right"/>
        <w:rPr>
          <w:rFonts w:ascii="Times New Roman" w:hAnsi="Times New Roman"/>
          <w:b/>
          <w:sz w:val="24"/>
        </w:rPr>
      </w:pPr>
      <w:r w:rsidRPr="00314CAE">
        <w:rPr>
          <w:rFonts w:ascii="Times New Roman" w:hAnsi="Times New Roman"/>
          <w:b/>
          <w:sz w:val="24"/>
        </w:rPr>
        <w:lastRenderedPageBreak/>
        <w:t>Форма 8 «Калькуляция»</w:t>
      </w:r>
    </w:p>
    <w:p w:rsidR="00D42580" w:rsidRPr="00314CAE" w:rsidRDefault="00D42580" w:rsidP="00D42580">
      <w:pPr>
        <w:suppressAutoHyphens/>
        <w:jc w:val="both"/>
        <w:rPr>
          <w:rFonts w:ascii="Times New Roman" w:hAnsi="Times New Roman"/>
          <w:b/>
          <w:sz w:val="28"/>
          <w:szCs w:val="28"/>
          <w:lang w:eastAsia="x-none"/>
        </w:rPr>
      </w:pPr>
    </w:p>
    <w:p w:rsidR="00D42580" w:rsidRPr="00314CAE" w:rsidRDefault="00D42580" w:rsidP="00D42580">
      <w:pPr>
        <w:suppressAutoHyphens/>
        <w:jc w:val="both"/>
        <w:rPr>
          <w:rFonts w:ascii="Times New Roman" w:hAnsi="Times New Roman"/>
          <w:b/>
          <w:sz w:val="28"/>
          <w:szCs w:val="28"/>
          <w:lang w:eastAsia="x-none"/>
        </w:rPr>
      </w:pPr>
    </w:p>
    <w:p w:rsidR="00D42580" w:rsidRPr="00314CAE" w:rsidRDefault="00D42580" w:rsidP="00D42580">
      <w:pPr>
        <w:spacing w:before="0"/>
        <w:jc w:val="center"/>
        <w:rPr>
          <w:rFonts w:ascii="Times New Roman" w:hAnsi="Times New Roman"/>
          <w:b/>
          <w:bCs/>
          <w:sz w:val="24"/>
          <w:lang w:eastAsia="x-none"/>
        </w:rPr>
      </w:pPr>
      <w:r w:rsidRPr="00314CAE">
        <w:rPr>
          <w:rFonts w:ascii="Times New Roman" w:hAnsi="Times New Roman"/>
          <w:b/>
          <w:bCs/>
          <w:sz w:val="24"/>
          <w:lang w:eastAsia="x-none"/>
        </w:rPr>
        <w:t>К</w:t>
      </w:r>
      <w:proofErr w:type="spellStart"/>
      <w:r w:rsidRPr="00314CAE">
        <w:rPr>
          <w:rFonts w:ascii="Times New Roman" w:hAnsi="Times New Roman"/>
          <w:b/>
          <w:bCs/>
          <w:sz w:val="24"/>
          <w:lang w:val="x-none" w:eastAsia="x-none"/>
        </w:rPr>
        <w:t>алькуляц</w:t>
      </w:r>
      <w:r w:rsidRPr="00314CAE">
        <w:rPr>
          <w:rFonts w:ascii="Times New Roman" w:hAnsi="Times New Roman"/>
          <w:b/>
          <w:bCs/>
          <w:sz w:val="24"/>
          <w:lang w:eastAsia="x-none"/>
        </w:rPr>
        <w:t>ия</w:t>
      </w:r>
      <w:proofErr w:type="spellEnd"/>
      <w:r w:rsidRPr="00314CAE">
        <w:rPr>
          <w:rFonts w:ascii="Times New Roman" w:hAnsi="Times New Roman"/>
          <w:b/>
          <w:bCs/>
          <w:sz w:val="24"/>
          <w:lang w:val="x-none" w:eastAsia="x-none"/>
        </w:rPr>
        <w:t xml:space="preserve"> на производство единицы работ</w:t>
      </w:r>
    </w:p>
    <w:p w:rsidR="00D42580" w:rsidRPr="00314CAE" w:rsidRDefault="00D42580" w:rsidP="00D42580">
      <w:pPr>
        <w:spacing w:before="0"/>
        <w:jc w:val="center"/>
        <w:rPr>
          <w:rFonts w:ascii="Times New Roman" w:hAnsi="Times New Roman"/>
          <w:sz w:val="24"/>
          <w:lang w:val="x-none" w:eastAsia="x-none"/>
        </w:rPr>
      </w:pPr>
      <w:r w:rsidRPr="00314CAE">
        <w:rPr>
          <w:rFonts w:ascii="Times New Roman" w:hAnsi="Times New Roman"/>
          <w:b/>
          <w:bCs/>
          <w:sz w:val="24"/>
          <w:lang w:val="x-none" w:eastAsia="x-none"/>
        </w:rPr>
        <w:t>с расшифровкой по статьям затрат</w:t>
      </w:r>
    </w:p>
    <w:p w:rsidR="00D42580" w:rsidRPr="00314CAE" w:rsidRDefault="00D42580" w:rsidP="00D42580">
      <w:pPr>
        <w:suppressAutoHyphens/>
        <w:spacing w:before="0" w:line="276" w:lineRule="auto"/>
        <w:rPr>
          <w:rFonts w:ascii="Times New Roman" w:eastAsiaTheme="minorHAnsi" w:hAnsi="Times New Roman"/>
          <w:szCs w:val="22"/>
          <w:lang w:val="x-none" w:eastAsia="en-US"/>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D42580" w:rsidRPr="00314CAE" w:rsidTr="001C3B56">
        <w:trPr>
          <w:trHeight w:val="545"/>
        </w:trPr>
        <w:tc>
          <w:tcPr>
            <w:tcW w:w="905"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w:t>
            </w:r>
          </w:p>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п/п</w:t>
            </w:r>
          </w:p>
        </w:tc>
        <w:tc>
          <w:tcPr>
            <w:tcW w:w="3881"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Статьи затрат</w:t>
            </w:r>
          </w:p>
        </w:tc>
        <w:tc>
          <w:tcPr>
            <w:tcW w:w="2702" w:type="dxa"/>
            <w:shd w:val="clear" w:color="auto" w:fill="auto"/>
            <w:vAlign w:val="center"/>
          </w:tcPr>
          <w:p w:rsidR="00D42580" w:rsidRPr="00314CAE" w:rsidRDefault="00D42580" w:rsidP="001C3B56">
            <w:pPr>
              <w:spacing w:before="0"/>
              <w:jc w:val="center"/>
              <w:rPr>
                <w:rFonts w:ascii="Times New Roman" w:hAnsi="Times New Roman"/>
                <w:b/>
                <w:i/>
                <w:snapToGrid w:val="0"/>
                <w:sz w:val="20"/>
                <w:szCs w:val="20"/>
              </w:rPr>
            </w:pPr>
            <w:r w:rsidRPr="00314CAE">
              <w:rPr>
                <w:rFonts w:ascii="Times New Roman" w:hAnsi="Times New Roman"/>
                <w:b/>
                <w:i/>
                <w:snapToGrid w:val="0"/>
                <w:sz w:val="20"/>
                <w:szCs w:val="20"/>
              </w:rPr>
              <w:t>Итого (руб.)</w:t>
            </w:r>
          </w:p>
        </w:tc>
        <w:tc>
          <w:tcPr>
            <w:tcW w:w="2417" w:type="dxa"/>
            <w:shd w:val="clear" w:color="auto" w:fill="auto"/>
            <w:vAlign w:val="center"/>
          </w:tcPr>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Удельный вес (%)</w:t>
            </w:r>
          </w:p>
          <w:p w:rsidR="00D42580" w:rsidRPr="00314CAE" w:rsidRDefault="00D42580" w:rsidP="001C3B56">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от всего стоимости работ</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Материалы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2</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Электроэнергия</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=(п2/п13)%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3</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Фонд заработной платы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=(п3/п13)%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4</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Страховые взносы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=(п4/п13)%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5</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Амортизационные отчисления</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=(п5/п13)%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6</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Транспортные услуги</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=(п6/п13)%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7</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Связь</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=(п7/п13)%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8</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Прочие расходы*</w:t>
            </w:r>
          </w:p>
        </w:tc>
        <w:tc>
          <w:tcPr>
            <w:tcW w:w="2702" w:type="dxa"/>
          </w:tcPr>
          <w:p w:rsidR="00D42580" w:rsidRPr="00314CAE" w:rsidRDefault="00D42580" w:rsidP="001C3B56">
            <w:pPr>
              <w:spacing w:before="0"/>
              <w:jc w:val="both"/>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=(п8/п13)%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9</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прямых затрат</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=п1+п2+п3+п4+п5+п6+п7+п8</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10</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 xml:space="preserve">Накладные расходы </w:t>
            </w:r>
          </w:p>
        </w:tc>
        <w:tc>
          <w:tcPr>
            <w:tcW w:w="2702" w:type="dxa"/>
          </w:tcPr>
          <w:p w:rsidR="00D42580" w:rsidRPr="00314CAE" w:rsidRDefault="00D42580" w:rsidP="001C3B56">
            <w:pPr>
              <w:spacing w:before="0"/>
              <w:jc w:val="center"/>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=(п10/п13)%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11</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с накладными расходами</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=п9+п10</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=(п11/п13)%</w:t>
            </w:r>
          </w:p>
        </w:tc>
      </w:tr>
      <w:tr w:rsidR="00D42580" w:rsidRPr="00314CAE" w:rsidTr="001C3B56">
        <w:tc>
          <w:tcPr>
            <w:tcW w:w="905"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12</w:t>
            </w:r>
          </w:p>
        </w:tc>
        <w:tc>
          <w:tcPr>
            <w:tcW w:w="3881" w:type="dxa"/>
          </w:tcPr>
          <w:p w:rsidR="00D42580" w:rsidRPr="00314CAE" w:rsidRDefault="00D42580" w:rsidP="001C3B56">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Рентабельность</w:t>
            </w:r>
          </w:p>
        </w:tc>
        <w:tc>
          <w:tcPr>
            <w:tcW w:w="2702" w:type="dxa"/>
          </w:tcPr>
          <w:p w:rsidR="00D42580" w:rsidRPr="00314CAE" w:rsidRDefault="00D42580" w:rsidP="001C3B56">
            <w:pPr>
              <w:spacing w:before="0"/>
              <w:jc w:val="center"/>
              <w:rPr>
                <w:rFonts w:ascii="Times New Roman" w:hAnsi="Times New Roman"/>
                <w:bCs/>
                <w:sz w:val="24"/>
                <w:lang w:val="x-none" w:eastAsia="x-none"/>
              </w:rPr>
            </w:pPr>
          </w:p>
        </w:tc>
        <w:tc>
          <w:tcPr>
            <w:tcW w:w="2417" w:type="dxa"/>
          </w:tcPr>
          <w:p w:rsidR="00D42580" w:rsidRPr="00314CAE" w:rsidRDefault="00D42580" w:rsidP="001C3B56">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=(п12/п13)%</w:t>
            </w:r>
          </w:p>
        </w:tc>
      </w:tr>
      <w:tr w:rsidR="00D42580" w:rsidRPr="00314CAE" w:rsidTr="001C3B56">
        <w:tc>
          <w:tcPr>
            <w:tcW w:w="905"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13</w:t>
            </w:r>
          </w:p>
        </w:tc>
        <w:tc>
          <w:tcPr>
            <w:tcW w:w="3881" w:type="dxa"/>
          </w:tcPr>
          <w:p w:rsidR="00D42580" w:rsidRPr="00314CAE" w:rsidRDefault="00D42580" w:rsidP="001C3B56">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Всего стоимость работ (1 ед.)**</w:t>
            </w:r>
          </w:p>
        </w:tc>
        <w:tc>
          <w:tcPr>
            <w:tcW w:w="2702"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=п11+п12</w:t>
            </w:r>
          </w:p>
        </w:tc>
        <w:tc>
          <w:tcPr>
            <w:tcW w:w="2417" w:type="dxa"/>
          </w:tcPr>
          <w:p w:rsidR="00D42580" w:rsidRPr="00314CAE" w:rsidRDefault="00D42580" w:rsidP="001C3B56">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100</w:t>
            </w:r>
          </w:p>
        </w:tc>
      </w:tr>
    </w:tbl>
    <w:p w:rsidR="00D42580" w:rsidRPr="00314CAE" w:rsidRDefault="00D42580" w:rsidP="00D42580">
      <w:pPr>
        <w:suppressAutoHyphens/>
        <w:spacing w:before="0" w:after="200" w:line="276" w:lineRule="auto"/>
        <w:rPr>
          <w:rFonts w:ascii="Times New Roman" w:eastAsiaTheme="minorHAnsi" w:hAnsi="Times New Roman"/>
          <w:b/>
          <w:szCs w:val="22"/>
          <w:lang w:eastAsia="en-US"/>
        </w:rPr>
      </w:pP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14CAE">
        <w:rPr>
          <w:rFonts w:ascii="Times New Roman" w:hAnsi="Times New Roman"/>
          <w:bCs/>
          <w:sz w:val="24"/>
          <w:lang w:eastAsia="x-none"/>
        </w:rPr>
        <w:t>.</w:t>
      </w: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14CAE">
        <w:rPr>
          <w:rFonts w:ascii="Times New Roman" w:hAnsi="Times New Roman"/>
          <w:bCs/>
          <w:sz w:val="24"/>
          <w:lang w:eastAsia="x-none"/>
        </w:rPr>
        <w:t>.</w:t>
      </w:r>
    </w:p>
    <w:p w:rsidR="00D42580" w:rsidRPr="00314CAE" w:rsidRDefault="00D42580" w:rsidP="00D42580">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D42580" w:rsidRPr="00314CAE" w:rsidRDefault="00D42580" w:rsidP="00D42580">
      <w:pPr>
        <w:suppressAutoHyphens/>
        <w:jc w:val="center"/>
        <w:rPr>
          <w:rFonts w:ascii="Times New Roman" w:eastAsiaTheme="minorHAnsi" w:hAnsi="Times New Roman"/>
          <w:b/>
          <w:szCs w:val="22"/>
          <w:lang w:eastAsia="en-US"/>
        </w:rPr>
      </w:pPr>
      <w:r w:rsidRPr="00314CAE">
        <w:rPr>
          <w:rFonts w:ascii="Times New Roman" w:eastAsiaTheme="minorHAnsi" w:hAnsi="Times New Roman"/>
          <w:b/>
          <w:szCs w:val="22"/>
          <w:lang w:eastAsia="en-US"/>
        </w:rPr>
        <w:br w:type="page"/>
      </w:r>
    </w:p>
    <w:p w:rsidR="00D42580" w:rsidRPr="00314CAE" w:rsidRDefault="00D42580" w:rsidP="00D42580">
      <w:pPr>
        <w:suppressAutoHyphens/>
        <w:spacing w:after="200" w:line="276" w:lineRule="auto"/>
        <w:jc w:val="right"/>
        <w:rPr>
          <w:rFonts w:ascii="Times New Roman" w:eastAsiaTheme="minorHAnsi" w:hAnsi="Times New Roman"/>
          <w:b/>
          <w:szCs w:val="22"/>
          <w:lang w:eastAsia="en-US"/>
        </w:rPr>
      </w:pPr>
      <w:r w:rsidRPr="00314CAE">
        <w:rPr>
          <w:rFonts w:ascii="Times New Roman" w:eastAsiaTheme="minorHAnsi" w:hAnsi="Times New Roman"/>
          <w:b/>
          <w:szCs w:val="22"/>
          <w:lang w:eastAsia="en-US"/>
        </w:rPr>
        <w:lastRenderedPageBreak/>
        <w:t>Приложение № 1 к форме 8</w:t>
      </w: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b/>
          <w:sz w:val="24"/>
          <w:lang w:eastAsia="en-US"/>
        </w:rPr>
      </w:pPr>
      <w:r w:rsidRPr="00314CAE">
        <w:rPr>
          <w:rFonts w:ascii="Times New Roman" w:eastAsiaTheme="minorHAnsi" w:hAnsi="Times New Roman"/>
          <w:b/>
          <w:sz w:val="24"/>
          <w:lang w:eastAsia="en-US"/>
        </w:rPr>
        <w:t>Перечень (расшифровка) материалов, применяемых (</w:t>
      </w:r>
      <w:r w:rsidRPr="00314CAE">
        <w:rPr>
          <w:rFonts w:ascii="Times New Roman" w:eastAsiaTheme="minorHAnsi" w:hAnsi="Times New Roman"/>
          <w:b/>
          <w:sz w:val="24"/>
          <w:u w:val="single"/>
          <w:lang w:eastAsia="en-US"/>
        </w:rPr>
        <w:t>наименование организации</w:t>
      </w:r>
      <w:r w:rsidRPr="00314CAE">
        <w:rPr>
          <w:rFonts w:ascii="Times New Roman" w:eastAsiaTheme="minorHAnsi" w:hAnsi="Times New Roman"/>
          <w:b/>
          <w:sz w:val="24"/>
          <w:lang w:eastAsia="en-US"/>
        </w:rPr>
        <w:t>) при производстве работ по типу сделки №_____________</w:t>
      </w:r>
    </w:p>
    <w:p w:rsidR="00D42580" w:rsidRPr="00314CAE" w:rsidRDefault="00D42580" w:rsidP="00D42580">
      <w:pPr>
        <w:suppressAutoHyphens/>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D42580" w:rsidRPr="00314CAE" w:rsidTr="001C3B56">
        <w:tc>
          <w:tcPr>
            <w:tcW w:w="534"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w:t>
            </w:r>
          </w:p>
        </w:tc>
        <w:tc>
          <w:tcPr>
            <w:tcW w:w="2551"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Наименование материала (полное)</w:t>
            </w:r>
          </w:p>
        </w:tc>
        <w:tc>
          <w:tcPr>
            <w:tcW w:w="728" w:type="dxa"/>
          </w:tcPr>
          <w:p w:rsidR="00D42580" w:rsidRPr="00314CAE" w:rsidRDefault="00D42580" w:rsidP="001C3B56">
            <w:pPr>
              <w:suppressAutoHyphens/>
              <w:rPr>
                <w:rFonts w:ascii="Times New Roman" w:hAnsi="Times New Roman"/>
                <w:b/>
                <w:szCs w:val="20"/>
              </w:rPr>
            </w:pPr>
            <w:proofErr w:type="spellStart"/>
            <w:r w:rsidRPr="00314CAE">
              <w:rPr>
                <w:rFonts w:ascii="Times New Roman" w:hAnsi="Times New Roman"/>
                <w:b/>
                <w:szCs w:val="20"/>
              </w:rPr>
              <w:t>Ед</w:t>
            </w:r>
            <w:proofErr w:type="spellEnd"/>
            <w:r w:rsidRPr="00314CAE">
              <w:rPr>
                <w:rFonts w:ascii="Times New Roman" w:hAnsi="Times New Roman"/>
                <w:b/>
                <w:szCs w:val="20"/>
              </w:rPr>
              <w:t>-изм.</w:t>
            </w:r>
          </w:p>
        </w:tc>
        <w:tc>
          <w:tcPr>
            <w:tcW w:w="892"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Кол-во</w:t>
            </w:r>
          </w:p>
        </w:tc>
        <w:tc>
          <w:tcPr>
            <w:tcW w:w="1060"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Цена без НДС</w:t>
            </w:r>
          </w:p>
        </w:tc>
        <w:tc>
          <w:tcPr>
            <w:tcW w:w="1127"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Сумма без НДС</w:t>
            </w:r>
          </w:p>
        </w:tc>
        <w:tc>
          <w:tcPr>
            <w:tcW w:w="1154"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Цена без НДС ОКЗП</w:t>
            </w:r>
          </w:p>
        </w:tc>
        <w:tc>
          <w:tcPr>
            <w:tcW w:w="1525" w:type="dxa"/>
          </w:tcPr>
          <w:p w:rsidR="00D42580" w:rsidRPr="00314CAE" w:rsidRDefault="00D42580" w:rsidP="001C3B56">
            <w:pPr>
              <w:suppressAutoHyphens/>
              <w:rPr>
                <w:rFonts w:ascii="Times New Roman" w:hAnsi="Times New Roman"/>
                <w:b/>
                <w:szCs w:val="20"/>
              </w:rPr>
            </w:pPr>
            <w:r w:rsidRPr="00314CAE">
              <w:rPr>
                <w:rFonts w:ascii="Times New Roman" w:hAnsi="Times New Roman"/>
                <w:b/>
                <w:szCs w:val="20"/>
              </w:rPr>
              <w:t>Примечание</w:t>
            </w:r>
          </w:p>
        </w:tc>
      </w:tr>
      <w:tr w:rsidR="00D42580" w:rsidRPr="00314CAE" w:rsidTr="001C3B56">
        <w:tc>
          <w:tcPr>
            <w:tcW w:w="534"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1</w:t>
            </w:r>
          </w:p>
        </w:tc>
        <w:tc>
          <w:tcPr>
            <w:tcW w:w="2551"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2</w:t>
            </w:r>
          </w:p>
        </w:tc>
        <w:tc>
          <w:tcPr>
            <w:tcW w:w="728"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3</w:t>
            </w:r>
          </w:p>
        </w:tc>
        <w:tc>
          <w:tcPr>
            <w:tcW w:w="892"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4</w:t>
            </w:r>
          </w:p>
        </w:tc>
        <w:tc>
          <w:tcPr>
            <w:tcW w:w="1060"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5</w:t>
            </w:r>
          </w:p>
        </w:tc>
        <w:tc>
          <w:tcPr>
            <w:tcW w:w="1127"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6</w:t>
            </w:r>
          </w:p>
        </w:tc>
        <w:tc>
          <w:tcPr>
            <w:tcW w:w="1154"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7</w:t>
            </w:r>
          </w:p>
        </w:tc>
        <w:tc>
          <w:tcPr>
            <w:tcW w:w="1525" w:type="dxa"/>
            <w:vAlign w:val="center"/>
          </w:tcPr>
          <w:p w:rsidR="00D42580" w:rsidRPr="00314CAE" w:rsidRDefault="00D42580" w:rsidP="001C3B56">
            <w:pPr>
              <w:suppressAutoHyphens/>
              <w:spacing w:before="0"/>
              <w:jc w:val="center"/>
              <w:rPr>
                <w:rFonts w:ascii="Times New Roman" w:hAnsi="Times New Roman"/>
                <w:b/>
                <w:i/>
                <w:szCs w:val="20"/>
              </w:rPr>
            </w:pPr>
            <w:r w:rsidRPr="00314CAE">
              <w:rPr>
                <w:rFonts w:ascii="Times New Roman" w:hAnsi="Times New Roman"/>
                <w:b/>
                <w:i/>
                <w:szCs w:val="20"/>
              </w:rPr>
              <w:t>8</w:t>
            </w: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2</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3</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4</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5</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6</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7</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8</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9</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10</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11</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12</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13</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14</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r w:rsidR="00D42580" w:rsidRPr="00314CAE" w:rsidTr="001C3B56">
        <w:tc>
          <w:tcPr>
            <w:tcW w:w="534" w:type="dxa"/>
          </w:tcPr>
          <w:p w:rsidR="00D42580" w:rsidRPr="00314CAE" w:rsidRDefault="00D42580" w:rsidP="004333EC">
            <w:pPr>
              <w:suppressAutoHyphens/>
              <w:jc w:val="center"/>
              <w:rPr>
                <w:rFonts w:ascii="Times New Roman" w:hAnsi="Times New Roman"/>
                <w:szCs w:val="20"/>
              </w:rPr>
            </w:pPr>
            <w:r w:rsidRPr="00314CAE">
              <w:rPr>
                <w:rFonts w:ascii="Times New Roman" w:hAnsi="Times New Roman"/>
                <w:szCs w:val="20"/>
              </w:rPr>
              <w:t>15</w:t>
            </w:r>
          </w:p>
        </w:tc>
        <w:tc>
          <w:tcPr>
            <w:tcW w:w="2551" w:type="dxa"/>
          </w:tcPr>
          <w:p w:rsidR="00D42580" w:rsidRPr="00314CAE" w:rsidRDefault="00D42580" w:rsidP="001C3B56">
            <w:pPr>
              <w:suppressAutoHyphens/>
              <w:rPr>
                <w:rFonts w:ascii="Times New Roman" w:hAnsi="Times New Roman"/>
                <w:szCs w:val="20"/>
              </w:rPr>
            </w:pPr>
          </w:p>
        </w:tc>
        <w:tc>
          <w:tcPr>
            <w:tcW w:w="728" w:type="dxa"/>
          </w:tcPr>
          <w:p w:rsidR="00D42580" w:rsidRPr="00314CAE" w:rsidRDefault="00D42580" w:rsidP="001C3B56">
            <w:pPr>
              <w:suppressAutoHyphens/>
              <w:rPr>
                <w:rFonts w:ascii="Times New Roman" w:hAnsi="Times New Roman"/>
                <w:szCs w:val="20"/>
              </w:rPr>
            </w:pPr>
          </w:p>
        </w:tc>
        <w:tc>
          <w:tcPr>
            <w:tcW w:w="892" w:type="dxa"/>
          </w:tcPr>
          <w:p w:rsidR="00D42580" w:rsidRPr="00314CAE" w:rsidRDefault="00D42580" w:rsidP="001C3B56">
            <w:pPr>
              <w:suppressAutoHyphens/>
              <w:rPr>
                <w:rFonts w:ascii="Times New Roman" w:hAnsi="Times New Roman"/>
                <w:szCs w:val="20"/>
              </w:rPr>
            </w:pPr>
          </w:p>
        </w:tc>
        <w:tc>
          <w:tcPr>
            <w:tcW w:w="1060" w:type="dxa"/>
          </w:tcPr>
          <w:p w:rsidR="00D42580" w:rsidRPr="00314CAE" w:rsidRDefault="00D42580" w:rsidP="001C3B56">
            <w:pPr>
              <w:suppressAutoHyphens/>
              <w:rPr>
                <w:rFonts w:ascii="Times New Roman" w:hAnsi="Times New Roman"/>
                <w:szCs w:val="20"/>
              </w:rPr>
            </w:pPr>
          </w:p>
        </w:tc>
        <w:tc>
          <w:tcPr>
            <w:tcW w:w="1127" w:type="dxa"/>
          </w:tcPr>
          <w:p w:rsidR="00D42580" w:rsidRPr="00314CAE" w:rsidRDefault="00D42580" w:rsidP="001C3B56">
            <w:pPr>
              <w:suppressAutoHyphens/>
              <w:rPr>
                <w:rFonts w:ascii="Times New Roman" w:hAnsi="Times New Roman"/>
                <w:szCs w:val="20"/>
              </w:rPr>
            </w:pPr>
          </w:p>
        </w:tc>
        <w:tc>
          <w:tcPr>
            <w:tcW w:w="1154" w:type="dxa"/>
          </w:tcPr>
          <w:p w:rsidR="00D42580" w:rsidRPr="00314CAE" w:rsidRDefault="00D42580" w:rsidP="001C3B56">
            <w:pPr>
              <w:suppressAutoHyphens/>
              <w:rPr>
                <w:rFonts w:ascii="Times New Roman" w:hAnsi="Times New Roman"/>
                <w:szCs w:val="20"/>
              </w:rPr>
            </w:pPr>
          </w:p>
        </w:tc>
        <w:tc>
          <w:tcPr>
            <w:tcW w:w="1525" w:type="dxa"/>
          </w:tcPr>
          <w:p w:rsidR="00D42580" w:rsidRPr="00314CAE" w:rsidRDefault="00D42580" w:rsidP="001C3B56">
            <w:pPr>
              <w:suppressAutoHyphens/>
              <w:rPr>
                <w:rFonts w:ascii="Times New Roman" w:hAnsi="Times New Roman"/>
                <w:szCs w:val="20"/>
              </w:rPr>
            </w:pPr>
          </w:p>
        </w:tc>
      </w:tr>
    </w:tbl>
    <w:p w:rsidR="00D42580" w:rsidRPr="00314CAE" w:rsidRDefault="00D42580" w:rsidP="00D42580">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 xml:space="preserve"> </w:t>
      </w:r>
    </w:p>
    <w:p w:rsidR="00D42580" w:rsidRPr="00314CAE" w:rsidRDefault="00D42580" w:rsidP="00D42580">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Примечание: столбец 7 претендентом не заполняется.</w:t>
      </w: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
    <w:p w:rsidR="00D42580" w:rsidRPr="00314CAE" w:rsidRDefault="00D42580" w:rsidP="00D42580">
      <w:pPr>
        <w:suppressAutoHyphens/>
        <w:spacing w:after="200" w:line="276" w:lineRule="auto"/>
        <w:rPr>
          <w:rFonts w:ascii="Times New Roman" w:eastAsiaTheme="minorHAnsi" w:hAnsi="Times New Roman"/>
          <w:szCs w:val="22"/>
          <w:lang w:eastAsia="en-US"/>
        </w:rPr>
      </w:pPr>
      <w:proofErr w:type="gramStart"/>
      <w:r w:rsidRPr="00314CAE">
        <w:rPr>
          <w:rFonts w:ascii="Times New Roman" w:eastAsiaTheme="minorHAnsi" w:hAnsi="Times New Roman"/>
          <w:szCs w:val="22"/>
          <w:lang w:eastAsia="en-US"/>
        </w:rPr>
        <w:t>Контактный</w:t>
      </w:r>
      <w:proofErr w:type="gramEnd"/>
      <w:r w:rsidRPr="00314CAE">
        <w:rPr>
          <w:rFonts w:ascii="Times New Roman" w:eastAsiaTheme="minorHAnsi" w:hAnsi="Times New Roman"/>
          <w:szCs w:val="22"/>
          <w:lang w:eastAsia="en-US"/>
        </w:rPr>
        <w:t xml:space="preserve"> тел. контрагента</w:t>
      </w:r>
    </w:p>
    <w:p w:rsidR="00D42580" w:rsidRPr="00314CAE" w:rsidRDefault="00D42580" w:rsidP="00D42580">
      <w:pPr>
        <w:suppressAutoHyphens/>
        <w:spacing w:after="200" w:line="276" w:lineRule="auto"/>
        <w:rPr>
          <w:rFonts w:ascii="Times New Roman" w:hAnsi="Times New Roman"/>
          <w:sz w:val="24"/>
        </w:rPr>
      </w:pPr>
    </w:p>
    <w:p w:rsidR="00D42580" w:rsidRPr="00314CAE" w:rsidRDefault="00D42580" w:rsidP="00D42580">
      <w:pPr>
        <w:suppressAutoHyphens/>
        <w:rPr>
          <w:rFonts w:ascii="Times New Roman" w:hAnsi="Times New Roman"/>
        </w:rPr>
      </w:pPr>
    </w:p>
    <w:p w:rsidR="00D42580" w:rsidRPr="00314CAE" w:rsidRDefault="00D42580" w:rsidP="00D42580">
      <w:pPr>
        <w:suppressAutoHyphens/>
        <w:jc w:val="center"/>
        <w:rPr>
          <w:rFonts w:ascii="Times New Roman" w:hAnsi="Times New Roman"/>
          <w:sz w:val="24"/>
        </w:rPr>
      </w:pPr>
    </w:p>
    <w:p w:rsidR="00D42580" w:rsidRDefault="00D42580" w:rsidP="00D42580">
      <w:pPr>
        <w:suppressAutoHyphens/>
        <w:rPr>
          <w:rFonts w:ascii="Times New Roman" w:hAnsi="Times New Roman"/>
          <w:sz w:val="24"/>
        </w:rPr>
      </w:pPr>
    </w:p>
    <w:sectPr w:rsidR="00D42580"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0B1" w:rsidRDefault="002A10B1" w:rsidP="00A0733F">
      <w:pPr>
        <w:spacing w:before="0"/>
      </w:pPr>
      <w:r>
        <w:separator/>
      </w:r>
    </w:p>
  </w:endnote>
  <w:endnote w:type="continuationSeparator" w:id="0">
    <w:p w:rsidR="002A10B1" w:rsidRDefault="002A10B1"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0B1" w:rsidRDefault="002A10B1" w:rsidP="00A0733F">
      <w:pPr>
        <w:spacing w:before="0"/>
      </w:pPr>
      <w:r>
        <w:separator/>
      </w:r>
    </w:p>
  </w:footnote>
  <w:footnote w:type="continuationSeparator" w:id="0">
    <w:p w:rsidR="002A10B1" w:rsidRDefault="002A10B1"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65A3"/>
    <w:multiLevelType w:val="hybridMultilevel"/>
    <w:tmpl w:val="10DE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5">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2">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4">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9"/>
  </w:num>
  <w:num w:numId="2">
    <w:abstractNumId w:val="15"/>
  </w:num>
  <w:num w:numId="3">
    <w:abstractNumId w:val="5"/>
  </w:num>
  <w:num w:numId="4">
    <w:abstractNumId w:val="7"/>
  </w:num>
  <w:num w:numId="5">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1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8"/>
  </w:num>
  <w:num w:numId="19">
    <w:abstractNumId w:val="0"/>
  </w:num>
  <w:num w:numId="20">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7341"/>
    <w:rsid w:val="00015781"/>
    <w:rsid w:val="00044558"/>
    <w:rsid w:val="0004745E"/>
    <w:rsid w:val="00052F8C"/>
    <w:rsid w:val="00055DDB"/>
    <w:rsid w:val="00062470"/>
    <w:rsid w:val="00081BA3"/>
    <w:rsid w:val="0008378D"/>
    <w:rsid w:val="00091D04"/>
    <w:rsid w:val="000B05C9"/>
    <w:rsid w:val="000B14F6"/>
    <w:rsid w:val="000B4D2B"/>
    <w:rsid w:val="000C7392"/>
    <w:rsid w:val="000D16A5"/>
    <w:rsid w:val="000D4C23"/>
    <w:rsid w:val="000E3975"/>
    <w:rsid w:val="000E3992"/>
    <w:rsid w:val="00103726"/>
    <w:rsid w:val="00104E49"/>
    <w:rsid w:val="001073D4"/>
    <w:rsid w:val="00126F30"/>
    <w:rsid w:val="00152C21"/>
    <w:rsid w:val="0015399E"/>
    <w:rsid w:val="0018384B"/>
    <w:rsid w:val="00190727"/>
    <w:rsid w:val="001A1D6B"/>
    <w:rsid w:val="001A5B56"/>
    <w:rsid w:val="001C3B56"/>
    <w:rsid w:val="001C4577"/>
    <w:rsid w:val="001C47A2"/>
    <w:rsid w:val="001D6011"/>
    <w:rsid w:val="002058B9"/>
    <w:rsid w:val="002122C5"/>
    <w:rsid w:val="0021539D"/>
    <w:rsid w:val="00221DDC"/>
    <w:rsid w:val="00230A34"/>
    <w:rsid w:val="002476F1"/>
    <w:rsid w:val="0025675C"/>
    <w:rsid w:val="00256BE0"/>
    <w:rsid w:val="00271BF2"/>
    <w:rsid w:val="00275180"/>
    <w:rsid w:val="002A10B1"/>
    <w:rsid w:val="002B2E81"/>
    <w:rsid w:val="002C728D"/>
    <w:rsid w:val="002D64A0"/>
    <w:rsid w:val="002E087B"/>
    <w:rsid w:val="002E3A03"/>
    <w:rsid w:val="002F350D"/>
    <w:rsid w:val="003058E6"/>
    <w:rsid w:val="0031181E"/>
    <w:rsid w:val="00311FFD"/>
    <w:rsid w:val="00315B95"/>
    <w:rsid w:val="00337C27"/>
    <w:rsid w:val="003422CD"/>
    <w:rsid w:val="00345BB0"/>
    <w:rsid w:val="00355216"/>
    <w:rsid w:val="00356CA9"/>
    <w:rsid w:val="0035743E"/>
    <w:rsid w:val="00367994"/>
    <w:rsid w:val="00391EE1"/>
    <w:rsid w:val="00392D20"/>
    <w:rsid w:val="00393147"/>
    <w:rsid w:val="003A0C43"/>
    <w:rsid w:val="003B0D5D"/>
    <w:rsid w:val="003E1714"/>
    <w:rsid w:val="003E6675"/>
    <w:rsid w:val="00404097"/>
    <w:rsid w:val="0041206E"/>
    <w:rsid w:val="004127F8"/>
    <w:rsid w:val="0042013E"/>
    <w:rsid w:val="004333EC"/>
    <w:rsid w:val="0043494F"/>
    <w:rsid w:val="00450838"/>
    <w:rsid w:val="004568DF"/>
    <w:rsid w:val="00462209"/>
    <w:rsid w:val="00466A7D"/>
    <w:rsid w:val="004A0466"/>
    <w:rsid w:val="004A7A50"/>
    <w:rsid w:val="004C0108"/>
    <w:rsid w:val="004C4109"/>
    <w:rsid w:val="004D22C2"/>
    <w:rsid w:val="004E7FF6"/>
    <w:rsid w:val="004F7790"/>
    <w:rsid w:val="00502460"/>
    <w:rsid w:val="00514F95"/>
    <w:rsid w:val="00525360"/>
    <w:rsid w:val="00526BA1"/>
    <w:rsid w:val="0055334F"/>
    <w:rsid w:val="00572501"/>
    <w:rsid w:val="005742F0"/>
    <w:rsid w:val="00580248"/>
    <w:rsid w:val="005A1F7D"/>
    <w:rsid w:val="005A68DA"/>
    <w:rsid w:val="005C07B2"/>
    <w:rsid w:val="0062271D"/>
    <w:rsid w:val="00630352"/>
    <w:rsid w:val="00656DC1"/>
    <w:rsid w:val="00671089"/>
    <w:rsid w:val="0067305A"/>
    <w:rsid w:val="0068620F"/>
    <w:rsid w:val="0069280E"/>
    <w:rsid w:val="006A3071"/>
    <w:rsid w:val="006A41C0"/>
    <w:rsid w:val="006B2D30"/>
    <w:rsid w:val="006B5CFE"/>
    <w:rsid w:val="006B76FA"/>
    <w:rsid w:val="006D7E61"/>
    <w:rsid w:val="006F16FA"/>
    <w:rsid w:val="007113EF"/>
    <w:rsid w:val="00711EE9"/>
    <w:rsid w:val="00715BD4"/>
    <w:rsid w:val="00744056"/>
    <w:rsid w:val="00745C41"/>
    <w:rsid w:val="00777597"/>
    <w:rsid w:val="007B6F37"/>
    <w:rsid w:val="007E1AB6"/>
    <w:rsid w:val="007F2E7F"/>
    <w:rsid w:val="008023FF"/>
    <w:rsid w:val="00803912"/>
    <w:rsid w:val="00804DB8"/>
    <w:rsid w:val="008466B5"/>
    <w:rsid w:val="00847DEC"/>
    <w:rsid w:val="00856DAE"/>
    <w:rsid w:val="00860DAF"/>
    <w:rsid w:val="0086562D"/>
    <w:rsid w:val="00876197"/>
    <w:rsid w:val="008829F2"/>
    <w:rsid w:val="008A5D02"/>
    <w:rsid w:val="008B6430"/>
    <w:rsid w:val="008B75AB"/>
    <w:rsid w:val="008E1BC2"/>
    <w:rsid w:val="008F28FC"/>
    <w:rsid w:val="00911335"/>
    <w:rsid w:val="0092219D"/>
    <w:rsid w:val="0092313F"/>
    <w:rsid w:val="009270E3"/>
    <w:rsid w:val="00937311"/>
    <w:rsid w:val="00957AA1"/>
    <w:rsid w:val="00957AE9"/>
    <w:rsid w:val="00961BA9"/>
    <w:rsid w:val="009805DC"/>
    <w:rsid w:val="00985703"/>
    <w:rsid w:val="009A2DA6"/>
    <w:rsid w:val="009A7E92"/>
    <w:rsid w:val="009C56CE"/>
    <w:rsid w:val="009D321B"/>
    <w:rsid w:val="009D42B7"/>
    <w:rsid w:val="009D4E61"/>
    <w:rsid w:val="009D741C"/>
    <w:rsid w:val="009E3894"/>
    <w:rsid w:val="009F07D3"/>
    <w:rsid w:val="009F1B54"/>
    <w:rsid w:val="00A0733F"/>
    <w:rsid w:val="00A11DE2"/>
    <w:rsid w:val="00A27780"/>
    <w:rsid w:val="00A45D42"/>
    <w:rsid w:val="00A622AF"/>
    <w:rsid w:val="00A63951"/>
    <w:rsid w:val="00A63E49"/>
    <w:rsid w:val="00A652BC"/>
    <w:rsid w:val="00A669C2"/>
    <w:rsid w:val="00A72009"/>
    <w:rsid w:val="00A84743"/>
    <w:rsid w:val="00A96545"/>
    <w:rsid w:val="00A97CEE"/>
    <w:rsid w:val="00AC2D02"/>
    <w:rsid w:val="00AC6A55"/>
    <w:rsid w:val="00AD694B"/>
    <w:rsid w:val="00AD7F52"/>
    <w:rsid w:val="00AF18ED"/>
    <w:rsid w:val="00B02D53"/>
    <w:rsid w:val="00B14F85"/>
    <w:rsid w:val="00B23E62"/>
    <w:rsid w:val="00B25CB6"/>
    <w:rsid w:val="00B4160B"/>
    <w:rsid w:val="00B54007"/>
    <w:rsid w:val="00B606B0"/>
    <w:rsid w:val="00B77476"/>
    <w:rsid w:val="00B806A1"/>
    <w:rsid w:val="00B84F89"/>
    <w:rsid w:val="00BB2404"/>
    <w:rsid w:val="00BD7D9B"/>
    <w:rsid w:val="00BE5DA7"/>
    <w:rsid w:val="00BF6E21"/>
    <w:rsid w:val="00C00D5F"/>
    <w:rsid w:val="00C03AB1"/>
    <w:rsid w:val="00C12727"/>
    <w:rsid w:val="00C14FC8"/>
    <w:rsid w:val="00C15771"/>
    <w:rsid w:val="00C17940"/>
    <w:rsid w:val="00C25D20"/>
    <w:rsid w:val="00C37EF1"/>
    <w:rsid w:val="00C71F19"/>
    <w:rsid w:val="00C735CA"/>
    <w:rsid w:val="00C76B67"/>
    <w:rsid w:val="00CA2B99"/>
    <w:rsid w:val="00CD03D2"/>
    <w:rsid w:val="00CE0154"/>
    <w:rsid w:val="00D06BD6"/>
    <w:rsid w:val="00D14214"/>
    <w:rsid w:val="00D2710A"/>
    <w:rsid w:val="00D30EC1"/>
    <w:rsid w:val="00D42580"/>
    <w:rsid w:val="00D4293A"/>
    <w:rsid w:val="00D4621B"/>
    <w:rsid w:val="00D527B1"/>
    <w:rsid w:val="00D529EA"/>
    <w:rsid w:val="00D5742A"/>
    <w:rsid w:val="00D7041F"/>
    <w:rsid w:val="00D75AFA"/>
    <w:rsid w:val="00D85B65"/>
    <w:rsid w:val="00DC61DA"/>
    <w:rsid w:val="00DD02B8"/>
    <w:rsid w:val="00DD087F"/>
    <w:rsid w:val="00DE4FF7"/>
    <w:rsid w:val="00DE6B5D"/>
    <w:rsid w:val="00DF40BD"/>
    <w:rsid w:val="00E004B5"/>
    <w:rsid w:val="00E01187"/>
    <w:rsid w:val="00E1624D"/>
    <w:rsid w:val="00E2164D"/>
    <w:rsid w:val="00E30A6B"/>
    <w:rsid w:val="00E31171"/>
    <w:rsid w:val="00E35325"/>
    <w:rsid w:val="00E60FD3"/>
    <w:rsid w:val="00E67C23"/>
    <w:rsid w:val="00E747B7"/>
    <w:rsid w:val="00E8779A"/>
    <w:rsid w:val="00E97C5B"/>
    <w:rsid w:val="00EA05C7"/>
    <w:rsid w:val="00EE14BD"/>
    <w:rsid w:val="00EE237F"/>
    <w:rsid w:val="00EE432C"/>
    <w:rsid w:val="00EF7D56"/>
    <w:rsid w:val="00F13CCF"/>
    <w:rsid w:val="00F227B4"/>
    <w:rsid w:val="00F308F1"/>
    <w:rsid w:val="00F313A0"/>
    <w:rsid w:val="00F31D7E"/>
    <w:rsid w:val="00F53962"/>
    <w:rsid w:val="00F86D73"/>
    <w:rsid w:val="00F900C5"/>
    <w:rsid w:val="00F91E1F"/>
    <w:rsid w:val="00FA03C5"/>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12491">
      <w:bodyDiv w:val="1"/>
      <w:marLeft w:val="0"/>
      <w:marRight w:val="0"/>
      <w:marTop w:val="0"/>
      <w:marBottom w:val="0"/>
      <w:divBdr>
        <w:top w:val="none" w:sz="0" w:space="0" w:color="auto"/>
        <w:left w:val="none" w:sz="0" w:space="0" w:color="auto"/>
        <w:bottom w:val="none" w:sz="0" w:space="0" w:color="auto"/>
        <w:right w:val="none" w:sz="0" w:space="0" w:color="auto"/>
      </w:divBdr>
    </w:div>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07291684">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1684463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sloAS@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jafarovHA@mng.slavneft.ru" TargetMode="External"/><Relationship Id="rId4" Type="http://schemas.microsoft.com/office/2007/relationships/stylesWithEffects" Target="stylesWithEffects.xml"/><Relationship Id="rId9" Type="http://schemas.openxmlformats.org/officeDocument/2006/relationships/hyperlink" Target="mailto:BurmaI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900CB-2F85-4F5E-94A0-4DFC54369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14</Pages>
  <Words>4973</Words>
  <Characters>28348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29</cp:revision>
  <dcterms:created xsi:type="dcterms:W3CDTF">2016-03-10T10:23:00Z</dcterms:created>
  <dcterms:modified xsi:type="dcterms:W3CDTF">2016-05-20T08:29:00Z</dcterms:modified>
</cp:coreProperties>
</file>