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85" w:type="dxa"/>
        <w:tblInd w:w="5355" w:type="dxa"/>
        <w:tblLayout w:type="fixed"/>
        <w:tblLook w:val="01E0" w:firstRow="1" w:lastRow="1" w:firstColumn="1" w:lastColumn="1" w:noHBand="0" w:noVBand="0"/>
      </w:tblPr>
      <w:tblGrid>
        <w:gridCol w:w="2773"/>
        <w:gridCol w:w="2012"/>
      </w:tblGrid>
      <w:tr w:rsidR="005D6670" w:rsidRPr="00236A74" w:rsidTr="005D6670">
        <w:trPr>
          <w:gridAfter w:val="1"/>
          <w:wAfter w:w="2012" w:type="dxa"/>
        </w:trPr>
        <w:tc>
          <w:tcPr>
            <w:tcW w:w="2773" w:type="dxa"/>
            <w:shd w:val="clear" w:color="auto" w:fill="auto"/>
          </w:tcPr>
          <w:p w:rsidR="005D6670" w:rsidRPr="001B528C" w:rsidRDefault="005D6670" w:rsidP="005D6670">
            <w:pPr>
              <w:rPr>
                <w:b/>
                <w:bCs/>
                <w:sz w:val="22"/>
                <w:szCs w:val="22"/>
              </w:rPr>
            </w:pPr>
            <w:r w:rsidRPr="00236A74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Pr="000348D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236A74">
              <w:rPr>
                <w:b/>
                <w:bCs/>
                <w:sz w:val="22"/>
                <w:szCs w:val="22"/>
              </w:rPr>
              <w:t>к договору №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236A74">
              <w:rPr>
                <w:b/>
                <w:bCs/>
                <w:sz w:val="22"/>
                <w:szCs w:val="22"/>
              </w:rPr>
              <w:t>от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D6670" w:rsidRPr="007F2CB9" w:rsidTr="005D6670">
        <w:tblPrEx>
          <w:tblLook w:val="00A0" w:firstRow="1" w:lastRow="0" w:firstColumn="1" w:lastColumn="0" w:noHBand="0" w:noVBand="0"/>
        </w:tblPrEx>
        <w:tc>
          <w:tcPr>
            <w:tcW w:w="4785" w:type="dxa"/>
            <w:gridSpan w:val="2"/>
          </w:tcPr>
          <w:p w:rsidR="005D6670" w:rsidRPr="00C17DEC" w:rsidRDefault="005D6670" w:rsidP="00CB2C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20C3" w:rsidRPr="007F2CB9" w:rsidRDefault="004B20C3" w:rsidP="00CB2C40">
      <w:pPr>
        <w:pStyle w:val="a4"/>
        <w:rPr>
          <w:rFonts w:ascii="Times New Roman" w:hAnsi="Times New Roman"/>
          <w:sz w:val="24"/>
          <w:szCs w:val="24"/>
        </w:rPr>
      </w:pPr>
    </w:p>
    <w:p w:rsidR="004B20C3" w:rsidRPr="007F2CB9" w:rsidRDefault="004B20C3" w:rsidP="00CB2C40">
      <w:pPr>
        <w:pStyle w:val="a4"/>
        <w:rPr>
          <w:rFonts w:ascii="Times New Roman" w:hAnsi="Times New Roman"/>
          <w:sz w:val="24"/>
          <w:szCs w:val="24"/>
        </w:rPr>
      </w:pPr>
    </w:p>
    <w:p w:rsidR="004B20C3" w:rsidRPr="007F2CB9" w:rsidRDefault="004B20C3" w:rsidP="00797FA2">
      <w:pPr>
        <w:pStyle w:val="3"/>
        <w:jc w:val="center"/>
      </w:pPr>
      <w:r w:rsidRPr="007F2CB9">
        <w:t>ТЕХНИЧЕСКОЕ ЗАДАНИЕ</w:t>
      </w:r>
    </w:p>
    <w:p w:rsidR="004B20C3" w:rsidRPr="007F2CB9" w:rsidRDefault="004B20C3" w:rsidP="007249C7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7F2CB9">
        <w:t xml:space="preserve">Для  </w:t>
      </w:r>
      <w:r w:rsidR="009F6BD1">
        <w:t>выполнения работ</w:t>
      </w:r>
      <w:r w:rsidRPr="007F2CB9">
        <w:t xml:space="preserve"> по </w:t>
      </w:r>
      <w:r w:rsidR="00D05038" w:rsidRPr="007F2CB9">
        <w:t xml:space="preserve">инженерному и технологическому сопровождению работ при производстве аварийных работ </w:t>
      </w:r>
      <w:r w:rsidRPr="007F2CB9">
        <w:t>на лицензионных участках ОАО «</w:t>
      </w:r>
      <w:proofErr w:type="spellStart"/>
      <w:r w:rsidRPr="007F2CB9">
        <w:t>Славнефть</w:t>
      </w:r>
      <w:proofErr w:type="spellEnd"/>
      <w:r w:rsidRPr="007F2CB9">
        <w:t>-Мегионнефтегаз» в 201</w:t>
      </w:r>
      <w:r w:rsidR="00196723">
        <w:t>6</w:t>
      </w:r>
      <w:r w:rsidRPr="007F2CB9">
        <w:t xml:space="preserve"> году.</w:t>
      </w:r>
    </w:p>
    <w:p w:rsidR="00F605D4" w:rsidRPr="007F2CB9" w:rsidRDefault="00F605D4" w:rsidP="00797FA2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7F2CB9">
        <w:rPr>
          <w:rStyle w:val="aa"/>
          <w:b/>
        </w:rPr>
        <w:t>Общая часть</w:t>
      </w:r>
    </w:p>
    <w:p w:rsidR="00F605D4" w:rsidRPr="007F2CB9" w:rsidRDefault="00F605D4" w:rsidP="00797FA2">
      <w:pPr>
        <w:numPr>
          <w:ilvl w:val="1"/>
          <w:numId w:val="6"/>
        </w:numPr>
        <w:ind w:left="0" w:firstLine="709"/>
        <w:jc w:val="both"/>
      </w:pPr>
      <w:proofErr w:type="gramStart"/>
      <w:r w:rsidRPr="007F2CB9">
        <w:t xml:space="preserve">Цель работ </w:t>
      </w:r>
      <w:r w:rsidR="009F6BD1">
        <w:t>–</w:t>
      </w:r>
      <w:r w:rsidRPr="007F2CB9">
        <w:t xml:space="preserve"> </w:t>
      </w:r>
      <w:r w:rsidR="009F6BD1">
        <w:t>Выполнение работ</w:t>
      </w:r>
      <w:r w:rsidRPr="007F2CB9">
        <w:t xml:space="preserve"> по </w:t>
      </w:r>
      <w:r w:rsidR="00D05038" w:rsidRPr="007F2CB9">
        <w:t xml:space="preserve">инженерному и технологическому сопровождению работ при производстве аварийных работ (далее по тексту ИТС АР) при </w:t>
      </w:r>
      <w:r w:rsidRPr="007F2CB9">
        <w:t>капитальному ремонт</w:t>
      </w:r>
      <w:r w:rsidR="00D05038" w:rsidRPr="007F2CB9">
        <w:t>е</w:t>
      </w:r>
      <w:r w:rsidRPr="007F2CB9">
        <w:t xml:space="preserve"> скважин </w:t>
      </w:r>
      <w:r w:rsidR="009065DB" w:rsidRPr="007F2CB9">
        <w:t>(</w:t>
      </w:r>
      <w:r w:rsidRPr="007F2CB9">
        <w:t xml:space="preserve">далее </w:t>
      </w:r>
      <w:r w:rsidR="00D05038" w:rsidRPr="007F2CB9">
        <w:t xml:space="preserve">по тексту </w:t>
      </w:r>
      <w:r w:rsidRPr="007F2CB9">
        <w:t>КРС</w:t>
      </w:r>
      <w:r w:rsidR="00B545A0" w:rsidRPr="007F2CB9">
        <w:t>)</w:t>
      </w:r>
      <w:r w:rsidRPr="007F2CB9">
        <w:t xml:space="preserve"> на лицензионных участках О</w:t>
      </w:r>
      <w:r w:rsidR="00DE3B10" w:rsidRPr="007F2CB9">
        <w:t>ткрытого Акционерного Общества</w:t>
      </w:r>
      <w:r w:rsidRPr="007F2CB9">
        <w:t xml:space="preserve"> «Славнефть-Мегионнефтегаз» (Далее ОАО «СН-МНГ») в 201</w:t>
      </w:r>
      <w:r w:rsidR="00F07076">
        <w:t>6</w:t>
      </w:r>
      <w:r w:rsidRPr="007F2CB9">
        <w:t xml:space="preserve"> году.</w:t>
      </w:r>
      <w:proofErr w:type="gramEnd"/>
    </w:p>
    <w:p w:rsidR="00F605D4" w:rsidRPr="007F2CB9" w:rsidRDefault="00D05038" w:rsidP="00797FA2">
      <w:pPr>
        <w:numPr>
          <w:ilvl w:val="1"/>
          <w:numId w:val="6"/>
        </w:numPr>
        <w:ind w:left="0" w:firstLine="709"/>
        <w:jc w:val="both"/>
      </w:pPr>
      <w:r w:rsidRPr="007F2CB9">
        <w:t>Работы</w:t>
      </w:r>
      <w:r w:rsidR="00F605D4" w:rsidRPr="007F2CB9">
        <w:t xml:space="preserve"> производятся на нефтяных, нагнетательных, водозаборных и артезианских скважинах.</w:t>
      </w:r>
    </w:p>
    <w:p w:rsidR="00F605D4" w:rsidRPr="007F2CB9" w:rsidRDefault="00F605D4" w:rsidP="00797FA2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7F2CB9">
        <w:rPr>
          <w:rStyle w:val="aa"/>
          <w:b/>
        </w:rPr>
        <w:t xml:space="preserve">Описание объекта </w:t>
      </w:r>
      <w:r w:rsidR="009F6BD1">
        <w:rPr>
          <w:rStyle w:val="aa"/>
          <w:b/>
        </w:rPr>
        <w:t>выполнения работ</w:t>
      </w:r>
    </w:p>
    <w:p w:rsidR="00F605D4" w:rsidRDefault="003333EE" w:rsidP="00797FA2">
      <w:pPr>
        <w:numPr>
          <w:ilvl w:val="1"/>
          <w:numId w:val="6"/>
        </w:numPr>
        <w:ind w:left="0" w:firstLine="709"/>
        <w:jc w:val="both"/>
      </w:pPr>
      <w:r w:rsidRPr="007F2CB9">
        <w:t xml:space="preserve">Объекты ОАО «СН-МНГ» </w:t>
      </w:r>
      <w:r w:rsidR="00F605D4" w:rsidRPr="007F2CB9">
        <w:t xml:space="preserve">в административном отношении находятся на территории Тюменской </w:t>
      </w:r>
      <w:r w:rsidR="00F7381D" w:rsidRPr="007F2CB9">
        <w:t xml:space="preserve">области </w:t>
      </w:r>
      <w:r w:rsidR="00F605D4" w:rsidRPr="007F2CB9">
        <w:t>(Нижневартовский</w:t>
      </w:r>
      <w:r w:rsidR="00F7381D" w:rsidRPr="007F2CB9">
        <w:t xml:space="preserve"> и  Сургутский район)</w:t>
      </w:r>
      <w:r w:rsidR="00DE3B10" w:rsidRPr="007F2CB9">
        <w:t xml:space="preserve"> и Томской области</w:t>
      </w:r>
      <w:r w:rsidR="00F605D4" w:rsidRPr="007F2CB9">
        <w:t xml:space="preserve">. </w:t>
      </w:r>
    </w:p>
    <w:p w:rsidR="009427AC" w:rsidRPr="00146908" w:rsidRDefault="009427AC" w:rsidP="009427AC">
      <w:pPr>
        <w:numPr>
          <w:ilvl w:val="1"/>
          <w:numId w:val="6"/>
        </w:numPr>
        <w:ind w:left="0" w:firstLine="709"/>
        <w:jc w:val="both"/>
      </w:pPr>
      <w:r w:rsidRPr="00146908">
        <w:t xml:space="preserve">Усредненное расстояние от г. </w:t>
      </w:r>
      <w:proofErr w:type="spellStart"/>
      <w:r w:rsidRPr="00146908">
        <w:t>Мегиона</w:t>
      </w:r>
      <w:proofErr w:type="spellEnd"/>
      <w:r w:rsidRPr="00146908">
        <w:t xml:space="preserve"> до месторождений: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427AC" w:rsidRPr="00146908" w:rsidTr="008F4310">
        <w:tc>
          <w:tcPr>
            <w:tcW w:w="4732" w:type="dxa"/>
            <w:shd w:val="clear" w:color="auto" w:fill="auto"/>
          </w:tcPr>
          <w:p w:rsidR="009427AC" w:rsidRPr="00146908" w:rsidRDefault="009427AC" w:rsidP="008F4310">
            <w:pPr>
              <w:ind w:left="142"/>
              <w:jc w:val="both"/>
              <w:rPr>
                <w:b/>
              </w:rPr>
            </w:pPr>
            <w:r w:rsidRPr="00146908">
              <w:rPr>
                <w:b/>
              </w:rPr>
              <w:t xml:space="preserve">Объекты </w:t>
            </w:r>
            <w:proofErr w:type="spellStart"/>
            <w:r w:rsidRPr="00146908">
              <w:rPr>
                <w:b/>
              </w:rPr>
              <w:t>Аганского</w:t>
            </w:r>
            <w:proofErr w:type="spellEnd"/>
            <w:r w:rsidRPr="00146908">
              <w:rPr>
                <w:b/>
              </w:rPr>
              <w:t xml:space="preserve"> НГДУ: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proofErr w:type="spellStart"/>
            <w:r w:rsidRPr="00146908">
              <w:t>Мегионский</w:t>
            </w:r>
            <w:proofErr w:type="spellEnd"/>
            <w:r w:rsidRPr="00146908">
              <w:t xml:space="preserve"> ЛУ – 30км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proofErr w:type="spellStart"/>
            <w:r w:rsidRPr="00146908">
              <w:t>Аганский</w:t>
            </w:r>
            <w:proofErr w:type="spellEnd"/>
            <w:r w:rsidRPr="00146908">
              <w:t xml:space="preserve"> ЛУ</w:t>
            </w:r>
            <w:r w:rsidRPr="00146908">
              <w:tab/>
              <w:t>- 50км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Южно-</w:t>
            </w:r>
            <w:proofErr w:type="spellStart"/>
            <w:r w:rsidRPr="00146908">
              <w:t>Аганский</w:t>
            </w:r>
            <w:proofErr w:type="spellEnd"/>
            <w:r w:rsidRPr="00146908">
              <w:t xml:space="preserve"> ЛУ – 35км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Ново-</w:t>
            </w:r>
            <w:proofErr w:type="spellStart"/>
            <w:r w:rsidRPr="00146908">
              <w:t>Покурский</w:t>
            </w:r>
            <w:proofErr w:type="spellEnd"/>
            <w:r w:rsidRPr="00146908">
              <w:t xml:space="preserve"> ЛУ- 152км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Южно-</w:t>
            </w:r>
            <w:proofErr w:type="spellStart"/>
            <w:r w:rsidRPr="00146908">
              <w:t>Покамасовский</w:t>
            </w:r>
            <w:proofErr w:type="spellEnd"/>
            <w:r w:rsidRPr="00146908">
              <w:t xml:space="preserve"> ЛУ – 110км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proofErr w:type="spellStart"/>
            <w:r w:rsidRPr="00146908">
              <w:t>Покамасовский</w:t>
            </w:r>
            <w:proofErr w:type="spellEnd"/>
            <w:r w:rsidRPr="00146908">
              <w:t xml:space="preserve"> ЛУ – 110км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Северо-Островной ЛУ – 171км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Южно-</w:t>
            </w:r>
            <w:proofErr w:type="spellStart"/>
            <w:r w:rsidRPr="00146908">
              <w:t>Локосовский</w:t>
            </w:r>
            <w:proofErr w:type="spellEnd"/>
            <w:r w:rsidRPr="00146908">
              <w:t xml:space="preserve"> ЛУ – 194км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proofErr w:type="spellStart"/>
            <w:r w:rsidRPr="00146908">
              <w:t>Мыхпайский</w:t>
            </w:r>
            <w:proofErr w:type="spellEnd"/>
            <w:r w:rsidRPr="00146908">
              <w:t xml:space="preserve"> ЛУ – 27км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proofErr w:type="spellStart"/>
            <w:r w:rsidRPr="00146908">
              <w:t>Кетовский</w:t>
            </w:r>
            <w:proofErr w:type="spellEnd"/>
            <w:r w:rsidRPr="00146908">
              <w:t xml:space="preserve"> ЛУ – 169км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Южно-Островной ЛУ – 171км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Западно-Усть-Балыкский Л – 274км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proofErr w:type="spellStart"/>
            <w:r w:rsidRPr="00146908">
              <w:t>Ачимовский</w:t>
            </w:r>
            <w:proofErr w:type="spellEnd"/>
            <w:r w:rsidRPr="00146908">
              <w:t xml:space="preserve"> ЛУ – 282км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proofErr w:type="spellStart"/>
            <w:r w:rsidRPr="00146908">
              <w:t>Чистинный</w:t>
            </w:r>
            <w:proofErr w:type="spellEnd"/>
            <w:r w:rsidRPr="00146908">
              <w:t xml:space="preserve"> ЛУ – 324км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Западно-</w:t>
            </w:r>
            <w:proofErr w:type="spellStart"/>
            <w:r w:rsidRPr="00146908">
              <w:t>Асомкинский</w:t>
            </w:r>
            <w:proofErr w:type="spellEnd"/>
            <w:r w:rsidRPr="00146908">
              <w:t xml:space="preserve"> ЛУ – 310км</w:t>
            </w:r>
          </w:p>
          <w:p w:rsidR="009427AC" w:rsidRPr="00146908" w:rsidRDefault="009427AC" w:rsidP="009427AC">
            <w:pPr>
              <w:numPr>
                <w:ilvl w:val="0"/>
                <w:numId w:val="32"/>
              </w:numPr>
              <w:ind w:left="459" w:hanging="425"/>
              <w:jc w:val="both"/>
            </w:pPr>
            <w:r w:rsidRPr="00146908">
              <w:t>Северо-</w:t>
            </w:r>
            <w:proofErr w:type="spellStart"/>
            <w:r w:rsidRPr="00146908">
              <w:t>Асомкинский</w:t>
            </w:r>
            <w:proofErr w:type="spellEnd"/>
            <w:r w:rsidRPr="00146908">
              <w:t xml:space="preserve"> ЛУ – 310км</w:t>
            </w:r>
          </w:p>
        </w:tc>
        <w:tc>
          <w:tcPr>
            <w:tcW w:w="5049" w:type="dxa"/>
            <w:shd w:val="clear" w:color="auto" w:fill="auto"/>
          </w:tcPr>
          <w:p w:rsidR="009427AC" w:rsidRPr="00146908" w:rsidRDefault="009427AC" w:rsidP="008F4310">
            <w:pPr>
              <w:ind w:hanging="20"/>
              <w:jc w:val="both"/>
              <w:rPr>
                <w:b/>
              </w:rPr>
            </w:pPr>
            <w:r w:rsidRPr="00146908">
              <w:rPr>
                <w:b/>
              </w:rPr>
              <w:t xml:space="preserve">Объекты </w:t>
            </w:r>
            <w:proofErr w:type="spellStart"/>
            <w:r w:rsidRPr="00146908">
              <w:rPr>
                <w:b/>
              </w:rPr>
              <w:t>Ватинского</w:t>
            </w:r>
            <w:proofErr w:type="spellEnd"/>
            <w:r w:rsidRPr="00146908">
              <w:rPr>
                <w:b/>
              </w:rPr>
              <w:t xml:space="preserve"> НГДУ: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Мегионский</w:t>
            </w:r>
            <w:proofErr w:type="spellEnd"/>
            <w:r w:rsidRPr="00146908">
              <w:t xml:space="preserve"> ЛУ (КП 218-221) – 27км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Ватинский</w:t>
            </w:r>
            <w:proofErr w:type="spellEnd"/>
            <w:r w:rsidRPr="00146908">
              <w:t xml:space="preserve"> ЛУ – 20км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r w:rsidRPr="00146908">
              <w:t>Северо-</w:t>
            </w:r>
            <w:proofErr w:type="spellStart"/>
            <w:r w:rsidRPr="00146908">
              <w:t>Покурский</w:t>
            </w:r>
            <w:proofErr w:type="spellEnd"/>
            <w:r w:rsidRPr="00146908">
              <w:t xml:space="preserve"> ЛУ – 29км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r w:rsidRPr="00146908">
              <w:t>Луговой ЛУ – 50км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Мыхпайский</w:t>
            </w:r>
            <w:proofErr w:type="spellEnd"/>
            <w:r w:rsidRPr="00146908">
              <w:t xml:space="preserve"> ЛУ (КП 54-55) – 27км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r w:rsidRPr="00146908">
              <w:t>Северо-</w:t>
            </w:r>
            <w:proofErr w:type="spellStart"/>
            <w:r w:rsidRPr="00146908">
              <w:t>Ореховский</w:t>
            </w:r>
            <w:proofErr w:type="spellEnd"/>
            <w:r w:rsidRPr="00146908">
              <w:t xml:space="preserve"> ЛУ – 42км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Аригольский</w:t>
            </w:r>
            <w:proofErr w:type="spellEnd"/>
            <w:r w:rsidRPr="00146908">
              <w:t xml:space="preserve"> ЛУ – 201км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Узунский</w:t>
            </w:r>
            <w:proofErr w:type="spellEnd"/>
            <w:r w:rsidRPr="00146908">
              <w:t xml:space="preserve"> ЛУ</w:t>
            </w:r>
            <w:r w:rsidRPr="00146908">
              <w:tab/>
              <w:t xml:space="preserve"> - 123км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Максимкинский</w:t>
            </w:r>
            <w:proofErr w:type="spellEnd"/>
            <w:r w:rsidRPr="00146908">
              <w:t xml:space="preserve"> ЛУ</w:t>
            </w:r>
            <w:r w:rsidRPr="00146908">
              <w:tab/>
              <w:t xml:space="preserve"> - 201км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Кысомский</w:t>
            </w:r>
            <w:proofErr w:type="spellEnd"/>
            <w:r w:rsidRPr="00146908">
              <w:t xml:space="preserve"> ЛУ – 109км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r w:rsidRPr="00146908">
              <w:t>Западно-</w:t>
            </w:r>
            <w:proofErr w:type="spellStart"/>
            <w:r w:rsidRPr="00146908">
              <w:t>Аригольский</w:t>
            </w:r>
            <w:proofErr w:type="spellEnd"/>
            <w:r w:rsidRPr="00146908">
              <w:t xml:space="preserve"> ЛУ – 201км</w:t>
            </w:r>
          </w:p>
          <w:p w:rsidR="009427AC" w:rsidRPr="00146908" w:rsidRDefault="009427AC" w:rsidP="009427AC">
            <w:pPr>
              <w:numPr>
                <w:ilvl w:val="0"/>
                <w:numId w:val="33"/>
              </w:numPr>
              <w:ind w:left="0" w:hanging="20"/>
              <w:jc w:val="both"/>
            </w:pPr>
            <w:proofErr w:type="spellStart"/>
            <w:r w:rsidRPr="00146908">
              <w:t>Тайлаковский</w:t>
            </w:r>
            <w:proofErr w:type="spellEnd"/>
            <w:r w:rsidRPr="00146908">
              <w:t xml:space="preserve"> ЛУ  - 452км</w:t>
            </w:r>
          </w:p>
          <w:p w:rsidR="009427AC" w:rsidRPr="00146908" w:rsidRDefault="009427AC" w:rsidP="009427AC">
            <w:pPr>
              <w:jc w:val="both"/>
            </w:pPr>
          </w:p>
          <w:p w:rsidR="009427AC" w:rsidRPr="00146908" w:rsidRDefault="009427AC" w:rsidP="008F4310">
            <w:pPr>
              <w:ind w:left="142"/>
              <w:jc w:val="both"/>
              <w:rPr>
                <w:b/>
              </w:rPr>
            </w:pPr>
          </w:p>
        </w:tc>
      </w:tr>
    </w:tbl>
    <w:p w:rsidR="00802BA9" w:rsidRPr="007F2CB9" w:rsidRDefault="00802BA9" w:rsidP="00797FA2">
      <w:pPr>
        <w:ind w:firstLine="709"/>
        <w:jc w:val="both"/>
      </w:pPr>
      <w:r w:rsidRPr="007F2CB9"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7F2CB9">
        <w:t xml:space="preserve">, </w:t>
      </w:r>
      <w:r w:rsidRPr="007F2CB9">
        <w:t>в зимнее время – понтонны</w:t>
      </w:r>
      <w:r w:rsidR="00AC53E1" w:rsidRPr="007F2CB9">
        <w:t>е</w:t>
      </w:r>
      <w:r w:rsidRPr="007F2CB9">
        <w:t xml:space="preserve"> мост</w:t>
      </w:r>
      <w:r w:rsidR="00AC53E1" w:rsidRPr="007F2CB9">
        <w:t>ы</w:t>
      </w:r>
      <w:r w:rsidRPr="007F2CB9">
        <w:t>.</w:t>
      </w:r>
      <w:r w:rsidR="00AC53E1" w:rsidRPr="007F2CB9">
        <w:t xml:space="preserve"> Сообщение с отдаленными месторождениями в зимнее время – зимник, в летнее – вертолет.</w:t>
      </w:r>
    </w:p>
    <w:p w:rsidR="00802BA9" w:rsidRPr="007F2CB9" w:rsidRDefault="00802BA9" w:rsidP="00797FA2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7F2CB9">
        <w:rPr>
          <w:rStyle w:val="aa"/>
          <w:b/>
        </w:rPr>
        <w:t>Вид работ, объемы работ.</w:t>
      </w:r>
    </w:p>
    <w:p w:rsidR="007E0BCA" w:rsidRDefault="00464329" w:rsidP="003A1068">
      <w:pPr>
        <w:ind w:firstLine="709"/>
        <w:jc w:val="both"/>
        <w:rPr>
          <w:rFonts w:eastAsia="Calibri"/>
          <w:b/>
          <w:bCs/>
          <w:lang w:eastAsia="en-US"/>
        </w:rPr>
      </w:pPr>
      <w:r w:rsidRPr="007F2CB9">
        <w:rPr>
          <w:rFonts w:eastAsia="Calibri"/>
          <w:b/>
          <w:bCs/>
          <w:lang w:eastAsia="en-US"/>
        </w:rPr>
        <w:t>Планируется выполнение</w:t>
      </w:r>
      <w:r w:rsidR="00D05038" w:rsidRPr="00203E0A">
        <w:rPr>
          <w:rFonts w:eastAsia="Calibri"/>
          <w:b/>
          <w:bCs/>
          <w:lang w:eastAsia="en-US"/>
        </w:rPr>
        <w:t xml:space="preserve"> </w:t>
      </w:r>
      <w:r w:rsidR="005D6670" w:rsidRPr="006814B5">
        <w:rPr>
          <w:rFonts w:eastAsia="Calibri"/>
          <w:b/>
          <w:bCs/>
          <w:highlight w:val="lightGray"/>
          <w:lang w:eastAsia="en-US"/>
        </w:rPr>
        <w:t>____</w:t>
      </w:r>
      <w:r w:rsidR="00196723">
        <w:rPr>
          <w:rFonts w:eastAsia="Calibri"/>
          <w:b/>
          <w:bCs/>
          <w:lang w:eastAsia="en-US"/>
        </w:rPr>
        <w:t xml:space="preserve"> </w:t>
      </w:r>
      <w:proofErr w:type="spellStart"/>
      <w:r w:rsidR="00D05038" w:rsidRPr="007F2CB9">
        <w:rPr>
          <w:rFonts w:eastAsia="Calibri"/>
          <w:b/>
          <w:bCs/>
          <w:lang w:eastAsia="en-US"/>
        </w:rPr>
        <w:t>скважино</w:t>
      </w:r>
      <w:proofErr w:type="spellEnd"/>
      <w:r w:rsidR="00D05038" w:rsidRPr="007F2CB9">
        <w:rPr>
          <w:rFonts w:eastAsia="Calibri"/>
          <w:b/>
          <w:bCs/>
          <w:lang w:eastAsia="en-US"/>
        </w:rPr>
        <w:t>-операц</w:t>
      </w:r>
      <w:r w:rsidR="005D6670">
        <w:rPr>
          <w:rFonts w:eastAsia="Calibri"/>
          <w:b/>
          <w:bCs/>
          <w:lang w:eastAsia="en-US"/>
        </w:rPr>
        <w:t>ий по ликвидации сложных аварий.</w:t>
      </w:r>
    </w:p>
    <w:p w:rsidR="007E0BCA" w:rsidRPr="007F2CB9" w:rsidRDefault="007E0BCA" w:rsidP="00797FA2">
      <w:pPr>
        <w:ind w:firstLine="709"/>
        <w:jc w:val="both"/>
        <w:rPr>
          <w:rFonts w:eastAsia="Calibri"/>
          <w:b/>
          <w:bCs/>
          <w:lang w:eastAsia="en-US"/>
        </w:rPr>
      </w:pPr>
    </w:p>
    <w:p w:rsidR="004B20C3" w:rsidRPr="007F2CB9" w:rsidRDefault="00D05038" w:rsidP="00D05038">
      <w:pPr>
        <w:jc w:val="both"/>
        <w:rPr>
          <w:b/>
          <w:i/>
        </w:rPr>
      </w:pPr>
      <w:r w:rsidRPr="007F2CB9">
        <w:rPr>
          <w:b/>
          <w:i/>
        </w:rPr>
        <w:lastRenderedPageBreak/>
        <w:t xml:space="preserve">Объемы работ </w:t>
      </w:r>
      <w:r w:rsidR="004B20C3" w:rsidRPr="007F2CB9">
        <w:rPr>
          <w:b/>
          <w:i/>
        </w:rPr>
        <w:t>могут быть изменены</w:t>
      </w:r>
      <w:proofErr w:type="gramStart"/>
      <w:r w:rsidR="004B20C3" w:rsidRPr="007F2CB9">
        <w:rPr>
          <w:b/>
          <w:i/>
        </w:rPr>
        <w:t xml:space="preserve"> (+/-) </w:t>
      </w:r>
      <w:proofErr w:type="gramEnd"/>
      <w:r w:rsidR="004B20C3" w:rsidRPr="007F2CB9">
        <w:rPr>
          <w:b/>
          <w:i/>
        </w:rPr>
        <w:t>в пределах проектно-сметной документации и в соответствии с условиями договора</w:t>
      </w:r>
      <w:r w:rsidR="00705FDF">
        <w:rPr>
          <w:b/>
          <w:i/>
        </w:rPr>
        <w:t>.</w:t>
      </w:r>
    </w:p>
    <w:p w:rsidR="00205592" w:rsidRPr="007F2CB9" w:rsidRDefault="00205592" w:rsidP="00797FA2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7F2CB9">
        <w:rPr>
          <w:rStyle w:val="aa"/>
          <w:b/>
        </w:rPr>
        <w:t>Сроки выполнения работ.</w:t>
      </w:r>
    </w:p>
    <w:p w:rsidR="00205592" w:rsidRPr="007F2CB9" w:rsidRDefault="00205592" w:rsidP="009F6BD1">
      <w:pPr>
        <w:tabs>
          <w:tab w:val="left" w:pos="2394"/>
        </w:tabs>
        <w:jc w:val="both"/>
      </w:pPr>
      <w:r w:rsidRPr="007F2CB9">
        <w:t xml:space="preserve">Заказчик намеревается провести </w:t>
      </w:r>
      <w:r w:rsidR="009F6BD1">
        <w:t xml:space="preserve">тендер </w:t>
      </w:r>
      <w:r w:rsidR="00720D20" w:rsidRPr="007F2CB9">
        <w:t xml:space="preserve">на </w:t>
      </w:r>
      <w:r w:rsidR="009F6BD1">
        <w:t xml:space="preserve">выполнение работ </w:t>
      </w:r>
      <w:r w:rsidR="00720D20" w:rsidRPr="007F2CB9">
        <w:t xml:space="preserve"> по </w:t>
      </w:r>
      <w:r w:rsidR="00203E0A">
        <w:t xml:space="preserve">ИТС при производстве аварийных работ </w:t>
      </w:r>
      <w:r w:rsidR="00720D20" w:rsidRPr="007F2CB9">
        <w:t xml:space="preserve"> </w:t>
      </w:r>
      <w:r w:rsidR="00B06DA0" w:rsidRPr="007F2CB9">
        <w:t xml:space="preserve">до </w:t>
      </w:r>
      <w:r w:rsidR="00196723">
        <w:t>01</w:t>
      </w:r>
      <w:r w:rsidR="00203E0A">
        <w:t xml:space="preserve"> </w:t>
      </w:r>
      <w:r w:rsidR="00196723">
        <w:t xml:space="preserve">января </w:t>
      </w:r>
      <w:r w:rsidR="00203E0A">
        <w:t xml:space="preserve"> </w:t>
      </w:r>
      <w:r w:rsidR="00B06DA0" w:rsidRPr="007F2CB9">
        <w:t>201</w:t>
      </w:r>
      <w:r w:rsidR="00196723">
        <w:t xml:space="preserve">6 </w:t>
      </w:r>
      <w:r w:rsidR="00B06DA0" w:rsidRPr="007F2CB9">
        <w:t>года</w:t>
      </w:r>
      <w:r w:rsidRPr="007F2CB9">
        <w:t xml:space="preserve">. Необходимо предусмотреть мобилизацию оборудования до </w:t>
      </w:r>
      <w:r w:rsidR="00196723">
        <w:t>31</w:t>
      </w:r>
      <w:r w:rsidRPr="007F2CB9">
        <w:t xml:space="preserve"> </w:t>
      </w:r>
      <w:r w:rsidR="00196723">
        <w:t xml:space="preserve">декабря </w:t>
      </w:r>
      <w:r w:rsidRPr="007F2CB9">
        <w:t xml:space="preserve"> 201</w:t>
      </w:r>
      <w:r w:rsidR="00D8705A">
        <w:t>5</w:t>
      </w:r>
      <w:r w:rsidRPr="007F2CB9">
        <w:t xml:space="preserve"> года.</w:t>
      </w:r>
    </w:p>
    <w:p w:rsidR="00205592" w:rsidRPr="007F2CB9" w:rsidRDefault="00205592" w:rsidP="009F6BD1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 xml:space="preserve">Начало работ по капитальному ремонту скважин – </w:t>
      </w:r>
      <w:r w:rsidR="00720D20" w:rsidRPr="007F2CB9">
        <w:rPr>
          <w:rFonts w:ascii="Times New Roman" w:hAnsi="Times New Roman"/>
          <w:sz w:val="24"/>
          <w:szCs w:val="24"/>
        </w:rPr>
        <w:t xml:space="preserve">01 </w:t>
      </w:r>
      <w:r w:rsidR="00F47059" w:rsidRPr="007F2CB9">
        <w:rPr>
          <w:rFonts w:ascii="Times New Roman" w:hAnsi="Times New Roman"/>
          <w:sz w:val="24"/>
          <w:szCs w:val="24"/>
        </w:rPr>
        <w:t>января</w:t>
      </w:r>
      <w:r w:rsidR="00720D20" w:rsidRPr="007F2CB9">
        <w:rPr>
          <w:rFonts w:ascii="Times New Roman" w:hAnsi="Times New Roman"/>
          <w:sz w:val="24"/>
          <w:szCs w:val="24"/>
        </w:rPr>
        <w:t xml:space="preserve"> </w:t>
      </w:r>
      <w:r w:rsidRPr="007F2CB9">
        <w:rPr>
          <w:rFonts w:ascii="Times New Roman" w:hAnsi="Times New Roman"/>
          <w:sz w:val="24"/>
          <w:szCs w:val="24"/>
        </w:rPr>
        <w:t>201</w:t>
      </w:r>
      <w:r w:rsidR="00196723">
        <w:rPr>
          <w:rFonts w:ascii="Times New Roman" w:hAnsi="Times New Roman"/>
          <w:sz w:val="24"/>
          <w:szCs w:val="24"/>
        </w:rPr>
        <w:t>6</w:t>
      </w:r>
      <w:r w:rsidR="00720D20" w:rsidRPr="007F2CB9">
        <w:rPr>
          <w:rFonts w:ascii="Times New Roman" w:hAnsi="Times New Roman"/>
          <w:sz w:val="24"/>
          <w:szCs w:val="24"/>
        </w:rPr>
        <w:t>г.</w:t>
      </w:r>
      <w:r w:rsidRPr="007F2CB9">
        <w:rPr>
          <w:rFonts w:ascii="Times New Roman" w:hAnsi="Times New Roman"/>
          <w:sz w:val="24"/>
          <w:szCs w:val="24"/>
        </w:rPr>
        <w:t>, окончание работ 3</w:t>
      </w:r>
      <w:r w:rsidR="004E643F" w:rsidRPr="007F2CB9">
        <w:rPr>
          <w:rFonts w:ascii="Times New Roman" w:hAnsi="Times New Roman"/>
          <w:sz w:val="24"/>
          <w:szCs w:val="24"/>
        </w:rPr>
        <w:t>1</w:t>
      </w:r>
      <w:r w:rsidR="00720D20" w:rsidRPr="007F2CB9">
        <w:rPr>
          <w:rFonts w:ascii="Times New Roman" w:hAnsi="Times New Roman"/>
          <w:sz w:val="24"/>
          <w:szCs w:val="24"/>
        </w:rPr>
        <w:t xml:space="preserve"> декабря </w:t>
      </w:r>
      <w:r w:rsidRPr="007F2CB9">
        <w:rPr>
          <w:rFonts w:ascii="Times New Roman" w:hAnsi="Times New Roman"/>
          <w:sz w:val="24"/>
          <w:szCs w:val="24"/>
        </w:rPr>
        <w:t>201</w:t>
      </w:r>
      <w:r w:rsidR="00196723">
        <w:rPr>
          <w:rFonts w:ascii="Times New Roman" w:hAnsi="Times New Roman"/>
          <w:sz w:val="24"/>
          <w:szCs w:val="24"/>
        </w:rPr>
        <w:t>6</w:t>
      </w:r>
      <w:r w:rsidR="00720D20" w:rsidRPr="007F2CB9">
        <w:rPr>
          <w:rFonts w:ascii="Times New Roman" w:hAnsi="Times New Roman"/>
          <w:sz w:val="24"/>
          <w:szCs w:val="24"/>
        </w:rPr>
        <w:t>г</w:t>
      </w:r>
      <w:r w:rsidRPr="007F2CB9">
        <w:rPr>
          <w:rFonts w:ascii="Times New Roman" w:hAnsi="Times New Roman"/>
          <w:sz w:val="24"/>
          <w:szCs w:val="24"/>
        </w:rPr>
        <w:t>.</w:t>
      </w:r>
    </w:p>
    <w:p w:rsidR="00205592" w:rsidRPr="007F2CB9" w:rsidRDefault="006B7A15" w:rsidP="00797FA2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7F2CB9">
        <w:rPr>
          <w:rStyle w:val="aa"/>
          <w:b/>
        </w:rPr>
        <w:t>Основные требования к Претендентам</w:t>
      </w:r>
      <w:r w:rsidR="00BF44F1" w:rsidRPr="007F2CB9">
        <w:rPr>
          <w:rStyle w:val="aa"/>
          <w:b/>
        </w:rPr>
        <w:t xml:space="preserve"> и условия выполнения работ</w:t>
      </w:r>
      <w:r w:rsidR="00205592" w:rsidRPr="007F2CB9">
        <w:rPr>
          <w:rStyle w:val="aa"/>
          <w:b/>
        </w:rPr>
        <w:t>.</w:t>
      </w:r>
    </w:p>
    <w:p w:rsidR="006B7A15" w:rsidRPr="007F2CB9" w:rsidRDefault="006B7A15" w:rsidP="00797FA2">
      <w:pPr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ind w:left="0" w:firstLine="709"/>
        <w:jc w:val="both"/>
      </w:pPr>
      <w:r w:rsidRPr="007F2CB9">
        <w:t>Наличие лицензий (разрешений), предусмотренных законодательством Российской Федерации, на осуществление данного вида работ сроком до 31</w:t>
      </w:r>
      <w:r w:rsidR="00720D20" w:rsidRPr="007F2CB9">
        <w:t xml:space="preserve"> декабря </w:t>
      </w:r>
      <w:r w:rsidRPr="007F2CB9">
        <w:t>201</w:t>
      </w:r>
      <w:r w:rsidR="00196723">
        <w:t>6</w:t>
      </w:r>
      <w:r w:rsidR="00720D20" w:rsidRPr="007F2CB9">
        <w:t>г.</w:t>
      </w:r>
    </w:p>
    <w:p w:rsidR="006B7A15" w:rsidRPr="007F2CB9" w:rsidRDefault="006B7A15" w:rsidP="00797FA2">
      <w:pPr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7F2CB9">
        <w:rPr>
          <w:iCs/>
          <w:spacing w:val="-6"/>
        </w:rPr>
        <w:t>Участник должен обладать</w:t>
      </w:r>
      <w:r w:rsidR="00BF44F1" w:rsidRPr="007F2CB9">
        <w:rPr>
          <w:iCs/>
          <w:spacing w:val="-6"/>
        </w:rPr>
        <w:t xml:space="preserve"> достаточным </w:t>
      </w:r>
      <w:r w:rsidRPr="007F2CB9">
        <w:rPr>
          <w:iCs/>
          <w:spacing w:val="-6"/>
        </w:rPr>
        <w:t>опытом производства работ.</w:t>
      </w:r>
    </w:p>
    <w:p w:rsidR="006B7A15" w:rsidRPr="007F2CB9" w:rsidRDefault="006B7A15" w:rsidP="00797FA2">
      <w:pPr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7F2CB9">
        <w:t xml:space="preserve">Участник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205592" w:rsidRPr="007F2CB9" w:rsidRDefault="00205592" w:rsidP="00797FA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4A3C05" w:rsidRPr="007F2CB9" w:rsidRDefault="0004691B" w:rsidP="004A3C05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Согласие на подписание типового договора</w:t>
      </w:r>
      <w:r w:rsidR="00BF44F1" w:rsidRPr="007F2CB9">
        <w:rPr>
          <w:rFonts w:ascii="Times New Roman" w:hAnsi="Times New Roman"/>
          <w:sz w:val="24"/>
          <w:szCs w:val="24"/>
        </w:rPr>
        <w:t xml:space="preserve"> на оказание инженерного и технологического сопровождения работ при производстве аварийных работ.</w:t>
      </w:r>
    </w:p>
    <w:p w:rsidR="00BF44F1" w:rsidRPr="007F2CB9" w:rsidRDefault="00BF44F1" w:rsidP="00BF44F1">
      <w:pPr>
        <w:numPr>
          <w:ilvl w:val="1"/>
          <w:numId w:val="6"/>
        </w:numPr>
        <w:ind w:left="0" w:firstLine="710"/>
        <w:jc w:val="both"/>
      </w:pPr>
      <w:r w:rsidRPr="007F2CB9">
        <w:t xml:space="preserve">Оборудование и инструмент, указанный в Приложении №1 к Техническому заданию, либо его аналоги, должны быть иностранного производства, правого и левого направления вращения. </w:t>
      </w:r>
    </w:p>
    <w:p w:rsidR="00BF44F1" w:rsidRPr="007F2CB9" w:rsidRDefault="00BF44F1" w:rsidP="00BF44F1">
      <w:pPr>
        <w:numPr>
          <w:ilvl w:val="1"/>
          <w:numId w:val="6"/>
        </w:numPr>
        <w:ind w:left="0" w:firstLine="710"/>
        <w:jc w:val="both"/>
      </w:pPr>
      <w:r w:rsidRPr="007F2CB9"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</w:pPr>
      <w:r w:rsidRPr="007F2CB9">
        <w:t>Организация круглосуточного производства работ.</w:t>
      </w:r>
    </w:p>
    <w:p w:rsidR="007F2CB9" w:rsidRPr="007F2CB9" w:rsidRDefault="007F2CB9" w:rsidP="007F2CB9">
      <w:pPr>
        <w:numPr>
          <w:ilvl w:val="1"/>
          <w:numId w:val="6"/>
        </w:numPr>
        <w:ind w:left="0" w:firstLine="709"/>
        <w:jc w:val="both"/>
      </w:pPr>
      <w:r w:rsidRPr="007F2CB9">
        <w:t xml:space="preserve">Весь инструмент и оборудование должно быть паспортизировано и проверено на пригодность к эксплуатации. </w:t>
      </w:r>
    </w:p>
    <w:p w:rsidR="00BF44F1" w:rsidRPr="007F2CB9" w:rsidRDefault="00BF44F1" w:rsidP="00BF44F1">
      <w:pPr>
        <w:numPr>
          <w:ilvl w:val="1"/>
          <w:numId w:val="6"/>
        </w:numPr>
        <w:ind w:left="0" w:firstLine="710"/>
        <w:jc w:val="both"/>
      </w:pPr>
      <w:r w:rsidRPr="007F2CB9">
        <w:t xml:space="preserve">100% обеспечение технологического процесса оборудованием, инструментом и материалами по собственным договорам. 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7F2CB9">
        <w:rPr>
          <w:szCs w:val="16"/>
        </w:rPr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7F2CB9">
        <w:rPr>
          <w:szCs w:val="16"/>
        </w:rPr>
        <w:t>Ответственность перед Заказчиком за действия или бездействия третьей стороны (субподрядчик).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7F2CB9">
        <w:rPr>
          <w:szCs w:val="16"/>
        </w:rPr>
        <w:t>Стоимость работ не подлежит корректировке в сторону увеличения.</w:t>
      </w:r>
      <w:r w:rsidRPr="007F2CB9">
        <w:rPr>
          <w:bCs/>
        </w:rPr>
        <w:t xml:space="preserve"> 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7F2CB9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7F2CB9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7F2CB9" w:rsidRPr="007F2CB9" w:rsidRDefault="007F2CB9" w:rsidP="007F2CB9">
      <w:pPr>
        <w:numPr>
          <w:ilvl w:val="1"/>
          <w:numId w:val="6"/>
        </w:numPr>
        <w:ind w:left="0" w:firstLine="709"/>
        <w:jc w:val="both"/>
      </w:pPr>
      <w:r w:rsidRPr="007F2CB9">
        <w:t xml:space="preserve">Ликвидация браков, аварий по вине Подрядчика выполняется за счет Подрядчика. 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</w:pPr>
      <w:r w:rsidRPr="007F2CB9">
        <w:t>Диапазон глубин производства работ в скважинах составляет от 1400 до 3900м.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</w:pPr>
      <w:r w:rsidRPr="007F2CB9">
        <w:t>Немедленно информировать Заказчика телефонограммой об авариях и осложнениях, возникших в процессе работы на скважинах,  которые не позволяют выполнить запланированный объем работ, согласованный сторонами.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7F2CB9">
        <w:lastRenderedPageBreak/>
        <w:t xml:space="preserve">Заключить договоры с </w:t>
      </w:r>
      <w:proofErr w:type="spellStart"/>
      <w:r w:rsidRPr="007F2CB9">
        <w:t>энергосбытовой</w:t>
      </w:r>
      <w:proofErr w:type="spellEnd"/>
      <w:r w:rsidRPr="007F2CB9">
        <w:t xml:space="preserve"> и сетевой компаниями на покупку и передачу электроэнергии.</w:t>
      </w:r>
    </w:p>
    <w:p w:rsidR="007F2CB9" w:rsidRP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</w:pPr>
      <w:r w:rsidRPr="007F2CB9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7F2CB9" w:rsidRDefault="007F2CB9" w:rsidP="007F2CB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7F2CB9">
        <w:rPr>
          <w:szCs w:val="16"/>
        </w:rPr>
        <w:t>Обязательное наличие круглосуточной телефонной и электронной связи с Заказчиком.</w:t>
      </w:r>
    </w:p>
    <w:p w:rsidR="00533DE6" w:rsidRPr="00146908" w:rsidRDefault="00533DE6" w:rsidP="00533DE6">
      <w:pPr>
        <w:pStyle w:val="a9"/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</w:rPr>
      </w:pPr>
      <w:r w:rsidRPr="00146908">
        <w:rPr>
          <w:rFonts w:eastAsia="Calibri"/>
        </w:rPr>
        <w:t>Наличие договоров добровольного страхования от несчастных</w:t>
      </w:r>
      <w:r w:rsidRPr="00146908">
        <w:rPr>
          <w:rFonts w:eastAsia="Calibri"/>
          <w:bCs/>
        </w:rPr>
        <w:t xml:space="preserve"> случаев работников со страховой суммой не менее 400 000 (четырехсот тысяч) рублей, с включением в договор следующих рисков:</w:t>
      </w:r>
    </w:p>
    <w:p w:rsidR="00533DE6" w:rsidRPr="00146908" w:rsidRDefault="00533DE6" w:rsidP="00533DE6">
      <w:pPr>
        <w:pStyle w:val="a9"/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</w:rPr>
      </w:pPr>
      <w:r w:rsidRPr="00146908">
        <w:rPr>
          <w:rFonts w:eastAsia="Calibri"/>
          <w:bCs/>
        </w:rPr>
        <w:t>- смерти в результате несчастного случая;</w:t>
      </w:r>
    </w:p>
    <w:p w:rsidR="00533DE6" w:rsidRPr="00146908" w:rsidRDefault="00533DE6" w:rsidP="00533DE6">
      <w:pPr>
        <w:pStyle w:val="a9"/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</w:rPr>
      </w:pPr>
      <w:r w:rsidRPr="00146908">
        <w:rPr>
          <w:rFonts w:eastAsia="Calibri"/>
          <w:bCs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533DE6" w:rsidRPr="00146908" w:rsidRDefault="00533DE6" w:rsidP="00533DE6">
      <w:pPr>
        <w:pStyle w:val="a9"/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46908">
        <w:rPr>
          <w:rFonts w:eastAsia="Calibri"/>
          <w:bCs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</w:t>
      </w:r>
      <w:r w:rsidRPr="00146908">
        <w:rPr>
          <w:rFonts w:eastAsia="Calibri"/>
        </w:rPr>
        <w:t>.</w:t>
      </w:r>
    </w:p>
    <w:p w:rsidR="00205592" w:rsidRPr="007F2CB9" w:rsidRDefault="0004691B" w:rsidP="005D6670">
      <w:pPr>
        <w:pStyle w:val="a4"/>
        <w:numPr>
          <w:ilvl w:val="1"/>
          <w:numId w:val="6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 xml:space="preserve">Соблюдение и выполнение требований </w:t>
      </w:r>
      <w:r w:rsidR="004455A0" w:rsidRPr="007F2CB9">
        <w:rPr>
          <w:rFonts w:ascii="Times New Roman" w:hAnsi="Times New Roman"/>
          <w:sz w:val="24"/>
          <w:szCs w:val="24"/>
        </w:rPr>
        <w:t xml:space="preserve">общих и </w:t>
      </w:r>
      <w:r w:rsidRPr="007F2CB9">
        <w:rPr>
          <w:rFonts w:ascii="Times New Roman" w:hAnsi="Times New Roman"/>
          <w:sz w:val="24"/>
          <w:szCs w:val="24"/>
        </w:rPr>
        <w:t>локальных документов: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Инструкция по безопасности одновременного производства буровых работ, освоения и эксплуатации скважин на кусте (РД 08-435-02);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Ежемесячные планы-графики на производство КРС, утверждаемые Главным геологом Заказчика, и на производство ТРС, подписываемые уполномоченными представителями обеих Сторон, и предусматривающие выполнение Работ по настоящему Договору;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План работ, оформляемый на каждую скважину в соответствии с требованиями РД 153-39-023-97 и РД 08-435-02, предусматривающий выполнение Работ по настоящему Договору, утверждаемый техническим руководителем Подрядчика и согласованный с Заказчиком на основании Заявок;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 xml:space="preserve">Заявка на проведение Работ, подписанная уполномоченным лицом подрядчика по КРС/ТРС и согласованная уполномоченным лицом Заказчика, с указанием подлежащих выполнению Работ на конкретной скважине в рамках соответствующего Плана работ на производство капитального ремонта скважин (КРС) и Заказа-Наряда на производство текущего ремонта скважин (ТРС); 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Правила безопасности в нефтяной и газовой промышленности (утв. Приказом Федеральной службы по экологическому, технологическому и атомному надзору от 12.03.2013г. № 101);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Правила ведения ремонтных работ в скважинах (РД 153-39-023-97);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 xml:space="preserve">Инструкция по безопасности одновременного производства буровых работ, освоения и эксплуатации скважин на кусте (РД 08-435-02); 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Положение о контрольно-пропускных пунктах открытого акционерного общества «</w:t>
      </w:r>
      <w:proofErr w:type="spellStart"/>
      <w:r w:rsidRPr="005D6670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5D6670">
        <w:rPr>
          <w:rFonts w:ascii="Times New Roman" w:hAnsi="Times New Roman"/>
          <w:sz w:val="24"/>
          <w:szCs w:val="24"/>
        </w:rPr>
        <w:t>-Мегионнефтегаз»</w:t>
      </w:r>
      <w:proofErr w:type="gramStart"/>
      <w:r w:rsidRPr="005D6670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6670">
        <w:rPr>
          <w:rFonts w:ascii="Times New Roman" w:hAnsi="Times New Roman"/>
          <w:sz w:val="24"/>
          <w:szCs w:val="24"/>
        </w:rPr>
        <w:t>Положение по одновременному производству буровых работ, освоению, ремонту и эксплуатации скважин на кустовой площадке ОАО «СН-МНГ»);</w:t>
      </w:r>
      <w:proofErr w:type="gramEnd"/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 xml:space="preserve">Регламент взаимоотношений между нефтегазодобывающими управлениями (НГДУ) ОАО «СН-МНГ» и подрядными организациями при проведении ремонтных работ на скважинах; 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Стандарт «Транспортная безопасность в Открытом акционерном обществе «</w:t>
      </w:r>
      <w:proofErr w:type="spellStart"/>
      <w:r w:rsidRPr="005D6670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5D6670">
        <w:rPr>
          <w:rFonts w:ascii="Times New Roman" w:hAnsi="Times New Roman"/>
          <w:sz w:val="24"/>
          <w:szCs w:val="24"/>
        </w:rPr>
        <w:t>-Мегионнефтегаз»;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lastRenderedPageBreak/>
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Положение о допуске Подрядных организаций к выполнению работ/оказанию услуг на производственной территории и объектах ОАО «СН-МНГ»;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веществ»;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Процедура «</w:t>
      </w:r>
      <w:proofErr w:type="gramStart"/>
      <w:r w:rsidRPr="005D667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D6670">
        <w:rPr>
          <w:rFonts w:ascii="Times New Roman" w:hAnsi="Times New Roman"/>
          <w:sz w:val="24"/>
          <w:szCs w:val="24"/>
        </w:rPr>
        <w:t xml:space="preserve"> безопасным выполнением работ в Открытом акционерном обществе «</w:t>
      </w:r>
      <w:proofErr w:type="spellStart"/>
      <w:r w:rsidRPr="005D6670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5D6670">
        <w:rPr>
          <w:rFonts w:ascii="Times New Roman" w:hAnsi="Times New Roman"/>
          <w:sz w:val="24"/>
          <w:szCs w:val="24"/>
        </w:rPr>
        <w:t>-Мегионнефтегаз»;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 xml:space="preserve"> Стандарт «Методические указания по установлению Жизненно важных правил безопасного ведения работ» СТО 021-2014»;</w:t>
      </w:r>
    </w:p>
    <w:p w:rsidR="005D6670" w:rsidRPr="005D6670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 xml:space="preserve"> Изменение 1 к процедуре «Контроль употребления алкоголя, наркотических и токсических веществ»;</w:t>
      </w:r>
    </w:p>
    <w:p w:rsidR="0004691B" w:rsidRPr="007F2CB9" w:rsidRDefault="005D6670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6670">
        <w:rPr>
          <w:rFonts w:ascii="Times New Roman" w:hAnsi="Times New Roman"/>
          <w:sz w:val="24"/>
          <w:szCs w:val="24"/>
        </w:rPr>
        <w:t>Изменение 1 к Положению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5D6670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5D6670">
        <w:rPr>
          <w:rFonts w:ascii="Times New Roman" w:hAnsi="Times New Roman"/>
          <w:sz w:val="24"/>
          <w:szCs w:val="24"/>
        </w:rPr>
        <w:t>-Мегионнефтегаз</w:t>
      </w:r>
      <w:proofErr w:type="gramStart"/>
      <w:r w:rsidRPr="005D6670">
        <w:rPr>
          <w:rFonts w:ascii="Times New Roman" w:hAnsi="Times New Roman"/>
          <w:sz w:val="24"/>
          <w:szCs w:val="24"/>
        </w:rPr>
        <w:t>».</w:t>
      </w:r>
      <w:r w:rsidR="0004691B" w:rsidRPr="007F2CB9">
        <w:rPr>
          <w:rFonts w:ascii="Times New Roman" w:hAnsi="Times New Roman"/>
          <w:sz w:val="24"/>
          <w:szCs w:val="24"/>
        </w:rPr>
        <w:t>;</w:t>
      </w:r>
      <w:proofErr w:type="gramEnd"/>
    </w:p>
    <w:p w:rsidR="0004691B" w:rsidRPr="007F2CB9" w:rsidRDefault="0004691B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 xml:space="preserve">Стандарта </w:t>
      </w:r>
      <w:r w:rsidR="00B62840" w:rsidRPr="007F2CB9">
        <w:rPr>
          <w:rFonts w:ascii="Times New Roman" w:hAnsi="Times New Roman"/>
          <w:sz w:val="24"/>
          <w:szCs w:val="24"/>
        </w:rPr>
        <w:t>«</w:t>
      </w:r>
      <w:r w:rsidRPr="007F2CB9">
        <w:rPr>
          <w:rFonts w:ascii="Times New Roman" w:hAnsi="Times New Roman"/>
          <w:sz w:val="24"/>
          <w:szCs w:val="24"/>
        </w:rPr>
        <w:t xml:space="preserve">Транспортная безопасность в </w:t>
      </w:r>
      <w:r w:rsidR="00B62840" w:rsidRPr="007F2CB9">
        <w:rPr>
          <w:rFonts w:ascii="Times New Roman" w:hAnsi="Times New Roman"/>
          <w:sz w:val="24"/>
          <w:szCs w:val="24"/>
        </w:rPr>
        <w:t>ОАО</w:t>
      </w:r>
      <w:r w:rsidRPr="007F2CB9">
        <w:rPr>
          <w:rFonts w:ascii="Times New Roman" w:hAnsi="Times New Roman"/>
          <w:sz w:val="24"/>
          <w:szCs w:val="24"/>
        </w:rPr>
        <w:t xml:space="preserve"> </w:t>
      </w:r>
      <w:r w:rsidR="00B62840" w:rsidRPr="007F2CB9">
        <w:rPr>
          <w:rFonts w:ascii="Times New Roman" w:hAnsi="Times New Roman"/>
          <w:sz w:val="24"/>
          <w:szCs w:val="24"/>
        </w:rPr>
        <w:t>«СН-МНГ»</w:t>
      </w:r>
      <w:r w:rsidRPr="007F2CB9">
        <w:rPr>
          <w:rFonts w:ascii="Times New Roman" w:hAnsi="Times New Roman"/>
          <w:sz w:val="24"/>
          <w:szCs w:val="24"/>
        </w:rPr>
        <w:t xml:space="preserve"> СТБ 034-2011;</w:t>
      </w:r>
    </w:p>
    <w:p w:rsidR="0004691B" w:rsidRPr="007F2CB9" w:rsidRDefault="0004691B" w:rsidP="005D6670">
      <w:pPr>
        <w:pStyle w:val="a4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 xml:space="preserve">Других положений, регламентов и инструкций, действующих на производственной территории ОАО </w:t>
      </w:r>
      <w:r w:rsidR="00B62840" w:rsidRPr="007F2CB9">
        <w:rPr>
          <w:rFonts w:ascii="Times New Roman" w:hAnsi="Times New Roman"/>
          <w:sz w:val="24"/>
          <w:szCs w:val="24"/>
        </w:rPr>
        <w:t>«</w:t>
      </w:r>
      <w:r w:rsidRPr="007F2CB9">
        <w:rPr>
          <w:rFonts w:ascii="Times New Roman" w:hAnsi="Times New Roman"/>
          <w:sz w:val="24"/>
          <w:szCs w:val="24"/>
        </w:rPr>
        <w:t>СН-МНГ</w:t>
      </w:r>
      <w:r w:rsidR="00B62840" w:rsidRPr="007F2CB9">
        <w:rPr>
          <w:rFonts w:ascii="Times New Roman" w:hAnsi="Times New Roman"/>
          <w:sz w:val="24"/>
          <w:szCs w:val="24"/>
        </w:rPr>
        <w:t>»</w:t>
      </w:r>
      <w:r w:rsidRPr="007F2CB9">
        <w:rPr>
          <w:rFonts w:ascii="Times New Roman" w:hAnsi="Times New Roman"/>
          <w:sz w:val="24"/>
          <w:szCs w:val="24"/>
        </w:rPr>
        <w:t>.</w:t>
      </w:r>
    </w:p>
    <w:p w:rsidR="00BF44F1" w:rsidRPr="007F2CB9" w:rsidRDefault="0004691B" w:rsidP="00BF44F1">
      <w:pPr>
        <w:numPr>
          <w:ilvl w:val="1"/>
          <w:numId w:val="6"/>
        </w:numPr>
        <w:autoSpaceDE w:val="0"/>
        <w:autoSpaceDN w:val="0"/>
        <w:adjustRightInd w:val="0"/>
        <w:ind w:left="710" w:firstLine="709"/>
        <w:jc w:val="both"/>
      </w:pPr>
      <w:r w:rsidRPr="007249C7">
        <w:rPr>
          <w:szCs w:val="16"/>
        </w:rPr>
        <w:t>Обеспечение фирменной спецодеждой с логотипом собственной компании.</w:t>
      </w:r>
    </w:p>
    <w:p w:rsidR="00D05038" w:rsidRPr="007F2CB9" w:rsidRDefault="00D05038" w:rsidP="00BF44F1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7F2CB9">
        <w:rPr>
          <w:rStyle w:val="aa"/>
          <w:b/>
        </w:rPr>
        <w:t>Формирование стоимости работ.</w:t>
      </w:r>
    </w:p>
    <w:p w:rsidR="006B7A15" w:rsidRPr="007F2CB9" w:rsidRDefault="00D05038" w:rsidP="00BF44F1">
      <w:pPr>
        <w:pStyle w:val="3"/>
        <w:numPr>
          <w:ilvl w:val="1"/>
          <w:numId w:val="6"/>
        </w:numPr>
        <w:jc w:val="both"/>
        <w:rPr>
          <w:rFonts w:ascii="Times New Roman" w:hAnsi="Times New Roman"/>
          <w:bCs w:val="0"/>
          <w:sz w:val="24"/>
          <w:szCs w:val="24"/>
        </w:rPr>
      </w:pPr>
      <w:r w:rsidRPr="007F2CB9">
        <w:rPr>
          <w:rFonts w:ascii="Times New Roman" w:hAnsi="Times New Roman"/>
          <w:bCs w:val="0"/>
          <w:sz w:val="24"/>
          <w:szCs w:val="24"/>
        </w:rPr>
        <w:t>Базовая с</w:t>
      </w:r>
      <w:r w:rsidR="006B7A15" w:rsidRPr="007F2CB9">
        <w:rPr>
          <w:rFonts w:ascii="Times New Roman" w:hAnsi="Times New Roman"/>
          <w:bCs w:val="0"/>
          <w:sz w:val="24"/>
          <w:szCs w:val="24"/>
        </w:rPr>
        <w:t xml:space="preserve">тоимость </w:t>
      </w:r>
      <w:r w:rsidRPr="007F2CB9">
        <w:rPr>
          <w:rFonts w:ascii="Times New Roman" w:hAnsi="Times New Roman"/>
          <w:bCs w:val="0"/>
          <w:sz w:val="24"/>
          <w:szCs w:val="24"/>
        </w:rPr>
        <w:t xml:space="preserve">операции </w:t>
      </w:r>
      <w:r w:rsidR="009F6BD1">
        <w:rPr>
          <w:rFonts w:ascii="Times New Roman" w:hAnsi="Times New Roman"/>
          <w:bCs w:val="0"/>
          <w:sz w:val="24"/>
          <w:szCs w:val="24"/>
        </w:rPr>
        <w:t xml:space="preserve">на выполнения работ </w:t>
      </w:r>
      <w:r w:rsidRPr="007F2CB9">
        <w:rPr>
          <w:rFonts w:ascii="Times New Roman" w:hAnsi="Times New Roman"/>
          <w:bCs w:val="0"/>
          <w:sz w:val="24"/>
          <w:szCs w:val="24"/>
        </w:rPr>
        <w:t>по ИТС</w:t>
      </w:r>
      <w:r w:rsidR="009F6BD1">
        <w:rPr>
          <w:rFonts w:ascii="Times New Roman" w:hAnsi="Times New Roman"/>
          <w:bCs w:val="0"/>
          <w:sz w:val="24"/>
          <w:szCs w:val="24"/>
        </w:rPr>
        <w:t xml:space="preserve"> </w:t>
      </w:r>
      <w:proofErr w:type="gramStart"/>
      <w:r w:rsidR="009F6BD1">
        <w:rPr>
          <w:rFonts w:ascii="Times New Roman" w:hAnsi="Times New Roman"/>
          <w:bCs w:val="0"/>
          <w:sz w:val="24"/>
          <w:szCs w:val="24"/>
        </w:rPr>
        <w:t>при</w:t>
      </w:r>
      <w:proofErr w:type="gramEnd"/>
      <w:r w:rsidRPr="007F2CB9">
        <w:rPr>
          <w:rFonts w:ascii="Times New Roman" w:hAnsi="Times New Roman"/>
          <w:bCs w:val="0"/>
          <w:sz w:val="24"/>
          <w:szCs w:val="24"/>
        </w:rPr>
        <w:t xml:space="preserve"> АР </w:t>
      </w:r>
      <w:r w:rsidR="006B7A15" w:rsidRPr="007F2CB9">
        <w:rPr>
          <w:rFonts w:ascii="Times New Roman" w:hAnsi="Times New Roman"/>
          <w:bCs w:val="0"/>
          <w:sz w:val="24"/>
          <w:szCs w:val="24"/>
        </w:rPr>
        <w:t>должна включать затраты Подрядчика: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 xml:space="preserve">Стоимость расходуемых материалов, оборудования и инструмента, необходимых претенденту для </w:t>
      </w:r>
      <w:r w:rsidR="009F6BD1">
        <w:rPr>
          <w:bCs/>
        </w:rPr>
        <w:t>выполнения работ</w:t>
      </w:r>
      <w:r w:rsidRPr="007F2CB9">
        <w:rPr>
          <w:bCs/>
        </w:rPr>
        <w:t xml:space="preserve"> по ИТСР;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ремонт и обслуживание спец. техники, госпошлины за регистрацию транспортных средств и получения талонов техосмотра;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обслуживание и ремонт используемого при ИТСР оборудования;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 xml:space="preserve">Затраты на обеспечение и содержание на месторождении Заказчика оборудования и инструмента для выполнения операций по ИТСР; 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 xml:space="preserve">Транспортные расходы, связанные с использованием технологического специального и пассажирского транспорта; 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Прочие расходы (ГСМ, ПБ и ООС и т.д.);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Арендные платежи;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привлечение специализированного сервиса и оборудования;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Связь, информационно-технологические услуги и услуги по обслуживанию АСУ и оргтехники;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Природоохранные мероприятия;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утилизацию отходов производства и бытовых отходов;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Накладные расходы;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Рентабельность</w:t>
      </w:r>
      <w:r w:rsidRPr="007F2CB9">
        <w:rPr>
          <w:bCs/>
          <w:lang w:val="en-US"/>
        </w:rPr>
        <w:t>;</w:t>
      </w:r>
    </w:p>
    <w:p w:rsidR="00D05038" w:rsidRPr="007F2CB9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обустройство базы (производственного участка), проживание;</w:t>
      </w:r>
    </w:p>
    <w:p w:rsidR="00D05038" w:rsidRDefault="00D05038" w:rsidP="00D05038">
      <w:pPr>
        <w:numPr>
          <w:ilvl w:val="0"/>
          <w:numId w:val="2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мобилизацию/демобилизацию материалов и оборудования Подрядчика до лицензионного участка ОАО «СН-МНГ».</w:t>
      </w:r>
    </w:p>
    <w:p w:rsidR="008927F3" w:rsidRPr="007F2CB9" w:rsidRDefault="008927F3" w:rsidP="008927F3">
      <w:pPr>
        <w:ind w:left="426"/>
        <w:jc w:val="both"/>
        <w:rPr>
          <w:bCs/>
        </w:rPr>
      </w:pPr>
      <w:r>
        <w:rPr>
          <w:bCs/>
        </w:rPr>
        <w:t xml:space="preserve">Данная информация предоставляется по форме (Приложение №2, Приложение №3 к техническому заданию): «Плановая калькуляция стоимости 1 операции по ИТС работ </w:t>
      </w:r>
      <w:r>
        <w:rPr>
          <w:bCs/>
        </w:rPr>
        <w:lastRenderedPageBreak/>
        <w:t>по ликвидации сложных аварий при ТКРС на 201</w:t>
      </w:r>
      <w:r w:rsidR="00196723">
        <w:rPr>
          <w:bCs/>
        </w:rPr>
        <w:t>6</w:t>
      </w:r>
      <w:r>
        <w:rPr>
          <w:bCs/>
        </w:rPr>
        <w:t xml:space="preserve"> год» и «Расшифровка статей затрат на 201</w:t>
      </w:r>
      <w:r w:rsidR="00196723">
        <w:rPr>
          <w:bCs/>
        </w:rPr>
        <w:t>6</w:t>
      </w:r>
      <w:r>
        <w:rPr>
          <w:bCs/>
        </w:rPr>
        <w:t xml:space="preserve"> год».  </w:t>
      </w:r>
    </w:p>
    <w:p w:rsidR="00D05038" w:rsidRPr="007F2CB9" w:rsidRDefault="00D05038" w:rsidP="00BF44F1">
      <w:pPr>
        <w:pStyle w:val="3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bCs w:val="0"/>
          <w:sz w:val="24"/>
          <w:szCs w:val="24"/>
        </w:rPr>
      </w:pPr>
      <w:r w:rsidRPr="007F2CB9">
        <w:rPr>
          <w:rFonts w:ascii="Times New Roman" w:hAnsi="Times New Roman"/>
          <w:bCs w:val="0"/>
          <w:sz w:val="24"/>
          <w:szCs w:val="24"/>
        </w:rPr>
        <w:t>Оплата выполненных работ.</w:t>
      </w:r>
    </w:p>
    <w:p w:rsidR="00D05038" w:rsidRPr="00410865" w:rsidRDefault="00D05038" w:rsidP="00D05038">
      <w:pPr>
        <w:ind w:firstLine="709"/>
        <w:jc w:val="both"/>
        <w:rPr>
          <w:sz w:val="22"/>
          <w:szCs w:val="22"/>
        </w:rPr>
      </w:pPr>
      <w:proofErr w:type="gramStart"/>
      <w:r w:rsidRPr="00410865">
        <w:rPr>
          <w:sz w:val="22"/>
          <w:szCs w:val="22"/>
        </w:rPr>
        <w:t xml:space="preserve">Стоимость </w:t>
      </w:r>
      <w:proofErr w:type="spellStart"/>
      <w:r w:rsidRPr="00410865">
        <w:rPr>
          <w:sz w:val="22"/>
          <w:szCs w:val="22"/>
        </w:rPr>
        <w:t>скважино</w:t>
      </w:r>
      <w:proofErr w:type="spellEnd"/>
      <w:r w:rsidRPr="00410865">
        <w:rPr>
          <w:sz w:val="22"/>
          <w:szCs w:val="22"/>
        </w:rPr>
        <w:t>-операции определяется в виде тарифов за персонал, оборудование и инструмент (Приложение №1 к настоящему Техническому заданию) и формируется из времени работы Подрядчика на одной скважине с учётом номенклатуры и количества используемого оборудования и инструмента, а также его стоимости в случае утраты при проведении Работ, в соответствии с расценками заключённого договора.</w:t>
      </w:r>
      <w:proofErr w:type="gramEnd"/>
    </w:p>
    <w:p w:rsidR="00EF6597" w:rsidRPr="00410865" w:rsidRDefault="00EF6597" w:rsidP="00EF6597">
      <w:pPr>
        <w:numPr>
          <w:ilvl w:val="1"/>
          <w:numId w:val="6"/>
        </w:numPr>
        <w:ind w:left="0" w:firstLine="709"/>
        <w:jc w:val="both"/>
        <w:rPr>
          <w:sz w:val="22"/>
          <w:szCs w:val="22"/>
        </w:rPr>
      </w:pPr>
      <w:bookmarkStart w:id="0" w:name="_GoBack"/>
      <w:proofErr w:type="gramStart"/>
      <w:r w:rsidRPr="00410865">
        <w:rPr>
          <w:sz w:val="22"/>
          <w:szCs w:val="22"/>
        </w:rPr>
        <w:t>Необходимо указать ориентировочную стоимость операции по инженерному и технологическому сопровождению при проведении аварийных работ, которая  формируется от времени работ на одной скважине, а также номенклатуры и количества используемого инструмента, и в соответствии с предлагаемыми расценками</w:t>
      </w:r>
      <w:r w:rsidR="00825B42" w:rsidRPr="00410865">
        <w:rPr>
          <w:sz w:val="22"/>
          <w:szCs w:val="22"/>
        </w:rPr>
        <w:t xml:space="preserve"> (Приложение №4)</w:t>
      </w:r>
      <w:r w:rsidRPr="00410865">
        <w:rPr>
          <w:sz w:val="22"/>
          <w:szCs w:val="22"/>
        </w:rPr>
        <w:t>.</w:t>
      </w:r>
      <w:proofErr w:type="gramEnd"/>
    </w:p>
    <w:bookmarkEnd w:id="0"/>
    <w:p w:rsidR="00EE1367" w:rsidRDefault="00EE1367" w:rsidP="00EE1367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D0286">
        <w:rPr>
          <w:rFonts w:ascii="Times New Roman" w:hAnsi="Times New Roman"/>
        </w:rPr>
        <w:t>с даты получения</w:t>
      </w:r>
      <w:proofErr w:type="gramEnd"/>
      <w:r w:rsidRPr="000D0286">
        <w:rPr>
          <w:rFonts w:ascii="Times New Roman" w:hAnsi="Times New Roman"/>
        </w:rPr>
        <w:t xml:space="preserve"> от Подрядчика оригиналов документов</w:t>
      </w:r>
      <w:r>
        <w:rPr>
          <w:rFonts w:ascii="Times New Roman" w:hAnsi="Times New Roman"/>
        </w:rPr>
        <w:t>: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План работ (основной и дополнительный) в приложении к акту на выполненные работы;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акты на выполненные работы, подписанные уполномоченными представителями Заказчика и Подрядчика;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акты о приеме-сдаче отремонтированных, реконструированных, модернизированных объектов основных средств, по унифицированной форме № ОС-3, предоставленные бухгалтерией Заказчика;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реестр на оплату работ;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акт выполненны</w:t>
      </w:r>
      <w:r>
        <w:rPr>
          <w:rFonts w:ascii="Times New Roman" w:hAnsi="Times New Roman"/>
        </w:rPr>
        <w:t>х работ;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 xml:space="preserve">протоколы совместных геолого-технических совещаний;  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акт приема-сдачи территории;</w:t>
      </w:r>
    </w:p>
    <w:p w:rsidR="00EE1367" w:rsidRPr="000D0286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счет-фактуру, оформленную в соответствии с требованиями налогового законодательства РФ;</w:t>
      </w:r>
    </w:p>
    <w:p w:rsidR="00D05038" w:rsidRPr="00410865" w:rsidRDefault="00EE1367" w:rsidP="00EE1367">
      <w:pPr>
        <w:pStyle w:val="a4"/>
        <w:ind w:left="709"/>
        <w:jc w:val="both"/>
        <w:rPr>
          <w:rFonts w:ascii="Times New Roman" w:hAnsi="Times New Roman"/>
        </w:rPr>
      </w:pPr>
      <w:r w:rsidRPr="000D0286">
        <w:rPr>
          <w:rFonts w:ascii="Times New Roman" w:hAnsi="Times New Roman"/>
        </w:rPr>
        <w:t>•</w:t>
      </w:r>
      <w:r w:rsidRPr="000D0286">
        <w:rPr>
          <w:rFonts w:ascii="Times New Roman" w:hAnsi="Times New Roman"/>
        </w:rPr>
        <w:tab/>
        <w:t>реестр приёма  документов в ОАО «СН-МНГ»</w:t>
      </w:r>
    </w:p>
    <w:p w:rsidR="00D05038" w:rsidRPr="00410865" w:rsidRDefault="00D05038" w:rsidP="00BF44F1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</w:rPr>
      </w:pPr>
      <w:r w:rsidRPr="00410865">
        <w:rPr>
          <w:rFonts w:ascii="Times New Roman" w:hAnsi="Times New Roman"/>
        </w:rPr>
        <w:t>Текст договора не предусматривает предоплаты.</w:t>
      </w:r>
    </w:p>
    <w:p w:rsidR="005D6670" w:rsidRDefault="005D6670" w:rsidP="00721007">
      <w:pPr>
        <w:pStyle w:val="a4"/>
        <w:jc w:val="both"/>
        <w:rPr>
          <w:rFonts w:eastAsia="Arial Unicode MS"/>
          <w:b/>
        </w:rPr>
      </w:pPr>
    </w:p>
    <w:p w:rsidR="00EE1367" w:rsidRDefault="00EE1367" w:rsidP="00721007">
      <w:pPr>
        <w:pStyle w:val="a4"/>
        <w:jc w:val="both"/>
        <w:rPr>
          <w:rFonts w:eastAsia="Arial Unicode MS"/>
          <w:b/>
        </w:rPr>
      </w:pPr>
    </w:p>
    <w:p w:rsidR="005D6670" w:rsidRPr="005D6670" w:rsidRDefault="005D6670" w:rsidP="005D667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5D6670">
        <w:rPr>
          <w:b/>
          <w:color w:val="000000"/>
        </w:rPr>
        <w:t>Подписи Сторон</w:t>
      </w:r>
    </w:p>
    <w:p w:rsidR="005D6670" w:rsidRPr="005D6670" w:rsidRDefault="005D6670" w:rsidP="005D6670">
      <w:pPr>
        <w:widowControl w:val="0"/>
        <w:autoSpaceDE w:val="0"/>
        <w:autoSpaceDN w:val="0"/>
        <w:adjustRightInd w:val="0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D6670" w:rsidRPr="005D6670" w:rsidTr="001F44F2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D6670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D6670">
              <w:rPr>
                <w:b/>
              </w:rPr>
              <w:t>Подрядчик:</w:t>
            </w:r>
          </w:p>
        </w:tc>
      </w:tr>
      <w:tr w:rsidR="005D6670" w:rsidRPr="005D6670" w:rsidTr="001F44F2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D6670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D6670" w:rsidRPr="005D6670" w:rsidTr="001F44F2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5D6670">
              <w:rPr>
                <w:i/>
              </w:rPr>
              <w:t xml:space="preserve">              </w:t>
            </w:r>
          </w:p>
        </w:tc>
      </w:tr>
      <w:tr w:rsidR="005D6670" w:rsidRPr="005D6670" w:rsidTr="001F44F2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D6670">
              <w:rPr>
                <w:b/>
              </w:rPr>
              <w:t>Директор по добыче нефти и газа</w:t>
            </w: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D6670">
              <w:rPr>
                <w:b/>
              </w:rPr>
              <w:t>Генеральный директор</w:t>
            </w:r>
          </w:p>
        </w:tc>
      </w:tr>
      <w:tr w:rsidR="005D6670" w:rsidRPr="005D6670" w:rsidTr="001F44F2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</w:tr>
      <w:tr w:rsidR="005D6670" w:rsidRPr="005D6670" w:rsidTr="001F44F2">
        <w:trPr>
          <w:trHeight w:val="182"/>
        </w:trPr>
        <w:tc>
          <w:tcPr>
            <w:tcW w:w="2364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lang w:val="en-US"/>
              </w:rPr>
            </w:pPr>
            <w:r w:rsidRPr="005D6670">
              <w:rPr>
                <w:i/>
                <w:lang w:val="en-US"/>
              </w:rPr>
              <w:t>_________________</w:t>
            </w:r>
          </w:p>
        </w:tc>
        <w:tc>
          <w:tcPr>
            <w:tcW w:w="2364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5D6670">
              <w:t>П.В.</w:t>
            </w:r>
            <w:r w:rsidR="00EE1367">
              <w:t xml:space="preserve"> </w:t>
            </w:r>
            <w:r w:rsidRPr="005D6670">
              <w:t xml:space="preserve">Василенко </w:t>
            </w: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lang w:val="en-US"/>
              </w:rPr>
            </w:pPr>
            <w:r w:rsidRPr="005D6670">
              <w:rPr>
                <w:i/>
                <w:lang w:val="en-US"/>
              </w:rPr>
              <w:t>________________</w:t>
            </w:r>
          </w:p>
        </w:tc>
        <w:tc>
          <w:tcPr>
            <w:tcW w:w="2222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5D6670">
              <w:rPr>
                <w:i/>
              </w:rPr>
              <w:t>(Ф.И.О)</w:t>
            </w:r>
          </w:p>
        </w:tc>
      </w:tr>
      <w:tr w:rsidR="005D6670" w:rsidRPr="005D6670" w:rsidTr="001F44F2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5D6670">
              <w:rPr>
                <w:i/>
              </w:rPr>
              <w:t xml:space="preserve">          </w:t>
            </w: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5D6670">
              <w:rPr>
                <w:i/>
              </w:rPr>
              <w:t xml:space="preserve">          </w:t>
            </w:r>
          </w:p>
        </w:tc>
      </w:tr>
      <w:tr w:rsidR="005D6670" w:rsidRPr="005D6670" w:rsidTr="001F44F2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D6670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D6670" w:rsidRPr="005D6670" w:rsidRDefault="005D6670" w:rsidP="005D6670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5D6670">
              <w:rPr>
                <w:b/>
              </w:rPr>
              <w:t xml:space="preserve">            М.П.</w:t>
            </w:r>
          </w:p>
        </w:tc>
      </w:tr>
    </w:tbl>
    <w:p w:rsidR="005D6670" w:rsidRPr="005D6670" w:rsidRDefault="005D6670" w:rsidP="005D667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D6670" w:rsidRPr="00D05038" w:rsidRDefault="005D6670" w:rsidP="00721007">
      <w:pPr>
        <w:pStyle w:val="a4"/>
        <w:jc w:val="both"/>
        <w:rPr>
          <w:rFonts w:eastAsia="Arial Unicode MS"/>
          <w:b/>
        </w:rPr>
      </w:pPr>
    </w:p>
    <w:sectPr w:rsidR="005D6670" w:rsidRPr="00D05038" w:rsidSect="00B6770B">
      <w:pgSz w:w="11906" w:h="16838"/>
      <w:pgMar w:top="993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DD1"/>
    <w:multiLevelType w:val="hybridMultilevel"/>
    <w:tmpl w:val="81226FC2"/>
    <w:lvl w:ilvl="0" w:tplc="1E04DA68">
      <w:start w:val="1"/>
      <w:numFmt w:val="decimal"/>
      <w:lvlText w:val="%1."/>
      <w:lvlJc w:val="left"/>
      <w:pPr>
        <w:tabs>
          <w:tab w:val="num" w:pos="2104"/>
        </w:tabs>
        <w:ind w:left="210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4"/>
        </w:tabs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4"/>
        </w:tabs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4"/>
        </w:tabs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4"/>
        </w:tabs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4"/>
        </w:tabs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4"/>
        </w:tabs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4"/>
        </w:tabs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4"/>
        </w:tabs>
        <w:ind w:left="7054" w:hanging="180"/>
      </w:p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75A2951"/>
    <w:multiLevelType w:val="hybridMultilevel"/>
    <w:tmpl w:val="76F407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4819F1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8F53003"/>
    <w:multiLevelType w:val="hybridMultilevel"/>
    <w:tmpl w:val="2EC82F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03C57E6"/>
    <w:multiLevelType w:val="hybridMultilevel"/>
    <w:tmpl w:val="CA9A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9E5271"/>
    <w:multiLevelType w:val="multilevel"/>
    <w:tmpl w:val="FAD42CF2"/>
    <w:lvl w:ilvl="0">
      <w:start w:val="6"/>
      <w:numFmt w:val="decimal"/>
      <w:lvlText w:val="%1"/>
      <w:lvlJc w:val="left"/>
      <w:pPr>
        <w:ind w:left="360" w:hanging="360"/>
      </w:pPr>
      <w:rPr>
        <w:rFonts w:ascii="Cambria" w:hAnsi="Cambria" w:hint="default"/>
        <w:b/>
        <w:sz w:val="26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b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b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b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b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hAnsi="Cambria" w:hint="default"/>
        <w:b/>
        <w:sz w:val="26"/>
      </w:rPr>
    </w:lvl>
  </w:abstractNum>
  <w:abstractNum w:abstractNumId="9">
    <w:nsid w:val="2BCC5B91"/>
    <w:multiLevelType w:val="hybridMultilevel"/>
    <w:tmpl w:val="949832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8863E7"/>
    <w:multiLevelType w:val="multilevel"/>
    <w:tmpl w:val="E76007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>
    <w:nsid w:val="2EEE0B25"/>
    <w:multiLevelType w:val="hybridMultilevel"/>
    <w:tmpl w:val="6B287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3F695F"/>
    <w:multiLevelType w:val="hybridMultilevel"/>
    <w:tmpl w:val="66C06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5EB289B"/>
    <w:multiLevelType w:val="multilevel"/>
    <w:tmpl w:val="D5EC7F2C"/>
    <w:lvl w:ilvl="0">
      <w:start w:val="1"/>
      <w:numFmt w:val="decimal"/>
      <w:lvlText w:val="%1.0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12" w:hanging="2160"/>
      </w:pPr>
      <w:rPr>
        <w:rFonts w:hint="default"/>
      </w:rPr>
    </w:lvl>
  </w:abstractNum>
  <w:abstractNum w:abstractNumId="15">
    <w:nsid w:val="36982588"/>
    <w:multiLevelType w:val="hybridMultilevel"/>
    <w:tmpl w:val="F20E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7623A5"/>
    <w:multiLevelType w:val="hybridMultilevel"/>
    <w:tmpl w:val="6CF44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1D01B62"/>
    <w:multiLevelType w:val="hybridMultilevel"/>
    <w:tmpl w:val="5BAA056C"/>
    <w:lvl w:ilvl="0" w:tplc="FE84C36A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3B9579B"/>
    <w:multiLevelType w:val="hybridMultilevel"/>
    <w:tmpl w:val="1BAA96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8E5400D"/>
    <w:multiLevelType w:val="hybridMultilevel"/>
    <w:tmpl w:val="CBE22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C96D87"/>
    <w:multiLevelType w:val="multilevel"/>
    <w:tmpl w:val="4688527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BC6329C"/>
    <w:multiLevelType w:val="hybridMultilevel"/>
    <w:tmpl w:val="A17CA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4E37EE"/>
    <w:multiLevelType w:val="hybridMultilevel"/>
    <w:tmpl w:val="D480B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77271"/>
    <w:multiLevelType w:val="hybridMultilevel"/>
    <w:tmpl w:val="5E58C4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B661C52"/>
    <w:multiLevelType w:val="multilevel"/>
    <w:tmpl w:val="462C976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44155B4"/>
    <w:multiLevelType w:val="hybridMultilevel"/>
    <w:tmpl w:val="4A984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F84097"/>
    <w:multiLevelType w:val="hybridMultilevel"/>
    <w:tmpl w:val="275666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7851CA3"/>
    <w:multiLevelType w:val="hybridMultilevel"/>
    <w:tmpl w:val="A83A4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8E61A87"/>
    <w:multiLevelType w:val="hybridMultilevel"/>
    <w:tmpl w:val="7A00AF24"/>
    <w:lvl w:ilvl="0" w:tplc="4CEC5E7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A754674"/>
    <w:multiLevelType w:val="multilevel"/>
    <w:tmpl w:val="0E38D8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6EC41EAB"/>
    <w:multiLevelType w:val="hybridMultilevel"/>
    <w:tmpl w:val="6B2CE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22"/>
  </w:num>
  <w:num w:numId="7">
    <w:abstractNumId w:val="12"/>
  </w:num>
  <w:num w:numId="8">
    <w:abstractNumId w:val="15"/>
  </w:num>
  <w:num w:numId="9">
    <w:abstractNumId w:val="3"/>
  </w:num>
  <w:num w:numId="10">
    <w:abstractNumId w:val="27"/>
  </w:num>
  <w:num w:numId="11">
    <w:abstractNumId w:val="0"/>
  </w:num>
  <w:num w:numId="12">
    <w:abstractNumId w:val="24"/>
  </w:num>
  <w:num w:numId="13">
    <w:abstractNumId w:val="21"/>
  </w:num>
  <w:num w:numId="14">
    <w:abstractNumId w:val="23"/>
  </w:num>
  <w:num w:numId="15">
    <w:abstractNumId w:val="20"/>
  </w:num>
  <w:num w:numId="16">
    <w:abstractNumId w:val="1"/>
  </w:num>
  <w:num w:numId="17">
    <w:abstractNumId w:val="32"/>
  </w:num>
  <w:num w:numId="18">
    <w:abstractNumId w:val="30"/>
  </w:num>
  <w:num w:numId="19">
    <w:abstractNumId w:val="29"/>
  </w:num>
  <w:num w:numId="20">
    <w:abstractNumId w:val="14"/>
  </w:num>
  <w:num w:numId="21">
    <w:abstractNumId w:val="10"/>
  </w:num>
  <w:num w:numId="22">
    <w:abstractNumId w:val="31"/>
  </w:num>
  <w:num w:numId="23">
    <w:abstractNumId w:val="16"/>
  </w:num>
  <w:num w:numId="24">
    <w:abstractNumId w:val="26"/>
  </w:num>
  <w:num w:numId="25">
    <w:abstractNumId w:val="7"/>
  </w:num>
  <w:num w:numId="26">
    <w:abstractNumId w:val="28"/>
  </w:num>
  <w:num w:numId="27">
    <w:abstractNumId w:val="18"/>
  </w:num>
  <w:num w:numId="28">
    <w:abstractNumId w:val="17"/>
  </w:num>
  <w:num w:numId="29">
    <w:abstractNumId w:val="8"/>
  </w:num>
  <w:num w:numId="30">
    <w:abstractNumId w:val="25"/>
  </w:num>
  <w:num w:numId="31">
    <w:abstractNumId w:val="4"/>
  </w:num>
  <w:num w:numId="32">
    <w:abstractNumId w:val="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31750"/>
    <w:rsid w:val="0004691B"/>
    <w:rsid w:val="00093BF7"/>
    <w:rsid w:val="000A751E"/>
    <w:rsid w:val="000B3A56"/>
    <w:rsid w:val="000C65E4"/>
    <w:rsid w:val="000D4675"/>
    <w:rsid w:val="000F4AA1"/>
    <w:rsid w:val="00100030"/>
    <w:rsid w:val="00132779"/>
    <w:rsid w:val="00132FDE"/>
    <w:rsid w:val="001736D4"/>
    <w:rsid w:val="001849F4"/>
    <w:rsid w:val="00196723"/>
    <w:rsid w:val="001A3ACB"/>
    <w:rsid w:val="001C2935"/>
    <w:rsid w:val="001D3AA9"/>
    <w:rsid w:val="00202B10"/>
    <w:rsid w:val="00203716"/>
    <w:rsid w:val="00203E0A"/>
    <w:rsid w:val="00205592"/>
    <w:rsid w:val="00205AB1"/>
    <w:rsid w:val="0021088E"/>
    <w:rsid w:val="00212864"/>
    <w:rsid w:val="002276CE"/>
    <w:rsid w:val="00280FD0"/>
    <w:rsid w:val="00281279"/>
    <w:rsid w:val="00284D4A"/>
    <w:rsid w:val="002B73EC"/>
    <w:rsid w:val="002D5E21"/>
    <w:rsid w:val="002F3E78"/>
    <w:rsid w:val="003049B5"/>
    <w:rsid w:val="00330E2D"/>
    <w:rsid w:val="003333EE"/>
    <w:rsid w:val="003A1068"/>
    <w:rsid w:val="003A3295"/>
    <w:rsid w:val="003A3A1B"/>
    <w:rsid w:val="003B28CF"/>
    <w:rsid w:val="003C2B57"/>
    <w:rsid w:val="003E79DF"/>
    <w:rsid w:val="003E7BF1"/>
    <w:rsid w:val="003F40FE"/>
    <w:rsid w:val="003F5044"/>
    <w:rsid w:val="004011B0"/>
    <w:rsid w:val="00410865"/>
    <w:rsid w:val="004455A0"/>
    <w:rsid w:val="00464329"/>
    <w:rsid w:val="004651D0"/>
    <w:rsid w:val="004845C3"/>
    <w:rsid w:val="00492E48"/>
    <w:rsid w:val="004A3C05"/>
    <w:rsid w:val="004B20C3"/>
    <w:rsid w:val="004E643F"/>
    <w:rsid w:val="004F2237"/>
    <w:rsid w:val="004F2892"/>
    <w:rsid w:val="005070B8"/>
    <w:rsid w:val="005124CC"/>
    <w:rsid w:val="005136E4"/>
    <w:rsid w:val="00515FB2"/>
    <w:rsid w:val="00516370"/>
    <w:rsid w:val="0052772F"/>
    <w:rsid w:val="00533DE6"/>
    <w:rsid w:val="00535E54"/>
    <w:rsid w:val="00544F48"/>
    <w:rsid w:val="005776C0"/>
    <w:rsid w:val="005C00C5"/>
    <w:rsid w:val="005D1755"/>
    <w:rsid w:val="005D1FF1"/>
    <w:rsid w:val="005D6670"/>
    <w:rsid w:val="005F5035"/>
    <w:rsid w:val="00667622"/>
    <w:rsid w:val="006801D8"/>
    <w:rsid w:val="006814B5"/>
    <w:rsid w:val="006B7A15"/>
    <w:rsid w:val="006E4412"/>
    <w:rsid w:val="00703B86"/>
    <w:rsid w:val="00705FDF"/>
    <w:rsid w:val="00720D20"/>
    <w:rsid w:val="00721007"/>
    <w:rsid w:val="00721E14"/>
    <w:rsid w:val="007249C7"/>
    <w:rsid w:val="00777D67"/>
    <w:rsid w:val="00797FA2"/>
    <w:rsid w:val="007E0BCA"/>
    <w:rsid w:val="007E561B"/>
    <w:rsid w:val="007F2CB9"/>
    <w:rsid w:val="00802BA9"/>
    <w:rsid w:val="00806070"/>
    <w:rsid w:val="00825B42"/>
    <w:rsid w:val="00826242"/>
    <w:rsid w:val="00880855"/>
    <w:rsid w:val="008927F3"/>
    <w:rsid w:val="008932AF"/>
    <w:rsid w:val="008E1A46"/>
    <w:rsid w:val="009065DB"/>
    <w:rsid w:val="00920571"/>
    <w:rsid w:val="00934001"/>
    <w:rsid w:val="00934D26"/>
    <w:rsid w:val="00937654"/>
    <w:rsid w:val="009427AC"/>
    <w:rsid w:val="00983288"/>
    <w:rsid w:val="00983EBE"/>
    <w:rsid w:val="009978E1"/>
    <w:rsid w:val="009A198F"/>
    <w:rsid w:val="009A5061"/>
    <w:rsid w:val="009A5CF5"/>
    <w:rsid w:val="009F6BD1"/>
    <w:rsid w:val="00A15A58"/>
    <w:rsid w:val="00A42A91"/>
    <w:rsid w:val="00A53973"/>
    <w:rsid w:val="00A55103"/>
    <w:rsid w:val="00A7249D"/>
    <w:rsid w:val="00AA1466"/>
    <w:rsid w:val="00AA6A3C"/>
    <w:rsid w:val="00AA7669"/>
    <w:rsid w:val="00AC53E1"/>
    <w:rsid w:val="00AE651B"/>
    <w:rsid w:val="00B06DA0"/>
    <w:rsid w:val="00B53E96"/>
    <w:rsid w:val="00B545A0"/>
    <w:rsid w:val="00B62840"/>
    <w:rsid w:val="00B6770B"/>
    <w:rsid w:val="00B85431"/>
    <w:rsid w:val="00B85814"/>
    <w:rsid w:val="00B86E9B"/>
    <w:rsid w:val="00B91630"/>
    <w:rsid w:val="00BC4005"/>
    <w:rsid w:val="00BD674D"/>
    <w:rsid w:val="00BF44F1"/>
    <w:rsid w:val="00C1252D"/>
    <w:rsid w:val="00C17DEC"/>
    <w:rsid w:val="00C35C1E"/>
    <w:rsid w:val="00C63046"/>
    <w:rsid w:val="00C66961"/>
    <w:rsid w:val="00C93911"/>
    <w:rsid w:val="00C9776F"/>
    <w:rsid w:val="00CA2636"/>
    <w:rsid w:val="00CA69F5"/>
    <w:rsid w:val="00CB2C40"/>
    <w:rsid w:val="00CC1D03"/>
    <w:rsid w:val="00CD6E09"/>
    <w:rsid w:val="00D05038"/>
    <w:rsid w:val="00D345AE"/>
    <w:rsid w:val="00D35E5A"/>
    <w:rsid w:val="00D45644"/>
    <w:rsid w:val="00D50703"/>
    <w:rsid w:val="00D52CD2"/>
    <w:rsid w:val="00D82080"/>
    <w:rsid w:val="00D84945"/>
    <w:rsid w:val="00D8705A"/>
    <w:rsid w:val="00DA172C"/>
    <w:rsid w:val="00DB3A5E"/>
    <w:rsid w:val="00DC2AE8"/>
    <w:rsid w:val="00DC6C01"/>
    <w:rsid w:val="00DE3B10"/>
    <w:rsid w:val="00E240AA"/>
    <w:rsid w:val="00E25BC9"/>
    <w:rsid w:val="00EC25E4"/>
    <w:rsid w:val="00EC4F69"/>
    <w:rsid w:val="00EC77BA"/>
    <w:rsid w:val="00EC7F26"/>
    <w:rsid w:val="00EE1367"/>
    <w:rsid w:val="00EE32BD"/>
    <w:rsid w:val="00EE6219"/>
    <w:rsid w:val="00EF363B"/>
    <w:rsid w:val="00EF6597"/>
    <w:rsid w:val="00EF78F0"/>
    <w:rsid w:val="00F00AA9"/>
    <w:rsid w:val="00F01620"/>
    <w:rsid w:val="00F01FA4"/>
    <w:rsid w:val="00F06C6B"/>
    <w:rsid w:val="00F07076"/>
    <w:rsid w:val="00F47059"/>
    <w:rsid w:val="00F605D4"/>
    <w:rsid w:val="00F7381D"/>
    <w:rsid w:val="00F87E1D"/>
    <w:rsid w:val="00F92DA4"/>
    <w:rsid w:val="00FB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character" w:styleId="ab">
    <w:name w:val="Hyperlink"/>
    <w:uiPriority w:val="99"/>
    <w:unhideWhenUsed/>
    <w:rsid w:val="00F070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Наталья Васильевна Хромова</cp:lastModifiedBy>
  <cp:revision>2</cp:revision>
  <cp:lastPrinted>2014-09-24T12:19:00Z</cp:lastPrinted>
  <dcterms:created xsi:type="dcterms:W3CDTF">2015-07-31T04:40:00Z</dcterms:created>
  <dcterms:modified xsi:type="dcterms:W3CDTF">2015-07-31T04:40:00Z</dcterms:modified>
</cp:coreProperties>
</file>