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right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Форма № 6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ДОГОВОР № ____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 xml:space="preserve">на </w:t>
      </w:r>
      <w:r w:rsidRPr="00807ED0">
        <w:rPr>
          <w:rFonts w:ascii="Times New Roman" w:eastAsia="Batang" w:hAnsi="Times New Roman" w:cs="Times New Roman"/>
          <w:b/>
          <w:spacing w:val="-1"/>
          <w:sz w:val="24"/>
          <w:szCs w:val="24"/>
          <w:lang w:eastAsia="ko-KR"/>
        </w:rPr>
        <w:t>оказание услуг по разработке программного обеспечения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both"/>
        <w:rPr>
          <w:rFonts w:ascii="Times New Roman" w:eastAsia="Batang" w:hAnsi="Times New Roman" w:cs="Times New Roman"/>
          <w:b/>
          <w:lang w:eastAsia="ru-RU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      </w:t>
      </w:r>
      <w:r w:rsidRPr="00807ED0">
        <w:rPr>
          <w:rFonts w:ascii="Times New Roman" w:eastAsia="Batang" w:hAnsi="Times New Roman" w:cs="Times New Roman"/>
          <w:b/>
          <w:lang w:eastAsia="ru-RU"/>
        </w:rPr>
        <w:t xml:space="preserve">г. ________________       </w:t>
      </w:r>
      <w:r w:rsidRPr="00807ED0">
        <w:rPr>
          <w:rFonts w:ascii="Times New Roman" w:eastAsia="Batang" w:hAnsi="Times New Roman" w:cs="Times New Roman"/>
          <w:lang w:eastAsia="ru-RU"/>
        </w:rPr>
        <w:t xml:space="preserve">                                                                                              «___» ___________20__г.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ОПРЕДЕЛЕНИЯ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Заказчик и Исполнитель.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07ED0" w:rsidRPr="00807ED0" w:rsidRDefault="00807ED0" w:rsidP="00807ED0">
      <w:pPr>
        <w:spacing w:after="0" w:line="290" w:lineRule="auto"/>
        <w:ind w:firstLine="36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   Представители Сторон –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  <w:r w:rsidRPr="00807ED0"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  <w:t xml:space="preserve">   Программное обеспечение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–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ПРЕДМЕТ ДОГОВОРА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B21D18" w:rsidRPr="00092C01" w:rsidRDefault="00807ED0" w:rsidP="00B21D18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обязуется оказать услуги по разработке программного обеспечения </w:t>
      </w:r>
      <w:r w:rsidRPr="00092C01">
        <w:rPr>
          <w:rFonts w:ascii="Times New Roman" w:eastAsia="Batang" w:hAnsi="Times New Roman" w:cs="Times New Roman"/>
          <w:sz w:val="24"/>
          <w:szCs w:val="24"/>
          <w:lang w:eastAsia="ko-KR"/>
        </w:rPr>
        <w:t>(далее - ПО)</w:t>
      </w:r>
      <w:r w:rsidR="00B21D18" w:rsidRPr="00092C0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</w:t>
      </w:r>
      <w:r w:rsidR="00C05F8D" w:rsidRPr="00092C01">
        <w:rPr>
          <w:rFonts w:ascii="Times New Roman" w:eastAsia="Batang" w:hAnsi="Times New Roman" w:cs="Times New Roman"/>
          <w:sz w:val="24"/>
          <w:szCs w:val="24"/>
          <w:lang w:eastAsia="ko-KR"/>
        </w:rPr>
        <w:t>ТИС-Добыча</w:t>
      </w:r>
      <w:r w:rsidR="00B21D18" w:rsidRPr="00092C01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  <w:r w:rsidR="00092C01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Полный объем Услуг по разработке программного обеспечения, и сроки выполнения определяются Календарным планом (Приложение №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1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(целям и задачам) определены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Функциональных и технических требованиях на разработку программного обеспечения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(Приложение № 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2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Результатом Услуг является  разработанное в соответствии с условиями настоящего Договора программное обеспечение, отвечающего требованиям предусмотренных в Техническом требовании на разработку программного обеспечения, а так же полномерное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 xml:space="preserve">функционирование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соответствии с целевым назначением.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Сроки, состав и стоимость Услуг могут уточняться по мере оказания Услуг по согласованию сторон путем оформления дополнительного соглашения к настоящему Договору.</w:t>
      </w:r>
    </w:p>
    <w:p w:rsidR="00807ED0" w:rsidRPr="00807ED0" w:rsidRDefault="00807ED0" w:rsidP="00807ED0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СТОИМОСТЬ УСЛУГ И ПОРЯДОК РАСЧЕТОВ</w:t>
      </w:r>
      <w:r w:rsidRPr="00807ED0">
        <w:rPr>
          <w:rFonts w:ascii="Times New Roman" w:eastAsia="Batang" w:hAnsi="Times New Roman" w:cs="Times New Roman"/>
          <w:b/>
          <w:lang w:eastAsia="ko-KR"/>
        </w:rPr>
        <w:t xml:space="preserve"> </w:t>
      </w:r>
    </w:p>
    <w:p w:rsidR="00807ED0" w:rsidRPr="00807ED0" w:rsidRDefault="00807ED0" w:rsidP="00807ED0">
      <w:pPr>
        <w:tabs>
          <w:tab w:val="num" w:pos="561"/>
        </w:tabs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A17FA2">
      <w:pPr>
        <w:numPr>
          <w:ilvl w:val="1"/>
          <w:numId w:val="1"/>
        </w:numPr>
        <w:tabs>
          <w:tab w:val="clear" w:pos="900"/>
          <w:tab w:val="num" w:pos="0"/>
          <w:tab w:val="left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Стоимость Услуг по настоящему Договору </w:t>
      </w:r>
      <w:r w:rsidR="00A17FA2" w:rsidRPr="00A17FA2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согласно Протоколу согласования стоимости услуг (Приложение № 3) </w:t>
      </w: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составляет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Кроме того НДС (18%):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Всего с учетом НДС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досрочного оказания Исполнителем Услуг Заказчик вправе осуществить ее приемку. Оплата досрочно оказанных Услуг производится в установленном настоящим Договором порядке.</w:t>
      </w:r>
    </w:p>
    <w:p w:rsidR="00807ED0" w:rsidRPr="00807ED0" w:rsidRDefault="00807ED0" w:rsidP="00807ED0">
      <w:pPr>
        <w:numPr>
          <w:ilvl w:val="1"/>
          <w:numId w:val="1"/>
        </w:numPr>
        <w:shd w:val="clear" w:color="auto" w:fill="FFFFFF"/>
        <w:tabs>
          <w:tab w:val="clear" w:pos="900"/>
          <w:tab w:val="num" w:pos="0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Сдача-приемка оказанных Услуг осуществляется поэтапно, в следующем порядке: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>По окончании</w:t>
      </w:r>
      <w:r w:rsidRPr="00807ED0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 xml:space="preserve">каждого этапа Услуг,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Исполнитель, не позднее 2</w:t>
      </w:r>
      <w:r w:rsidRPr="00807ED0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(Двух)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календарных дней следующих за днем окончания оказания Услуг, передает Заказчику, отчетную документацию за этап совместно с актом оказанных услуг.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После получения </w:t>
      </w:r>
      <w:r w:rsidR="004A0682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Заказчиком отчетной документации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за этап и акта оказанных услуг, Заказчик рассматривает их и принимает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решение о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r w:rsidR="00767A35"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 по выполненному Исполнителем этапу.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с даты получения</w:t>
      </w:r>
      <w:proofErr w:type="gramEnd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от Исполнителя оригиналов следующих документов:</w:t>
      </w:r>
    </w:p>
    <w:p w:rsidR="00807ED0" w:rsidRPr="00807ED0" w:rsidRDefault="00AC24C8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а) акта</w:t>
      </w:r>
      <w:r w:rsidR="00807ED0"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оказанных услуг;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б) счета-фактуры.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Датой оплаты признаётся дата списания денежных сре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дств с к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орреспондентского счёта банка, обслуживающего расчётный счёт Заказчика, в адрес расчётного счёта и иных реквизитов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Исполнителя. По требованию Исполнителя Заказчик предоставляет ему копию платёжного поручения с отметкой банка о принятии к исполнению.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отчетным.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9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 xml:space="preserve">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ПРАВА И ОБЯЗАННОСТИ СТОРОН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обязан: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Предоставить Исполнителю исходные данные (технические требования)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для разработки программного обеспечения, а так же всю необходимую информацию необходимую для оказания Услуг по настоящему Договору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Оплатить оказанные Исполнителем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Услуги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порядке установленном настоящим Договором.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Заказчик обязуется не передавать программное обеспечение, рабочие материалы и документацию третьим лицам без письменного согласия Исполнителя.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Заказчик обязуется назначить администратора Системы из сотрудников Вычислительного центра ОАО «СН-МНГ» ответственных за эксплуатацию и сопровождение программного обеспечения и решения вопросов, возникающих в ходе оказания Услуг по договору. Заказчик обязуется предоставлять по требованию Исполнителя дополнительную информацию по существу и текущую персонифицировано-закодированную копию промышленной базы данных для задач воспроизведения инцидентов (ошибок), отладки и тестирования. В случае не предоставления таких данных Исполнитель не несет ответственности за срок и качество решения выявленной проблемы.</w:t>
      </w:r>
    </w:p>
    <w:p w:rsidR="00807ED0" w:rsidRPr="00807ED0" w:rsidRDefault="00807ED0" w:rsidP="00807ED0">
      <w:pPr>
        <w:tabs>
          <w:tab w:val="num" w:pos="0"/>
        </w:tabs>
        <w:spacing w:after="120" w:line="240" w:lineRule="auto"/>
        <w:ind w:right="-143"/>
        <w:rPr>
          <w:rFonts w:ascii="Times New Roman" w:eastAsia="Batang" w:hAnsi="Times New Roman" w:cs="Times New Roman"/>
          <w:bCs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вправе: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любое время проверять и контролировать: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ход и качество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сроки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объем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целевое использование средств, выделяемых для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квалификацию персонала Исполнителя оказывающего Услуги;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выполнение Исполнителем иных требований настоящего Договора.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течение 15 (Пятнадцати) дней с момента предъявления результата оказания Услуг предъявлять к Исполнителю обоснованные претензии по качеству оказанных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оказание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Исполнителем  Услуг, уведомив об этом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Устанавливать сроки устранения Исполнителем недостатков.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2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обязуется: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0"/>
          <w:tab w:val="left" w:pos="567"/>
          <w:tab w:val="left" w:pos="1134"/>
        </w:tabs>
        <w:spacing w:after="0" w:line="290" w:lineRule="auto"/>
        <w:ind w:left="0" w:right="-141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Предоставлять Заказчику комплект эксплуатационной документации.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Производить анализ и обработку исходных данных, полученных от Заказчика необходимых для разработки программного обеспечения.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необходимости направлять своих специалистов для оказания Услуг на территории Заказчика.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Собственными силами и средствами устранить обстоятельства, препятствующие оказанию Услуг, возникшие по вине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получении уведомления Заказчика, полностью или частично приостановить/возобновить оказание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течение 5 (Пяти) дней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 даты подписания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настоящего Договора, направить Заказчику утвержденный список лиц наделенных правом от лица Исполнителя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контроль за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Консультировать Заказчика по вопросам работы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любое время в течение действия настоящего Договора. Обеспечить надлежащую техническую поддержку для целей консультирования.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Устранять замечания, возникшие у Заказчика в процессе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оказания Услуг, по какому-либо из этапов определенных в Календарном плане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срок не более 30 (Тридцати)</w:t>
      </w:r>
      <w:r w:rsidRPr="00807ED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дней с даты получения мотивированного отказа Заказчика от приемки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Услуг/Услуг по соответствующему сроку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  <w:proofErr w:type="gramEnd"/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Предоставить Заказчику ПО, как результат Услуг по настоящему Договору свободным от прав третьих лиц.  При нарушении положений настоящего пункта Исполнитель несет ответственность в соответствии с действующим законодательством Российской Федерации.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имеет право: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Запрашивать и получать от Заказчика информацию, необходимую для оказания Услуг по настоящему Договору.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в ходе оказания Услуг выяснится, что невозможно достигнуть результатов, установленных требованиями настоящего Договора, вследствие обстоятельств, не зависящих от Исполнителя. При этом Исполнитель в 15 (Пятнадцати) дневной срок должен уведомить об этом Заказчика для принятия решения.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Заказчик не производил оплату более двух месяцев за оказанные и принятые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Согласовывать сроки приезда своих специалистов  для оказания Услуг предусмотренных настоящим Договором.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ОТВЕТСТВЕННОСТЬ СТОРОН.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действующего законодательства РФ.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-142"/>
          <w:tab w:val="num" w:pos="0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нарушение Исполнителем сроков выполнения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любого из этапов Услуг согласно Календарному плану,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уплачивает Заказчику неустойку в размере 0,1%  процентов от стоимости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 настоящему Договору, за каждый день просрочки исполнения обязательств,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отступления в Услугах от условий Договора или иные ошибки результата Услуг не были устранены Исполнителем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возмещение причиненных убытков и штрафных санкций.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ненадлежащего функционирования программного обеспечения, при условии что электронно-вычислительная машина (ЭВМ), на которую установлено данное ПО, соответствует аппаратно-программным требованиям, Исполнитель выплачивает штраф в размере 0,1% (Ноль целых одной десятой процента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ублей за каждый такой случай,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продолжил оказание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Услуг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 этом Исполнитель уплачивает штраф в размере 0,2% (Ноль целой двух десятых процента)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</w:t>
      </w:r>
      <w:r w:rsidR="00AC24C8">
        <w:rPr>
          <w:rFonts w:ascii="Times New Roman" w:eastAsia="Batang" w:hAnsi="Times New Roman" w:cs="Times New Roman"/>
          <w:sz w:val="24"/>
          <w:szCs w:val="24"/>
          <w:lang w:eastAsia="ko-KR"/>
        </w:rPr>
        <w:t>а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кта оказанных </w:t>
      </w:r>
      <w:r w:rsidR="00AC24C8">
        <w:rPr>
          <w:rFonts w:ascii="Times New Roman" w:eastAsia="Batang" w:hAnsi="Times New Roman" w:cs="Times New Roman"/>
          <w:sz w:val="24"/>
          <w:szCs w:val="24"/>
          <w:lang w:eastAsia="ko-KR"/>
        </w:rPr>
        <w:t>у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слуг, так и после его подписания.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сохранность имущества Исполнителя.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нарушения Исполнителем срока предоставления счета-фактуры по настоящему Договору Заказчик имеет право предъявить Исполнителю требование об уплате штрафа в размере 1% (Одного процента) от суммы, подлежащей к оплате по несвоевременно предоставленному счету-фактуре за каждый такой случай в месячный срок с момента предъявления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5.23.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5.24.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7ED0" w:rsidRPr="00807ED0" w:rsidRDefault="00807ED0" w:rsidP="00807ED0">
      <w:pPr>
        <w:tabs>
          <w:tab w:val="num" w:pos="0"/>
          <w:tab w:val="num" w:pos="1134"/>
          <w:tab w:val="left" w:pos="1276"/>
        </w:tabs>
        <w:spacing w:after="0" w:line="290" w:lineRule="auto"/>
        <w:ind w:right="-141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5.25.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ОБСТОЯТЕЛЬСТВА НЕПРЕОДОЛИМОЙ СИЛЫ (ФОРС-МАЖОР)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компетентным органом.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snapToGrid w:val="0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КОНФИДЕНЦИАЛЬНОСТЬ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Изложенное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выше не распространяется на общеизвестную и общедоступную информацию.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РАЗРЕШЕНИЕ СПОРОВ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807ED0" w:rsidRPr="00807ED0" w:rsidRDefault="00807ED0" w:rsidP="00807ED0">
      <w:pPr>
        <w:tabs>
          <w:tab w:val="num" w:pos="0"/>
          <w:tab w:val="left" w:pos="993"/>
        </w:tabs>
        <w:spacing w:after="0" w:line="290" w:lineRule="auto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АНТИКОРРУПЦИОННАЯ ОГОВОРКА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даты направления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письменного уведомления.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легализации доходов, полученных преступным путем.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был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1134"/>
        </w:tabs>
        <w:spacing w:after="0" w:line="290" w:lineRule="auto"/>
        <w:ind w:firstLine="567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ПРОЧИЕ УСЛОВИЯ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</w:tabs>
        <w:spacing w:after="0" w:line="264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Договор вступает в силу с </w:t>
      </w:r>
      <w:r w:rsidRPr="00C9180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«01» </w:t>
      </w:r>
      <w:r w:rsidR="00C05F8D" w:rsidRPr="00C91801">
        <w:rPr>
          <w:rFonts w:ascii="Times New Roman" w:eastAsia="Batang" w:hAnsi="Times New Roman" w:cs="Times New Roman"/>
          <w:sz w:val="24"/>
          <w:szCs w:val="24"/>
          <w:lang w:eastAsia="ko-KR"/>
        </w:rPr>
        <w:t>мая</w:t>
      </w:r>
      <w:r w:rsidRPr="00C9180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2015 года и действует по «31» </w:t>
      </w:r>
      <w:r w:rsidR="00C05F8D" w:rsidRPr="00C9180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декабря </w:t>
      </w:r>
      <w:r w:rsidRPr="00C91801">
        <w:rPr>
          <w:rFonts w:ascii="Times New Roman" w:eastAsia="Batang" w:hAnsi="Times New Roman" w:cs="Times New Roman"/>
          <w:sz w:val="24"/>
          <w:szCs w:val="24"/>
          <w:lang w:eastAsia="ko-KR"/>
        </w:rPr>
        <w:t>2015 года, а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части расчётов - до полного исполнения Сторонами своих обязательств.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Подписав настоящий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Договор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подтверждает, что: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К настоящему Договору прилагаются и являются его неотъемлемой частью: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1 - Календарный план.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2 – Функциональные и технические требования на разработку программного обеспечения.</w:t>
      </w:r>
    </w:p>
    <w:p w:rsidR="00807ED0" w:rsidRPr="00807ED0" w:rsidRDefault="00807ED0" w:rsidP="00807ED0">
      <w:pPr>
        <w:tabs>
          <w:tab w:val="left" w:pos="0"/>
          <w:tab w:val="num" w:pos="851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Приложение № 3 – </w:t>
      </w:r>
      <w:r w:rsidR="009E5C66">
        <w:rPr>
          <w:rFonts w:ascii="Times New Roman" w:eastAsia="Batang" w:hAnsi="Times New Roman" w:cs="Times New Roman"/>
          <w:sz w:val="24"/>
          <w:szCs w:val="24"/>
          <w:lang w:eastAsia="ko-KR"/>
        </w:rPr>
        <w:t>Протокол согласования стоимости услуг.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</w:t>
            </w: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«_________________________________»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ОАО «СН-МНГ»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ИНН 8605003932/КПП 997150001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ОКПО 05679120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БИК 044525204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____________________(ФИО)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  <w:sectPr w:rsidR="00807ED0" w:rsidRPr="00807ED0" w:rsidSect="00807ED0">
          <w:footerReference w:type="default" r:id="rId8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1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КАЛЕНДАРНЫЙ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"/>
        <w:gridCol w:w="704"/>
        <w:gridCol w:w="3692"/>
        <w:gridCol w:w="1938"/>
        <w:gridCol w:w="1800"/>
        <w:gridCol w:w="1561"/>
        <w:gridCol w:w="53"/>
      </w:tblGrid>
      <w:tr w:rsidR="00807ED0" w:rsidRPr="00807ED0" w:rsidTr="00C9147B">
        <w:trPr>
          <w:gridBefore w:val="1"/>
          <w:wBefore w:w="192" w:type="pct"/>
          <w:trHeight w:val="91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№ этапа</w:t>
            </w: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Наименование этапов Услуг:</w:t>
            </w:r>
          </w:p>
        </w:tc>
        <w:tc>
          <w:tcPr>
            <w:tcW w:w="95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Сроки оказания услуг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Стоимость, руб. без  НДС  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Отчетный документ</w:t>
            </w:r>
          </w:p>
        </w:tc>
      </w:tr>
      <w:tr w:rsidR="00C05F8D" w:rsidRPr="00807ED0" w:rsidTr="00334B6E">
        <w:trPr>
          <w:gridBefore w:val="1"/>
          <w:wBefore w:w="192" w:type="pct"/>
          <w:trHeight w:val="36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C05F8D" w:rsidRPr="00807ED0" w:rsidRDefault="00C05F8D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6E" w:rsidRDefault="00334B6E" w:rsidP="00C9147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Разработка программного обеспечения</w:t>
            </w:r>
            <w:r w:rsidRPr="00334B6E">
              <w:rPr>
                <w:rFonts w:ascii="Times New Roman" w:hAnsi="Times New Roman"/>
                <w:color w:val="000000"/>
                <w:sz w:val="20"/>
              </w:rPr>
              <w:t xml:space="preserve"> "ТИС-Добыча"</w:t>
            </w:r>
          </w:p>
          <w:p w:rsidR="00C05F8D" w:rsidRPr="00807ED0" w:rsidRDefault="00C05F8D" w:rsidP="00C9147B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F8D" w:rsidRPr="00650C09" w:rsidRDefault="00334B6E" w:rsidP="00C9147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34B6E">
              <w:rPr>
                <w:rFonts w:ascii="Times New Roman" w:hAnsi="Times New Roman"/>
                <w:color w:val="000000"/>
                <w:sz w:val="20"/>
              </w:rPr>
              <w:t>01.05.2015г.-31.12.2015г.</w:t>
            </w:r>
            <w:bookmarkStart w:id="0" w:name="_GoBack"/>
            <w:bookmarkEnd w:id="0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F8D" w:rsidRPr="00807ED0" w:rsidRDefault="00C05F8D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8D" w:rsidRPr="00807ED0" w:rsidRDefault="00C05F8D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334B6E" w:rsidRPr="00807ED0" w:rsidTr="00334B6E">
        <w:trPr>
          <w:gridBefore w:val="1"/>
          <w:wBefore w:w="192" w:type="pct"/>
          <w:trHeight w:val="29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C9147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том числе: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C9147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334B6E" w:rsidRPr="00807ED0" w:rsidTr="00334B6E">
        <w:trPr>
          <w:gridBefore w:val="1"/>
          <w:wBefore w:w="192" w:type="pct"/>
          <w:trHeight w:val="17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1</w:t>
            </w: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5244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Подготовительные мероприятия по </w:t>
            </w:r>
            <w:r>
              <w:rPr>
                <w:rFonts w:ascii="Times New Roman" w:hAnsi="Times New Roman"/>
                <w:color w:val="000000"/>
                <w:sz w:val="20"/>
              </w:rPr>
              <w:t>разработке</w:t>
            </w: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650C09">
              <w:rPr>
                <w:rFonts w:ascii="Times New Roman" w:hAnsi="Times New Roman"/>
                <w:sz w:val="20"/>
              </w:rPr>
              <w:t>«</w:t>
            </w:r>
            <w:r w:rsidRPr="00650C09">
              <w:rPr>
                <w:rFonts w:ascii="Times New Roman" w:hAnsi="Times New Roman"/>
                <w:color w:val="000000"/>
                <w:sz w:val="20"/>
              </w:rPr>
              <w:t>ТИС Добыча</w:t>
            </w:r>
            <w:r w:rsidRPr="00650C09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334B6E" w:rsidRDefault="00334B6E" w:rsidP="00EA48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01.05.15г.-</w:t>
            </w:r>
          </w:p>
          <w:p w:rsidR="00334B6E" w:rsidRDefault="00334B6E" w:rsidP="00C9147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30.06.15г.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</w:t>
            </w:r>
            <w:r>
              <w:rPr>
                <w:rFonts w:ascii="Times New Roman" w:eastAsia="Batang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eastAsia="Batang" w:hAnsi="Times New Roman" w:cs="Times New Roman"/>
                <w:lang w:eastAsia="ko-KR"/>
              </w:rPr>
              <w:t>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102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2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807ED0" w:rsidRDefault="00334B6E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Установка и настройка ИС на промышленной БД Заказчика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 w:rsidRPr="00650C09">
              <w:rPr>
                <w:rFonts w:ascii="Times New Roman" w:hAnsi="Times New Roman"/>
                <w:sz w:val="20"/>
              </w:rPr>
              <w:t>01.06.15г.-</w:t>
            </w:r>
          </w:p>
          <w:p w:rsidR="00334B6E" w:rsidRPr="00650C09" w:rsidRDefault="00334B6E" w:rsidP="00C9147B">
            <w:pPr>
              <w:jc w:val="center"/>
              <w:rPr>
                <w:rFonts w:ascii="Times New Roman" w:hAnsi="Times New Roman"/>
                <w:sz w:val="20"/>
              </w:rPr>
            </w:pPr>
            <w:r w:rsidRPr="00650C09">
              <w:rPr>
                <w:rFonts w:ascii="Times New Roman" w:hAnsi="Times New Roman"/>
                <w:sz w:val="20"/>
              </w:rPr>
              <w:t>31.07.15г.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1138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3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ИС МРМ: 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РН-</w:t>
            </w:r>
            <w:proofErr w:type="spellStart"/>
            <w:r w:rsidRPr="00650C09">
              <w:rPr>
                <w:rFonts w:ascii="Times New Roman" w:hAnsi="Times New Roman"/>
                <w:color w:val="000000"/>
                <w:sz w:val="20"/>
              </w:rPr>
              <w:t>Добыча</w:t>
            </w:r>
            <w:proofErr w:type="gramStart"/>
            <w:r w:rsidRPr="00650C09">
              <w:rPr>
                <w:rFonts w:ascii="Times New Roman" w:hAnsi="Times New Roman"/>
                <w:color w:val="000000"/>
                <w:sz w:val="20"/>
              </w:rPr>
              <w:t>.Ш</w:t>
            </w:r>
            <w:proofErr w:type="gramEnd"/>
            <w:r w:rsidRPr="00650C09">
              <w:rPr>
                <w:rFonts w:ascii="Times New Roman" w:hAnsi="Times New Roman"/>
                <w:color w:val="000000"/>
                <w:sz w:val="20"/>
              </w:rPr>
              <w:t>ахматка</w:t>
            </w:r>
            <w:proofErr w:type="spellEnd"/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</w:p>
          <w:p w:rsidR="00334B6E" w:rsidRPr="00807ED0" w:rsidRDefault="00334B6E" w:rsidP="001976EA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РН-</w:t>
            </w:r>
            <w:proofErr w:type="spellStart"/>
            <w:r w:rsidRPr="00650C09">
              <w:rPr>
                <w:rFonts w:ascii="Times New Roman" w:hAnsi="Times New Roman"/>
                <w:color w:val="000000"/>
                <w:sz w:val="20"/>
              </w:rPr>
              <w:t>Добыча</w:t>
            </w:r>
            <w:proofErr w:type="gramStart"/>
            <w:r w:rsidRPr="00650C09">
              <w:rPr>
                <w:rFonts w:ascii="Times New Roman" w:hAnsi="Times New Roman"/>
                <w:color w:val="000000"/>
                <w:sz w:val="20"/>
              </w:rPr>
              <w:t>.Т</w:t>
            </w:r>
            <w:proofErr w:type="gramEnd"/>
            <w:r w:rsidRPr="00650C09">
              <w:rPr>
                <w:rFonts w:ascii="Times New Roman" w:hAnsi="Times New Roman"/>
                <w:color w:val="000000"/>
                <w:sz w:val="20"/>
              </w:rPr>
              <w:t>ехрежим</w:t>
            </w:r>
            <w:proofErr w:type="spellEnd"/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01.07.15</w:t>
            </w:r>
            <w:r w:rsidRPr="00650C09">
              <w:rPr>
                <w:rFonts w:ascii="Times New Roman" w:hAnsi="Times New Roman"/>
                <w:sz w:val="20"/>
              </w:rPr>
              <w:t>г.-</w:t>
            </w:r>
          </w:p>
          <w:p w:rsidR="00334B6E" w:rsidRPr="00650C09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30.11.15</w:t>
            </w:r>
            <w:r w:rsidRPr="00650C09"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149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4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7D083F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7D083F">
              <w:rPr>
                <w:rFonts w:ascii="Times New Roman" w:hAnsi="Times New Roman"/>
                <w:color w:val="000000"/>
                <w:sz w:val="20"/>
              </w:rPr>
              <w:t>ИС ОДС: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ЦДС-Пульт, 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ЦДС-ЭФ, </w:t>
            </w:r>
          </w:p>
          <w:p w:rsidR="00334B6E" w:rsidRPr="008974B6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ЦДС-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Консолидатор</w:t>
            </w:r>
            <w:proofErr w:type="spellEnd"/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01.07.15</w:t>
            </w:r>
            <w:r w:rsidRPr="00650C09">
              <w:rPr>
                <w:rFonts w:ascii="Times New Roman" w:hAnsi="Times New Roman"/>
                <w:sz w:val="20"/>
              </w:rPr>
              <w:t>г.-</w:t>
            </w:r>
          </w:p>
          <w:p w:rsidR="00334B6E" w:rsidRPr="00650C09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30.11.15</w:t>
            </w:r>
            <w:r w:rsidRPr="00650C09"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1138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5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5A0E11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A0E11">
              <w:rPr>
                <w:rFonts w:ascii="Times New Roman" w:hAnsi="Times New Roman"/>
                <w:color w:val="000000"/>
                <w:sz w:val="20"/>
              </w:rPr>
              <w:t xml:space="preserve">ИС ОДС: 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ЦДС-ДНС/ППН, 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ЦДС-КНС, </w:t>
            </w:r>
          </w:p>
          <w:p w:rsidR="00334B6E" w:rsidRPr="00650C09" w:rsidRDefault="00334B6E" w:rsidP="001976E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ЦДС-Баланс, </w:t>
            </w:r>
          </w:p>
          <w:p w:rsidR="00334B6E" w:rsidRPr="00807ED0" w:rsidRDefault="00334B6E" w:rsidP="001976EA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ЦДС-Аналитика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 w:rsidRPr="00650C09">
              <w:rPr>
                <w:rFonts w:ascii="Times New Roman" w:hAnsi="Times New Roman"/>
                <w:sz w:val="20"/>
              </w:rPr>
              <w:t>01.09.15 г.-</w:t>
            </w:r>
          </w:p>
          <w:p w:rsidR="00334B6E" w:rsidRPr="00650C09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 w:rsidRPr="00650C09">
              <w:rPr>
                <w:rFonts w:ascii="Times New Roman" w:hAnsi="Times New Roman"/>
                <w:sz w:val="20"/>
              </w:rPr>
              <w:t>31.12.15 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671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6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807ED0" w:rsidRDefault="00334B6E" w:rsidP="001976EA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>ИС "</w:t>
            </w:r>
            <w:proofErr w:type="spellStart"/>
            <w:r w:rsidRPr="00650C09">
              <w:rPr>
                <w:rFonts w:ascii="Times New Roman" w:hAnsi="Times New Roman"/>
                <w:color w:val="000000"/>
                <w:sz w:val="20"/>
              </w:rPr>
              <w:t>Web</w:t>
            </w:r>
            <w:proofErr w:type="spellEnd"/>
            <w:r w:rsidRPr="00650C09">
              <w:rPr>
                <w:rFonts w:ascii="Times New Roman" w:hAnsi="Times New Roman"/>
                <w:color w:val="000000"/>
                <w:sz w:val="20"/>
              </w:rPr>
              <w:t>-портал"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01.10.15</w:t>
            </w:r>
            <w:r w:rsidRPr="00650C09">
              <w:rPr>
                <w:rFonts w:ascii="Times New Roman" w:hAnsi="Times New Roman"/>
                <w:sz w:val="20"/>
              </w:rPr>
              <w:t>г.-</w:t>
            </w:r>
          </w:p>
          <w:p w:rsidR="00334B6E" w:rsidRPr="00650C09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31.12.15</w:t>
            </w:r>
            <w:r w:rsidRPr="00650C09"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RPr="00807ED0" w:rsidTr="00C9147B">
        <w:trPr>
          <w:gridBefore w:val="1"/>
          <w:wBefore w:w="192" w:type="pct"/>
          <w:trHeight w:val="10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7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B6E" w:rsidRPr="00F43348" w:rsidRDefault="00334B6E" w:rsidP="001976EA">
            <w:pPr>
              <w:spacing w:after="0"/>
              <w:rPr>
                <w:rFonts w:ascii="Times New Roman" w:hAnsi="Times New Roman"/>
                <w:sz w:val="20"/>
              </w:rPr>
            </w:pPr>
            <w:r w:rsidRPr="00650C09">
              <w:rPr>
                <w:rFonts w:ascii="Times New Roman" w:hAnsi="Times New Roman"/>
                <w:color w:val="000000"/>
                <w:sz w:val="20"/>
              </w:rPr>
              <w:t xml:space="preserve">Адаптация отчетности </w:t>
            </w:r>
            <w:r w:rsidRPr="00650C09">
              <w:rPr>
                <w:rFonts w:ascii="Times New Roman" w:hAnsi="Times New Roman"/>
                <w:sz w:val="20"/>
              </w:rPr>
              <w:t xml:space="preserve">по стандартам </w:t>
            </w:r>
          </w:p>
          <w:p w:rsidR="00334B6E" w:rsidRPr="00807ED0" w:rsidRDefault="00334B6E" w:rsidP="00E50F9B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sz w:val="20"/>
              </w:rPr>
              <w:t>ОАО НГК «</w:t>
            </w:r>
            <w:proofErr w:type="spellStart"/>
            <w:r>
              <w:rPr>
                <w:rFonts w:ascii="Times New Roman" w:hAnsi="Times New Roman"/>
                <w:sz w:val="20"/>
              </w:rPr>
              <w:t>Славн</w:t>
            </w:r>
            <w:r w:rsidRPr="00E50F9B">
              <w:rPr>
                <w:rFonts w:ascii="Times New Roman" w:hAnsi="Times New Roman"/>
                <w:sz w:val="20"/>
              </w:rPr>
              <w:t>ефть</w:t>
            </w:r>
            <w:proofErr w:type="spellEnd"/>
            <w:r w:rsidRPr="00E50F9B">
              <w:rPr>
                <w:rFonts w:ascii="Times New Roman" w:hAnsi="Times New Roman"/>
                <w:sz w:val="20"/>
              </w:rPr>
              <w:t>», ОАО «СН-МНГ», ОАО "НК "Роснефть", ОАО "Газпром-Нефть"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01.07.15</w:t>
            </w:r>
            <w:r w:rsidRPr="00650C09">
              <w:rPr>
                <w:rFonts w:ascii="Times New Roman" w:hAnsi="Times New Roman"/>
                <w:sz w:val="20"/>
              </w:rPr>
              <w:t>г.-</w:t>
            </w:r>
          </w:p>
          <w:p w:rsidR="00334B6E" w:rsidRPr="00650C09" w:rsidRDefault="00334B6E" w:rsidP="00EA4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31.12.15</w:t>
            </w:r>
            <w:r w:rsidRPr="00650C09"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6E" w:rsidRPr="00807ED0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334B6E" w:rsidTr="00C91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375"/>
        </w:trPr>
        <w:tc>
          <w:tcPr>
            <w:tcW w:w="3124" w:type="pct"/>
            <w:gridSpan w:val="3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Итого, руб.</w:t>
            </w:r>
          </w:p>
        </w:tc>
        <w:tc>
          <w:tcPr>
            <w:tcW w:w="888" w:type="pct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334B6E" w:rsidTr="00C91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570"/>
        </w:trPr>
        <w:tc>
          <w:tcPr>
            <w:tcW w:w="3124" w:type="pct"/>
            <w:gridSpan w:val="3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НДС, 18% руб.</w:t>
            </w:r>
          </w:p>
        </w:tc>
        <w:tc>
          <w:tcPr>
            <w:tcW w:w="888" w:type="pct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334B6E" w:rsidTr="00C91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477"/>
        </w:trPr>
        <w:tc>
          <w:tcPr>
            <w:tcW w:w="3124" w:type="pct"/>
            <w:gridSpan w:val="3"/>
            <w:vAlign w:val="center"/>
          </w:tcPr>
          <w:p w:rsidR="00334B6E" w:rsidRDefault="00334B6E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Всего с НДС, руб.</w:t>
            </w:r>
          </w:p>
        </w:tc>
        <w:tc>
          <w:tcPr>
            <w:tcW w:w="888" w:type="pct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334B6E" w:rsidRDefault="00334B6E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334B6E" w:rsidRPr="00807ED0" w:rsidTr="00C9147B">
        <w:tblPrEx>
          <w:tblLook w:val="0000" w:firstRow="0" w:lastRow="0" w:firstColumn="0" w:lastColumn="0" w:noHBand="0" w:noVBand="0"/>
        </w:tblPrEx>
        <w:trPr>
          <w:gridAfter w:val="1"/>
          <w:wAfter w:w="26" w:type="pct"/>
          <w:trHeight w:val="1804"/>
        </w:trPr>
        <w:tc>
          <w:tcPr>
            <w:tcW w:w="4974" w:type="pct"/>
            <w:gridSpan w:val="6"/>
            <w:shd w:val="clear" w:color="auto" w:fill="auto"/>
          </w:tcPr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334B6E" w:rsidRPr="00807ED0" w:rsidRDefault="00334B6E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334B6E" w:rsidRPr="00C9147B" w:rsidRDefault="00334B6E" w:rsidP="00C9147B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(ФИО)</w:t>
            </w:r>
          </w:p>
        </w:tc>
      </w:tr>
    </w:tbl>
    <w:p w:rsidR="00807ED0" w:rsidRPr="00807ED0" w:rsidRDefault="00807ED0" w:rsidP="00C9147B">
      <w:pPr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</w:t>
      </w:r>
      <w:r>
        <w:rPr>
          <w:rFonts w:ascii="Times New Roman" w:eastAsia="Batang" w:hAnsi="Times New Roman" w:cs="Times New Roman"/>
          <w:bCs/>
          <w:lang w:eastAsia="ko-KR"/>
        </w:rPr>
        <w:t xml:space="preserve"> 2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4828"/>
        <w:gridCol w:w="4742"/>
      </w:tblGrid>
      <w:tr w:rsidR="00807ED0" w:rsidRPr="00807ED0" w:rsidTr="00E5760D">
        <w:trPr>
          <w:trHeight w:val="862"/>
        </w:trPr>
        <w:tc>
          <w:tcPr>
            <w:tcW w:w="4828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Утверждаю: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4742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Согласовано: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Генеральный директор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ОАО «СН-МНГ»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Функциональные и технические требования 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на разработку программного обеспечения</w:t>
      </w:r>
      <w:r w:rsidR="00C9147B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widowControl w:val="0"/>
        <w:spacing w:before="60" w:after="120" w:line="36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bookmarkStart w:id="1" w:name="_Toc361669833"/>
      <w:r w:rsidRPr="00807ED0">
        <w:rPr>
          <w:rFonts w:ascii="Times New Roman" w:eastAsia="Times New Roman" w:hAnsi="Times New Roman" w:cs="Times New Roman"/>
          <w:b/>
          <w:snapToGrid w:val="0"/>
        </w:rPr>
        <w:t>Общие сведения</w:t>
      </w:r>
      <w:bookmarkEnd w:id="1"/>
      <w:r w:rsidRPr="00807ED0">
        <w:rPr>
          <w:rFonts w:ascii="Times New Roman" w:eastAsia="Times New Roman" w:hAnsi="Times New Roman" w:cs="Times New Roman"/>
          <w:b/>
          <w:snapToGrid w:val="0"/>
        </w:rPr>
        <w:t>: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2" w:name="_Toc361669834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Наименование </w:t>
      </w:r>
      <w:bookmarkEnd w:id="2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807ED0" w:rsidRPr="00807ED0" w:rsidRDefault="00807ED0" w:rsidP="00807ED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Полное наименование разработки: </w:t>
      </w:r>
    </w:p>
    <w:p w:rsidR="00807ED0" w:rsidRPr="00807ED0" w:rsidRDefault="00C9147B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C9147B">
        <w:rPr>
          <w:rFonts w:ascii="Times New Roman" w:eastAsia="Batang" w:hAnsi="Times New Roman" w:cs="Times New Roman"/>
          <w:sz w:val="24"/>
          <w:szCs w:val="24"/>
          <w:lang w:eastAsia="ko-KR"/>
        </w:rPr>
        <w:t>Программное обеспечение</w:t>
      </w:r>
      <w:r w:rsidR="003E32ED" w:rsidRPr="00C9147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</w:t>
      </w:r>
      <w:r w:rsidR="00C05F8D" w:rsidRPr="00C9147B">
        <w:rPr>
          <w:rFonts w:ascii="Times New Roman" w:eastAsia="Batang" w:hAnsi="Times New Roman" w:cs="Times New Roman"/>
          <w:sz w:val="24"/>
          <w:szCs w:val="24"/>
          <w:lang w:eastAsia="ko-KR"/>
        </w:rPr>
        <w:t>ТИС-Добыча</w:t>
      </w:r>
      <w:r w:rsidR="003E32ED" w:rsidRPr="00C9147B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  <w:r w:rsidRPr="00C9147B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Сокращенное наименование разработки: </w:t>
      </w:r>
    </w:p>
    <w:p w:rsidR="00807ED0" w:rsidRPr="00807ED0" w:rsidRDefault="003E32ED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</w:t>
      </w:r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="00C05F8D" w:rsidRPr="00C05F8D">
        <w:rPr>
          <w:rFonts w:ascii="Times New Roman" w:eastAsia="Batang" w:hAnsi="Times New Roman" w:cs="Times New Roman"/>
          <w:sz w:val="24"/>
          <w:szCs w:val="24"/>
          <w:lang w:eastAsia="ko-KR"/>
        </w:rPr>
        <w:t>ТИС-Добыча</w:t>
      </w:r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3" w:name="_Toc361669835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Назначение и цели создания </w:t>
      </w:r>
      <w:bookmarkEnd w:id="3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9400F2" w:rsidRPr="009400F2" w:rsidRDefault="009400F2" w:rsidP="009400F2">
      <w:pPr>
        <w:widowControl w:val="0"/>
        <w:tabs>
          <w:tab w:val="left" w:pos="9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400F2">
        <w:rPr>
          <w:rFonts w:ascii="Times New Roman" w:eastAsia="Times New Roman" w:hAnsi="Times New Roman" w:cs="Times New Roman"/>
          <w:sz w:val="24"/>
          <w:szCs w:val="20"/>
        </w:rPr>
        <w:t>- Автоматизация процесса обеспечения оперативного управления и мониторинга производства добывающего дочернего общества ОАО «СН-МНГ» в соответствии с существующими регламентирующими процедурами.</w:t>
      </w:r>
    </w:p>
    <w:p w:rsidR="009400F2" w:rsidRPr="009400F2" w:rsidRDefault="009400F2" w:rsidP="009400F2">
      <w:pPr>
        <w:widowControl w:val="0"/>
        <w:tabs>
          <w:tab w:val="left" w:pos="9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400F2">
        <w:rPr>
          <w:rFonts w:ascii="Times New Roman" w:eastAsia="Times New Roman" w:hAnsi="Times New Roman" w:cs="Times New Roman"/>
          <w:sz w:val="24"/>
          <w:szCs w:val="20"/>
        </w:rPr>
        <w:t>- Обеспечение единого подхода организации сбора, учета и обработки нефтепромысловых показателей, а также возможности предоставления отчетной информации по стандартам ОАО «НК «Роснефть», ОАО «Газпром-Нефть», ОАО «НГК «Славнефть».</w:t>
      </w:r>
    </w:p>
    <w:p w:rsidR="00807ED0" w:rsidRPr="009400F2" w:rsidRDefault="009400F2" w:rsidP="009400F2">
      <w:pPr>
        <w:widowControl w:val="0"/>
        <w:tabs>
          <w:tab w:val="left" w:pos="9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400F2">
        <w:rPr>
          <w:rFonts w:ascii="Times New Roman" w:eastAsia="Times New Roman" w:hAnsi="Times New Roman" w:cs="Times New Roman"/>
          <w:sz w:val="24"/>
          <w:szCs w:val="20"/>
        </w:rPr>
        <w:t>- Получение возможности в будущем развивать системы комплекса «ТИС Добыча»  (расширять  функционал, интегрировать) без существенных изменений в архитектуре</w:t>
      </w:r>
    </w:p>
    <w:p w:rsidR="009820D3" w:rsidRPr="009820D3" w:rsidRDefault="009820D3" w:rsidP="009820D3">
      <w:pPr>
        <w:widowControl w:val="0"/>
        <w:tabs>
          <w:tab w:val="left" w:pos="851"/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lang w:eastAsia="ko-KR"/>
        </w:rPr>
      </w:pPr>
    </w:p>
    <w:p w:rsidR="00807ED0" w:rsidRPr="009400F2" w:rsidRDefault="009400F2" w:rsidP="009400F2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r w:rsidRPr="009400F2">
        <w:rPr>
          <w:rFonts w:ascii="Times New Roman" w:eastAsia="Batang" w:hAnsi="Times New Roman" w:cs="Times New Roman"/>
          <w:b/>
          <w:u w:val="single"/>
          <w:lang w:eastAsia="ru-RU"/>
        </w:rPr>
        <w:t>Требования к программному обеспечению</w:t>
      </w:r>
      <w:r w:rsidR="00807ED0" w:rsidRPr="00807ED0">
        <w:rPr>
          <w:rFonts w:ascii="Times New Roman" w:eastAsia="Batang" w:hAnsi="Times New Roman" w:cs="Times New Roman"/>
          <w:b/>
          <w:u w:val="single"/>
          <w:lang w:eastAsia="ru-RU"/>
        </w:rPr>
        <w:t>:</w:t>
      </w:r>
    </w:p>
    <w:p w:rsidR="009400F2" w:rsidRPr="009400F2" w:rsidRDefault="009400F2" w:rsidP="009400F2">
      <w:pPr>
        <w:spacing w:after="0" w:line="240" w:lineRule="auto"/>
        <w:ind w:firstLine="708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3.1.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ab/>
        <w:t>Функциональные требования: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Интерфейс управления аудитом входной информации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Интерфейс управления разграничением уровня доступа пользователей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Интерфейс для разработки отчетности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Интеграция с ИС «</w:t>
      </w:r>
      <w:proofErr w:type="gramStart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ОТ</w:t>
      </w:r>
      <w:proofErr w:type="gramEnd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. Ремонты скважин»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</w:p>
    <w:p w:rsidR="009400F2" w:rsidRPr="009400F2" w:rsidRDefault="009400F2" w:rsidP="009400F2">
      <w:pPr>
        <w:spacing w:after="0" w:line="240" w:lineRule="auto"/>
        <w:ind w:firstLine="708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3.2.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ab/>
        <w:t xml:space="preserve">Требования к </w:t>
      </w:r>
      <w:r w:rsidR="00AC24C8">
        <w:rPr>
          <w:rFonts w:ascii="Times New Roman" w:eastAsia="Batang" w:hAnsi="Times New Roman" w:cs="Times New Roman"/>
          <w:sz w:val="24"/>
          <w:szCs w:val="16"/>
          <w:lang w:eastAsia="ru-RU"/>
        </w:rPr>
        <w:t>разработке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: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Установка схем модулей ЦДС-Реестр ТКРС, ЦДС-Сводка ТКРС, ЦДС-Сетевой график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как неотъемлемой части информационной системы с целью сохранения функционала и алгоритмов взаимодействия, а так же снижения рисков сбоя в работе комплекса.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Процесс</w:t>
      </w:r>
      <w:r w:rsidR="00201179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 разработки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 системы должен обеспечивать непрерывность работы всей IT архитектуры предприятия;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Построение модели потоков данных для формирования отчета «2х-часовка»;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В процессе обследования провести анализ отчетности предприятия (по направлению геология и добыча) в формате </w:t>
      </w:r>
      <w:proofErr w:type="spellStart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Excel</w:t>
      </w:r>
      <w:proofErr w:type="spellEnd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, для выявления отчетности</w:t>
      </w:r>
      <w:r w:rsidR="00C9147B">
        <w:rPr>
          <w:rFonts w:ascii="Times New Roman" w:eastAsia="Batang" w:hAnsi="Times New Roman" w:cs="Times New Roman"/>
          <w:sz w:val="24"/>
          <w:szCs w:val="16"/>
          <w:lang w:eastAsia="ru-RU"/>
        </w:rPr>
        <w:t>, не охваченной ПК «ТИС Добыча».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</w:p>
    <w:p w:rsidR="009400F2" w:rsidRPr="009400F2" w:rsidRDefault="009400F2" w:rsidP="009400F2">
      <w:pPr>
        <w:spacing w:after="0" w:line="240" w:lineRule="auto"/>
        <w:ind w:firstLine="708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3.3.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ab/>
        <w:t>Технические требования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Совместимость клиентской части с ОС </w:t>
      </w:r>
      <w:proofErr w:type="spellStart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Windows</w:t>
      </w:r>
      <w:proofErr w:type="spellEnd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 7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База данных </w:t>
      </w:r>
      <w:proofErr w:type="spellStart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Oracle</w:t>
      </w:r>
      <w:proofErr w:type="spellEnd"/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 xml:space="preserve"> 10g и выше.</w:t>
      </w:r>
    </w:p>
    <w:p w:rsidR="009400F2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24"/>
          <w:szCs w:val="16"/>
          <w:lang w:eastAsia="ru-RU"/>
        </w:rPr>
      </w:pPr>
    </w:p>
    <w:p w:rsidR="009400F2" w:rsidRPr="009400F2" w:rsidRDefault="009400F2" w:rsidP="009400F2">
      <w:pPr>
        <w:spacing w:after="0" w:line="240" w:lineRule="auto"/>
        <w:ind w:firstLine="708"/>
        <w:rPr>
          <w:rFonts w:ascii="Times New Roman" w:eastAsia="Batang" w:hAnsi="Times New Roman" w:cs="Times New Roman"/>
          <w:sz w:val="24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3.4.</w:t>
      </w: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ab/>
        <w:t>Требования к документации</w:t>
      </w:r>
    </w:p>
    <w:p w:rsidR="00807ED0" w:rsidRPr="009400F2" w:rsidRDefault="009400F2" w:rsidP="009400F2">
      <w:pPr>
        <w:spacing w:after="0" w:line="240" w:lineRule="auto"/>
        <w:rPr>
          <w:rFonts w:ascii="Times New Roman" w:eastAsia="Batang" w:hAnsi="Times New Roman" w:cs="Times New Roman"/>
          <w:sz w:val="32"/>
          <w:szCs w:val="16"/>
          <w:lang w:eastAsia="ru-RU"/>
        </w:rPr>
      </w:pPr>
      <w:r w:rsidRPr="009400F2">
        <w:rPr>
          <w:rFonts w:ascii="Times New Roman" w:eastAsia="Batang" w:hAnsi="Times New Roman" w:cs="Times New Roman"/>
          <w:sz w:val="24"/>
          <w:szCs w:val="16"/>
          <w:lang w:eastAsia="ru-RU"/>
        </w:rPr>
        <w:t>Наличие сопроводительной документации, инструкций и регламентов по работе с модулями системы.</w:t>
      </w:r>
    </w:p>
    <w:p w:rsidR="00807ED0" w:rsidRPr="009400F2" w:rsidRDefault="00807ED0" w:rsidP="00807ED0">
      <w:pPr>
        <w:spacing w:after="0" w:line="240" w:lineRule="auto"/>
        <w:rPr>
          <w:rFonts w:ascii="Tahoma" w:eastAsia="Batang" w:hAnsi="Tahoma" w:cs="Tahoma"/>
          <w:sz w:val="18"/>
          <w:szCs w:val="16"/>
          <w:lang w:eastAsia="ru-RU"/>
        </w:rPr>
      </w:pP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3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 xml:space="preserve">ПРОТОКОЛ 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>согласования стоимости услуг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«СН-МНГ»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115475" w:rsidRDefault="00115475" w:rsidP="00115475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</w:t>
      </w:r>
      <w:r w:rsidRPr="00115475">
        <w:rPr>
          <w:rFonts w:ascii="Times New Roman" w:eastAsia="Batang" w:hAnsi="Times New Roman" w:cs="Times New Roman"/>
          <w:lang w:eastAsia="ko-KR"/>
        </w:rPr>
        <w:t xml:space="preserve"> подписали настоящий протокол о нижеследующем:</w:t>
      </w:r>
      <w:proofErr w:type="gramEnd"/>
    </w:p>
    <w:p w:rsidR="00115475" w:rsidRPr="00115475" w:rsidRDefault="00115475" w:rsidP="00115475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  <w:r>
        <w:rPr>
          <w:rFonts w:ascii="Times New Roman" w:eastAsia="Batang" w:hAnsi="Times New Roman" w:cs="Times New Roman"/>
          <w:lang w:eastAsia="ko-KR"/>
        </w:rPr>
        <w:t xml:space="preserve">      </w:t>
      </w:r>
      <w:r w:rsidRPr="00115475">
        <w:rPr>
          <w:rFonts w:ascii="Times New Roman" w:eastAsia="Batang" w:hAnsi="Times New Roman" w:cs="Times New Roman"/>
          <w:lang w:eastAsia="ko-KR"/>
        </w:rPr>
        <w:t>Стороны согласились, что:</w:t>
      </w:r>
    </w:p>
    <w:p w:rsidR="00115475" w:rsidRPr="00115475" w:rsidRDefault="00115475" w:rsidP="00115475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Стоимость услуг по Договору составляет </w:t>
      </w:r>
      <w:r>
        <w:rPr>
          <w:rFonts w:ascii="Times New Roman" w:eastAsia="Batang" w:hAnsi="Times New Roman" w:cs="Times New Roman"/>
          <w:lang w:eastAsia="ko-KR"/>
        </w:rPr>
        <w:t>____руб</w:t>
      </w:r>
      <w:r w:rsidRPr="00115475">
        <w:rPr>
          <w:rFonts w:ascii="Times New Roman" w:eastAsia="Batang" w:hAnsi="Times New Roman" w:cs="Times New Roman"/>
          <w:lang w:eastAsia="ko-KR"/>
        </w:rPr>
        <w:t>.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Кроме того НДС (18%):</w:t>
      </w:r>
      <w:r>
        <w:rPr>
          <w:rFonts w:ascii="Times New Roman" w:eastAsia="Batang" w:hAnsi="Times New Roman" w:cs="Times New Roman"/>
          <w:lang w:eastAsia="ko-KR"/>
        </w:rPr>
        <w:t xml:space="preserve">____руб. </w:t>
      </w:r>
      <w:r w:rsidRPr="00115475">
        <w:rPr>
          <w:rFonts w:ascii="Times New Roman" w:eastAsia="Batang" w:hAnsi="Times New Roman" w:cs="Times New Roman"/>
          <w:lang w:eastAsia="ko-KR"/>
        </w:rPr>
        <w:t>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Всего с учетом НДС</w:t>
      </w:r>
      <w:r>
        <w:rPr>
          <w:rFonts w:ascii="Times New Roman" w:eastAsia="Batang" w:hAnsi="Times New Roman" w:cs="Times New Roman"/>
          <w:lang w:eastAsia="ko-KR"/>
        </w:rPr>
        <w:t>____ руб.</w:t>
      </w:r>
      <w:r w:rsidRPr="00115475">
        <w:rPr>
          <w:rFonts w:ascii="Times New Roman" w:eastAsia="Batang" w:hAnsi="Times New Roman" w:cs="Times New Roman"/>
          <w:lang w:eastAsia="ko-KR"/>
        </w:rPr>
        <w:t xml:space="preserve">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Сумма Договора подлежит изменению путем оформления дополнительного соглашения в связи с изменением объемов оказанных услуг, изменением </w:t>
      </w:r>
      <w:proofErr w:type="spellStart"/>
      <w:r w:rsidRPr="00115475">
        <w:rPr>
          <w:rFonts w:ascii="Times New Roman" w:eastAsia="Batang" w:hAnsi="Times New Roman" w:cs="Times New Roman"/>
          <w:lang w:eastAsia="ko-KR"/>
        </w:rPr>
        <w:t>ценообразующих</w:t>
      </w:r>
      <w:proofErr w:type="spellEnd"/>
      <w:r w:rsidRPr="00115475">
        <w:rPr>
          <w:rFonts w:ascii="Times New Roman" w:eastAsia="Batang" w:hAnsi="Times New Roman" w:cs="Times New Roman"/>
          <w:lang w:eastAsia="ko-KR"/>
        </w:rPr>
        <w:t xml:space="preserve"> факторов, в том числе в связи с изменениями законодательства РФ, либо других причин, не противоречащих условиям настоящего Договора.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807ED0" w:rsidRPr="00807ED0" w:rsidTr="00E5760D">
        <w:trPr>
          <w:trHeight w:val="1804"/>
        </w:trPr>
        <w:tc>
          <w:tcPr>
            <w:tcW w:w="10173" w:type="dxa"/>
            <w:shd w:val="clear" w:color="auto" w:fill="auto"/>
          </w:tcPr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  (ФИО)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color w:val="D9D9D9"/>
                <w:sz w:val="24"/>
                <w:szCs w:val="24"/>
                <w:lang w:eastAsia="ko-KR"/>
              </w:rPr>
              <w:t xml:space="preserve">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  <w:t>М.П.                                                                                                  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7372D2" w:rsidRPr="00807ED0" w:rsidRDefault="007372D2">
      <w:pPr>
        <w:rPr>
          <w:rFonts w:ascii="Times New Roman" w:hAnsi="Times New Roman" w:cs="Times New Roman"/>
          <w:sz w:val="24"/>
          <w:szCs w:val="24"/>
        </w:rPr>
      </w:pPr>
    </w:p>
    <w:sectPr w:rsidR="007372D2" w:rsidRPr="00807ED0" w:rsidSect="00C9147B">
      <w:footerReference w:type="default" r:id="rId9"/>
      <w:footerReference w:type="first" r:id="rId10"/>
      <w:pgSz w:w="11906" w:h="16838" w:code="9"/>
      <w:pgMar w:top="1134" w:right="567" w:bottom="1134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D0" w:rsidRDefault="00807ED0" w:rsidP="00807ED0">
      <w:pPr>
        <w:spacing w:after="0" w:line="240" w:lineRule="auto"/>
      </w:pPr>
      <w:r>
        <w:separator/>
      </w:r>
    </w:p>
  </w:endnote>
  <w:end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57" w:rsidRDefault="00807ED0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B881F0" wp14:editId="495D89C3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057" w:rsidRDefault="00334B6E" w:rsidP="008A4AE9"/>
                        <w:p w:rsidR="00D30057" w:rsidRPr="00337CA2" w:rsidRDefault="00334B6E" w:rsidP="008A4AE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30057" w:rsidRDefault="009820D3" w:rsidP="008A4AE9"/>
                  <w:p w:rsidR="00D30057" w:rsidRPr="00337CA2" w:rsidRDefault="009820D3" w:rsidP="008A4AE9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334B6E">
    <w:pPr>
      <w:jc w:val="right"/>
      <w:rPr>
        <w:rFonts w:ascii="Tahoma" w:hAnsi="Tahoma" w:cs="Tahom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402497">
    <w:r>
      <w:t>[Введите текст]</w:t>
    </w:r>
  </w:p>
  <w:p w:rsidR="00CC4767" w:rsidRDefault="00334B6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D0" w:rsidRDefault="00807ED0" w:rsidP="00807ED0">
      <w:pPr>
        <w:spacing w:after="0" w:line="240" w:lineRule="auto"/>
      </w:pPr>
      <w:r>
        <w:separator/>
      </w:r>
    </w:p>
  </w:footnote>
  <w:foot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30524"/>
    <w:multiLevelType w:val="multilevel"/>
    <w:tmpl w:val="6A884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">
    <w:nsid w:val="594E4906"/>
    <w:multiLevelType w:val="hybridMultilevel"/>
    <w:tmpl w:val="54FA5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B2AA0"/>
    <w:multiLevelType w:val="multilevel"/>
    <w:tmpl w:val="D09EF5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E7E034F"/>
    <w:multiLevelType w:val="multilevel"/>
    <w:tmpl w:val="61D809EC"/>
    <w:styleLink w:val="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D0"/>
    <w:rsid w:val="00000CE7"/>
    <w:rsid w:val="00002DD6"/>
    <w:rsid w:val="00004FB4"/>
    <w:rsid w:val="00007513"/>
    <w:rsid w:val="00011BFA"/>
    <w:rsid w:val="00022006"/>
    <w:rsid w:val="0002420B"/>
    <w:rsid w:val="00031E17"/>
    <w:rsid w:val="00041688"/>
    <w:rsid w:val="00041AFF"/>
    <w:rsid w:val="000508C9"/>
    <w:rsid w:val="00051D91"/>
    <w:rsid w:val="000534F5"/>
    <w:rsid w:val="00060D60"/>
    <w:rsid w:val="00060F7B"/>
    <w:rsid w:val="00061316"/>
    <w:rsid w:val="00062400"/>
    <w:rsid w:val="000638F9"/>
    <w:rsid w:val="00087456"/>
    <w:rsid w:val="00091956"/>
    <w:rsid w:val="00092C01"/>
    <w:rsid w:val="00094D58"/>
    <w:rsid w:val="000A37E6"/>
    <w:rsid w:val="000B04BD"/>
    <w:rsid w:val="000B5684"/>
    <w:rsid w:val="000C23BB"/>
    <w:rsid w:val="000C3DAC"/>
    <w:rsid w:val="000E14C5"/>
    <w:rsid w:val="000E1964"/>
    <w:rsid w:val="000E48F6"/>
    <w:rsid w:val="000E7CFF"/>
    <w:rsid w:val="000F1CBE"/>
    <w:rsid w:val="000F2C3D"/>
    <w:rsid w:val="00102895"/>
    <w:rsid w:val="00113AA0"/>
    <w:rsid w:val="00115475"/>
    <w:rsid w:val="0012371A"/>
    <w:rsid w:val="001262B7"/>
    <w:rsid w:val="00130BB8"/>
    <w:rsid w:val="001337E5"/>
    <w:rsid w:val="001435C7"/>
    <w:rsid w:val="00145F00"/>
    <w:rsid w:val="00147DAD"/>
    <w:rsid w:val="001549F4"/>
    <w:rsid w:val="0016298F"/>
    <w:rsid w:val="00162B90"/>
    <w:rsid w:val="00165BD2"/>
    <w:rsid w:val="00174493"/>
    <w:rsid w:val="001801F4"/>
    <w:rsid w:val="00180ABE"/>
    <w:rsid w:val="001976EA"/>
    <w:rsid w:val="001A2A4A"/>
    <w:rsid w:val="001A470B"/>
    <w:rsid w:val="001A4B58"/>
    <w:rsid w:val="001A5B68"/>
    <w:rsid w:val="001B4EE7"/>
    <w:rsid w:val="001B4F4D"/>
    <w:rsid w:val="001B5E5D"/>
    <w:rsid w:val="001B67F7"/>
    <w:rsid w:val="001B7952"/>
    <w:rsid w:val="001C7E13"/>
    <w:rsid w:val="001D15DC"/>
    <w:rsid w:val="001D2520"/>
    <w:rsid w:val="001D37CC"/>
    <w:rsid w:val="001D5577"/>
    <w:rsid w:val="001E2497"/>
    <w:rsid w:val="001E7612"/>
    <w:rsid w:val="001F2C01"/>
    <w:rsid w:val="00201179"/>
    <w:rsid w:val="00202CEB"/>
    <w:rsid w:val="0021737B"/>
    <w:rsid w:val="002220EB"/>
    <w:rsid w:val="00226408"/>
    <w:rsid w:val="0022755B"/>
    <w:rsid w:val="00232F76"/>
    <w:rsid w:val="00237FB8"/>
    <w:rsid w:val="00241A4E"/>
    <w:rsid w:val="002424A0"/>
    <w:rsid w:val="00257F7B"/>
    <w:rsid w:val="00266C45"/>
    <w:rsid w:val="00270F21"/>
    <w:rsid w:val="00290142"/>
    <w:rsid w:val="00291A70"/>
    <w:rsid w:val="00294512"/>
    <w:rsid w:val="002A545C"/>
    <w:rsid w:val="002A6B85"/>
    <w:rsid w:val="002A6E6F"/>
    <w:rsid w:val="002B0E58"/>
    <w:rsid w:val="002B5A4B"/>
    <w:rsid w:val="002D146C"/>
    <w:rsid w:val="002D1D8E"/>
    <w:rsid w:val="002D7759"/>
    <w:rsid w:val="002D7822"/>
    <w:rsid w:val="002E122D"/>
    <w:rsid w:val="002E1C6E"/>
    <w:rsid w:val="002F3844"/>
    <w:rsid w:val="002F3C23"/>
    <w:rsid w:val="00317918"/>
    <w:rsid w:val="00321B35"/>
    <w:rsid w:val="003235FB"/>
    <w:rsid w:val="00324047"/>
    <w:rsid w:val="0032501C"/>
    <w:rsid w:val="003257A0"/>
    <w:rsid w:val="0033067E"/>
    <w:rsid w:val="00332929"/>
    <w:rsid w:val="003334AE"/>
    <w:rsid w:val="00334B6E"/>
    <w:rsid w:val="00337730"/>
    <w:rsid w:val="00337EE5"/>
    <w:rsid w:val="003412AA"/>
    <w:rsid w:val="003443BC"/>
    <w:rsid w:val="0034711E"/>
    <w:rsid w:val="00353D17"/>
    <w:rsid w:val="003559BA"/>
    <w:rsid w:val="0035779F"/>
    <w:rsid w:val="00361CD0"/>
    <w:rsid w:val="00362546"/>
    <w:rsid w:val="00365F73"/>
    <w:rsid w:val="003713F2"/>
    <w:rsid w:val="0037733D"/>
    <w:rsid w:val="003816FA"/>
    <w:rsid w:val="003824E7"/>
    <w:rsid w:val="003825D0"/>
    <w:rsid w:val="0039266C"/>
    <w:rsid w:val="00394508"/>
    <w:rsid w:val="003A3075"/>
    <w:rsid w:val="003A5C5A"/>
    <w:rsid w:val="003B1347"/>
    <w:rsid w:val="003B13CC"/>
    <w:rsid w:val="003B78E9"/>
    <w:rsid w:val="003C28CA"/>
    <w:rsid w:val="003C4C8C"/>
    <w:rsid w:val="003C6CA7"/>
    <w:rsid w:val="003D5ECD"/>
    <w:rsid w:val="003D65A9"/>
    <w:rsid w:val="003E2BC5"/>
    <w:rsid w:val="003E32ED"/>
    <w:rsid w:val="003F26D2"/>
    <w:rsid w:val="004003C5"/>
    <w:rsid w:val="00402497"/>
    <w:rsid w:val="0040441B"/>
    <w:rsid w:val="004057F4"/>
    <w:rsid w:val="0041156A"/>
    <w:rsid w:val="00413950"/>
    <w:rsid w:val="004202D1"/>
    <w:rsid w:val="00422BDD"/>
    <w:rsid w:val="00425C2D"/>
    <w:rsid w:val="00430C40"/>
    <w:rsid w:val="00431C99"/>
    <w:rsid w:val="00433BCC"/>
    <w:rsid w:val="00434C5F"/>
    <w:rsid w:val="00445C81"/>
    <w:rsid w:val="0046548E"/>
    <w:rsid w:val="00480EB0"/>
    <w:rsid w:val="0048301B"/>
    <w:rsid w:val="004A005A"/>
    <w:rsid w:val="004A0682"/>
    <w:rsid w:val="004A1C2A"/>
    <w:rsid w:val="004A2D3D"/>
    <w:rsid w:val="004A789F"/>
    <w:rsid w:val="004B7D09"/>
    <w:rsid w:val="004D52AA"/>
    <w:rsid w:val="004D5600"/>
    <w:rsid w:val="004D6F75"/>
    <w:rsid w:val="004E5E95"/>
    <w:rsid w:val="004F6D1A"/>
    <w:rsid w:val="00507F25"/>
    <w:rsid w:val="00513807"/>
    <w:rsid w:val="00513F07"/>
    <w:rsid w:val="00514BA0"/>
    <w:rsid w:val="0051707A"/>
    <w:rsid w:val="00530402"/>
    <w:rsid w:val="005364E2"/>
    <w:rsid w:val="005410D6"/>
    <w:rsid w:val="00542DB1"/>
    <w:rsid w:val="00547BE1"/>
    <w:rsid w:val="00561B25"/>
    <w:rsid w:val="00570041"/>
    <w:rsid w:val="00570B6D"/>
    <w:rsid w:val="00571146"/>
    <w:rsid w:val="00576F32"/>
    <w:rsid w:val="00581DEF"/>
    <w:rsid w:val="00582E55"/>
    <w:rsid w:val="005853F2"/>
    <w:rsid w:val="005872F5"/>
    <w:rsid w:val="005A0E11"/>
    <w:rsid w:val="005A1FBE"/>
    <w:rsid w:val="005C1444"/>
    <w:rsid w:val="005C4EEE"/>
    <w:rsid w:val="005C5C83"/>
    <w:rsid w:val="005D66CA"/>
    <w:rsid w:val="005E4E95"/>
    <w:rsid w:val="005F192F"/>
    <w:rsid w:val="00610595"/>
    <w:rsid w:val="0061122D"/>
    <w:rsid w:val="0061606B"/>
    <w:rsid w:val="00623571"/>
    <w:rsid w:val="00630860"/>
    <w:rsid w:val="00630B1D"/>
    <w:rsid w:val="00635D89"/>
    <w:rsid w:val="00635E01"/>
    <w:rsid w:val="006464D6"/>
    <w:rsid w:val="0065577C"/>
    <w:rsid w:val="00655E1D"/>
    <w:rsid w:val="00676675"/>
    <w:rsid w:val="00682C52"/>
    <w:rsid w:val="00687F7F"/>
    <w:rsid w:val="00690214"/>
    <w:rsid w:val="00690758"/>
    <w:rsid w:val="00690826"/>
    <w:rsid w:val="00690A41"/>
    <w:rsid w:val="006A0BBB"/>
    <w:rsid w:val="006B34F3"/>
    <w:rsid w:val="006B35FD"/>
    <w:rsid w:val="006B3FD9"/>
    <w:rsid w:val="006B4E3A"/>
    <w:rsid w:val="006C4881"/>
    <w:rsid w:val="006D2692"/>
    <w:rsid w:val="006E1FAE"/>
    <w:rsid w:val="006E72E4"/>
    <w:rsid w:val="006F1C85"/>
    <w:rsid w:val="006F2643"/>
    <w:rsid w:val="006F3303"/>
    <w:rsid w:val="006F3790"/>
    <w:rsid w:val="006F4C7D"/>
    <w:rsid w:val="00711DE0"/>
    <w:rsid w:val="00714D4A"/>
    <w:rsid w:val="007161D2"/>
    <w:rsid w:val="0072163D"/>
    <w:rsid w:val="00723BE6"/>
    <w:rsid w:val="0073723A"/>
    <w:rsid w:val="007372D2"/>
    <w:rsid w:val="00742F2C"/>
    <w:rsid w:val="007548B9"/>
    <w:rsid w:val="00760EAA"/>
    <w:rsid w:val="007619A1"/>
    <w:rsid w:val="00767A35"/>
    <w:rsid w:val="007703E8"/>
    <w:rsid w:val="0077047F"/>
    <w:rsid w:val="0077550B"/>
    <w:rsid w:val="00776DA4"/>
    <w:rsid w:val="00777C5F"/>
    <w:rsid w:val="00787A86"/>
    <w:rsid w:val="007915BA"/>
    <w:rsid w:val="00791E6D"/>
    <w:rsid w:val="0079240B"/>
    <w:rsid w:val="007938AF"/>
    <w:rsid w:val="007B0129"/>
    <w:rsid w:val="007C3CE8"/>
    <w:rsid w:val="007C54E1"/>
    <w:rsid w:val="007D083F"/>
    <w:rsid w:val="007D3B20"/>
    <w:rsid w:val="007D66F9"/>
    <w:rsid w:val="007E4EDD"/>
    <w:rsid w:val="007F1A02"/>
    <w:rsid w:val="007F35E2"/>
    <w:rsid w:val="007F61F7"/>
    <w:rsid w:val="00807ED0"/>
    <w:rsid w:val="0082545B"/>
    <w:rsid w:val="0082586F"/>
    <w:rsid w:val="00845D14"/>
    <w:rsid w:val="0086056D"/>
    <w:rsid w:val="00867818"/>
    <w:rsid w:val="00876497"/>
    <w:rsid w:val="008833E5"/>
    <w:rsid w:val="00886071"/>
    <w:rsid w:val="008878B3"/>
    <w:rsid w:val="008878E3"/>
    <w:rsid w:val="00893044"/>
    <w:rsid w:val="00897482"/>
    <w:rsid w:val="008A4E11"/>
    <w:rsid w:val="008A6925"/>
    <w:rsid w:val="008B3C13"/>
    <w:rsid w:val="008B6067"/>
    <w:rsid w:val="008C0CB6"/>
    <w:rsid w:val="008C572D"/>
    <w:rsid w:val="008C7532"/>
    <w:rsid w:val="008D4A53"/>
    <w:rsid w:val="008D78BE"/>
    <w:rsid w:val="008E4E9E"/>
    <w:rsid w:val="008F3884"/>
    <w:rsid w:val="008F73EC"/>
    <w:rsid w:val="009003BA"/>
    <w:rsid w:val="0090221D"/>
    <w:rsid w:val="00910795"/>
    <w:rsid w:val="009200F3"/>
    <w:rsid w:val="00921B4B"/>
    <w:rsid w:val="00923531"/>
    <w:rsid w:val="00930977"/>
    <w:rsid w:val="0093367F"/>
    <w:rsid w:val="00934CCE"/>
    <w:rsid w:val="0093798C"/>
    <w:rsid w:val="009400F2"/>
    <w:rsid w:val="00940DE9"/>
    <w:rsid w:val="00940F47"/>
    <w:rsid w:val="00941FB4"/>
    <w:rsid w:val="00943174"/>
    <w:rsid w:val="00943DE5"/>
    <w:rsid w:val="0094608B"/>
    <w:rsid w:val="00946DEB"/>
    <w:rsid w:val="0095546F"/>
    <w:rsid w:val="00962939"/>
    <w:rsid w:val="00962985"/>
    <w:rsid w:val="00974BF8"/>
    <w:rsid w:val="00976145"/>
    <w:rsid w:val="009820D3"/>
    <w:rsid w:val="00993369"/>
    <w:rsid w:val="00994223"/>
    <w:rsid w:val="009A1F27"/>
    <w:rsid w:val="009A2A79"/>
    <w:rsid w:val="009A7480"/>
    <w:rsid w:val="009B3A32"/>
    <w:rsid w:val="009B4060"/>
    <w:rsid w:val="009B4A16"/>
    <w:rsid w:val="009C4727"/>
    <w:rsid w:val="009D3E5A"/>
    <w:rsid w:val="009D422F"/>
    <w:rsid w:val="009E0BC4"/>
    <w:rsid w:val="009E1C7D"/>
    <w:rsid w:val="009E2547"/>
    <w:rsid w:val="009E5C66"/>
    <w:rsid w:val="009F15DC"/>
    <w:rsid w:val="009F23F1"/>
    <w:rsid w:val="009F7337"/>
    <w:rsid w:val="00A070D8"/>
    <w:rsid w:val="00A12A11"/>
    <w:rsid w:val="00A17FA2"/>
    <w:rsid w:val="00A23471"/>
    <w:rsid w:val="00A24C73"/>
    <w:rsid w:val="00A26C83"/>
    <w:rsid w:val="00A30483"/>
    <w:rsid w:val="00A453B2"/>
    <w:rsid w:val="00A4586A"/>
    <w:rsid w:val="00A466DF"/>
    <w:rsid w:val="00A52A1E"/>
    <w:rsid w:val="00A629B7"/>
    <w:rsid w:val="00A6300E"/>
    <w:rsid w:val="00A63BD3"/>
    <w:rsid w:val="00A67623"/>
    <w:rsid w:val="00A76236"/>
    <w:rsid w:val="00A76529"/>
    <w:rsid w:val="00A807E5"/>
    <w:rsid w:val="00A84790"/>
    <w:rsid w:val="00A84ED5"/>
    <w:rsid w:val="00A87BC6"/>
    <w:rsid w:val="00A9489A"/>
    <w:rsid w:val="00A95493"/>
    <w:rsid w:val="00AA41DA"/>
    <w:rsid w:val="00AB0379"/>
    <w:rsid w:val="00AB22EA"/>
    <w:rsid w:val="00AB6DF8"/>
    <w:rsid w:val="00AB6ECC"/>
    <w:rsid w:val="00AB719B"/>
    <w:rsid w:val="00AC0DAF"/>
    <w:rsid w:val="00AC24C8"/>
    <w:rsid w:val="00AD2518"/>
    <w:rsid w:val="00AD4D9F"/>
    <w:rsid w:val="00AE1057"/>
    <w:rsid w:val="00AE5496"/>
    <w:rsid w:val="00AF0505"/>
    <w:rsid w:val="00B02886"/>
    <w:rsid w:val="00B04C3D"/>
    <w:rsid w:val="00B07AB1"/>
    <w:rsid w:val="00B21D18"/>
    <w:rsid w:val="00B23328"/>
    <w:rsid w:val="00B4434C"/>
    <w:rsid w:val="00B47627"/>
    <w:rsid w:val="00B74623"/>
    <w:rsid w:val="00B75026"/>
    <w:rsid w:val="00B87765"/>
    <w:rsid w:val="00BB6738"/>
    <w:rsid w:val="00BC229D"/>
    <w:rsid w:val="00BD41EA"/>
    <w:rsid w:val="00BD766D"/>
    <w:rsid w:val="00BF098C"/>
    <w:rsid w:val="00BF2A97"/>
    <w:rsid w:val="00BF36ED"/>
    <w:rsid w:val="00BF7B97"/>
    <w:rsid w:val="00C05F8D"/>
    <w:rsid w:val="00C07DA7"/>
    <w:rsid w:val="00C15381"/>
    <w:rsid w:val="00C17B43"/>
    <w:rsid w:val="00C20FF6"/>
    <w:rsid w:val="00C23A53"/>
    <w:rsid w:val="00C25A42"/>
    <w:rsid w:val="00C339C7"/>
    <w:rsid w:val="00C33EB8"/>
    <w:rsid w:val="00C37904"/>
    <w:rsid w:val="00C61656"/>
    <w:rsid w:val="00C617CC"/>
    <w:rsid w:val="00C63B05"/>
    <w:rsid w:val="00C67414"/>
    <w:rsid w:val="00C713FB"/>
    <w:rsid w:val="00C80640"/>
    <w:rsid w:val="00C867E3"/>
    <w:rsid w:val="00C87F81"/>
    <w:rsid w:val="00C9147B"/>
    <w:rsid w:val="00C91801"/>
    <w:rsid w:val="00CA3A1E"/>
    <w:rsid w:val="00CA5783"/>
    <w:rsid w:val="00CB36C1"/>
    <w:rsid w:val="00CB49B8"/>
    <w:rsid w:val="00CB5B31"/>
    <w:rsid w:val="00CC13BE"/>
    <w:rsid w:val="00CC2C1B"/>
    <w:rsid w:val="00CC4305"/>
    <w:rsid w:val="00CC50A3"/>
    <w:rsid w:val="00CE4E20"/>
    <w:rsid w:val="00CE6581"/>
    <w:rsid w:val="00CE7307"/>
    <w:rsid w:val="00CF7F2C"/>
    <w:rsid w:val="00D027E5"/>
    <w:rsid w:val="00D047BF"/>
    <w:rsid w:val="00D05C22"/>
    <w:rsid w:val="00D06C90"/>
    <w:rsid w:val="00D1479A"/>
    <w:rsid w:val="00D14F63"/>
    <w:rsid w:val="00D22626"/>
    <w:rsid w:val="00D3198E"/>
    <w:rsid w:val="00D42924"/>
    <w:rsid w:val="00D43E0C"/>
    <w:rsid w:val="00D5467D"/>
    <w:rsid w:val="00D56AE1"/>
    <w:rsid w:val="00D57B6B"/>
    <w:rsid w:val="00D615A8"/>
    <w:rsid w:val="00D6612D"/>
    <w:rsid w:val="00D802A5"/>
    <w:rsid w:val="00D8737E"/>
    <w:rsid w:val="00D92334"/>
    <w:rsid w:val="00D923B3"/>
    <w:rsid w:val="00D95DA3"/>
    <w:rsid w:val="00DA5FAD"/>
    <w:rsid w:val="00DB1240"/>
    <w:rsid w:val="00DB3213"/>
    <w:rsid w:val="00DB592C"/>
    <w:rsid w:val="00DB6EB3"/>
    <w:rsid w:val="00DC0BF6"/>
    <w:rsid w:val="00DC2444"/>
    <w:rsid w:val="00DC2BF8"/>
    <w:rsid w:val="00DC6A4F"/>
    <w:rsid w:val="00DE28C2"/>
    <w:rsid w:val="00DF0BC0"/>
    <w:rsid w:val="00DF42B7"/>
    <w:rsid w:val="00DF555C"/>
    <w:rsid w:val="00E011FF"/>
    <w:rsid w:val="00E04E0B"/>
    <w:rsid w:val="00E16B0D"/>
    <w:rsid w:val="00E36F0B"/>
    <w:rsid w:val="00E3747D"/>
    <w:rsid w:val="00E40788"/>
    <w:rsid w:val="00E50F9B"/>
    <w:rsid w:val="00E57308"/>
    <w:rsid w:val="00E67A4D"/>
    <w:rsid w:val="00E70A85"/>
    <w:rsid w:val="00E84D03"/>
    <w:rsid w:val="00E85723"/>
    <w:rsid w:val="00E91652"/>
    <w:rsid w:val="00E91E32"/>
    <w:rsid w:val="00E937C0"/>
    <w:rsid w:val="00E94EB7"/>
    <w:rsid w:val="00E96862"/>
    <w:rsid w:val="00EA1BCE"/>
    <w:rsid w:val="00EB16E2"/>
    <w:rsid w:val="00EB3867"/>
    <w:rsid w:val="00EB3F98"/>
    <w:rsid w:val="00EE427A"/>
    <w:rsid w:val="00F03FCB"/>
    <w:rsid w:val="00F109B3"/>
    <w:rsid w:val="00F155A4"/>
    <w:rsid w:val="00F15998"/>
    <w:rsid w:val="00F23794"/>
    <w:rsid w:val="00F36E20"/>
    <w:rsid w:val="00F403F3"/>
    <w:rsid w:val="00F42EF8"/>
    <w:rsid w:val="00F52386"/>
    <w:rsid w:val="00F5322C"/>
    <w:rsid w:val="00F57E03"/>
    <w:rsid w:val="00F617E8"/>
    <w:rsid w:val="00F64A7E"/>
    <w:rsid w:val="00F71D62"/>
    <w:rsid w:val="00F72F0E"/>
    <w:rsid w:val="00F775F6"/>
    <w:rsid w:val="00F83FF8"/>
    <w:rsid w:val="00F842B7"/>
    <w:rsid w:val="00F84568"/>
    <w:rsid w:val="00F90FAE"/>
    <w:rsid w:val="00F96D08"/>
    <w:rsid w:val="00FA06AF"/>
    <w:rsid w:val="00FA3405"/>
    <w:rsid w:val="00FA7F64"/>
    <w:rsid w:val="00FB0CEF"/>
    <w:rsid w:val="00FB7D80"/>
    <w:rsid w:val="00FC33CC"/>
    <w:rsid w:val="00FC5E69"/>
    <w:rsid w:val="00FD3ABE"/>
    <w:rsid w:val="00FE23E6"/>
    <w:rsid w:val="00FE463F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6785</Words>
  <Characters>38677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9</cp:revision>
  <cp:lastPrinted>2014-12-04T07:20:00Z</cp:lastPrinted>
  <dcterms:created xsi:type="dcterms:W3CDTF">2014-12-31T04:26:00Z</dcterms:created>
  <dcterms:modified xsi:type="dcterms:W3CDTF">2015-01-22T09:03:00Z</dcterms:modified>
</cp:coreProperties>
</file>