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2C1" w:rsidRDefault="00C562C1" w:rsidP="00C562C1">
      <w:pPr>
        <w:jc w:val="right"/>
        <w:rPr>
          <w:sz w:val="36"/>
          <w:szCs w:val="36"/>
        </w:rPr>
      </w:pPr>
      <w:r>
        <w:rPr>
          <w:sz w:val="36"/>
          <w:szCs w:val="36"/>
        </w:rPr>
        <w:t>ФОРМА 6</w:t>
      </w:r>
    </w:p>
    <w:p w:rsidR="0033157F" w:rsidRPr="00031786" w:rsidRDefault="0033157F" w:rsidP="00C562C1">
      <w:pPr>
        <w:jc w:val="center"/>
        <w:rPr>
          <w:b/>
        </w:rPr>
      </w:pPr>
      <w:r w:rsidRPr="00031786">
        <w:rPr>
          <w:b/>
        </w:rPr>
        <w:t xml:space="preserve">ДОГОВОР № </w:t>
      </w:r>
      <w:r w:rsidR="006558B9" w:rsidRPr="00411968">
        <w:rPr>
          <w:b/>
          <w:shd w:val="clear" w:color="auto" w:fill="D9D9D9" w:themeFill="background1" w:themeFillShade="D9"/>
        </w:rPr>
        <w:t>_____________</w:t>
      </w:r>
    </w:p>
    <w:p w:rsidR="0033157F" w:rsidRPr="00031786" w:rsidRDefault="0033157F" w:rsidP="00A04208">
      <w:pPr>
        <w:jc w:val="center"/>
        <w:rPr>
          <w:b/>
        </w:rPr>
      </w:pPr>
      <w:bookmarkStart w:id="0" w:name="_GoBack"/>
      <w:r w:rsidRPr="00031786">
        <w:rPr>
          <w:b/>
        </w:rPr>
        <w:t xml:space="preserve">на выполнение работ </w:t>
      </w:r>
      <w:r w:rsidR="00FC6FD3">
        <w:rPr>
          <w:b/>
        </w:rPr>
        <w:t xml:space="preserve">по </w:t>
      </w:r>
      <w:r w:rsidR="00A04208" w:rsidRPr="00A04208">
        <w:rPr>
          <w:b/>
        </w:rPr>
        <w:t>сервисному обслуживанию и капитальному ремонту</w:t>
      </w:r>
      <w:r w:rsidR="00A04208">
        <w:rPr>
          <w:b/>
        </w:rPr>
        <w:br/>
      </w:r>
      <w:r w:rsidR="00A04208" w:rsidRPr="00A04208">
        <w:rPr>
          <w:b/>
        </w:rPr>
        <w:t>горизонтальных насосных установок</w:t>
      </w:r>
      <w:bookmarkEnd w:id="0"/>
    </w:p>
    <w:p w:rsidR="0033157F" w:rsidRPr="00E42965" w:rsidRDefault="0033157F" w:rsidP="00E42965"/>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5003"/>
        <w:gridCol w:w="936"/>
        <w:gridCol w:w="1735"/>
        <w:gridCol w:w="1292"/>
      </w:tblGrid>
      <w:tr w:rsidR="00454527" w:rsidTr="00454527">
        <w:tc>
          <w:tcPr>
            <w:tcW w:w="1171" w:type="dxa"/>
            <w:vAlign w:val="center"/>
          </w:tcPr>
          <w:p w:rsidR="00454527" w:rsidRDefault="00454527" w:rsidP="00C7434C">
            <w:pPr>
              <w:jc w:val="left"/>
            </w:pPr>
            <w:proofErr w:type="spellStart"/>
            <w:r w:rsidRPr="00411968">
              <w:rPr>
                <w:shd w:val="clear" w:color="auto" w:fill="D9D9D9" w:themeFill="background1" w:themeFillShade="D9"/>
              </w:rPr>
              <w:t>г</w:t>
            </w:r>
            <w:proofErr w:type="gramStart"/>
            <w:r w:rsidRPr="00411968">
              <w:rPr>
                <w:shd w:val="clear" w:color="auto" w:fill="D9D9D9" w:themeFill="background1" w:themeFillShade="D9"/>
              </w:rPr>
              <w:t>.М</w:t>
            </w:r>
            <w:proofErr w:type="gramEnd"/>
            <w:r w:rsidRPr="00411968">
              <w:rPr>
                <w:shd w:val="clear" w:color="auto" w:fill="D9D9D9" w:themeFill="background1" w:themeFillShade="D9"/>
              </w:rPr>
              <w:t>егион</w:t>
            </w:r>
            <w:proofErr w:type="spellEnd"/>
            <w:r w:rsidR="003F4F73">
              <w:rPr>
                <w:shd w:val="clear" w:color="auto" w:fill="F79646" w:themeFill="accent6"/>
              </w:rPr>
              <w:t xml:space="preserve"> </w:t>
            </w:r>
          </w:p>
        </w:tc>
        <w:tc>
          <w:tcPr>
            <w:tcW w:w="5032" w:type="dxa"/>
            <w:vAlign w:val="center"/>
          </w:tcPr>
          <w:p w:rsidR="00454527" w:rsidRDefault="00454527" w:rsidP="00C7434C">
            <w:pPr>
              <w:jc w:val="left"/>
            </w:pPr>
          </w:p>
        </w:tc>
        <w:tc>
          <w:tcPr>
            <w:tcW w:w="816" w:type="dxa"/>
            <w:vAlign w:val="center"/>
          </w:tcPr>
          <w:p w:rsidR="00454527" w:rsidRDefault="00454527" w:rsidP="00454527">
            <w:pPr>
              <w:jc w:val="left"/>
            </w:pPr>
            <w:r w:rsidRPr="00454527">
              <w:t>«</w:t>
            </w:r>
            <w:r w:rsidRPr="00411968">
              <w:rPr>
                <w:shd w:val="clear" w:color="auto" w:fill="D9D9D9" w:themeFill="background1" w:themeFillShade="D9"/>
              </w:rPr>
              <w:t>____</w:t>
            </w:r>
            <w:r w:rsidRPr="00454527">
              <w:t>»</w:t>
            </w:r>
          </w:p>
        </w:tc>
        <w:tc>
          <w:tcPr>
            <w:tcW w:w="1736" w:type="dxa"/>
            <w:vAlign w:val="center"/>
          </w:tcPr>
          <w:p w:rsidR="00454527" w:rsidRDefault="00454527" w:rsidP="00454527">
            <w:pPr>
              <w:jc w:val="center"/>
            </w:pPr>
            <w:r w:rsidRPr="00411968">
              <w:rPr>
                <w:shd w:val="clear" w:color="auto" w:fill="D9D9D9" w:themeFill="background1" w:themeFillShade="D9"/>
              </w:rPr>
              <w:t>___________</w:t>
            </w:r>
            <w:r w:rsidR="003F4F73">
              <w:rPr>
                <w:shd w:val="clear" w:color="auto" w:fill="F79646" w:themeFill="accent6"/>
              </w:rPr>
              <w:t xml:space="preserve"> </w:t>
            </w:r>
          </w:p>
        </w:tc>
        <w:tc>
          <w:tcPr>
            <w:tcW w:w="1294" w:type="dxa"/>
            <w:vAlign w:val="center"/>
          </w:tcPr>
          <w:p w:rsidR="00454527" w:rsidRDefault="00454527" w:rsidP="00C7434C">
            <w:pPr>
              <w:jc w:val="left"/>
            </w:pPr>
            <w:r>
              <w:t>20</w:t>
            </w:r>
            <w:r w:rsidRPr="00411968">
              <w:rPr>
                <w:shd w:val="clear" w:color="auto" w:fill="D9D9D9" w:themeFill="background1" w:themeFillShade="D9"/>
              </w:rPr>
              <w:t>____</w:t>
            </w:r>
            <w:r w:rsidRPr="003F4F73">
              <w:t xml:space="preserve"> г.</w:t>
            </w:r>
          </w:p>
        </w:tc>
      </w:tr>
    </w:tbl>
    <w:p w:rsidR="0033157F" w:rsidRPr="00E42965" w:rsidRDefault="0033157F" w:rsidP="00E42965"/>
    <w:p w:rsidR="0033157F" w:rsidRPr="00E42965" w:rsidRDefault="006558B9" w:rsidP="003A65C4">
      <w:pPr>
        <w:pStyle w:val="-15"/>
        <w:spacing w:line="276" w:lineRule="auto"/>
      </w:pPr>
      <w:proofErr w:type="gramStart"/>
      <w:r w:rsidRPr="00E06B29">
        <w:rPr>
          <w:b/>
          <w:szCs w:val="24"/>
        </w:rPr>
        <w:t>Открытое акционерное общество «</w:t>
      </w:r>
      <w:proofErr w:type="spellStart"/>
      <w:r w:rsidRPr="00E06B29">
        <w:rPr>
          <w:b/>
          <w:szCs w:val="24"/>
        </w:rPr>
        <w:t>Славнефть</w:t>
      </w:r>
      <w:proofErr w:type="spellEnd"/>
      <w:r w:rsidRPr="00E06B29">
        <w:rPr>
          <w:b/>
          <w:szCs w:val="24"/>
        </w:rPr>
        <w:t>-Мегионнефтегаз» (ОАО «СН-МНГ»)</w:t>
      </w:r>
      <w:r w:rsidRPr="00E06B29">
        <w:rPr>
          <w:szCs w:val="24"/>
        </w:rPr>
        <w:t xml:space="preserve">, именуемое в дальнейшем </w:t>
      </w:r>
      <w:r w:rsidRPr="00E06B29">
        <w:rPr>
          <w:b/>
          <w:szCs w:val="24"/>
        </w:rPr>
        <w:t>«Заказчик»</w:t>
      </w:r>
      <w:r w:rsidRPr="00E06B29">
        <w:rPr>
          <w:szCs w:val="24"/>
        </w:rPr>
        <w:t xml:space="preserve">, в лице </w:t>
      </w:r>
      <w:r w:rsidRPr="00E06B29">
        <w:rPr>
          <w:bCs/>
          <w:szCs w:val="24"/>
          <w:shd w:val="clear" w:color="auto" w:fill="D9D9D9" w:themeFill="background1" w:themeFillShade="D9"/>
        </w:rPr>
        <w:t xml:space="preserve">__________________ </w:t>
      </w:r>
      <w:r w:rsidRPr="00F0106A">
        <w:rPr>
          <w:bCs/>
          <w:i/>
          <w:sz w:val="16"/>
          <w:szCs w:val="16"/>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E06B29">
        <w:rPr>
          <w:bCs/>
          <w:szCs w:val="24"/>
        </w:rPr>
        <w:t>, действующе</w:t>
      </w:r>
      <w:r w:rsidRPr="006A7459">
        <w:rPr>
          <w:bCs/>
          <w:szCs w:val="24"/>
          <w:highlight w:val="lightGray"/>
        </w:rPr>
        <w:t>го</w:t>
      </w:r>
      <w:r w:rsidRPr="00E06B29">
        <w:rPr>
          <w:szCs w:val="24"/>
        </w:rPr>
        <w:t xml:space="preserve"> на основании </w:t>
      </w:r>
      <w:r w:rsidRPr="008A7DBF">
        <w:rPr>
          <w:szCs w:val="24"/>
          <w:shd w:val="clear" w:color="auto" w:fill="D9D9D9" w:themeFill="background1" w:themeFillShade="D9"/>
        </w:rPr>
        <w:t xml:space="preserve">Устава </w:t>
      </w:r>
      <w:r w:rsidRPr="00F0106A">
        <w:rPr>
          <w:i/>
          <w:sz w:val="16"/>
          <w:szCs w:val="16"/>
          <w:shd w:val="clear" w:color="auto" w:fill="D9D9D9" w:themeFill="background1" w:themeFillShade="D9"/>
        </w:rPr>
        <w:t>(в случае подписания договора иным уполномоченным на основании Доверенности  лицом, указать ее номер и дату выдачи)</w:t>
      </w:r>
      <w:r w:rsidRPr="00E06B29">
        <w:rPr>
          <w:szCs w:val="24"/>
        </w:rPr>
        <w:t xml:space="preserve">, с одной стороны, и </w:t>
      </w:r>
      <w:r w:rsidRPr="008A7DBF">
        <w:rPr>
          <w:szCs w:val="24"/>
          <w:shd w:val="clear" w:color="auto" w:fill="D9D9D9" w:themeFill="background1" w:themeFillShade="D9"/>
        </w:rPr>
        <w:t>_</w:t>
      </w:r>
      <w:r w:rsidRPr="008A7DBF">
        <w:rPr>
          <w:b/>
          <w:szCs w:val="24"/>
          <w:shd w:val="clear" w:color="auto" w:fill="D9D9D9" w:themeFill="background1" w:themeFillShade="D9"/>
        </w:rPr>
        <w:t>____________</w:t>
      </w:r>
      <w:r w:rsidRPr="008A7DBF">
        <w:rPr>
          <w:i/>
          <w:szCs w:val="24"/>
          <w:shd w:val="clear" w:color="auto" w:fill="D9D9D9" w:themeFill="background1" w:themeFillShade="D9"/>
        </w:rPr>
        <w:t xml:space="preserve"> </w:t>
      </w:r>
      <w:r w:rsidRPr="00F0106A">
        <w:rPr>
          <w:i/>
          <w:sz w:val="16"/>
          <w:szCs w:val="16"/>
          <w:shd w:val="clear" w:color="auto" w:fill="D9D9D9" w:themeFill="background1" w:themeFillShade="D9"/>
        </w:rPr>
        <w:t>(указать</w:t>
      </w:r>
      <w:proofErr w:type="gramEnd"/>
      <w:r w:rsidRPr="00F0106A">
        <w:rPr>
          <w:i/>
          <w:sz w:val="16"/>
          <w:szCs w:val="16"/>
          <w:shd w:val="clear" w:color="auto" w:fill="D9D9D9" w:themeFill="background1" w:themeFillShade="D9"/>
        </w:rPr>
        <w:t xml:space="preserve"> </w:t>
      </w:r>
      <w:proofErr w:type="gramStart"/>
      <w:r w:rsidRPr="00F0106A">
        <w:rPr>
          <w:i/>
          <w:sz w:val="16"/>
          <w:szCs w:val="16"/>
          <w:shd w:val="clear" w:color="auto" w:fill="D9D9D9" w:themeFill="background1" w:themeFillShade="D9"/>
        </w:rPr>
        <w:t>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8A7DBF">
        <w:rPr>
          <w:szCs w:val="24"/>
        </w:rPr>
        <w:t xml:space="preserve">, </w:t>
      </w:r>
      <w:r w:rsidRPr="00E06B29">
        <w:rPr>
          <w:szCs w:val="24"/>
        </w:rPr>
        <w:t xml:space="preserve">именуемое в дальнейшем </w:t>
      </w:r>
      <w:r w:rsidRPr="00E06B29">
        <w:rPr>
          <w:b/>
          <w:szCs w:val="24"/>
        </w:rPr>
        <w:t>«Подрядчик»</w:t>
      </w:r>
      <w:r w:rsidRPr="00E06B29">
        <w:rPr>
          <w:szCs w:val="24"/>
        </w:rPr>
        <w:t xml:space="preserve">, в лице </w:t>
      </w:r>
      <w:r w:rsidRPr="008A7DBF">
        <w:rPr>
          <w:szCs w:val="24"/>
          <w:shd w:val="clear" w:color="auto" w:fill="D9D9D9" w:themeFill="background1" w:themeFillShade="D9"/>
        </w:rPr>
        <w:t xml:space="preserve">______________ </w:t>
      </w:r>
      <w:r w:rsidRPr="00F0106A">
        <w:rPr>
          <w:bCs/>
          <w:i/>
          <w:sz w:val="16"/>
          <w:szCs w:val="16"/>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8A7DBF">
        <w:rPr>
          <w:bCs/>
          <w:szCs w:val="24"/>
        </w:rPr>
        <w:t xml:space="preserve">, </w:t>
      </w:r>
      <w:r w:rsidRPr="00E06B29">
        <w:rPr>
          <w:szCs w:val="24"/>
        </w:rPr>
        <w:t>действующе</w:t>
      </w:r>
      <w:r w:rsidRPr="006A7459">
        <w:rPr>
          <w:szCs w:val="24"/>
          <w:highlight w:val="lightGray"/>
        </w:rPr>
        <w:t>го</w:t>
      </w:r>
      <w:r w:rsidRPr="00E06B29">
        <w:rPr>
          <w:szCs w:val="24"/>
        </w:rPr>
        <w:t xml:space="preserve"> на основании </w:t>
      </w:r>
      <w:r w:rsidRPr="008A7DBF">
        <w:rPr>
          <w:szCs w:val="24"/>
          <w:shd w:val="clear" w:color="auto" w:fill="D9D9D9" w:themeFill="background1" w:themeFillShade="D9"/>
        </w:rPr>
        <w:t xml:space="preserve">Устава </w:t>
      </w:r>
      <w:r w:rsidRPr="00F0106A">
        <w:rPr>
          <w:i/>
          <w:sz w:val="16"/>
          <w:szCs w:val="16"/>
          <w:shd w:val="clear" w:color="auto" w:fill="D9D9D9" w:themeFill="background1" w:themeFillShade="D9"/>
        </w:rPr>
        <w:t>(в случае подписания договора иным</w:t>
      </w:r>
      <w:proofErr w:type="gramEnd"/>
      <w:r w:rsidRPr="00F0106A">
        <w:rPr>
          <w:i/>
          <w:sz w:val="16"/>
          <w:szCs w:val="16"/>
          <w:shd w:val="clear" w:color="auto" w:fill="D9D9D9" w:themeFill="background1" w:themeFillShade="D9"/>
        </w:rPr>
        <w:t xml:space="preserve">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E06B29">
        <w:rPr>
          <w:szCs w:val="24"/>
        </w:rPr>
        <w:t xml:space="preserve">, с другой стороны, совместно именуемые </w:t>
      </w:r>
      <w:r w:rsidRPr="00E06B29">
        <w:rPr>
          <w:b/>
          <w:szCs w:val="24"/>
        </w:rPr>
        <w:t>«Стороны»</w:t>
      </w:r>
      <w:r w:rsidRPr="00E06B29">
        <w:rPr>
          <w:szCs w:val="24"/>
        </w:rPr>
        <w:t>, заключили настоящий Договор о нижеследующем:</w:t>
      </w:r>
    </w:p>
    <w:p w:rsidR="0033157F" w:rsidRPr="00E42965" w:rsidRDefault="0033157F" w:rsidP="00A77AB3">
      <w:pPr>
        <w:pStyle w:val="1"/>
      </w:pPr>
      <w:bookmarkStart w:id="1" w:name="_Toc417294947"/>
      <w:bookmarkStart w:id="2" w:name="_Toc423596215"/>
      <w:r w:rsidRPr="00E42965">
        <w:t>О</w:t>
      </w:r>
      <w:r w:rsidR="00004A35">
        <w:t>пределения</w:t>
      </w:r>
      <w:bookmarkEnd w:id="1"/>
      <w:bookmarkEnd w:id="2"/>
    </w:p>
    <w:p w:rsidR="0033157F" w:rsidRPr="00E42965" w:rsidRDefault="0033157F" w:rsidP="00004A35">
      <w:pPr>
        <w:pStyle w:val="-10"/>
      </w:pPr>
      <w:r w:rsidRPr="00E42965">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«Стороны»</w:t>
            </w:r>
            <w:r w:rsidRPr="00E42965">
              <w:t xml:space="preserve"> – Зак</w:t>
            </w:r>
            <w:r w:rsidRPr="00004A35">
              <w:t>азчик и Подрядчик.</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«Договор»</w:t>
            </w:r>
            <w:r w:rsidRPr="00004A35">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«Срок действия Договора»</w:t>
            </w:r>
            <w:r w:rsidRPr="00004A35">
              <w:t xml:space="preserve"> – период времени </w:t>
            </w:r>
            <w:proofErr w:type="gramStart"/>
            <w:r w:rsidRPr="00004A35">
              <w:t>с даты вступления</w:t>
            </w:r>
            <w:proofErr w:type="gramEnd"/>
            <w:r w:rsidRPr="00004A35">
              <w:t xml:space="preserve"> Договора в силу до полного исполнения Сторонами обязательств по Договору (либо до окончания срока, указанного в Договоре).</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«Представители Сторон»</w:t>
            </w:r>
            <w:r w:rsidRPr="00004A35">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BE14FE" w:rsidRPr="00004A35" w:rsidTr="00C7434C">
        <w:trPr>
          <w:cantSplit/>
        </w:trPr>
        <w:tc>
          <w:tcPr>
            <w:tcW w:w="10035" w:type="dxa"/>
            <w:tcMar>
              <w:top w:w="28" w:type="dxa"/>
              <w:left w:w="57" w:type="dxa"/>
              <w:bottom w:w="28" w:type="dxa"/>
              <w:right w:w="57" w:type="dxa"/>
            </w:tcMar>
          </w:tcPr>
          <w:p w:rsidR="00BE14FE" w:rsidRPr="00377084" w:rsidRDefault="00BE14FE" w:rsidP="00030054">
            <w:pPr>
              <w:ind w:firstLine="709"/>
              <w:rPr>
                <w:b/>
              </w:rPr>
            </w:pPr>
            <w:r>
              <w:rPr>
                <w:b/>
              </w:rPr>
              <w:t xml:space="preserve">«Акт выполненных работ» - </w:t>
            </w:r>
            <w:r w:rsidRPr="00BE14FE">
              <w:t>документ, указывающий на фактически выполненные Подрядчиком и принятые Заказчиком работы по настоя</w:t>
            </w:r>
            <w:r>
              <w:t>щему Договору</w:t>
            </w:r>
          </w:p>
        </w:tc>
      </w:tr>
      <w:tr w:rsidR="00004A35" w:rsidRPr="00004A35" w:rsidTr="00C7434C">
        <w:trPr>
          <w:cantSplit/>
        </w:trPr>
        <w:tc>
          <w:tcPr>
            <w:tcW w:w="10035" w:type="dxa"/>
            <w:tcMar>
              <w:top w:w="28" w:type="dxa"/>
              <w:left w:w="57" w:type="dxa"/>
              <w:bottom w:w="28" w:type="dxa"/>
              <w:right w:w="57" w:type="dxa"/>
            </w:tcMar>
          </w:tcPr>
          <w:p w:rsidR="00004A35" w:rsidRDefault="00004A35" w:rsidP="00030054">
            <w:pPr>
              <w:ind w:firstLine="709"/>
            </w:pPr>
            <w:r w:rsidRPr="00377084">
              <w:rPr>
                <w:b/>
              </w:rPr>
              <w:t>«Персонал Подрядчика»</w:t>
            </w:r>
            <w:r w:rsidRPr="00004A35">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w:t>
            </w:r>
            <w:r w:rsidR="00722836">
              <w:t xml:space="preserve"> </w:t>
            </w:r>
            <w:r w:rsidRPr="00004A35">
              <w:t>(части работ), а также сопровождающие/обеспечивающие выполнение работ (части работ).</w:t>
            </w:r>
          </w:p>
          <w:p w:rsidR="00C7434C" w:rsidRPr="00004A35" w:rsidRDefault="00C7434C" w:rsidP="00030054">
            <w:pPr>
              <w:ind w:firstLine="709"/>
            </w:pPr>
            <w:r w:rsidRPr="00C7434C">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lastRenderedPageBreak/>
              <w:t>«Субподрядчик»</w:t>
            </w:r>
            <w:r w:rsidRPr="00004A35">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w:t>
            </w:r>
            <w:proofErr w:type="gramStart"/>
            <w:r w:rsidRPr="00377084">
              <w:rPr>
                <w:b/>
              </w:rPr>
              <w:t>Документация</w:t>
            </w:r>
            <w:proofErr w:type="gramEnd"/>
            <w:r w:rsidRPr="00377084">
              <w:rPr>
                <w:b/>
              </w:rPr>
              <w:t xml:space="preserve"> регламентирующая выполнение работ»</w:t>
            </w:r>
            <w:r w:rsidRPr="00004A35">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004A35" w:rsidRPr="00004A35" w:rsidTr="00C7434C">
        <w:trPr>
          <w:cantSplit/>
        </w:trPr>
        <w:tc>
          <w:tcPr>
            <w:tcW w:w="10035" w:type="dxa"/>
            <w:tcMar>
              <w:top w:w="28" w:type="dxa"/>
              <w:left w:w="57" w:type="dxa"/>
              <w:bottom w:w="28" w:type="dxa"/>
              <w:right w:w="57" w:type="dxa"/>
            </w:tcMar>
          </w:tcPr>
          <w:p w:rsidR="00004A35" w:rsidRDefault="00004A35" w:rsidP="00030054">
            <w:pPr>
              <w:ind w:firstLine="709"/>
            </w:pPr>
            <w:proofErr w:type="gramStart"/>
            <w:r w:rsidRPr="00377084">
              <w:rPr>
                <w:b/>
              </w:rPr>
              <w:t>«Локальные нормативные акты Заказчика»</w:t>
            </w:r>
            <w:r w:rsidRPr="00004A35">
              <w:t xml:space="preserve"> – </w:t>
            </w:r>
            <w:r w:rsidR="0029089F">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29089F" w:rsidRPr="00004A35" w:rsidRDefault="0029089F" w:rsidP="006D301A">
            <w:pPr>
              <w:ind w:firstLine="709"/>
            </w:pPr>
            <w: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006D301A" w:rsidRPr="00930386">
              <w:fldChar w:fldCharType="begin"/>
            </w:r>
            <w:r w:rsidR="006D301A" w:rsidRPr="00930386">
              <w:instrText xml:space="preserve"> REF _Ref420562517 \n \h </w:instrText>
            </w:r>
            <w:r w:rsidR="006A56C7" w:rsidRPr="00930386">
              <w:instrText xml:space="preserve"> \* MERGEFORMAT </w:instrText>
            </w:r>
            <w:r w:rsidR="006D301A" w:rsidRPr="00930386">
              <w:fldChar w:fldCharType="separate"/>
            </w:r>
            <w:r w:rsidR="00D26249">
              <w:t>№9</w:t>
            </w:r>
            <w:r w:rsidR="006D301A" w:rsidRPr="00930386">
              <w:fldChar w:fldCharType="end"/>
            </w:r>
            <w:r>
              <w:t>), который является неотъемлемой частью настоящего Договора.</w:t>
            </w:r>
          </w:p>
        </w:tc>
      </w:tr>
      <w:tr w:rsidR="00004A35" w:rsidRPr="00004A35" w:rsidTr="00C7434C">
        <w:trPr>
          <w:cantSplit/>
        </w:trPr>
        <w:tc>
          <w:tcPr>
            <w:tcW w:w="10035" w:type="dxa"/>
            <w:tcMar>
              <w:top w:w="28" w:type="dxa"/>
              <w:left w:w="57" w:type="dxa"/>
              <w:bottom w:w="28" w:type="dxa"/>
              <w:right w:w="57" w:type="dxa"/>
            </w:tcMar>
          </w:tcPr>
          <w:p w:rsidR="0029089F" w:rsidRPr="00004A35" w:rsidRDefault="00004A35" w:rsidP="0029089F">
            <w:pPr>
              <w:ind w:firstLine="709"/>
            </w:pPr>
            <w:r w:rsidRPr="00377084">
              <w:rPr>
                <w:b/>
              </w:rPr>
              <w:t>«Территория Заказчика»</w:t>
            </w:r>
            <w:r w:rsidRPr="00004A35">
              <w:t xml:space="preserve"> – </w:t>
            </w:r>
            <w:r w:rsidR="0029089F" w:rsidRPr="0029089F">
              <w:t>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«Лицензионный участок»</w:t>
            </w:r>
            <w:r w:rsidRPr="00004A3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04A35">
              <w:t>работы</w:t>
            </w:r>
            <w:proofErr w:type="gramEnd"/>
            <w:r w:rsidRPr="00004A35">
              <w:t>/оказывает услуги на основании договора об оказании операторских услуг, заключенного с владельцем лицензии.</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030054">
            <w:pPr>
              <w:ind w:firstLine="709"/>
            </w:pPr>
            <w:r w:rsidRPr="00377084">
              <w:rPr>
                <w:b/>
              </w:rPr>
              <w:t>«Недостатки»</w:t>
            </w:r>
            <w:r w:rsidRPr="00004A35">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w:t>
            </w:r>
            <w:r w:rsidR="00554F57">
              <w:t>Подрядчиком</w:t>
            </w:r>
            <w:r w:rsidRPr="00004A35">
              <w:t xml:space="preserve"> при производстве работ.</w:t>
            </w:r>
          </w:p>
        </w:tc>
      </w:tr>
      <w:tr w:rsidR="00004A35" w:rsidRPr="00004A35" w:rsidTr="00C7434C">
        <w:trPr>
          <w:cantSplit/>
        </w:trPr>
        <w:tc>
          <w:tcPr>
            <w:tcW w:w="10035" w:type="dxa"/>
            <w:tcMar>
              <w:top w:w="28" w:type="dxa"/>
              <w:left w:w="57" w:type="dxa"/>
              <w:bottom w:w="28" w:type="dxa"/>
              <w:right w:w="57" w:type="dxa"/>
            </w:tcMar>
          </w:tcPr>
          <w:p w:rsidR="0029089F" w:rsidRPr="00004A35" w:rsidRDefault="00004A35" w:rsidP="0029089F">
            <w:pPr>
              <w:ind w:firstLine="709"/>
            </w:pPr>
            <w:proofErr w:type="gramStart"/>
            <w:r w:rsidRPr="00377084">
              <w:rPr>
                <w:b/>
              </w:rPr>
              <w:t>«Подземные и наземные</w:t>
            </w:r>
            <w:r w:rsidR="00FC30E1">
              <w:rPr>
                <w:b/>
              </w:rPr>
              <w:t>/надземные/воздушные</w:t>
            </w:r>
            <w:r w:rsidRPr="00377084">
              <w:rPr>
                <w:b/>
              </w:rPr>
              <w:t xml:space="preserve"> коммуникации»</w:t>
            </w:r>
            <w:r w:rsidRPr="00004A35">
              <w:t xml:space="preserve"> – </w:t>
            </w:r>
            <w:r w:rsidR="0029089F" w:rsidRPr="0029089F">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r w:rsidR="0029089F">
              <w:t>.</w:t>
            </w:r>
            <w:proofErr w:type="gramEnd"/>
          </w:p>
        </w:tc>
      </w:tr>
      <w:tr w:rsidR="00004A35" w:rsidRPr="00E42965" w:rsidTr="00C7434C">
        <w:trPr>
          <w:cantSplit/>
        </w:trPr>
        <w:tc>
          <w:tcPr>
            <w:tcW w:w="10035" w:type="dxa"/>
            <w:tcMar>
              <w:top w:w="28" w:type="dxa"/>
              <w:left w:w="57" w:type="dxa"/>
              <w:bottom w:w="28" w:type="dxa"/>
              <w:right w:w="57" w:type="dxa"/>
            </w:tcMar>
          </w:tcPr>
          <w:p w:rsidR="00004A35" w:rsidRPr="00E42965" w:rsidRDefault="00004A35" w:rsidP="00030054">
            <w:pPr>
              <w:ind w:firstLine="709"/>
            </w:pPr>
            <w:r w:rsidRPr="00377084">
              <w:rPr>
                <w:b/>
              </w:rPr>
              <w:t>«Отходы производства и потребления»</w:t>
            </w:r>
            <w:r w:rsidRPr="00004A35">
              <w:t xml:space="preserve"> – вещества или предметы, образовавшиеся при </w:t>
            </w:r>
            <w:r w:rsidR="00550B54">
              <w:t>выполнении работ</w:t>
            </w:r>
            <w:r w:rsidRPr="00004A35">
              <w:t>,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w:t>
            </w:r>
            <w:r w:rsidRPr="00E42965">
              <w:t>ля удаления или подлежат удалению с территории Заказчика.</w:t>
            </w:r>
          </w:p>
        </w:tc>
      </w:tr>
      <w:tr w:rsidR="00230F87" w:rsidRPr="00E42965" w:rsidTr="002E0D95">
        <w:trPr>
          <w:cantSplit/>
        </w:trPr>
        <w:tc>
          <w:tcPr>
            <w:tcW w:w="10035" w:type="dxa"/>
            <w:tcMar>
              <w:top w:w="28" w:type="dxa"/>
              <w:left w:w="57" w:type="dxa"/>
              <w:bottom w:w="28" w:type="dxa"/>
              <w:right w:w="57" w:type="dxa"/>
            </w:tcMar>
          </w:tcPr>
          <w:p w:rsidR="00230F87" w:rsidRDefault="00230F87" w:rsidP="00230F87">
            <w:pPr>
              <w:ind w:firstLine="709"/>
              <w:rPr>
                <w:b/>
                <w:szCs w:val="24"/>
              </w:rPr>
            </w:pPr>
            <w:proofErr w:type="gramStart"/>
            <w:r>
              <w:rPr>
                <w:b/>
                <w:szCs w:val="24"/>
              </w:rPr>
              <w:t>«</w:t>
            </w:r>
            <w:r w:rsidRPr="00230F87">
              <w:rPr>
                <w:b/>
                <w:szCs w:val="24"/>
              </w:rPr>
              <w:t xml:space="preserve">Структурное подразделение» </w:t>
            </w:r>
            <w:r w:rsidRPr="00230F87">
              <w:rPr>
                <w:b/>
              </w:rPr>
              <w:t>(подразделение) ОАО «СН-МНГ»</w:t>
            </w:r>
            <w:r>
              <w:t xml:space="preserve"> - структурное подразделение (</w:t>
            </w:r>
            <w:proofErr w:type="spellStart"/>
            <w:r>
              <w:t>Аганское</w:t>
            </w:r>
            <w:proofErr w:type="spellEnd"/>
            <w:r>
              <w:t xml:space="preserve"> нефтегазодобывающее управление;</w:t>
            </w:r>
            <w:r w:rsidR="00930386">
              <w:t xml:space="preserve"> </w:t>
            </w:r>
            <w:proofErr w:type="spellStart"/>
            <w:r>
              <w:t>Ватинское</w:t>
            </w:r>
            <w:proofErr w:type="spellEnd"/>
            <w:r>
              <w:t xml:space="preserve"> нефтегазодобывающее управление; управление материально-технического снабжения, управление «Сервис-нефть», лечебно-диагностический центр «Здоровье», департамент, отдел, служба, участок, цех и др.), созданное для выполнения определенного круга задач и наделенное определенными функциями и полномочиями.</w:t>
            </w:r>
            <w:proofErr w:type="gramEnd"/>
          </w:p>
        </w:tc>
      </w:tr>
      <w:tr w:rsidR="002E0D95" w:rsidRPr="00E42965" w:rsidTr="002E0D95">
        <w:trPr>
          <w:cantSplit/>
        </w:trPr>
        <w:tc>
          <w:tcPr>
            <w:tcW w:w="10035" w:type="dxa"/>
            <w:tcMar>
              <w:top w:w="28" w:type="dxa"/>
              <w:left w:w="57" w:type="dxa"/>
              <w:bottom w:w="28" w:type="dxa"/>
              <w:right w:w="57" w:type="dxa"/>
            </w:tcMar>
          </w:tcPr>
          <w:p w:rsidR="002E0D95" w:rsidRPr="00FA4EC9" w:rsidRDefault="002E0D95" w:rsidP="00030054">
            <w:pPr>
              <w:ind w:firstLine="709"/>
              <w:rPr>
                <w:b/>
                <w:szCs w:val="24"/>
              </w:rPr>
            </w:pPr>
            <w:r>
              <w:rPr>
                <w:b/>
                <w:szCs w:val="24"/>
              </w:rPr>
              <w:lastRenderedPageBreak/>
              <w:t>«Ремонт»</w:t>
            </w:r>
            <w:r w:rsidRPr="00F70F3F">
              <w:rPr>
                <w:szCs w:val="24"/>
              </w:rPr>
              <w:t xml:space="preserve"> - к</w:t>
            </w:r>
            <w:r>
              <w:t>омплекс операций по восстановлению исправности или работоспособности изделий и восстановлению ресурсов изделий или их составных частей (ГОСТ 18322)</w:t>
            </w:r>
          </w:p>
        </w:tc>
      </w:tr>
      <w:tr w:rsidR="002E0D95" w:rsidRPr="00E42965" w:rsidTr="002E0D95">
        <w:trPr>
          <w:cantSplit/>
        </w:trPr>
        <w:tc>
          <w:tcPr>
            <w:tcW w:w="10035" w:type="dxa"/>
            <w:tcMar>
              <w:top w:w="28" w:type="dxa"/>
              <w:left w:w="57" w:type="dxa"/>
              <w:bottom w:w="28" w:type="dxa"/>
              <w:right w:w="57" w:type="dxa"/>
            </w:tcMar>
          </w:tcPr>
          <w:p w:rsidR="002E0D95" w:rsidRDefault="002E0D95" w:rsidP="00030054">
            <w:pPr>
              <w:ind w:firstLine="709"/>
              <w:rPr>
                <w:b/>
                <w:szCs w:val="24"/>
              </w:rPr>
            </w:pPr>
            <w:r>
              <w:rPr>
                <w:rStyle w:val="aa"/>
                <w:bCs/>
              </w:rPr>
              <w:t xml:space="preserve">«Система технического обслуживания и ремонта техники» - </w:t>
            </w:r>
            <w:r>
              <w:t>совокупность взаимосвязанных средств, документации технического обслуживания и ремонта и исполнителей, необходимых для поддержания и восстановления качества изделий, входящих в эту систему (ГОСТ 18322)</w:t>
            </w:r>
          </w:p>
        </w:tc>
      </w:tr>
      <w:tr w:rsidR="002E0D95" w:rsidRPr="00E42965" w:rsidTr="002E0D95">
        <w:trPr>
          <w:cantSplit/>
        </w:trPr>
        <w:tc>
          <w:tcPr>
            <w:tcW w:w="10035" w:type="dxa"/>
            <w:tcMar>
              <w:top w:w="28" w:type="dxa"/>
              <w:left w:w="57" w:type="dxa"/>
              <w:bottom w:w="28" w:type="dxa"/>
              <w:right w:w="57" w:type="dxa"/>
            </w:tcMar>
          </w:tcPr>
          <w:p w:rsidR="002E0D95" w:rsidRPr="00FA4EC9" w:rsidRDefault="006D301A" w:rsidP="00E77A7C">
            <w:pPr>
              <w:ind w:firstLine="709"/>
              <w:rPr>
                <w:b/>
                <w:szCs w:val="24"/>
              </w:rPr>
            </w:pPr>
            <w:r w:rsidRPr="00FA4EC9">
              <w:rPr>
                <w:b/>
                <w:szCs w:val="24"/>
              </w:rPr>
              <w:t>«Нефтепромысловое оборудование» (НПО)</w:t>
            </w:r>
            <w:r w:rsidRPr="00FA4EC9">
              <w:rPr>
                <w:szCs w:val="24"/>
              </w:rPr>
              <w:t xml:space="preserve"> –</w:t>
            </w:r>
            <w:r>
              <w:rPr>
                <w:szCs w:val="24"/>
              </w:rPr>
              <w:t xml:space="preserve"> технические устройства, механизмы, машины</w:t>
            </w:r>
            <w:r w:rsidRPr="00FA4EC9">
              <w:rPr>
                <w:szCs w:val="24"/>
              </w:rPr>
              <w:t xml:space="preserve">, в том числе </w:t>
            </w:r>
            <w:r w:rsidR="00E77A7C">
              <w:rPr>
                <w:szCs w:val="24"/>
              </w:rPr>
              <w:t>горизонтальные насосные установки</w:t>
            </w:r>
            <w:r w:rsidRPr="00FA4EC9">
              <w:rPr>
                <w:szCs w:val="24"/>
              </w:rPr>
              <w:t>, используемые для осуществления производственного процесса на нефтяных месторождениях.</w:t>
            </w:r>
          </w:p>
        </w:tc>
      </w:tr>
      <w:tr w:rsidR="002E0D95" w:rsidRPr="00E42965" w:rsidTr="002E0D95">
        <w:trPr>
          <w:cantSplit/>
        </w:trPr>
        <w:tc>
          <w:tcPr>
            <w:tcW w:w="10035" w:type="dxa"/>
            <w:tcMar>
              <w:top w:w="28" w:type="dxa"/>
              <w:left w:w="57" w:type="dxa"/>
              <w:bottom w:w="28" w:type="dxa"/>
              <w:right w:w="57" w:type="dxa"/>
            </w:tcMar>
          </w:tcPr>
          <w:p w:rsidR="002E0D95" w:rsidRPr="00FA4EC9" w:rsidRDefault="002E0D95" w:rsidP="00030054">
            <w:pPr>
              <w:ind w:firstLine="709"/>
              <w:rPr>
                <w:b/>
                <w:szCs w:val="24"/>
              </w:rPr>
            </w:pPr>
            <w:r w:rsidRPr="00FA4EC9">
              <w:rPr>
                <w:b/>
                <w:szCs w:val="24"/>
              </w:rPr>
              <w:t>«Насосная станция» (НС)</w:t>
            </w:r>
            <w:r w:rsidR="00030054">
              <w:rPr>
                <w:szCs w:val="24"/>
              </w:rPr>
              <w:t xml:space="preserve"> – </w:t>
            </w:r>
            <w:r w:rsidR="00C96DC2">
              <w:rPr>
                <w:szCs w:val="24"/>
              </w:rPr>
              <w:t>к</w:t>
            </w:r>
            <w:r w:rsidRPr="00FA4EC9">
              <w:rPr>
                <w:szCs w:val="24"/>
              </w:rPr>
              <w:t>омплекс оборудования, содержащий насосные агрегаты, запорную арматуру и трубопроводы, фундаменты, системы автоматики, коммуникации и вспомогательные устройства.</w:t>
            </w:r>
          </w:p>
        </w:tc>
      </w:tr>
      <w:tr w:rsidR="002E0D95" w:rsidRPr="00E42965" w:rsidTr="002E0D95">
        <w:trPr>
          <w:cantSplit/>
        </w:trPr>
        <w:tc>
          <w:tcPr>
            <w:tcW w:w="10035" w:type="dxa"/>
            <w:tcMar>
              <w:top w:w="28" w:type="dxa"/>
              <w:left w:w="57" w:type="dxa"/>
              <w:bottom w:w="28" w:type="dxa"/>
              <w:right w:w="57" w:type="dxa"/>
            </w:tcMar>
          </w:tcPr>
          <w:p w:rsidR="002E0D95" w:rsidRPr="00FA4EC9" w:rsidRDefault="002E0D95" w:rsidP="00030054">
            <w:pPr>
              <w:ind w:firstLine="709"/>
              <w:rPr>
                <w:b/>
                <w:szCs w:val="24"/>
              </w:rPr>
            </w:pPr>
            <w:r w:rsidRPr="00FA4EC9">
              <w:rPr>
                <w:szCs w:val="24"/>
              </w:rPr>
              <w:t>«</w:t>
            </w:r>
            <w:r w:rsidRPr="00FA4EC9">
              <w:rPr>
                <w:b/>
                <w:szCs w:val="24"/>
              </w:rPr>
              <w:t>Насосный агрегат» (НА)</w:t>
            </w:r>
            <w:r w:rsidRPr="00FA4EC9">
              <w:rPr>
                <w:szCs w:val="24"/>
              </w:rPr>
              <w:t xml:space="preserve"> - это устройство, состоящее из насоса и приводного двигателя (электродвигателя), </w:t>
            </w:r>
            <w:proofErr w:type="gramStart"/>
            <w:r w:rsidRPr="00FA4EC9">
              <w:rPr>
                <w:szCs w:val="24"/>
              </w:rPr>
              <w:t>установленных</w:t>
            </w:r>
            <w:proofErr w:type="gramEnd"/>
            <w:r w:rsidRPr="00FA4EC9">
              <w:rPr>
                <w:szCs w:val="24"/>
              </w:rPr>
              <w:t xml:space="preserve"> на едином основании. Вращение от приводного двигателя к насосу передаётся посредством соединительного элемента (как правило - муфты).</w:t>
            </w:r>
          </w:p>
        </w:tc>
      </w:tr>
      <w:tr w:rsidR="002E0D95" w:rsidRPr="00E42965" w:rsidTr="002E0D95">
        <w:trPr>
          <w:cantSplit/>
        </w:trPr>
        <w:tc>
          <w:tcPr>
            <w:tcW w:w="10035" w:type="dxa"/>
            <w:tcMar>
              <w:top w:w="28" w:type="dxa"/>
              <w:left w:w="57" w:type="dxa"/>
              <w:bottom w:w="28" w:type="dxa"/>
              <w:right w:w="57" w:type="dxa"/>
            </w:tcMar>
          </w:tcPr>
          <w:p w:rsidR="002E0D95" w:rsidRPr="00FA4EC9" w:rsidRDefault="002E0D95" w:rsidP="00030054">
            <w:pPr>
              <w:ind w:firstLine="709"/>
              <w:rPr>
                <w:b/>
                <w:szCs w:val="24"/>
              </w:rPr>
            </w:pPr>
            <w:r w:rsidRPr="00FA4EC9">
              <w:rPr>
                <w:b/>
                <w:szCs w:val="24"/>
              </w:rPr>
              <w:t>«Насос»</w:t>
            </w:r>
            <w:r w:rsidRPr="00FA4EC9">
              <w:rPr>
                <w:szCs w:val="24"/>
              </w:rPr>
              <w:t xml:space="preserve"> – гидравлическая машина, преобразующая механическую энергию приводного двигателя в энергию потока жидкости, служащая для перемещения жидкостей и создания напора. Для целей настоящего Договора под насосом понимается насос, эксплуатируемый на объектах поддержания пластового давления и на объектах подготовки и перекачки нефти и газа.</w:t>
            </w:r>
          </w:p>
        </w:tc>
      </w:tr>
      <w:tr w:rsidR="00803ED2" w:rsidRPr="00E42965" w:rsidTr="002E0D95">
        <w:trPr>
          <w:cantSplit/>
        </w:trPr>
        <w:tc>
          <w:tcPr>
            <w:tcW w:w="10035" w:type="dxa"/>
            <w:tcMar>
              <w:top w:w="28" w:type="dxa"/>
              <w:left w:w="57" w:type="dxa"/>
              <w:bottom w:w="28" w:type="dxa"/>
              <w:right w:w="57" w:type="dxa"/>
            </w:tcMar>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030054" w:rsidRPr="00E42965" w:rsidTr="00DB60EF">
              <w:trPr>
                <w:cantSplit/>
              </w:trPr>
              <w:tc>
                <w:tcPr>
                  <w:tcW w:w="10035" w:type="dxa"/>
                  <w:tcMar>
                    <w:top w:w="28" w:type="dxa"/>
                    <w:left w:w="57" w:type="dxa"/>
                    <w:bottom w:w="28" w:type="dxa"/>
                    <w:right w:w="57" w:type="dxa"/>
                  </w:tcMar>
                </w:tcPr>
                <w:p w:rsidR="00030054" w:rsidRPr="007D62C5" w:rsidRDefault="00030054" w:rsidP="00DB60EF">
                  <w:pPr>
                    <w:ind w:firstLine="709"/>
                    <w:rPr>
                      <w:b/>
                      <w:szCs w:val="24"/>
                    </w:rPr>
                  </w:pPr>
                  <w:proofErr w:type="gramStart"/>
                  <w:r>
                    <w:rPr>
                      <w:b/>
                      <w:szCs w:val="24"/>
                    </w:rPr>
                    <w:t>«</w:t>
                  </w:r>
                  <w:r w:rsidRPr="001C03BC">
                    <w:rPr>
                      <w:b/>
                      <w:szCs w:val="24"/>
                    </w:rPr>
                    <w:t>Горизонтальные насосные установки</w:t>
                  </w:r>
                  <w:r>
                    <w:rPr>
                      <w:b/>
                      <w:szCs w:val="24"/>
                    </w:rPr>
                    <w:t>»</w:t>
                  </w:r>
                  <w:r w:rsidRPr="001C03BC">
                    <w:rPr>
                      <w:b/>
                      <w:szCs w:val="24"/>
                    </w:rPr>
                    <w:t xml:space="preserve"> (ГНУ) </w:t>
                  </w:r>
                  <w:r w:rsidRPr="001C03BC">
                    <w:rPr>
                      <w:szCs w:val="24"/>
                    </w:rPr>
                    <w:t>–</w:t>
                  </w:r>
                  <w:r w:rsidRPr="001C03BC">
                    <w:rPr>
                      <w:b/>
                      <w:szCs w:val="24"/>
                    </w:rPr>
                    <w:t xml:space="preserve"> </w:t>
                  </w:r>
                  <w:r w:rsidRPr="001C03BC">
                    <w:rPr>
                      <w:szCs w:val="24"/>
                    </w:rPr>
                    <w:t>горизонтальные насосные установки</w:t>
                  </w:r>
                  <w:r w:rsidRPr="006A5D76">
                    <w:rPr>
                      <w:szCs w:val="24"/>
                      <w:shd w:val="clear" w:color="auto" w:fill="BFBFBF" w:themeFill="background1" w:themeFillShade="BF"/>
                    </w:rPr>
                    <w:t xml:space="preserve"> </w:t>
                  </w:r>
                  <w:r w:rsidRPr="00930386">
                    <w:rPr>
                      <w:szCs w:val="24"/>
                    </w:rPr>
                    <w:t>фирмы REDA</w:t>
                  </w:r>
                  <w:r w:rsidRPr="001C03BC">
                    <w:rPr>
                      <w:szCs w:val="24"/>
                    </w:rPr>
                    <w:t>, состоящие из рамы, станции управления, электропривода, мультипликатора, упорной камеры, насосных секций, соединительных элементов, системы смазки, датчиков, коммуникаций.</w:t>
                  </w:r>
                  <w:proofErr w:type="gramEnd"/>
                </w:p>
              </w:tc>
            </w:tr>
          </w:tbl>
          <w:p w:rsidR="00803ED2" w:rsidRDefault="00803ED2" w:rsidP="00030054">
            <w:pPr>
              <w:ind w:firstLine="709"/>
              <w:rPr>
                <w:rStyle w:val="aa"/>
                <w:bCs/>
              </w:rPr>
            </w:pPr>
            <w:r>
              <w:rPr>
                <w:rStyle w:val="aa"/>
                <w:bCs/>
              </w:rPr>
              <w:t xml:space="preserve">«Узел ГНУ» - </w:t>
            </w:r>
            <w:r w:rsidR="00030054" w:rsidRPr="00030054">
              <w:rPr>
                <w:rStyle w:val="aa"/>
                <w:b w:val="0"/>
                <w:bCs/>
              </w:rPr>
              <w:t>сборочная единица, составная часть ГНУ (насосная секция, упорная камера, мультипликатор и др.).</w:t>
            </w:r>
          </w:p>
        </w:tc>
      </w:tr>
      <w:tr w:rsidR="002E0D95" w:rsidRPr="00E42965" w:rsidTr="002E0D95">
        <w:trPr>
          <w:cantSplit/>
        </w:trPr>
        <w:tc>
          <w:tcPr>
            <w:tcW w:w="10035" w:type="dxa"/>
            <w:tcMar>
              <w:top w:w="28" w:type="dxa"/>
              <w:left w:w="57" w:type="dxa"/>
              <w:bottom w:w="28" w:type="dxa"/>
              <w:right w:w="57" w:type="dxa"/>
            </w:tcMar>
          </w:tcPr>
          <w:p w:rsidR="002E0D95" w:rsidRDefault="002E0D95" w:rsidP="00030054">
            <w:pPr>
              <w:ind w:firstLine="709"/>
              <w:rPr>
                <w:rStyle w:val="aa"/>
                <w:bCs/>
              </w:rPr>
            </w:pPr>
            <w:r>
              <w:rPr>
                <w:rStyle w:val="aa"/>
                <w:bCs/>
              </w:rPr>
              <w:t>«Техническое обслуживание» (ТО)</w:t>
            </w:r>
            <w:r w:rsidRPr="004A42C0">
              <w:rPr>
                <w:rStyle w:val="aa"/>
                <w:b w:val="0"/>
                <w:bCs/>
              </w:rPr>
              <w:t xml:space="preserve"> - </w:t>
            </w:r>
            <w:r w:rsidR="004A42C0">
              <w:t>к</w:t>
            </w:r>
            <w:r>
              <w:t>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w:t>
            </w:r>
            <w:r w:rsidRPr="00930386">
              <w:t>ГОСТ 18322</w:t>
            </w:r>
            <w:r>
              <w:t>)</w:t>
            </w:r>
          </w:p>
        </w:tc>
      </w:tr>
      <w:tr w:rsidR="00B1757F" w:rsidRPr="00E42965" w:rsidTr="00F81C65">
        <w:trPr>
          <w:cantSplit/>
        </w:trPr>
        <w:tc>
          <w:tcPr>
            <w:tcW w:w="10035" w:type="dxa"/>
            <w:tcMar>
              <w:top w:w="28" w:type="dxa"/>
              <w:left w:w="57" w:type="dxa"/>
              <w:bottom w:w="28" w:type="dxa"/>
              <w:right w:w="57" w:type="dxa"/>
            </w:tcMar>
          </w:tcPr>
          <w:p w:rsidR="00B1757F" w:rsidRPr="00FA4EC9" w:rsidRDefault="00B1757F" w:rsidP="00030054">
            <w:pPr>
              <w:ind w:firstLine="709"/>
              <w:rPr>
                <w:b/>
                <w:szCs w:val="24"/>
              </w:rPr>
            </w:pPr>
            <w:r>
              <w:rPr>
                <w:rStyle w:val="aa"/>
                <w:bCs/>
              </w:rPr>
              <w:t>«Метод технического обслуживания (ремонта)»</w:t>
            </w:r>
            <w:r w:rsidRPr="00B1757F">
              <w:rPr>
                <w:rStyle w:val="aa"/>
                <w:b w:val="0"/>
                <w:bCs/>
              </w:rPr>
              <w:t xml:space="preserve"> - </w:t>
            </w:r>
            <w:r>
              <w:t>совокупность технологических и организационных правил выполнения операции технического обслуживания (ремонта)</w:t>
            </w:r>
          </w:p>
        </w:tc>
      </w:tr>
      <w:tr w:rsidR="004A42C0" w:rsidRPr="00E42965" w:rsidTr="004A42C0">
        <w:trPr>
          <w:cantSplit/>
        </w:trPr>
        <w:tc>
          <w:tcPr>
            <w:tcW w:w="10035" w:type="dxa"/>
            <w:tcMar>
              <w:top w:w="28" w:type="dxa"/>
              <w:left w:w="57" w:type="dxa"/>
              <w:bottom w:w="28" w:type="dxa"/>
              <w:right w:w="57" w:type="dxa"/>
            </w:tcMar>
          </w:tcPr>
          <w:p w:rsidR="004A42C0" w:rsidRDefault="004A42C0" w:rsidP="00030054">
            <w:pPr>
              <w:ind w:firstLine="709"/>
              <w:rPr>
                <w:rStyle w:val="aa"/>
                <w:bCs/>
              </w:rPr>
            </w:pPr>
            <w:r>
              <w:rPr>
                <w:rStyle w:val="aa"/>
                <w:bCs/>
              </w:rPr>
              <w:t xml:space="preserve">«Метод технического обслуживания специализированной организацией» - </w:t>
            </w:r>
            <w:r>
              <w:t>метод выполнения технического обслуживания организацией, специализированной на операциях технического обслуживания (</w:t>
            </w:r>
            <w:r w:rsidRPr="00930386">
              <w:t>ГОСТ 18322</w:t>
            </w:r>
            <w:r>
              <w:t>)</w:t>
            </w:r>
          </w:p>
        </w:tc>
      </w:tr>
      <w:tr w:rsidR="002D0CC4" w:rsidRPr="00E42965" w:rsidTr="008118A9">
        <w:trPr>
          <w:cantSplit/>
        </w:trPr>
        <w:tc>
          <w:tcPr>
            <w:tcW w:w="10035" w:type="dxa"/>
            <w:tcMar>
              <w:top w:w="28" w:type="dxa"/>
              <w:left w:w="57" w:type="dxa"/>
              <w:bottom w:w="28" w:type="dxa"/>
              <w:right w:w="57" w:type="dxa"/>
            </w:tcMar>
          </w:tcPr>
          <w:p w:rsidR="002D0CC4" w:rsidRPr="00FA4EC9" w:rsidRDefault="002D0CC4" w:rsidP="00030054">
            <w:pPr>
              <w:ind w:firstLine="709"/>
              <w:rPr>
                <w:b/>
                <w:szCs w:val="24"/>
              </w:rPr>
            </w:pPr>
            <w:r>
              <w:rPr>
                <w:rStyle w:val="aa"/>
              </w:rPr>
              <w:t>«Работоспособное состояние»</w:t>
            </w:r>
            <w:r w:rsidRPr="00145300">
              <w:rPr>
                <w:rStyle w:val="aa"/>
              </w:rPr>
              <w:t xml:space="preserve"> - </w:t>
            </w:r>
            <w:r w:rsidRPr="00145300">
              <w:t>с</w:t>
            </w:r>
            <w:r>
              <w:t>остояние объекта,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 (</w:t>
            </w:r>
            <w:r w:rsidRPr="00930386">
              <w:t>ГОСТ 27.002</w:t>
            </w:r>
            <w:r>
              <w:t>)</w:t>
            </w:r>
          </w:p>
        </w:tc>
      </w:tr>
      <w:tr w:rsidR="004A42C0" w:rsidRPr="00E42965" w:rsidTr="004A42C0">
        <w:trPr>
          <w:cantSplit/>
        </w:trPr>
        <w:tc>
          <w:tcPr>
            <w:tcW w:w="10035" w:type="dxa"/>
            <w:tcMar>
              <w:top w:w="28" w:type="dxa"/>
              <w:left w:w="57" w:type="dxa"/>
              <w:bottom w:w="28" w:type="dxa"/>
              <w:right w:w="57" w:type="dxa"/>
            </w:tcMar>
          </w:tcPr>
          <w:p w:rsidR="004A42C0" w:rsidRPr="00FA4EC9" w:rsidRDefault="004A42C0" w:rsidP="00030054">
            <w:pPr>
              <w:ind w:firstLine="709"/>
              <w:rPr>
                <w:b/>
                <w:szCs w:val="24"/>
              </w:rPr>
            </w:pPr>
            <w:r w:rsidRPr="00FA4EC9">
              <w:rPr>
                <w:b/>
                <w:szCs w:val="24"/>
              </w:rPr>
              <w:t>«Сервисное обслуживание» (</w:t>
            </w:r>
            <w:proofErr w:type="gramStart"/>
            <w:r w:rsidRPr="00FA4EC9">
              <w:rPr>
                <w:b/>
                <w:szCs w:val="24"/>
              </w:rPr>
              <w:t>СО</w:t>
            </w:r>
            <w:proofErr w:type="gramEnd"/>
            <w:r w:rsidRPr="00FA4EC9">
              <w:rPr>
                <w:b/>
                <w:szCs w:val="24"/>
              </w:rPr>
              <w:t>)</w:t>
            </w:r>
            <w:r w:rsidRPr="00FA4EC9">
              <w:rPr>
                <w:szCs w:val="24"/>
              </w:rPr>
              <w:t xml:space="preserve"> –</w:t>
            </w:r>
            <w:r>
              <w:rPr>
                <w:szCs w:val="24"/>
              </w:rPr>
              <w:t xml:space="preserve"> </w:t>
            </w:r>
            <w:r w:rsidR="00B1757F">
              <w:rPr>
                <w:szCs w:val="24"/>
              </w:rPr>
              <w:t xml:space="preserve">форма </w:t>
            </w:r>
            <w:r>
              <w:rPr>
                <w:szCs w:val="24"/>
              </w:rPr>
              <w:t>организаци</w:t>
            </w:r>
            <w:r w:rsidR="00B1757F">
              <w:rPr>
                <w:szCs w:val="24"/>
              </w:rPr>
              <w:t>и</w:t>
            </w:r>
            <w:r>
              <w:rPr>
                <w:szCs w:val="24"/>
              </w:rPr>
              <w:t xml:space="preserve"> технического обслуживания (ТО) по методу </w:t>
            </w:r>
            <w:r w:rsidRPr="00724A8B">
              <w:rPr>
                <w:rStyle w:val="aa"/>
                <w:b w:val="0"/>
                <w:bCs/>
              </w:rPr>
              <w:t>технического обслуживания специализированной организацией</w:t>
            </w:r>
            <w:r>
              <w:rPr>
                <w:rStyle w:val="aa"/>
                <w:b w:val="0"/>
                <w:bCs/>
              </w:rPr>
              <w:t xml:space="preserve">, включающая в себя плановое </w:t>
            </w:r>
            <w:r w:rsidR="00145300">
              <w:rPr>
                <w:rStyle w:val="aa"/>
                <w:b w:val="0"/>
                <w:bCs/>
              </w:rPr>
              <w:t xml:space="preserve">ТО </w:t>
            </w:r>
            <w:r>
              <w:rPr>
                <w:rStyle w:val="aa"/>
                <w:b w:val="0"/>
                <w:bCs/>
              </w:rPr>
              <w:t>и</w:t>
            </w:r>
            <w:r w:rsidR="00145300">
              <w:rPr>
                <w:rStyle w:val="aa"/>
                <w:b w:val="0"/>
                <w:bCs/>
              </w:rPr>
              <w:t xml:space="preserve"> неплановые ремонты, проводимые в целях приведения обслуживаемых объектов в работоспособное состояние</w:t>
            </w:r>
          </w:p>
        </w:tc>
      </w:tr>
      <w:tr w:rsidR="004A42C0" w:rsidRPr="00E42965" w:rsidTr="004A42C0">
        <w:trPr>
          <w:cantSplit/>
        </w:trPr>
        <w:tc>
          <w:tcPr>
            <w:tcW w:w="10035" w:type="dxa"/>
            <w:tcMar>
              <w:top w:w="28" w:type="dxa"/>
              <w:left w:w="57" w:type="dxa"/>
              <w:bottom w:w="28" w:type="dxa"/>
              <w:right w:w="57" w:type="dxa"/>
            </w:tcMar>
          </w:tcPr>
          <w:p w:rsidR="004A42C0" w:rsidRPr="00FA4EC9" w:rsidRDefault="004A42C0" w:rsidP="00030054">
            <w:pPr>
              <w:ind w:firstLine="709"/>
              <w:rPr>
                <w:b/>
                <w:szCs w:val="24"/>
              </w:rPr>
            </w:pPr>
            <w:r w:rsidRPr="00FA4EC9">
              <w:rPr>
                <w:b/>
                <w:szCs w:val="24"/>
              </w:rPr>
              <w:lastRenderedPageBreak/>
              <w:t>«Капитальный ремонт» (</w:t>
            </w:r>
            <w:proofErr w:type="gramStart"/>
            <w:r w:rsidRPr="00FA4EC9">
              <w:rPr>
                <w:b/>
                <w:szCs w:val="24"/>
              </w:rPr>
              <w:t>КР</w:t>
            </w:r>
            <w:proofErr w:type="gramEnd"/>
            <w:r w:rsidRPr="00FA4EC9">
              <w:rPr>
                <w:b/>
                <w:szCs w:val="24"/>
              </w:rPr>
              <w:t>)</w:t>
            </w:r>
            <w:r w:rsidRPr="00FA4EC9">
              <w:rPr>
                <w:szCs w:val="24"/>
              </w:rPr>
              <w:t xml:space="preserve"> - </w:t>
            </w:r>
            <w:r>
              <w:t>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 (</w:t>
            </w:r>
            <w:r w:rsidRPr="00930386">
              <w:t>ГОСТ 18322</w:t>
            </w:r>
            <w:r>
              <w:t>)</w:t>
            </w:r>
          </w:p>
        </w:tc>
      </w:tr>
      <w:tr w:rsidR="004A42C0" w:rsidRPr="00E42965" w:rsidTr="004A42C0">
        <w:trPr>
          <w:cantSplit/>
        </w:trPr>
        <w:tc>
          <w:tcPr>
            <w:tcW w:w="10035" w:type="dxa"/>
            <w:tcMar>
              <w:top w:w="28" w:type="dxa"/>
              <w:left w:w="57" w:type="dxa"/>
              <w:bottom w:w="28" w:type="dxa"/>
              <w:right w:w="57" w:type="dxa"/>
            </w:tcMar>
          </w:tcPr>
          <w:p w:rsidR="00F43BAA" w:rsidRPr="00F43BAA" w:rsidRDefault="004A42C0" w:rsidP="00030054">
            <w:pPr>
              <w:ind w:firstLine="709"/>
              <w:rPr>
                <w:rStyle w:val="aa"/>
                <w:b w:val="0"/>
                <w:bCs/>
              </w:rPr>
            </w:pPr>
            <w:r>
              <w:rPr>
                <w:rStyle w:val="aa"/>
                <w:bCs/>
              </w:rPr>
              <w:t xml:space="preserve">«Ремонтный цикл» (РЦ) - </w:t>
            </w:r>
            <w:r>
              <w:t>наименьший повторяющийся интервал времени или наработка изделия, в течение которых выполняются в определенной последовательности в соответствии с требованиями нормативно-технической или эксплуатационной документации все установленные виды ремонта (</w:t>
            </w:r>
            <w:r w:rsidRPr="00930386">
              <w:t>ГОСТ 18322</w:t>
            </w:r>
            <w:r>
              <w:t>)</w:t>
            </w:r>
            <w:r w:rsidR="00F43BAA">
              <w:t>.</w:t>
            </w:r>
          </w:p>
        </w:tc>
      </w:tr>
      <w:tr w:rsidR="006612FF" w:rsidRPr="00E42965" w:rsidTr="00C7434C">
        <w:trPr>
          <w:cantSplit/>
        </w:trPr>
        <w:tc>
          <w:tcPr>
            <w:tcW w:w="10035" w:type="dxa"/>
            <w:tcMar>
              <w:top w:w="28" w:type="dxa"/>
              <w:left w:w="57" w:type="dxa"/>
              <w:bottom w:w="28" w:type="dxa"/>
              <w:right w:w="57" w:type="dxa"/>
            </w:tcMar>
          </w:tcPr>
          <w:p w:rsidR="006612FF" w:rsidRDefault="006612FF" w:rsidP="00030054">
            <w:pPr>
              <w:ind w:firstLine="709"/>
              <w:rPr>
                <w:rStyle w:val="aa"/>
              </w:rPr>
            </w:pPr>
            <w:r>
              <w:rPr>
                <w:rStyle w:val="aa"/>
              </w:rPr>
              <w:t>«Межремонтный период» (МРП)</w:t>
            </w:r>
            <w:r w:rsidRPr="006612FF">
              <w:rPr>
                <w:rStyle w:val="aa"/>
                <w:b w:val="0"/>
              </w:rPr>
              <w:t xml:space="preserve"> </w:t>
            </w:r>
            <w:r w:rsidR="00E77A7C">
              <w:rPr>
                <w:rStyle w:val="aa"/>
                <w:b w:val="0"/>
              </w:rPr>
              <w:t>–</w:t>
            </w:r>
            <w:r w:rsidRPr="006612FF">
              <w:rPr>
                <w:rStyle w:val="aa"/>
                <w:b w:val="0"/>
              </w:rPr>
              <w:t xml:space="preserve"> </w:t>
            </w:r>
            <w:r w:rsidR="00E77A7C">
              <w:rPr>
                <w:rStyle w:val="aa"/>
                <w:b w:val="0"/>
              </w:rPr>
              <w:t xml:space="preserve">интервал или </w:t>
            </w:r>
            <w:r w:rsidRPr="006612FF">
              <w:rPr>
                <w:rStyle w:val="aa"/>
                <w:b w:val="0"/>
              </w:rPr>
              <w:t xml:space="preserve">наработка </w:t>
            </w:r>
            <w:r w:rsidR="00246B1B">
              <w:rPr>
                <w:rStyle w:val="aa"/>
                <w:b w:val="0"/>
              </w:rPr>
              <w:t xml:space="preserve">оборудования </w:t>
            </w:r>
            <w:r w:rsidRPr="006612FF">
              <w:rPr>
                <w:rStyle w:val="aa"/>
                <w:b w:val="0"/>
              </w:rPr>
              <w:t>между данным видом технического обслуживания (ремонта) и последующим таким же видом или другим большей сложности</w:t>
            </w:r>
          </w:p>
        </w:tc>
      </w:tr>
      <w:tr w:rsidR="00030054" w:rsidRPr="00E42965" w:rsidTr="00C7434C">
        <w:trPr>
          <w:cantSplit/>
        </w:trPr>
        <w:tc>
          <w:tcPr>
            <w:tcW w:w="10035" w:type="dxa"/>
            <w:tcMar>
              <w:top w:w="28" w:type="dxa"/>
              <w:left w:w="57" w:type="dxa"/>
              <w:bottom w:w="28" w:type="dxa"/>
              <w:right w:w="57" w:type="dxa"/>
            </w:tcMar>
          </w:tcPr>
          <w:p w:rsidR="00030054" w:rsidRDefault="00030054" w:rsidP="00030054">
            <w:pPr>
              <w:ind w:firstLine="709"/>
              <w:rPr>
                <w:rStyle w:val="aa"/>
              </w:rPr>
            </w:pPr>
            <w:r>
              <w:rPr>
                <w:rStyle w:val="aa"/>
                <w:bCs/>
              </w:rPr>
              <w:t>«Текущий ремонт»</w:t>
            </w:r>
            <w:r w:rsidRPr="00EE4746">
              <w:rPr>
                <w:rStyle w:val="aa"/>
                <w:b w:val="0"/>
                <w:bCs/>
              </w:rPr>
              <w:t xml:space="preserve"> - р</w:t>
            </w:r>
            <w:r>
              <w:t>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030054" w:rsidRPr="00E42965" w:rsidTr="00C7434C">
        <w:trPr>
          <w:cantSplit/>
        </w:trPr>
        <w:tc>
          <w:tcPr>
            <w:tcW w:w="10035" w:type="dxa"/>
            <w:tcMar>
              <w:top w:w="28" w:type="dxa"/>
              <w:left w:w="57" w:type="dxa"/>
              <w:bottom w:w="28" w:type="dxa"/>
              <w:right w:w="57" w:type="dxa"/>
            </w:tcMar>
          </w:tcPr>
          <w:p w:rsidR="00030054" w:rsidRPr="00030054" w:rsidRDefault="00030054" w:rsidP="00030054">
            <w:pPr>
              <w:ind w:firstLine="709"/>
            </w:pPr>
            <w:r w:rsidRPr="00030054">
              <w:rPr>
                <w:b/>
              </w:rPr>
              <w:t>«Плановый ремонт»</w:t>
            </w:r>
            <w:r>
              <w:t xml:space="preserve"> - ремонт, постановка на который осуществляется в соответствии с требованиями нормативно-технической документации</w:t>
            </w:r>
          </w:p>
        </w:tc>
      </w:tr>
      <w:tr w:rsidR="00030054" w:rsidRPr="00E42965" w:rsidTr="00C7434C">
        <w:trPr>
          <w:cantSplit/>
        </w:trPr>
        <w:tc>
          <w:tcPr>
            <w:tcW w:w="10035" w:type="dxa"/>
            <w:tcMar>
              <w:top w:w="28" w:type="dxa"/>
              <w:left w:w="57" w:type="dxa"/>
              <w:bottom w:w="28" w:type="dxa"/>
              <w:right w:w="57" w:type="dxa"/>
            </w:tcMar>
          </w:tcPr>
          <w:p w:rsidR="00030054" w:rsidRDefault="00030054" w:rsidP="00FD2520">
            <w:pPr>
              <w:spacing w:after="0"/>
              <w:ind w:firstLine="709"/>
            </w:pPr>
            <w:r w:rsidRPr="00030054">
              <w:rPr>
                <w:b/>
              </w:rPr>
              <w:t>«Неплановый ремонт»</w:t>
            </w:r>
            <w:r>
              <w:t xml:space="preserve"> -</w:t>
            </w:r>
            <w:r w:rsidRPr="00030054">
              <w:t xml:space="preserve"> </w:t>
            </w:r>
            <w:r>
              <w:t>р</w:t>
            </w:r>
            <w:r w:rsidRPr="00030054">
              <w:t>емонт, постановка изделий на который осуществляется без предварительного назначения</w:t>
            </w:r>
            <w:r w:rsidR="00355688">
              <w:t xml:space="preserve"> (</w:t>
            </w:r>
            <w:r w:rsidR="00355688" w:rsidRPr="00A73103">
              <w:t>ГОСТ 18322</w:t>
            </w:r>
            <w:r w:rsidR="00355688">
              <w:t>)</w:t>
            </w:r>
          </w:p>
          <w:p w:rsidR="00030054" w:rsidRPr="00FA4EC9" w:rsidRDefault="00030054" w:rsidP="00030054">
            <w:pPr>
              <w:ind w:firstLine="709"/>
              <w:rPr>
                <w:b/>
                <w:szCs w:val="24"/>
              </w:rPr>
            </w:pPr>
            <w:r>
              <w:t>Неплановый ремонт проводится с целью устранения последствий отказов или происшествий.</w:t>
            </w:r>
          </w:p>
        </w:tc>
      </w:tr>
      <w:tr w:rsidR="00030054" w:rsidRPr="00E42965" w:rsidTr="00C7434C">
        <w:trPr>
          <w:cantSplit/>
        </w:trPr>
        <w:tc>
          <w:tcPr>
            <w:tcW w:w="10035" w:type="dxa"/>
            <w:tcMar>
              <w:top w:w="28" w:type="dxa"/>
              <w:left w:w="57" w:type="dxa"/>
              <w:bottom w:w="28" w:type="dxa"/>
              <w:right w:w="57" w:type="dxa"/>
            </w:tcMar>
          </w:tcPr>
          <w:p w:rsidR="00030054" w:rsidRDefault="00030054" w:rsidP="00030054">
            <w:pPr>
              <w:ind w:firstLine="709"/>
              <w:rPr>
                <w:rStyle w:val="aa"/>
              </w:rPr>
            </w:pPr>
            <w:r w:rsidRPr="00FA4EC9">
              <w:rPr>
                <w:b/>
                <w:szCs w:val="24"/>
              </w:rPr>
              <w:t>«Запасн</w:t>
            </w:r>
            <w:r>
              <w:rPr>
                <w:b/>
                <w:szCs w:val="24"/>
              </w:rPr>
              <w:t>ая</w:t>
            </w:r>
            <w:r w:rsidRPr="00FA4EC9">
              <w:rPr>
                <w:b/>
                <w:szCs w:val="24"/>
              </w:rPr>
              <w:t xml:space="preserve"> част</w:t>
            </w:r>
            <w:r>
              <w:rPr>
                <w:b/>
                <w:szCs w:val="24"/>
              </w:rPr>
              <w:t>ь</w:t>
            </w:r>
            <w:r w:rsidRPr="00FA4EC9">
              <w:rPr>
                <w:b/>
                <w:szCs w:val="24"/>
              </w:rPr>
              <w:t>»</w:t>
            </w:r>
            <w:r w:rsidRPr="00FA4EC9">
              <w:rPr>
                <w:szCs w:val="24"/>
              </w:rPr>
              <w:t xml:space="preserve"> - </w:t>
            </w:r>
            <w:r>
              <w:rPr>
                <w:szCs w:val="24"/>
              </w:rPr>
              <w:t>с</w:t>
            </w:r>
            <w:r>
              <w:t xml:space="preserve">оставная часть изделия, предназначенная для </w:t>
            </w:r>
            <w:proofErr w:type="gramStart"/>
            <w:r>
              <w:t>замены</w:t>
            </w:r>
            <w:proofErr w:type="gramEnd"/>
            <w:r>
              <w:t xml:space="preserve"> находившейся в эксплуатации такой же части с целью поддержания или восстановления исправности или работоспособности изделия (</w:t>
            </w:r>
            <w:r w:rsidRPr="00A73103">
              <w:t>ГОСТ 18322</w:t>
            </w:r>
            <w:r>
              <w:t>)</w:t>
            </w:r>
          </w:p>
        </w:tc>
      </w:tr>
      <w:tr w:rsidR="002E0D95" w:rsidRPr="00E42965" w:rsidTr="00C7434C">
        <w:trPr>
          <w:cantSplit/>
        </w:trPr>
        <w:tc>
          <w:tcPr>
            <w:tcW w:w="10035" w:type="dxa"/>
            <w:tcMar>
              <w:top w:w="28" w:type="dxa"/>
              <w:left w:w="57" w:type="dxa"/>
              <w:bottom w:w="28" w:type="dxa"/>
              <w:right w:w="57" w:type="dxa"/>
            </w:tcMar>
          </w:tcPr>
          <w:p w:rsidR="002E0D95" w:rsidRPr="00FA4EC9" w:rsidRDefault="004A42C0" w:rsidP="00030054">
            <w:pPr>
              <w:ind w:firstLine="709"/>
              <w:rPr>
                <w:b/>
                <w:szCs w:val="24"/>
              </w:rPr>
            </w:pPr>
            <w:r>
              <w:rPr>
                <w:rStyle w:val="aa"/>
              </w:rPr>
              <w:t xml:space="preserve">«Отказ» - </w:t>
            </w:r>
            <w:r>
              <w:t>событие, заключающееся в нарушении работоспособного состояния объекта (</w:t>
            </w:r>
            <w:r w:rsidRPr="00A73103">
              <w:t>ГОСТ 27.002</w:t>
            </w:r>
            <w:r>
              <w:t>)</w:t>
            </w:r>
          </w:p>
        </w:tc>
      </w:tr>
      <w:tr w:rsidR="008118A9" w:rsidRPr="00E42965" w:rsidTr="008118A9">
        <w:trPr>
          <w:cantSplit/>
        </w:trPr>
        <w:tc>
          <w:tcPr>
            <w:tcW w:w="10035" w:type="dxa"/>
            <w:tcMar>
              <w:top w:w="28" w:type="dxa"/>
              <w:left w:w="57" w:type="dxa"/>
              <w:bottom w:w="28" w:type="dxa"/>
              <w:right w:w="57" w:type="dxa"/>
            </w:tcMar>
          </w:tcPr>
          <w:p w:rsidR="008118A9" w:rsidRDefault="008118A9" w:rsidP="00030054">
            <w:pPr>
              <w:ind w:firstLine="709"/>
            </w:pPr>
            <w:r>
              <w:rPr>
                <w:rStyle w:val="aa"/>
              </w:rPr>
              <w:t>«Критичность отказа»</w:t>
            </w:r>
            <w:r w:rsidRPr="00CE6BC7">
              <w:rPr>
                <w:rStyle w:val="aa"/>
                <w:b w:val="0"/>
              </w:rPr>
              <w:t xml:space="preserve"> - </w:t>
            </w:r>
            <w:r>
              <w:t>совокупность признаков, характеризующих последствия отказа (</w:t>
            </w:r>
            <w:r w:rsidRPr="00A73103">
              <w:t>ГОСТ 27.002</w:t>
            </w:r>
            <w:r>
              <w:t>).</w:t>
            </w:r>
          </w:p>
          <w:p w:rsidR="008118A9" w:rsidRPr="005C1A92" w:rsidRDefault="008118A9" w:rsidP="00030054">
            <w:pPr>
              <w:ind w:firstLine="709"/>
              <w:rPr>
                <w:b/>
                <w:szCs w:val="24"/>
              </w:rPr>
            </w:pPr>
            <w:r>
              <w:t>Стороны согласовали, что степень критичности отказов, например, по уровню прямых и косвенных потерь, связанных с наступлением отказа, или по трудоемкости восстановления после отказа, устанавливается Заказчиком на основании технико-экономических соображений и соображений безопасности</w:t>
            </w:r>
            <w:r w:rsidR="005C1A92">
              <w:t xml:space="preserve">. Степень критичности подразделяется </w:t>
            </w:r>
            <w:proofErr w:type="gramStart"/>
            <w:r w:rsidR="005C1A92">
              <w:t>на</w:t>
            </w:r>
            <w:proofErr w:type="gramEnd"/>
            <w:r w:rsidR="005C1A92">
              <w:t xml:space="preserve"> низкую и высокую.</w:t>
            </w:r>
          </w:p>
        </w:tc>
      </w:tr>
      <w:tr w:rsidR="009C795A" w:rsidRPr="00E42965" w:rsidTr="00C7434C">
        <w:trPr>
          <w:cantSplit/>
        </w:trPr>
        <w:tc>
          <w:tcPr>
            <w:tcW w:w="10035" w:type="dxa"/>
            <w:tcMar>
              <w:top w:w="28" w:type="dxa"/>
              <w:left w:w="57" w:type="dxa"/>
              <w:bottom w:w="28" w:type="dxa"/>
              <w:right w:w="57" w:type="dxa"/>
            </w:tcMar>
          </w:tcPr>
          <w:p w:rsidR="009C795A" w:rsidRPr="00377084" w:rsidRDefault="009C795A" w:rsidP="00030054">
            <w:pPr>
              <w:ind w:firstLine="709"/>
              <w:rPr>
                <w:b/>
              </w:rPr>
            </w:pPr>
            <w:r w:rsidRPr="00FA4EC9">
              <w:rPr>
                <w:b/>
                <w:szCs w:val="24"/>
              </w:rPr>
              <w:t>«Дефект»</w:t>
            </w:r>
            <w:r w:rsidRPr="00FA4EC9">
              <w:rPr>
                <w:szCs w:val="24"/>
              </w:rPr>
              <w:t xml:space="preserve"> – </w:t>
            </w:r>
            <w:r w:rsidR="00F70F3F">
              <w:rPr>
                <w:szCs w:val="24"/>
              </w:rPr>
              <w:t>к</w:t>
            </w:r>
            <w:r w:rsidR="00F70F3F" w:rsidRPr="00F70F3F">
              <w:rPr>
                <w:szCs w:val="24"/>
              </w:rPr>
              <w:t>аждое отдельное несоответствие</w:t>
            </w:r>
            <w:r w:rsidR="00F70F3F">
              <w:rPr>
                <w:szCs w:val="24"/>
              </w:rPr>
              <w:t xml:space="preserve"> </w:t>
            </w:r>
            <w:r w:rsidR="00F70F3F" w:rsidRPr="00F70F3F">
              <w:rPr>
                <w:szCs w:val="24"/>
              </w:rPr>
              <w:t>продукции установленным требованиям</w:t>
            </w:r>
            <w:r w:rsidR="00F70F3F">
              <w:rPr>
                <w:szCs w:val="24"/>
              </w:rPr>
              <w:t xml:space="preserve"> (</w:t>
            </w:r>
            <w:r w:rsidR="00F70F3F" w:rsidRPr="00A73103">
              <w:rPr>
                <w:szCs w:val="24"/>
              </w:rPr>
              <w:t>ГОСТ 15467</w:t>
            </w:r>
            <w:r w:rsidR="00F70F3F">
              <w:rPr>
                <w:szCs w:val="24"/>
              </w:rPr>
              <w:t>)</w:t>
            </w:r>
          </w:p>
        </w:tc>
      </w:tr>
      <w:tr w:rsidR="0087533D" w:rsidRPr="00E42965" w:rsidTr="00C7434C">
        <w:trPr>
          <w:cantSplit/>
        </w:trPr>
        <w:tc>
          <w:tcPr>
            <w:tcW w:w="10035" w:type="dxa"/>
            <w:tcMar>
              <w:top w:w="28" w:type="dxa"/>
              <w:left w:w="57" w:type="dxa"/>
              <w:bottom w:w="28" w:type="dxa"/>
              <w:right w:w="57" w:type="dxa"/>
            </w:tcMar>
          </w:tcPr>
          <w:p w:rsidR="0087533D" w:rsidRDefault="0087533D" w:rsidP="00030054">
            <w:pPr>
              <w:ind w:firstLine="709"/>
              <w:rPr>
                <w:rStyle w:val="aa"/>
                <w:bCs/>
              </w:rPr>
            </w:pPr>
            <w:r w:rsidRPr="007D62C5">
              <w:rPr>
                <w:b/>
                <w:szCs w:val="24"/>
              </w:rPr>
              <w:t>«Акт о приеме-сдаче отремонтированных, реконструированных, модернизированных объектов основных средств»</w:t>
            </w:r>
            <w:r w:rsidRPr="007D62C5">
              <w:rPr>
                <w:szCs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w:t>
            </w:r>
            <w:r w:rsidRPr="00A73103">
              <w:rPr>
                <w:szCs w:val="24"/>
              </w:rPr>
              <w:t>модернизации (форма №ОС-3, утверждена Постановлением Госкомстата РФ от 21.01.2003 №7)</w:t>
            </w:r>
            <w:r w:rsidRPr="007D62C5">
              <w:rPr>
                <w:szCs w:val="24"/>
              </w:rPr>
              <w:t>.</w:t>
            </w:r>
          </w:p>
        </w:tc>
      </w:tr>
    </w:tbl>
    <w:p w:rsidR="0033157F" w:rsidRPr="00E42965" w:rsidRDefault="0033157F" w:rsidP="008F073D">
      <w:pPr>
        <w:pStyle w:val="1"/>
      </w:pPr>
      <w:bookmarkStart w:id="3" w:name="_Toc417294948"/>
      <w:bookmarkStart w:id="4" w:name="_Toc423596216"/>
      <w:r w:rsidRPr="00E42965">
        <w:t>Предмет договора</w:t>
      </w:r>
      <w:bookmarkEnd w:id="3"/>
      <w:bookmarkEnd w:id="4"/>
    </w:p>
    <w:p w:rsidR="0033157F" w:rsidRPr="00E42965" w:rsidRDefault="00584029" w:rsidP="00F62445">
      <w:pPr>
        <w:pStyle w:val="2"/>
        <w:spacing w:after="0"/>
      </w:pPr>
      <w:r w:rsidRPr="00584029">
        <w:t xml:space="preserve">Заказчик поручает и оплачивает, а </w:t>
      </w:r>
      <w:r w:rsidR="005877B2">
        <w:t>Подрядчик</w:t>
      </w:r>
      <w:r w:rsidRPr="00584029">
        <w:t xml:space="preserve"> принимает на себя обязательства по заявкам Заказчика </w:t>
      </w:r>
      <w:r>
        <w:t>выполнять</w:t>
      </w:r>
      <w:r w:rsidRPr="00584029">
        <w:t xml:space="preserve"> следующие </w:t>
      </w:r>
      <w:r w:rsidR="001E5516">
        <w:t>р</w:t>
      </w:r>
      <w:r>
        <w:t>аботы</w:t>
      </w:r>
      <w:r w:rsidR="001801DC">
        <w:t xml:space="preserve"> в соответствии со Спецификацией (Приложение </w:t>
      </w:r>
      <w:r w:rsidR="0045204D" w:rsidRPr="00A73103">
        <w:fldChar w:fldCharType="begin"/>
      </w:r>
      <w:r w:rsidR="0045204D" w:rsidRPr="00A73103">
        <w:instrText xml:space="preserve"> REF _Ref420563042 \r \h </w:instrText>
      </w:r>
      <w:r w:rsidR="006A56C7" w:rsidRPr="00A73103">
        <w:instrText xml:space="preserve"> \* MERGEFORMAT </w:instrText>
      </w:r>
      <w:r w:rsidR="0045204D" w:rsidRPr="00A73103">
        <w:fldChar w:fldCharType="separate"/>
      </w:r>
      <w:r w:rsidR="00D26249">
        <w:t>№1</w:t>
      </w:r>
      <w:r w:rsidR="0045204D" w:rsidRPr="00A73103">
        <w:fldChar w:fldCharType="end"/>
      </w:r>
      <w:r w:rsidR="001801DC">
        <w:t>)</w:t>
      </w:r>
      <w:r w:rsidRPr="00584029">
        <w:t>:</w:t>
      </w:r>
    </w:p>
    <w:p w:rsidR="00584029" w:rsidRDefault="00584029" w:rsidP="00F62445">
      <w:pPr>
        <w:pStyle w:val="2"/>
        <w:numPr>
          <w:ilvl w:val="0"/>
          <w:numId w:val="4"/>
        </w:numPr>
        <w:spacing w:after="0"/>
        <w:ind w:hanging="437"/>
      </w:pPr>
      <w:r>
        <w:t xml:space="preserve">сервисное обслуживание </w:t>
      </w:r>
      <w:r w:rsidR="005877B2">
        <w:t xml:space="preserve">горизонтальных </w:t>
      </w:r>
      <w:r>
        <w:t xml:space="preserve">насосных </w:t>
      </w:r>
      <w:r w:rsidR="005877B2">
        <w:t>установок</w:t>
      </w:r>
      <w:r>
        <w:t xml:space="preserve"> </w:t>
      </w:r>
      <w:r w:rsidR="005877B2">
        <w:t xml:space="preserve">(далее – ГНУ) </w:t>
      </w:r>
      <w:r>
        <w:t>на объектах Заказчика,</w:t>
      </w:r>
    </w:p>
    <w:p w:rsidR="00584029" w:rsidRDefault="005877B2" w:rsidP="00F62445">
      <w:pPr>
        <w:pStyle w:val="2"/>
        <w:numPr>
          <w:ilvl w:val="0"/>
          <w:numId w:val="4"/>
        </w:numPr>
        <w:spacing w:after="0"/>
        <w:ind w:hanging="295"/>
      </w:pPr>
      <w:r>
        <w:t xml:space="preserve">капитальный </w:t>
      </w:r>
      <w:r w:rsidR="00584029">
        <w:t xml:space="preserve">ремонт </w:t>
      </w:r>
      <w:r>
        <w:t>узлов ГНУ</w:t>
      </w:r>
      <w:r w:rsidR="00DD4A60">
        <w:t>,</w:t>
      </w:r>
    </w:p>
    <w:p w:rsidR="00584029" w:rsidRPr="00584029" w:rsidRDefault="00584029" w:rsidP="00F62445">
      <w:pPr>
        <w:pStyle w:val="2"/>
        <w:numPr>
          <w:ilvl w:val="0"/>
          <w:numId w:val="0"/>
        </w:numPr>
        <w:spacing w:after="0"/>
        <w:ind w:left="851" w:firstLine="709"/>
      </w:pPr>
      <w:r>
        <w:lastRenderedPageBreak/>
        <w:t>далее именуемых по тексту договора «</w:t>
      </w:r>
      <w:r w:rsidR="001801DC">
        <w:t>Работы</w:t>
      </w:r>
      <w:r>
        <w:t>».</w:t>
      </w:r>
    </w:p>
    <w:p w:rsidR="0033157F" w:rsidRDefault="001D2C55" w:rsidP="00F62445">
      <w:pPr>
        <w:pStyle w:val="2"/>
        <w:spacing w:after="0"/>
      </w:pPr>
      <w:r>
        <w:t xml:space="preserve">Технологические и организационные правила выполнения операций технического обслуживания и ремонта устанавливаются </w:t>
      </w:r>
      <w:r w:rsidR="00CB090C" w:rsidRPr="00A73103">
        <w:t>Регламентом</w:t>
      </w:r>
      <w:r w:rsidRPr="00A73103">
        <w:t xml:space="preserve"> </w:t>
      </w:r>
      <w:r w:rsidR="00CB090C" w:rsidRPr="00A73103">
        <w:t>по сервисному обслуживанию и</w:t>
      </w:r>
      <w:r w:rsidR="00F916FA" w:rsidRPr="00A73103">
        <w:t xml:space="preserve"> капитальному</w:t>
      </w:r>
      <w:r w:rsidR="00CB090C" w:rsidRPr="00A73103">
        <w:t xml:space="preserve"> ремонту </w:t>
      </w:r>
      <w:r w:rsidR="0000542D" w:rsidRPr="00A73103">
        <w:t>горизонтальных насосных установок</w:t>
      </w:r>
      <w:r w:rsidR="00CB090C">
        <w:t xml:space="preserve"> </w:t>
      </w:r>
      <w:r>
        <w:t xml:space="preserve">(Приложение </w:t>
      </w:r>
      <w:r w:rsidR="00E77A7C" w:rsidRPr="00A73103">
        <w:fldChar w:fldCharType="begin"/>
      </w:r>
      <w:r w:rsidR="00E77A7C" w:rsidRPr="00A73103">
        <w:instrText xml:space="preserve"> REF _Ref420562855 \n \h </w:instrText>
      </w:r>
      <w:r w:rsidR="006A56C7" w:rsidRPr="00A73103">
        <w:instrText xml:space="preserve"> \* MERGEFORMAT </w:instrText>
      </w:r>
      <w:r w:rsidR="00E77A7C" w:rsidRPr="00A73103">
        <w:fldChar w:fldCharType="separate"/>
      </w:r>
      <w:r w:rsidR="00D26249">
        <w:t>№2</w:t>
      </w:r>
      <w:r w:rsidR="00E77A7C" w:rsidRPr="00A73103">
        <w:fldChar w:fldCharType="end"/>
      </w:r>
      <w:r>
        <w:t>)</w:t>
      </w:r>
      <w:r w:rsidR="0033157F" w:rsidRPr="00E42965">
        <w:t>.</w:t>
      </w:r>
    </w:p>
    <w:p w:rsidR="006A459B" w:rsidRDefault="00A07465" w:rsidP="00F62445">
      <w:pPr>
        <w:pStyle w:val="2"/>
        <w:spacing w:after="0"/>
      </w:pPr>
      <w:r>
        <w:t>О</w:t>
      </w:r>
      <w:r w:rsidR="006A459B">
        <w:t xml:space="preserve">бъекты </w:t>
      </w:r>
      <w:r w:rsidR="001B5163">
        <w:t xml:space="preserve">и </w:t>
      </w:r>
      <w:r w:rsidR="000B2FD4">
        <w:t>горизонтальные насосные установки</w:t>
      </w:r>
      <w:r>
        <w:t>, находящ</w:t>
      </w:r>
      <w:r w:rsidR="008501A2">
        <w:t>и</w:t>
      </w:r>
      <w:r>
        <w:t>еся</w:t>
      </w:r>
      <w:r w:rsidR="001B5163">
        <w:t xml:space="preserve"> на </w:t>
      </w:r>
      <w:r w:rsidR="006A459B">
        <w:t>сервисно</w:t>
      </w:r>
      <w:r w:rsidR="001B5163">
        <w:t>м</w:t>
      </w:r>
      <w:r w:rsidR="006A459B">
        <w:t xml:space="preserve"> обслуживани</w:t>
      </w:r>
      <w:r w:rsidR="001B5163">
        <w:t>и</w:t>
      </w:r>
      <w:r w:rsidR="006A459B">
        <w:t xml:space="preserve"> приведены в Приложении </w:t>
      </w:r>
      <w:r w:rsidR="0058391E" w:rsidRPr="00A73103">
        <w:fldChar w:fldCharType="begin"/>
      </w:r>
      <w:r w:rsidR="0058391E" w:rsidRPr="00A73103">
        <w:instrText xml:space="preserve"> REF _Ref420562994 \n \h </w:instrText>
      </w:r>
      <w:r w:rsidR="006A56C7" w:rsidRPr="00A73103">
        <w:instrText xml:space="preserve"> \* MERGEFORMAT </w:instrText>
      </w:r>
      <w:r w:rsidR="0058391E" w:rsidRPr="00A73103">
        <w:fldChar w:fldCharType="separate"/>
      </w:r>
      <w:r w:rsidR="00D26249">
        <w:t>№3</w:t>
      </w:r>
      <w:r w:rsidR="0058391E" w:rsidRPr="00A73103">
        <w:fldChar w:fldCharType="end"/>
      </w:r>
      <w:r w:rsidR="006A459B">
        <w:t>.</w:t>
      </w:r>
    </w:p>
    <w:p w:rsidR="00491D13" w:rsidRDefault="00491D13" w:rsidP="00F62445">
      <w:pPr>
        <w:pStyle w:val="2"/>
        <w:spacing w:after="0"/>
      </w:pPr>
      <w:r>
        <w:t>Срок выполнения Работ</w:t>
      </w:r>
      <w:r w:rsidR="00D525FC">
        <w:t xml:space="preserve"> по настоящему Договору</w:t>
      </w:r>
      <w:r>
        <w:t xml:space="preserve">: </w:t>
      </w:r>
      <w:r w:rsidR="00D525FC">
        <w:t>с «</w:t>
      </w:r>
      <w:r w:rsidR="00A73103" w:rsidRPr="00A73103">
        <w:t>01</w:t>
      </w:r>
      <w:r w:rsidR="00D525FC">
        <w:t xml:space="preserve">» </w:t>
      </w:r>
      <w:r w:rsidR="00A73103" w:rsidRPr="00A73103">
        <w:t>января</w:t>
      </w:r>
      <w:r w:rsidR="00D525FC">
        <w:t xml:space="preserve"> 20</w:t>
      </w:r>
      <w:r w:rsidR="00A73103">
        <w:t>1</w:t>
      </w:r>
      <w:r w:rsidR="00491DB3">
        <w:t>6</w:t>
      </w:r>
      <w:r w:rsidR="00D525FC">
        <w:t>г. по «</w:t>
      </w:r>
      <w:r w:rsidR="00A73103" w:rsidRPr="00A73103">
        <w:t>31</w:t>
      </w:r>
      <w:r w:rsidR="00D525FC">
        <w:t xml:space="preserve">» </w:t>
      </w:r>
      <w:r w:rsidR="00A73103" w:rsidRPr="00A73103">
        <w:t>декабря</w:t>
      </w:r>
      <w:r w:rsidR="00D525FC">
        <w:t xml:space="preserve"> 20</w:t>
      </w:r>
      <w:r w:rsidR="00A73103">
        <w:t>1</w:t>
      </w:r>
      <w:r w:rsidR="00491DB3">
        <w:t>6</w:t>
      </w:r>
      <w:r w:rsidR="00D525FC">
        <w:t>г.</w:t>
      </w:r>
    </w:p>
    <w:p w:rsidR="008E1877" w:rsidRDefault="001A4E17" w:rsidP="00F62445">
      <w:pPr>
        <w:pStyle w:val="2"/>
        <w:spacing w:after="0"/>
      </w:pPr>
      <w:r>
        <w:t>Время выполне</w:t>
      </w:r>
      <w:r w:rsidR="00AF1604">
        <w:t>ния</w:t>
      </w:r>
      <w:r w:rsidR="00F91182">
        <w:t xml:space="preserve"> СО и </w:t>
      </w:r>
      <w:proofErr w:type="gramStart"/>
      <w:r w:rsidR="00F91182">
        <w:t>КР</w:t>
      </w:r>
      <w:proofErr w:type="gramEnd"/>
      <w:r w:rsidR="00F91182">
        <w:t xml:space="preserve"> </w:t>
      </w:r>
      <w:r w:rsidR="00AF1604">
        <w:t>не должно превышать сроки, установленные</w:t>
      </w:r>
      <w:r w:rsidR="008E1877">
        <w:t xml:space="preserve"> в </w:t>
      </w:r>
      <w:proofErr w:type="spellStart"/>
      <w:r w:rsidR="008E1877">
        <w:t>п.п</w:t>
      </w:r>
      <w:proofErr w:type="spellEnd"/>
      <w:r w:rsidR="008E1877">
        <w:t>. </w:t>
      </w:r>
      <w:r w:rsidR="008E1877" w:rsidRPr="00A73103">
        <w:t>2.2.4., 2.2.6., 2.2.8. и 3.2.4.</w:t>
      </w:r>
      <w:r w:rsidR="008E1877">
        <w:t xml:space="preserve"> Регламента по сервисному обслуживанию и капитальному ремонту горизонтальных насосных установок (Приложение </w:t>
      </w:r>
      <w:r w:rsidR="008E1877" w:rsidRPr="00A73103">
        <w:fldChar w:fldCharType="begin"/>
      </w:r>
      <w:r w:rsidR="008E1877" w:rsidRPr="00A73103">
        <w:instrText xml:space="preserve"> REF _Ref420562855 \r \h </w:instrText>
      </w:r>
      <w:r w:rsidR="006A56C7" w:rsidRPr="00A73103">
        <w:instrText xml:space="preserve"> \* MERGEFORMAT </w:instrText>
      </w:r>
      <w:r w:rsidR="008E1877" w:rsidRPr="00A73103">
        <w:fldChar w:fldCharType="separate"/>
      </w:r>
      <w:r w:rsidR="00D26249">
        <w:t>№2</w:t>
      </w:r>
      <w:r w:rsidR="008E1877" w:rsidRPr="00A73103">
        <w:fldChar w:fldCharType="end"/>
      </w:r>
      <w:r w:rsidR="008E1877">
        <w:t>).</w:t>
      </w:r>
    </w:p>
    <w:p w:rsidR="005B402D" w:rsidRDefault="002C1E20" w:rsidP="00F62445">
      <w:pPr>
        <w:pStyle w:val="2"/>
        <w:spacing w:after="0"/>
      </w:pPr>
      <w:r>
        <w:t>Наименование и к</w:t>
      </w:r>
      <w:r w:rsidR="005B402D">
        <w:t>оличество</w:t>
      </w:r>
      <w:r>
        <w:t>/объем</w:t>
      </w:r>
      <w:r w:rsidR="005B402D">
        <w:t xml:space="preserve"> Работ указываются в заявках </w:t>
      </w:r>
      <w:r>
        <w:t>структурных подразделений Заказчика.</w:t>
      </w:r>
      <w:r w:rsidR="00AF1604">
        <w:t xml:space="preserve"> Порядок приема-передачи заявок</w:t>
      </w:r>
      <w:r w:rsidR="007A4716">
        <w:t>, дата начала и окончания работ,</w:t>
      </w:r>
      <w:r w:rsidR="001A4E17">
        <w:t xml:space="preserve"> место выполнения работ</w:t>
      </w:r>
      <w:r w:rsidR="00AF1604">
        <w:t xml:space="preserve"> определен</w:t>
      </w:r>
      <w:r w:rsidR="001A4E17">
        <w:t>ы</w:t>
      </w:r>
      <w:r w:rsidR="00AF1604">
        <w:t xml:space="preserve">  Регламентом по сервисному обслуживанию и капитальному ремонту горизонтальных насосных установок (Приложение </w:t>
      </w:r>
      <w:r w:rsidR="00AF1604" w:rsidRPr="00A73103">
        <w:fldChar w:fldCharType="begin"/>
      </w:r>
      <w:r w:rsidR="00AF1604" w:rsidRPr="00A73103">
        <w:instrText xml:space="preserve"> REF _Ref420562855 \r \h  \* MERGEFORMAT </w:instrText>
      </w:r>
      <w:r w:rsidR="00AF1604" w:rsidRPr="00A73103">
        <w:fldChar w:fldCharType="separate"/>
      </w:r>
      <w:r w:rsidR="00D26249">
        <w:t>№2</w:t>
      </w:r>
      <w:r w:rsidR="00AF1604" w:rsidRPr="00A73103">
        <w:fldChar w:fldCharType="end"/>
      </w:r>
      <w:r w:rsidR="00AF1604" w:rsidRPr="00A73103">
        <w:t>).</w:t>
      </w:r>
    </w:p>
    <w:p w:rsidR="0033157F" w:rsidRPr="00E42965" w:rsidRDefault="0033157F" w:rsidP="003A2F3F">
      <w:pPr>
        <w:pStyle w:val="1"/>
      </w:pPr>
      <w:bookmarkStart w:id="5" w:name="_Toc417294949"/>
      <w:bookmarkStart w:id="6" w:name="_Toc423596217"/>
      <w:r w:rsidRPr="00E42965">
        <w:t>Стоимость и порядок расчетов</w:t>
      </w:r>
      <w:bookmarkEnd w:id="5"/>
      <w:bookmarkEnd w:id="6"/>
    </w:p>
    <w:p w:rsidR="00C96DC2" w:rsidRDefault="004E25A2" w:rsidP="00F62445">
      <w:pPr>
        <w:pStyle w:val="2"/>
        <w:spacing w:after="0"/>
      </w:pPr>
      <w:r>
        <w:t>С</w:t>
      </w:r>
      <w:r w:rsidR="003F1986">
        <w:t>тоимость работ по настоящему</w:t>
      </w:r>
      <w:r>
        <w:t xml:space="preserve"> договор</w:t>
      </w:r>
      <w:r w:rsidR="003F1986">
        <w:t>у определяется стоимостью сервисного обслуживания ГНУ и стоимостью капитального ремонта узлов ГНУ, и</w:t>
      </w:r>
      <w:r>
        <w:t xml:space="preserve"> согласно </w:t>
      </w:r>
      <w:r w:rsidR="00D460ED" w:rsidRPr="00A73103">
        <w:t>Спецификации</w:t>
      </w:r>
      <w:r>
        <w:t xml:space="preserve"> (Приложение </w:t>
      </w:r>
      <w:r w:rsidR="0058391E" w:rsidRPr="00A73103">
        <w:fldChar w:fldCharType="begin"/>
      </w:r>
      <w:r w:rsidR="0058391E" w:rsidRPr="00A73103">
        <w:instrText xml:space="preserve"> REF _Ref420563042 \n \h </w:instrText>
      </w:r>
      <w:r w:rsidR="006A56C7" w:rsidRPr="00A73103">
        <w:instrText xml:space="preserve"> \* MERGEFORMAT </w:instrText>
      </w:r>
      <w:r w:rsidR="0058391E" w:rsidRPr="00A73103">
        <w:fldChar w:fldCharType="separate"/>
      </w:r>
      <w:r w:rsidR="00D26249">
        <w:t>№1</w:t>
      </w:r>
      <w:r w:rsidR="0058391E" w:rsidRPr="00A73103">
        <w:fldChar w:fldCharType="end"/>
      </w:r>
      <w:r>
        <w:t xml:space="preserve">) </w:t>
      </w:r>
      <w:r w:rsidRPr="005631A4">
        <w:t xml:space="preserve">составляет </w:t>
      </w:r>
      <w:r w:rsidRPr="0045204D">
        <w:rPr>
          <w:shd w:val="clear" w:color="auto" w:fill="D9D9D9" w:themeFill="background1" w:themeFillShade="D9"/>
        </w:rPr>
        <w:t>______</w:t>
      </w:r>
      <w:r w:rsidRPr="005631A4">
        <w:t xml:space="preserve"> </w:t>
      </w:r>
      <w:r w:rsidR="001E5516">
        <w:t xml:space="preserve">руб. </w:t>
      </w:r>
      <w:r w:rsidR="001E5516" w:rsidRPr="0045204D">
        <w:rPr>
          <w:shd w:val="clear" w:color="auto" w:fill="D9D9D9" w:themeFill="background1" w:themeFillShade="D9"/>
        </w:rPr>
        <w:t>____</w:t>
      </w:r>
      <w:r w:rsidR="001E5516">
        <w:t xml:space="preserve"> коп</w:t>
      </w:r>
      <w:proofErr w:type="gramStart"/>
      <w:r w:rsidR="001E5516">
        <w:t>.</w:t>
      </w:r>
      <w:proofErr w:type="gramEnd"/>
      <w:r w:rsidR="001E5516">
        <w:t xml:space="preserve"> </w:t>
      </w:r>
      <w:r w:rsidRPr="005631A4">
        <w:t>(</w:t>
      </w:r>
      <w:r w:rsidR="00EE1419" w:rsidRPr="00230F87">
        <w:rPr>
          <w:shd w:val="clear" w:color="auto" w:fill="D9D9D9" w:themeFill="background1" w:themeFillShade="D9"/>
        </w:rPr>
        <w:t>______________</w:t>
      </w:r>
      <w:r w:rsidR="0042728B">
        <w:t xml:space="preserve"> </w:t>
      </w:r>
      <w:proofErr w:type="gramStart"/>
      <w:r w:rsidR="0042728B">
        <w:t>р</w:t>
      </w:r>
      <w:proofErr w:type="gramEnd"/>
      <w:r w:rsidR="0042728B">
        <w:t>уб</w:t>
      </w:r>
      <w:r w:rsidR="0045204D">
        <w:t>.</w:t>
      </w:r>
      <w:r w:rsidRPr="005631A4">
        <w:t xml:space="preserve"> </w:t>
      </w:r>
      <w:r w:rsidRPr="00EE1419">
        <w:rPr>
          <w:shd w:val="clear" w:color="auto" w:fill="D9D9D9" w:themeFill="background1" w:themeFillShade="D9"/>
        </w:rPr>
        <w:t>_____</w:t>
      </w:r>
      <w:r w:rsidRPr="005631A4">
        <w:t xml:space="preserve"> коп</w:t>
      </w:r>
      <w:r w:rsidR="00CD7B31">
        <w:t>.</w:t>
      </w:r>
      <w:r w:rsidR="0042728B" w:rsidRPr="0042728B">
        <w:t>)</w:t>
      </w:r>
      <w:r w:rsidRPr="005631A4">
        <w:t xml:space="preserve">, кроме того НДС - </w:t>
      </w:r>
      <w:r w:rsidRPr="0045204D">
        <w:rPr>
          <w:shd w:val="clear" w:color="auto" w:fill="D9D9D9" w:themeFill="background1" w:themeFillShade="D9"/>
        </w:rPr>
        <w:t>____________</w:t>
      </w:r>
      <w:r w:rsidRPr="005631A4">
        <w:t xml:space="preserve"> </w:t>
      </w:r>
      <w:r w:rsidR="00454527">
        <w:t xml:space="preserve">руб. </w:t>
      </w:r>
      <w:r w:rsidR="00454527" w:rsidRPr="0045204D">
        <w:rPr>
          <w:shd w:val="clear" w:color="auto" w:fill="D9D9D9" w:themeFill="background1" w:themeFillShade="D9"/>
        </w:rPr>
        <w:t>___</w:t>
      </w:r>
      <w:r w:rsidR="00454527">
        <w:t xml:space="preserve"> коп. </w:t>
      </w:r>
      <w:r w:rsidRPr="005631A4">
        <w:t>(</w:t>
      </w:r>
      <w:r w:rsidR="00EE1419" w:rsidRPr="00EE1419">
        <w:rPr>
          <w:shd w:val="clear" w:color="auto" w:fill="D9D9D9" w:themeFill="background1" w:themeFillShade="D9"/>
        </w:rPr>
        <w:t>_____________</w:t>
      </w:r>
      <w:r w:rsidRPr="005631A4">
        <w:t xml:space="preserve"> руб</w:t>
      </w:r>
      <w:r w:rsidR="00EE1419" w:rsidRPr="00EE1419">
        <w:t>.</w:t>
      </w:r>
      <w:r w:rsidRPr="005631A4">
        <w:t xml:space="preserve"> </w:t>
      </w:r>
      <w:r w:rsidRPr="0045204D">
        <w:rPr>
          <w:shd w:val="clear" w:color="auto" w:fill="D9D9D9" w:themeFill="background1" w:themeFillShade="D9"/>
        </w:rPr>
        <w:t>_____</w:t>
      </w:r>
      <w:r w:rsidRPr="005631A4">
        <w:t xml:space="preserve"> коп</w:t>
      </w:r>
      <w:r w:rsidR="00CD7B31">
        <w:t>.</w:t>
      </w:r>
      <w:r w:rsidR="00454527" w:rsidRPr="00454527">
        <w:t>)</w:t>
      </w:r>
      <w:r w:rsidRPr="005631A4">
        <w:t xml:space="preserve">. Всего с учетом НДС составляет </w:t>
      </w:r>
      <w:r w:rsidRPr="0045204D">
        <w:rPr>
          <w:shd w:val="clear" w:color="auto" w:fill="D9D9D9" w:themeFill="background1" w:themeFillShade="D9"/>
        </w:rPr>
        <w:t>____________</w:t>
      </w:r>
      <w:r>
        <w:t xml:space="preserve"> </w:t>
      </w:r>
      <w:r w:rsidR="00454527">
        <w:t xml:space="preserve">руб. </w:t>
      </w:r>
      <w:r w:rsidR="00454527" w:rsidRPr="0045204D">
        <w:rPr>
          <w:shd w:val="clear" w:color="auto" w:fill="D9D9D9" w:themeFill="background1" w:themeFillShade="D9"/>
        </w:rPr>
        <w:t>___</w:t>
      </w:r>
      <w:r w:rsidR="00454527">
        <w:t xml:space="preserve"> коп</w:t>
      </w:r>
      <w:proofErr w:type="gramStart"/>
      <w:r w:rsidR="00454527">
        <w:t>.</w:t>
      </w:r>
      <w:proofErr w:type="gramEnd"/>
      <w:r w:rsidR="00454527">
        <w:t xml:space="preserve"> </w:t>
      </w:r>
      <w:r w:rsidRPr="005631A4">
        <w:t>(</w:t>
      </w:r>
      <w:r w:rsidR="00EE1419" w:rsidRPr="00EE1419">
        <w:rPr>
          <w:shd w:val="clear" w:color="auto" w:fill="D9D9D9" w:themeFill="background1" w:themeFillShade="D9"/>
        </w:rPr>
        <w:t>______________</w:t>
      </w:r>
      <w:r w:rsidRPr="005631A4">
        <w:t xml:space="preserve"> </w:t>
      </w:r>
      <w:proofErr w:type="gramStart"/>
      <w:r w:rsidRPr="005631A4">
        <w:t>р</w:t>
      </w:r>
      <w:proofErr w:type="gramEnd"/>
      <w:r w:rsidRPr="005631A4">
        <w:t>уб</w:t>
      </w:r>
      <w:r w:rsidR="00EE1419" w:rsidRPr="00EE1419">
        <w:t>.</w:t>
      </w:r>
      <w:r w:rsidRPr="005631A4">
        <w:t xml:space="preserve"> </w:t>
      </w:r>
      <w:r w:rsidRPr="0045204D">
        <w:rPr>
          <w:shd w:val="clear" w:color="auto" w:fill="D9D9D9" w:themeFill="background1" w:themeFillShade="D9"/>
        </w:rPr>
        <w:t>_____</w:t>
      </w:r>
      <w:r w:rsidRPr="005631A4">
        <w:t xml:space="preserve"> коп</w:t>
      </w:r>
      <w:r w:rsidR="00CD7B31">
        <w:t>.</w:t>
      </w:r>
      <w:r w:rsidR="00454527">
        <w:t>)</w:t>
      </w:r>
      <w:r>
        <w:t>.</w:t>
      </w:r>
    </w:p>
    <w:p w:rsidR="0033157F" w:rsidRPr="00E42965" w:rsidRDefault="0033157F" w:rsidP="00F62445">
      <w:pPr>
        <w:pStyle w:val="2"/>
        <w:spacing w:after="0"/>
      </w:pPr>
      <w:r w:rsidRPr="00E42965">
        <w:t xml:space="preserve">Заказчик (ОАО «СН-МНГ») обязуется осуществить оплату выполненных Работ в течение 90 (девяноста), но не ранее 60 (шестидесяти) дней </w:t>
      </w:r>
      <w:proofErr w:type="gramStart"/>
      <w:r w:rsidRPr="00E42965">
        <w:t>с даты получения</w:t>
      </w:r>
      <w:proofErr w:type="gramEnd"/>
      <w:r w:rsidRPr="00E42965">
        <w:t xml:space="preserve"> от Подрядчика оригиналов следующих документов:</w:t>
      </w:r>
    </w:p>
    <w:p w:rsidR="0033157F" w:rsidRPr="00E42965" w:rsidRDefault="0033157F" w:rsidP="00F62445">
      <w:pPr>
        <w:pStyle w:val="-15"/>
        <w:spacing w:after="0"/>
        <w:ind w:firstLine="709"/>
      </w:pPr>
      <w:r w:rsidRPr="00E42965">
        <w:t>а) Акта выполненных работ</w:t>
      </w:r>
      <w:r w:rsidR="00976F54">
        <w:t xml:space="preserve"> по форме Приложения </w:t>
      </w:r>
      <w:r w:rsidR="00E77A7C" w:rsidRPr="00A73103">
        <w:fldChar w:fldCharType="begin"/>
      </w:r>
      <w:r w:rsidR="00E77A7C" w:rsidRPr="00A73103">
        <w:instrText xml:space="preserve"> REF _Ref420562876 \n \h </w:instrText>
      </w:r>
      <w:r w:rsidR="006A56C7" w:rsidRPr="00A73103">
        <w:instrText xml:space="preserve"> \* MERGEFORMAT </w:instrText>
      </w:r>
      <w:r w:rsidR="00E77A7C" w:rsidRPr="00A73103">
        <w:fldChar w:fldCharType="separate"/>
      </w:r>
      <w:r w:rsidR="00D26249">
        <w:t>№4</w:t>
      </w:r>
      <w:r w:rsidR="00E77A7C" w:rsidRPr="00A73103">
        <w:fldChar w:fldCharType="end"/>
      </w:r>
      <w:r w:rsidRPr="006E30A5">
        <w:t>;</w:t>
      </w:r>
    </w:p>
    <w:p w:rsidR="00532C3C" w:rsidRDefault="00593B5F" w:rsidP="00F62445">
      <w:pPr>
        <w:pStyle w:val="-15"/>
        <w:spacing w:after="0"/>
        <w:ind w:firstLine="709"/>
      </w:pPr>
      <w:r>
        <w:t>б) Счета-фактуры;</w:t>
      </w:r>
    </w:p>
    <w:p w:rsidR="00593B5F" w:rsidRDefault="00593B5F" w:rsidP="00F62445">
      <w:pPr>
        <w:pStyle w:val="-15"/>
        <w:spacing w:after="0"/>
        <w:ind w:firstLine="709"/>
      </w:pPr>
      <w:r>
        <w:t>в) Дефектных ведомостей</w:t>
      </w:r>
      <w:r w:rsidR="00976F54">
        <w:t xml:space="preserve"> (кроме Работ, относящихся к сервисному обслуживанию)</w:t>
      </w:r>
      <w:r w:rsidR="0087533D">
        <w:t>;</w:t>
      </w:r>
    </w:p>
    <w:p w:rsidR="0087533D" w:rsidRDefault="0087533D" w:rsidP="00F62445">
      <w:pPr>
        <w:pStyle w:val="-15"/>
        <w:spacing w:after="0"/>
        <w:ind w:firstLine="709"/>
      </w:pPr>
      <w:r>
        <w:t xml:space="preserve">г) </w:t>
      </w:r>
      <w:r w:rsidRPr="0087533D">
        <w:t>Акта о приеме-сдаче отремонтированных, реконструированных, модернизированных объектов основных средств</w:t>
      </w:r>
      <w:r w:rsidR="006E30A5">
        <w:t xml:space="preserve"> (для Работ по капитальному ремонту оборудования)</w:t>
      </w:r>
      <w:r>
        <w:t>.</w:t>
      </w:r>
    </w:p>
    <w:p w:rsidR="0033157F" w:rsidRPr="00E42965" w:rsidRDefault="0033157F" w:rsidP="00F62445">
      <w:pPr>
        <w:pStyle w:val="2"/>
        <w:spacing w:after="0"/>
      </w:pPr>
      <w:r w:rsidRPr="00E42965">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33157F" w:rsidRPr="00E42965" w:rsidRDefault="0033157F" w:rsidP="00F62445">
      <w:pPr>
        <w:pStyle w:val="-15"/>
        <w:spacing w:after="0"/>
        <w:ind w:firstLine="709"/>
      </w:pPr>
      <w:r w:rsidRPr="00E42965">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33157F" w:rsidRPr="00E42965" w:rsidRDefault="0033157F" w:rsidP="00F62445">
      <w:pPr>
        <w:pStyle w:val="-15"/>
        <w:spacing w:after="0"/>
        <w:ind w:firstLine="709"/>
      </w:pPr>
      <w:r w:rsidRPr="00E42965">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33157F" w:rsidRPr="00E42965" w:rsidRDefault="0033157F" w:rsidP="00F62445">
      <w:pPr>
        <w:pStyle w:val="2"/>
        <w:spacing w:after="0"/>
      </w:pPr>
      <w:r w:rsidRPr="00E42965">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33157F" w:rsidRPr="00E42965" w:rsidRDefault="0033157F" w:rsidP="00F62445">
      <w:pPr>
        <w:pStyle w:val="a"/>
        <w:spacing w:after="0"/>
        <w:ind w:firstLine="709"/>
      </w:pPr>
      <w:r w:rsidRPr="00E42965">
        <w:t xml:space="preserve">опцион Заказчика в отношении объема Работ в сторону увеличения от объема Работ указанного в Договоре составляет </w:t>
      </w:r>
      <w:r w:rsidR="00B75D63" w:rsidRPr="00B75D63">
        <w:t>15</w:t>
      </w:r>
      <w:r w:rsidRPr="00E42965">
        <w:t>% (</w:t>
      </w:r>
      <w:r w:rsidR="00B75D63" w:rsidRPr="00B75D63">
        <w:t>пятнадцать</w:t>
      </w:r>
      <w:r w:rsidRPr="00E42965">
        <w:t xml:space="preserve"> процентов).</w:t>
      </w:r>
    </w:p>
    <w:p w:rsidR="0033157F" w:rsidRPr="00E42965" w:rsidRDefault="0033157F" w:rsidP="00F62445">
      <w:pPr>
        <w:pStyle w:val="a"/>
        <w:spacing w:after="0"/>
        <w:ind w:firstLine="709"/>
      </w:pPr>
      <w:r w:rsidRPr="00E42965">
        <w:t xml:space="preserve">опцион Заказчика в отношении объема Работ в сторону уменьшения от объема Работ указанного в Договоре составляет </w:t>
      </w:r>
      <w:r w:rsidR="00B75D63" w:rsidRPr="00B75D63">
        <w:t>15</w:t>
      </w:r>
      <w:r w:rsidRPr="00E42965">
        <w:t>% (</w:t>
      </w:r>
      <w:r w:rsidR="00B75D63" w:rsidRPr="00B75D63">
        <w:t>пятнадцать</w:t>
      </w:r>
      <w:r w:rsidRPr="00E42965">
        <w:t xml:space="preserve"> процентов).</w:t>
      </w:r>
    </w:p>
    <w:p w:rsidR="0033157F" w:rsidRPr="00E42965" w:rsidRDefault="0033157F" w:rsidP="00F62445">
      <w:pPr>
        <w:pStyle w:val="-10"/>
        <w:spacing w:after="0"/>
        <w:ind w:firstLine="709"/>
      </w:pPr>
      <w:r w:rsidRPr="00E42965">
        <w:t>Под опционом понимается право Заказчика уменьшить</w:t>
      </w:r>
      <w:proofErr w:type="gramStart"/>
      <w:r w:rsidRPr="00E42965">
        <w:t xml:space="preserve"> (–) </w:t>
      </w:r>
      <w:proofErr w:type="gramEnd"/>
      <w:r w:rsidRPr="00E42965">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33157F" w:rsidRPr="00E42965" w:rsidRDefault="0033157F" w:rsidP="00F62445">
      <w:pPr>
        <w:pStyle w:val="-15"/>
        <w:spacing w:after="0"/>
        <w:ind w:firstLine="709"/>
      </w:pPr>
      <w:r w:rsidRPr="00E42965">
        <w:lastRenderedPageBreak/>
        <w:t>Условие об опционе Заказчика является безотзывной офертой Подрядчика в отношении уменьшения или увеличения объема Работ</w:t>
      </w:r>
      <w:r w:rsidR="00722836">
        <w:t>.</w:t>
      </w:r>
    </w:p>
    <w:p w:rsidR="0033157F" w:rsidRPr="00E42965" w:rsidRDefault="0033157F" w:rsidP="00F62445">
      <w:pPr>
        <w:pStyle w:val="-15"/>
        <w:spacing w:after="0"/>
        <w:ind w:firstLine="709"/>
      </w:pPr>
      <w:r w:rsidRPr="00E42965">
        <w:t>Заявление Заказчика об использовании опциона является акцептом оферты Подрядчика и осуществляется в следующем порядке:</w:t>
      </w:r>
    </w:p>
    <w:p w:rsidR="0033157F" w:rsidRPr="00E42965" w:rsidRDefault="0033157F" w:rsidP="00F62445">
      <w:pPr>
        <w:pStyle w:val="-15"/>
        <w:spacing w:after="0"/>
        <w:ind w:firstLine="709"/>
      </w:pPr>
      <w:r w:rsidRPr="00E42965">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rsidR="00E77A7C" w:rsidRPr="00B75D63">
        <w:fldChar w:fldCharType="begin"/>
      </w:r>
      <w:r w:rsidR="00E77A7C" w:rsidRPr="00B75D63">
        <w:instrText xml:space="preserve"> REF _Ref420562893 \n \h </w:instrText>
      </w:r>
      <w:r w:rsidR="006A56C7" w:rsidRPr="00B75D63">
        <w:instrText xml:space="preserve"> \* MERGEFORMAT </w:instrText>
      </w:r>
      <w:r w:rsidR="00E77A7C" w:rsidRPr="00B75D63">
        <w:fldChar w:fldCharType="separate"/>
      </w:r>
      <w:r w:rsidR="00D26249">
        <w:t>№5</w:t>
      </w:r>
      <w:r w:rsidR="00E77A7C" w:rsidRPr="00B75D63">
        <w:fldChar w:fldCharType="end"/>
      </w:r>
      <w:r w:rsidRPr="00E42965">
        <w:t xml:space="preserve"> к настоящему Договору.</w:t>
      </w:r>
    </w:p>
    <w:p w:rsidR="0033157F" w:rsidRPr="00E42965" w:rsidRDefault="0033157F" w:rsidP="00F62445">
      <w:pPr>
        <w:pStyle w:val="-15"/>
        <w:spacing w:after="0"/>
        <w:ind w:firstLine="709"/>
      </w:pPr>
      <w:r w:rsidRPr="00E42965">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33157F" w:rsidRPr="00E42965" w:rsidRDefault="0033157F" w:rsidP="00F62445">
      <w:pPr>
        <w:pStyle w:val="-15"/>
        <w:spacing w:after="0"/>
        <w:ind w:firstLine="709"/>
      </w:pPr>
      <w:r w:rsidRPr="00E42965">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33157F" w:rsidRPr="00E42965" w:rsidRDefault="0033157F" w:rsidP="00F62445">
      <w:pPr>
        <w:pStyle w:val="2"/>
        <w:spacing w:after="0"/>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3157F" w:rsidRPr="00E42965" w:rsidRDefault="0033157F" w:rsidP="00F62445">
      <w:pPr>
        <w:pStyle w:val="-15"/>
        <w:spacing w:after="0"/>
        <w:ind w:firstLine="709"/>
      </w:pPr>
      <w:r w:rsidRPr="00E42965">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w:t>
      </w:r>
      <w:r w:rsidR="00554F57">
        <w:t>Подрядчик</w:t>
      </w:r>
      <w:r w:rsidRPr="00E42965">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33157F" w:rsidRPr="00E42965" w:rsidRDefault="0033157F" w:rsidP="00F62445">
      <w:pPr>
        <w:pStyle w:val="-15"/>
        <w:spacing w:after="0"/>
        <w:ind w:firstLine="709"/>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3157F" w:rsidRPr="00E42965" w:rsidRDefault="0033157F" w:rsidP="00F62445">
      <w:pPr>
        <w:pStyle w:val="-15"/>
        <w:spacing w:after="0"/>
        <w:ind w:firstLine="709"/>
      </w:pPr>
      <w:r w:rsidRPr="00E42965">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3157F" w:rsidRPr="00E42965" w:rsidRDefault="0033157F" w:rsidP="00F62445">
      <w:pPr>
        <w:pStyle w:val="-15"/>
        <w:spacing w:after="0"/>
        <w:ind w:firstLine="709"/>
      </w:pPr>
      <w:r w:rsidRPr="00E4296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3157F" w:rsidRPr="00E42965" w:rsidRDefault="0033157F" w:rsidP="00F62445">
      <w:pPr>
        <w:pStyle w:val="-15"/>
        <w:spacing w:after="0"/>
        <w:ind w:firstLine="709"/>
      </w:pPr>
      <w:r w:rsidRPr="00E42965">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33157F" w:rsidRPr="00E42965" w:rsidRDefault="0033157F" w:rsidP="00F62445">
      <w:pPr>
        <w:pStyle w:val="-15"/>
        <w:spacing w:after="0"/>
        <w:ind w:firstLine="709"/>
      </w:pPr>
      <w:r w:rsidRPr="00E4296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33157F" w:rsidRPr="00570F02" w:rsidRDefault="0033157F" w:rsidP="00F62445">
      <w:pPr>
        <w:pStyle w:val="-15"/>
        <w:spacing w:after="0"/>
        <w:ind w:firstLine="709"/>
      </w:pPr>
      <w:r w:rsidRPr="00E42965">
        <w:t xml:space="preserve">В случае получения счета-фактуры не соответствующего требованиям настоящего Договора, Заказчик в течение 10 (десяти) дней информирует </w:t>
      </w:r>
      <w:r w:rsidR="00554F57">
        <w:t>Подрядчика</w:t>
      </w:r>
      <w:r w:rsidRPr="00E42965">
        <w:t xml:space="preserve"> об этом с указанием конкретных допущенных нарушений.</w:t>
      </w:r>
    </w:p>
    <w:p w:rsidR="00EB2C03" w:rsidRPr="00EB2C03" w:rsidRDefault="00EB2C03" w:rsidP="00F62445">
      <w:pPr>
        <w:pStyle w:val="-15"/>
        <w:spacing w:after="0"/>
        <w:ind w:firstLine="709"/>
      </w:pPr>
      <w:r w:rsidRPr="00EB2C03">
        <w:t>3</w:t>
      </w:r>
      <w:r>
        <w:t xml:space="preserve">.6. </w:t>
      </w:r>
      <w:r w:rsidRPr="00EB2C03">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77750" w:rsidRPr="00277750" w:rsidRDefault="00277750" w:rsidP="00277750">
      <w:pPr>
        <w:pStyle w:val="1"/>
      </w:pPr>
      <w:bookmarkStart w:id="7" w:name="_Toc417294950"/>
      <w:bookmarkStart w:id="8" w:name="_Toc423596218"/>
      <w:r>
        <w:t>Права и обязанности Сторон</w:t>
      </w:r>
      <w:bookmarkEnd w:id="7"/>
      <w:bookmarkEnd w:id="8"/>
    </w:p>
    <w:p w:rsidR="00277750" w:rsidRPr="005531A1" w:rsidRDefault="00277750" w:rsidP="00277750">
      <w:pPr>
        <w:pStyle w:val="2"/>
        <w:rPr>
          <w:b/>
        </w:rPr>
      </w:pPr>
      <w:r w:rsidRPr="005531A1">
        <w:rPr>
          <w:b/>
        </w:rPr>
        <w:t>Заказчик обязуется:</w:t>
      </w:r>
    </w:p>
    <w:p w:rsidR="00277750" w:rsidRDefault="00921ACB" w:rsidP="00277750">
      <w:pPr>
        <w:pStyle w:val="3"/>
      </w:pPr>
      <w:r>
        <w:lastRenderedPageBreak/>
        <w:t>Обеспечить Подрядчику беспрепятственный проезд на объекты Заказчика для выполнения работ.</w:t>
      </w:r>
    </w:p>
    <w:p w:rsidR="00921ACB" w:rsidRDefault="00921ACB" w:rsidP="00277750">
      <w:pPr>
        <w:pStyle w:val="3"/>
      </w:pPr>
      <w:r>
        <w:t>Обеспечить допуск транспортных средств Подрядчика, согласованных с Заказчиком, к месту выполнения работ.</w:t>
      </w:r>
    </w:p>
    <w:p w:rsidR="00AC7D0D" w:rsidRDefault="00AC7D0D" w:rsidP="00277750">
      <w:pPr>
        <w:pStyle w:val="3"/>
      </w:pPr>
      <w:r>
        <w:t>Своевременно подготавливать ГНУ к ремонту (стравить давление, разобрать схему подключения электродвигателя).</w:t>
      </w:r>
    </w:p>
    <w:p w:rsidR="00AC7D0D" w:rsidRDefault="00AC7D0D" w:rsidP="00277750">
      <w:pPr>
        <w:pStyle w:val="3"/>
      </w:pPr>
      <w:r>
        <w:t>Передавать узлы ГНУ в капитальный ремонт по акту приема-передачи в ремонт</w:t>
      </w:r>
      <w:r w:rsidR="00E77A7C">
        <w:t xml:space="preserve"> (Приложение </w:t>
      </w:r>
      <w:r w:rsidR="00E77A7C" w:rsidRPr="00B75D63">
        <w:fldChar w:fldCharType="begin"/>
      </w:r>
      <w:r w:rsidR="00E77A7C" w:rsidRPr="00B75D63">
        <w:instrText xml:space="preserve"> REF _Ref420562920 \n \h </w:instrText>
      </w:r>
      <w:r w:rsidR="006A56C7" w:rsidRPr="00B75D63">
        <w:instrText xml:space="preserve"> \* MERGEFORMAT </w:instrText>
      </w:r>
      <w:r w:rsidR="00E77A7C" w:rsidRPr="00B75D63">
        <w:fldChar w:fldCharType="separate"/>
      </w:r>
      <w:r w:rsidR="00D26249">
        <w:t>№6</w:t>
      </w:r>
      <w:r w:rsidR="00E77A7C" w:rsidRPr="00B75D63">
        <w:fldChar w:fldCharType="end"/>
      </w:r>
      <w:r w:rsidR="00541A5B">
        <w:t>).</w:t>
      </w:r>
    </w:p>
    <w:p w:rsidR="007140AF" w:rsidRDefault="007140AF" w:rsidP="00277750">
      <w:pPr>
        <w:pStyle w:val="3"/>
      </w:pPr>
      <w:r>
        <w:t>Ежемесячно</w:t>
      </w:r>
      <w:r w:rsidR="0046534C">
        <w:t>,</w:t>
      </w:r>
      <w:r>
        <w:t xml:space="preserve"> в срок до 10-го (десятого) числа передавать Подр</w:t>
      </w:r>
      <w:r w:rsidR="0046534C">
        <w:t xml:space="preserve">ядчику сведения о наработке ГНУ </w:t>
      </w:r>
      <w:r w:rsidR="006558B9">
        <w:t xml:space="preserve">за предыдущий месяц </w:t>
      </w:r>
      <w:proofErr w:type="spellStart"/>
      <w:r w:rsidR="0046534C">
        <w:t>поагрегатно</w:t>
      </w:r>
      <w:proofErr w:type="spellEnd"/>
      <w:r w:rsidR="0046534C">
        <w:t>.</w:t>
      </w:r>
    </w:p>
    <w:p w:rsidR="002C1E20" w:rsidRDefault="002C1E20" w:rsidP="002C1E20">
      <w:pPr>
        <w:pStyle w:val="3"/>
      </w:pPr>
      <w:r w:rsidRPr="002C1E20">
        <w:t xml:space="preserve">Передать Подрядчику локальные нормативные акты, указанные в Акте приема-передачи (Приложение </w:t>
      </w:r>
      <w:r w:rsidRPr="00B75D63">
        <w:fldChar w:fldCharType="begin"/>
      </w:r>
      <w:r w:rsidRPr="00B75D63">
        <w:instrText xml:space="preserve"> REF _Ref420562517 \r \h </w:instrText>
      </w:r>
      <w:r w:rsidR="006A56C7" w:rsidRPr="00B75D63">
        <w:instrText xml:space="preserve"> \* MERGEFORMAT </w:instrText>
      </w:r>
      <w:r w:rsidRPr="00B75D63">
        <w:fldChar w:fldCharType="separate"/>
      </w:r>
      <w:r w:rsidR="00D26249">
        <w:t>№9</w:t>
      </w:r>
      <w:r w:rsidRPr="00B75D63">
        <w:fldChar w:fldCharType="end"/>
      </w:r>
      <w:r w:rsidRPr="002C1E20">
        <w:t>), в момент заключения Сторонами настоящего Договора</w:t>
      </w:r>
      <w:r>
        <w:t>.</w:t>
      </w:r>
    </w:p>
    <w:p w:rsidR="00277750" w:rsidRPr="005531A1" w:rsidRDefault="00277750" w:rsidP="00277750">
      <w:pPr>
        <w:pStyle w:val="2"/>
        <w:rPr>
          <w:b/>
        </w:rPr>
      </w:pPr>
      <w:r w:rsidRPr="005531A1">
        <w:rPr>
          <w:b/>
        </w:rPr>
        <w:t>Заказчик вправе:</w:t>
      </w:r>
    </w:p>
    <w:p w:rsidR="0033157F" w:rsidRPr="00E42965" w:rsidRDefault="0033157F" w:rsidP="00277750">
      <w:pPr>
        <w:pStyle w:val="3"/>
      </w:pPr>
      <w:r w:rsidRPr="00E42965">
        <w:t>В любое время проверять и контролировать:</w:t>
      </w:r>
    </w:p>
    <w:p w:rsidR="0033157F" w:rsidRPr="00E42965" w:rsidRDefault="0033157F" w:rsidP="006A480A">
      <w:pPr>
        <w:pStyle w:val="a"/>
      </w:pPr>
      <w:r w:rsidRPr="00E42965">
        <w:t xml:space="preserve">ход и качество </w:t>
      </w:r>
      <w:r w:rsidR="00554F57">
        <w:t>Работ</w:t>
      </w:r>
      <w:r w:rsidRPr="00E42965">
        <w:t>;</w:t>
      </w:r>
    </w:p>
    <w:p w:rsidR="0033157F" w:rsidRPr="00E42965" w:rsidRDefault="0033157F" w:rsidP="006A480A">
      <w:pPr>
        <w:pStyle w:val="a"/>
      </w:pPr>
      <w:r w:rsidRPr="00E42965">
        <w:t xml:space="preserve">сроки </w:t>
      </w:r>
      <w:r w:rsidR="00554F57">
        <w:t>выполнения Работ</w:t>
      </w:r>
      <w:r w:rsidRPr="00E42965">
        <w:t>;</w:t>
      </w:r>
    </w:p>
    <w:p w:rsidR="0033157F" w:rsidRPr="00E42965" w:rsidRDefault="0033157F" w:rsidP="006A480A">
      <w:pPr>
        <w:pStyle w:val="a"/>
      </w:pPr>
      <w:r w:rsidRPr="00E42965">
        <w:t xml:space="preserve">объем </w:t>
      </w:r>
      <w:r w:rsidR="00554F57">
        <w:t>выполнения Работ</w:t>
      </w:r>
      <w:r w:rsidRPr="00E42965">
        <w:t>;</w:t>
      </w:r>
    </w:p>
    <w:p w:rsidR="0033157F" w:rsidRPr="00E42965" w:rsidRDefault="0033157F" w:rsidP="006A480A">
      <w:pPr>
        <w:pStyle w:val="a"/>
      </w:pPr>
      <w:r w:rsidRPr="00E42965">
        <w:t xml:space="preserve">качество оборудования, материалов, инструментов используемых/применяемых для </w:t>
      </w:r>
      <w:r w:rsidR="00554F57">
        <w:t>выполнения Работ</w:t>
      </w:r>
      <w:r w:rsidRPr="00E42965">
        <w:t>, и правильность их использования/применения;</w:t>
      </w:r>
    </w:p>
    <w:p w:rsidR="0033157F" w:rsidRPr="00E42965" w:rsidRDefault="0033157F" w:rsidP="006A480A">
      <w:pPr>
        <w:pStyle w:val="a"/>
      </w:pPr>
      <w:r w:rsidRPr="00E42965">
        <w:t xml:space="preserve">применение и правильность применения технологий </w:t>
      </w:r>
      <w:r w:rsidR="00554F57">
        <w:t>производства Работ</w:t>
      </w:r>
      <w:r w:rsidRPr="00E42965">
        <w:t>;</w:t>
      </w:r>
    </w:p>
    <w:p w:rsidR="0033157F" w:rsidRPr="00E42965" w:rsidRDefault="0033157F" w:rsidP="006A480A">
      <w:pPr>
        <w:pStyle w:val="a"/>
      </w:pPr>
      <w:r w:rsidRPr="00E42965">
        <w:t xml:space="preserve">соблюдения персоналом </w:t>
      </w:r>
      <w:r w:rsidR="00554F57">
        <w:t>Подрядчика</w:t>
      </w:r>
      <w:r w:rsidRPr="00E42965">
        <w:t xml:space="preserve"> и Субподрядчиками требований охраны труда и техники безопасности;</w:t>
      </w:r>
    </w:p>
    <w:p w:rsidR="0033157F" w:rsidRPr="00E42965" w:rsidRDefault="0033157F" w:rsidP="006A480A">
      <w:pPr>
        <w:pStyle w:val="a"/>
      </w:pPr>
      <w:r w:rsidRPr="00E42965">
        <w:t xml:space="preserve">квалификацию персонала </w:t>
      </w:r>
      <w:r w:rsidR="00554F57">
        <w:t>Подрядчика</w:t>
      </w:r>
      <w:r w:rsidRPr="00E42965">
        <w:t xml:space="preserve"> </w:t>
      </w:r>
      <w:r w:rsidR="00554F57">
        <w:t>выполняющего Работы</w:t>
      </w:r>
      <w:r w:rsidRPr="00E42965">
        <w:t>;</w:t>
      </w:r>
    </w:p>
    <w:p w:rsidR="0033157F" w:rsidRPr="00E42965" w:rsidRDefault="0033157F" w:rsidP="006A480A">
      <w:pPr>
        <w:pStyle w:val="a"/>
      </w:pPr>
      <w:r w:rsidRPr="00E42965">
        <w:t xml:space="preserve">исполнение </w:t>
      </w:r>
      <w:r w:rsidR="00554F57">
        <w:t>Подрядчиком</w:t>
      </w:r>
      <w:r w:rsidRPr="00E42965">
        <w:t xml:space="preserve"> иных требований настоящего Договора.</w:t>
      </w:r>
    </w:p>
    <w:p w:rsidR="0033157F" w:rsidRPr="00E42965" w:rsidRDefault="0033157F" w:rsidP="006A480A">
      <w:pPr>
        <w:pStyle w:val="-10"/>
      </w:pPr>
      <w:r w:rsidRPr="00E42965">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rsidR="00554F57">
        <w:t>Подрядчика</w:t>
      </w:r>
      <w:r w:rsidRPr="00E42965">
        <w:t xml:space="preserve"> от подписания акта, Заказчиком проставляется соответствующая отметка, при этом отказ </w:t>
      </w:r>
      <w:r w:rsidR="00554F57">
        <w:t>Подрядчика</w:t>
      </w:r>
      <w:r w:rsidRPr="00E42965">
        <w:t xml:space="preserve"> от подписания акта не является основанием для отказа от требований Заказчика основанных на Акте.</w:t>
      </w:r>
    </w:p>
    <w:p w:rsidR="00921ACB" w:rsidRDefault="00921ACB" w:rsidP="006A480A">
      <w:pPr>
        <w:pStyle w:val="3"/>
      </w:pPr>
      <w:r>
        <w:t>Производить замену Работ</w:t>
      </w:r>
      <w:r w:rsidR="008344B0">
        <w:t xml:space="preserve">, указанных в Спецификации (Приложение </w:t>
      </w:r>
      <w:r w:rsidR="008344B0" w:rsidRPr="00B75D63">
        <w:fldChar w:fldCharType="begin"/>
      </w:r>
      <w:r w:rsidR="008344B0" w:rsidRPr="00B75D63">
        <w:instrText xml:space="preserve"> REF _Ref420563042 \n \h </w:instrText>
      </w:r>
      <w:r w:rsidR="006A56C7" w:rsidRPr="00B75D63">
        <w:instrText xml:space="preserve"> \* MERGEFORMAT </w:instrText>
      </w:r>
      <w:r w:rsidR="008344B0" w:rsidRPr="00B75D63">
        <w:fldChar w:fldCharType="separate"/>
      </w:r>
      <w:r w:rsidR="00D26249">
        <w:t>№1</w:t>
      </w:r>
      <w:r w:rsidR="008344B0" w:rsidRPr="00B75D63">
        <w:fldChar w:fldCharType="end"/>
      </w:r>
      <w:r w:rsidR="008344B0">
        <w:t>)</w:t>
      </w:r>
      <w:r>
        <w:t xml:space="preserve"> по количеству и номенклатуре в пределах суммы договора.</w:t>
      </w:r>
    </w:p>
    <w:p w:rsidR="0033157F" w:rsidRPr="00E42965" w:rsidRDefault="0033157F" w:rsidP="006A480A">
      <w:pPr>
        <w:pStyle w:val="3"/>
      </w:pPr>
      <w:r w:rsidRPr="00E42965">
        <w:t xml:space="preserve">Требовать от </w:t>
      </w:r>
      <w:r w:rsidR="00554F57">
        <w:t>Подрядчика</w:t>
      </w:r>
      <w:r w:rsidRPr="00E42965">
        <w:t xml:space="preserve"> устранения замечаний и </w:t>
      </w:r>
      <w:proofErr w:type="gramStart"/>
      <w:r w:rsidRPr="00E42965">
        <w:t>недостатков</w:t>
      </w:r>
      <w:proofErr w:type="gramEnd"/>
      <w:r w:rsidRPr="00E42965">
        <w:t xml:space="preserve"> выявленных Заказчиком, которые могут носить как общий характер, так и касаться конкретных вопросов, относящихся к </w:t>
      </w:r>
      <w:r w:rsidR="00550B54">
        <w:t>Работам</w:t>
      </w:r>
      <w:r w:rsidRPr="00E42965">
        <w:t>.</w:t>
      </w:r>
    </w:p>
    <w:p w:rsidR="0033157F" w:rsidRPr="00E42965" w:rsidRDefault="0033157F" w:rsidP="006A480A">
      <w:pPr>
        <w:pStyle w:val="3"/>
      </w:pPr>
      <w:r w:rsidRPr="00E42965">
        <w:t xml:space="preserve">Устанавливать сроки </w:t>
      </w:r>
      <w:r w:rsidR="005D016C">
        <w:t xml:space="preserve">для </w:t>
      </w:r>
      <w:r w:rsidRPr="00E42965">
        <w:t xml:space="preserve">устранения </w:t>
      </w:r>
      <w:r w:rsidR="00554F57">
        <w:t>Подрядчиком</w:t>
      </w:r>
      <w:r w:rsidRPr="00E42965">
        <w:t xml:space="preserve"> недостатков.</w:t>
      </w:r>
    </w:p>
    <w:p w:rsidR="0033157F" w:rsidRPr="00E42965" w:rsidRDefault="0033157F" w:rsidP="006A480A">
      <w:pPr>
        <w:pStyle w:val="3"/>
      </w:pPr>
      <w:r w:rsidRPr="00E42965">
        <w:t xml:space="preserve">Требовать от </w:t>
      </w:r>
      <w:r w:rsidR="00554F57">
        <w:t>Подрядчика</w:t>
      </w:r>
      <w:r w:rsidRPr="00E42965">
        <w:t xml:space="preserve"> представления (предъявления) сертификатов, лицензий, разрешений и прочих документов, удостоверяющих готовность </w:t>
      </w:r>
      <w:r w:rsidR="00554F57">
        <w:t>Подрядчика</w:t>
      </w:r>
      <w:r w:rsidRPr="00E42965">
        <w:t xml:space="preserve"> </w:t>
      </w:r>
      <w:r w:rsidR="00554F57">
        <w:t>выполнять Работы</w:t>
      </w:r>
      <w:r w:rsidRPr="00E42965">
        <w:t>.</w:t>
      </w:r>
    </w:p>
    <w:p w:rsidR="0033157F" w:rsidRPr="00E42965" w:rsidRDefault="0033157F" w:rsidP="006A480A">
      <w:pPr>
        <w:pStyle w:val="3"/>
      </w:pPr>
      <w:r w:rsidRPr="00E42965">
        <w:t xml:space="preserve">Требовать от </w:t>
      </w:r>
      <w:r w:rsidR="00554F57">
        <w:t>Подрядчика</w:t>
      </w:r>
      <w:r w:rsidRPr="00E42965">
        <w:t xml:space="preserve"> согласования с Заказчиком способов технологий </w:t>
      </w:r>
      <w:r w:rsidR="00554F57">
        <w:t>производства Работ</w:t>
      </w:r>
      <w:r w:rsidRPr="00E42965">
        <w:t>, использования материалов, применения оборудования, механизмов и инструментов.</w:t>
      </w:r>
    </w:p>
    <w:p w:rsidR="0033157F" w:rsidRPr="00E42965" w:rsidRDefault="0033157F" w:rsidP="006A480A">
      <w:pPr>
        <w:pStyle w:val="3"/>
      </w:pPr>
      <w:r w:rsidRPr="00E42965">
        <w:t xml:space="preserve">Отдавать распоряжения по всем вопросам, относящимся к </w:t>
      </w:r>
      <w:r w:rsidR="00550B54">
        <w:t>Работам</w:t>
      </w:r>
      <w:r w:rsidRPr="00E42965">
        <w:t>.</w:t>
      </w:r>
    </w:p>
    <w:p w:rsidR="0033157F" w:rsidRPr="00E42965" w:rsidRDefault="0033157F" w:rsidP="006A480A">
      <w:pPr>
        <w:pStyle w:val="3"/>
      </w:pPr>
      <w:r w:rsidRPr="00E42965">
        <w:t xml:space="preserve">В любое время полностью или частично приостановить </w:t>
      </w:r>
      <w:r w:rsidR="00550B54">
        <w:t>выполнение Работ</w:t>
      </w:r>
      <w:r w:rsidRPr="00E42965">
        <w:t xml:space="preserve">, письменно уведомив </w:t>
      </w:r>
      <w:r w:rsidR="00554F57">
        <w:t>Подрядчика</w:t>
      </w:r>
      <w:r w:rsidRPr="00E42965">
        <w:t xml:space="preserve">, указав причину приостановки и дату с которой </w:t>
      </w:r>
      <w:r w:rsidR="00550B54">
        <w:t>Работы</w:t>
      </w:r>
      <w:r w:rsidRPr="00E42965">
        <w:t xml:space="preserve"> </w:t>
      </w:r>
      <w:r w:rsidRPr="00E42965">
        <w:lastRenderedPageBreak/>
        <w:t xml:space="preserve">должны быть приостановлены, а также в любое время возобновить </w:t>
      </w:r>
      <w:proofErr w:type="gramStart"/>
      <w:r w:rsidRPr="00E42965">
        <w:t>выполнение</w:t>
      </w:r>
      <w:proofErr w:type="gramEnd"/>
      <w:r w:rsidRPr="00E42965">
        <w:t xml:space="preserve"> </w:t>
      </w:r>
      <w:r w:rsidR="00554F57">
        <w:t>Подрядчиком</w:t>
      </w:r>
      <w:r w:rsidRPr="00E42965">
        <w:t xml:space="preserve"> приостановленных </w:t>
      </w:r>
      <w:r w:rsidR="00554F57">
        <w:t>Работ</w:t>
      </w:r>
      <w:r w:rsidRPr="00E42965">
        <w:t xml:space="preserve">, </w:t>
      </w:r>
      <w:r w:rsidR="002D4984">
        <w:t>письменно уведомив об этом Подрядчика.</w:t>
      </w:r>
    </w:p>
    <w:p w:rsidR="0033157F" w:rsidRPr="00E42965" w:rsidRDefault="0033157F" w:rsidP="006A480A">
      <w:pPr>
        <w:pStyle w:val="3"/>
      </w:pPr>
      <w:r w:rsidRPr="00E42965">
        <w:t xml:space="preserve">Требовать от </w:t>
      </w:r>
      <w:r w:rsidR="00554F57">
        <w:t>Подрядчика</w:t>
      </w:r>
      <w:r w:rsidRPr="00E42965">
        <w:t xml:space="preserve"> предоставления информации, сведений, данных, отчетов, ус</w:t>
      </w:r>
      <w:r w:rsidR="002D4984">
        <w:t>тановленных настоящим Договором.</w:t>
      </w:r>
    </w:p>
    <w:p w:rsidR="0033157F" w:rsidRPr="00E42965" w:rsidRDefault="0033157F" w:rsidP="006A480A">
      <w:pPr>
        <w:pStyle w:val="-15"/>
      </w:pPr>
      <w:r w:rsidRPr="00E42965">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33157F" w:rsidRPr="00E42965" w:rsidRDefault="0033157F" w:rsidP="006A480A">
      <w:pPr>
        <w:pStyle w:val="3"/>
      </w:pPr>
      <w:proofErr w:type="gramStart"/>
      <w:r w:rsidRPr="00E42965">
        <w:t xml:space="preserve">Отказаться от исполнения Договора (расторгнуть настоящий Договор в одностороннем порядке) письменно предупредив </w:t>
      </w:r>
      <w:r w:rsidR="00554F57">
        <w:t>Подрядчика</w:t>
      </w:r>
      <w:r w:rsidRPr="00E42965">
        <w:t xml:space="preserve"> не менее чем за 30 (тридцать) календарных дней до даты расторжения Договора, потребовав предоставления </w:t>
      </w:r>
      <w:r w:rsidR="00554F57">
        <w:t>Подрядчиком</w:t>
      </w:r>
      <w:r w:rsidRPr="00E42965">
        <w:t xml:space="preserve"> результата </w:t>
      </w:r>
      <w:r w:rsidR="00554F57">
        <w:t>Работ</w:t>
      </w:r>
      <w:r w:rsidRPr="00E42965">
        <w:t xml:space="preserve">,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w:t>
      </w:r>
      <w:r w:rsidR="00554F57">
        <w:t>Работ</w:t>
      </w:r>
      <w:r w:rsidRPr="00E42965">
        <w:t xml:space="preserve"> предоставленной </w:t>
      </w:r>
      <w:r w:rsidR="00554F57">
        <w:t>Подрядчику</w:t>
      </w:r>
      <w:r w:rsidRPr="00E42965">
        <w:t xml:space="preserve"> в целях настоящего Договора, на период </w:t>
      </w:r>
      <w:r w:rsidR="00554F57">
        <w:t>выполнения</w:t>
      </w:r>
      <w:proofErr w:type="gramEnd"/>
      <w:r w:rsidR="00554F57">
        <w:t xml:space="preserve"> Работ</w:t>
      </w:r>
      <w:r w:rsidRPr="00E42965">
        <w:t>.</w:t>
      </w:r>
    </w:p>
    <w:p w:rsidR="0033157F" w:rsidRPr="00E42965" w:rsidRDefault="0033157F" w:rsidP="00532C3C">
      <w:pPr>
        <w:pStyle w:val="-15"/>
      </w:pPr>
      <w:r w:rsidRPr="00E42965">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00554F57">
        <w:t>Подрядчику</w:t>
      </w:r>
      <w:r w:rsidRPr="00E42965">
        <w:t xml:space="preserve"> стоимость фактически исполненных обязательств </w:t>
      </w:r>
      <w:r w:rsidR="00554F57">
        <w:t>Подрядчиком</w:t>
      </w:r>
      <w:r w:rsidRPr="00E42965">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3157F" w:rsidRPr="00E42965" w:rsidRDefault="0033157F" w:rsidP="00532C3C">
      <w:pPr>
        <w:pStyle w:val="3"/>
      </w:pPr>
      <w:proofErr w:type="gramStart"/>
      <w:r w:rsidRPr="00E42965">
        <w:t xml:space="preserve">Расторгнуть Договор в одностороннем порядке без возмещения </w:t>
      </w:r>
      <w:r w:rsidR="00554F57">
        <w:t>Подрядчику</w:t>
      </w:r>
      <w:r w:rsidRPr="00E42965">
        <w:t xml:space="preserve"> убытков в случаях: если </w:t>
      </w:r>
      <w:r w:rsidR="00554F57">
        <w:t>Подрядчик</w:t>
      </w:r>
      <w:r w:rsidRPr="00E42965">
        <w:t xml:space="preserve"> не приступил к </w:t>
      </w:r>
      <w:r w:rsidR="00550B54">
        <w:t>выполнению Работ</w:t>
      </w:r>
      <w:r w:rsidRPr="00E42965">
        <w:t xml:space="preserve"> в течение </w:t>
      </w:r>
      <w:r w:rsidR="00B22DA6" w:rsidRPr="00B75D63">
        <w:t>1</w:t>
      </w:r>
      <w:r w:rsidR="00806185" w:rsidRPr="00B75D63">
        <w:t>0</w:t>
      </w:r>
      <w:r w:rsidRPr="00E42965">
        <w:t xml:space="preserve"> (</w:t>
      </w:r>
      <w:r w:rsidR="00806185" w:rsidRPr="00B75D63">
        <w:t>десяти</w:t>
      </w:r>
      <w:r w:rsidRPr="00B75D63">
        <w:t xml:space="preserve">) </w:t>
      </w:r>
      <w:r w:rsidR="003C4596" w:rsidRPr="00B75D63">
        <w:t xml:space="preserve">календарных </w:t>
      </w:r>
      <w:r w:rsidR="00806185" w:rsidRPr="00B75D63">
        <w:t>дней</w:t>
      </w:r>
      <w:r w:rsidRPr="00E42965">
        <w:t xml:space="preserve"> не по вине Заказчика, неоднократного или длящегося более 1 (одного) месяца нарушения </w:t>
      </w:r>
      <w:r w:rsidR="00554F57">
        <w:t>Подрядчиком</w:t>
      </w:r>
      <w:r w:rsidRPr="00E42965">
        <w:t xml:space="preserve"> обязательств по Договору, письменно предупредив </w:t>
      </w:r>
      <w:r w:rsidR="00554F57">
        <w:t>Подрядчика</w:t>
      </w:r>
      <w:r w:rsidRPr="00E42965">
        <w:t xml:space="preserve"> не менее чем за 2 (два) календарных дня.</w:t>
      </w:r>
      <w:proofErr w:type="gramEnd"/>
    </w:p>
    <w:p w:rsidR="0033157F" w:rsidRPr="00E42965" w:rsidRDefault="0033157F" w:rsidP="00532C3C">
      <w:pPr>
        <w:pStyle w:val="3"/>
      </w:pPr>
      <w:r w:rsidRPr="00E42965">
        <w:t xml:space="preserve">Запретить доступ на территорию Заказчика: иностранным гражданам и лицам без гражданства, привлекаемым </w:t>
      </w:r>
      <w:r w:rsidR="00554F57">
        <w:t>Подрядчиком</w:t>
      </w:r>
      <w:r w:rsidRPr="00E42965">
        <w:t xml:space="preserve"> (если Заказчиком будет выявлено, что использование </w:t>
      </w:r>
      <w:r w:rsidR="00554F57">
        <w:t>Подрядчиком</w:t>
      </w:r>
      <w:r w:rsidRPr="00E42965">
        <w:t xml:space="preserve"> труда указанных лиц нарушает миграционное законодательство); физическим лицам привлеченным </w:t>
      </w:r>
      <w:r w:rsidR="00554F57">
        <w:t>Подрядчиком</w:t>
      </w:r>
      <w:r w:rsidRPr="00E42965">
        <w:t xml:space="preserve"> для </w:t>
      </w:r>
      <w:r w:rsidR="00554F57">
        <w:t>выполнения Работ</w:t>
      </w:r>
      <w:r w:rsidRPr="00E42965">
        <w:t xml:space="preserve"> на основании гражданско-правовых договоров, Субподрядчикам, привлечение которых </w:t>
      </w:r>
      <w:r w:rsidR="00554F57">
        <w:t>Подрядчик</w:t>
      </w:r>
      <w:r w:rsidRPr="00E42965">
        <w:t xml:space="preserve"> не согласовал в соответствии с требованиями настоящего Договора.</w:t>
      </w:r>
    </w:p>
    <w:p w:rsidR="0033157F" w:rsidRPr="00E42965" w:rsidRDefault="0033157F" w:rsidP="00E42965">
      <w:r w:rsidRPr="00E42965">
        <w:t xml:space="preserve">При этом указанный запрет не освобождает </w:t>
      </w:r>
      <w:r w:rsidR="00554F57">
        <w:t>Подрядчика</w:t>
      </w:r>
      <w:r w:rsidRPr="00E42965">
        <w:t xml:space="preserve"> от исполнения своих обязательств по настоящему Договору и не продлевает сроки исполнения принятых им обязательств.</w:t>
      </w:r>
    </w:p>
    <w:p w:rsidR="0033157F" w:rsidRPr="00E42965" w:rsidRDefault="0033157F" w:rsidP="00532C3C">
      <w:pPr>
        <w:pStyle w:val="3"/>
      </w:pPr>
      <w:r w:rsidRPr="00E42965">
        <w:t xml:space="preserve">Требовать от </w:t>
      </w:r>
      <w:r w:rsidR="00554F57">
        <w:t>Подрядчика</w:t>
      </w:r>
      <w:r w:rsidRPr="00E42965">
        <w:t xml:space="preserve"> замены персонала, Субподрядчиков.</w:t>
      </w:r>
    </w:p>
    <w:p w:rsidR="0033157F" w:rsidRPr="00E42965" w:rsidRDefault="0033157F" w:rsidP="00532C3C">
      <w:pPr>
        <w:pStyle w:val="3"/>
      </w:pPr>
      <w:r w:rsidRPr="00E42965">
        <w:t xml:space="preserve">Без объяснения причин, отказать </w:t>
      </w:r>
      <w:r w:rsidR="00554F57">
        <w:t>Подрядчику</w:t>
      </w:r>
      <w:r w:rsidRPr="00E42965">
        <w:t xml:space="preserve"> в привлечении последним Субподрядчика для целей настоящего Договора.</w:t>
      </w:r>
    </w:p>
    <w:p w:rsidR="00A5177E" w:rsidRPr="006558B9" w:rsidRDefault="00554F57" w:rsidP="00A5177E">
      <w:pPr>
        <w:pStyle w:val="2"/>
        <w:rPr>
          <w:b/>
        </w:rPr>
      </w:pPr>
      <w:r w:rsidRPr="006558B9">
        <w:rPr>
          <w:b/>
        </w:rPr>
        <w:t>Подрядчик</w:t>
      </w:r>
      <w:r w:rsidR="00A5177E" w:rsidRPr="006558B9">
        <w:rPr>
          <w:b/>
        </w:rPr>
        <w:t xml:space="preserve"> обязуется:</w:t>
      </w:r>
    </w:p>
    <w:p w:rsidR="0033157F" w:rsidRPr="00E42965" w:rsidRDefault="0033157F" w:rsidP="0077027B">
      <w:pPr>
        <w:pStyle w:val="3"/>
      </w:pPr>
      <w:r w:rsidRPr="00E42965">
        <w:t xml:space="preserve">Выполнить Работы с надлежащим качеством, в установленном объеме и в установленные сроки, в соответствии с документацией регламентирующей </w:t>
      </w:r>
      <w:r w:rsidR="00550B54">
        <w:t>выполнение Работ</w:t>
      </w:r>
      <w:r w:rsidRPr="00E42965">
        <w:t xml:space="preserve">, действующим законодательством РФ и настоящим Договором. </w:t>
      </w:r>
    </w:p>
    <w:p w:rsidR="0033157F" w:rsidRPr="00E42965" w:rsidRDefault="0033157F" w:rsidP="0077027B">
      <w:pPr>
        <w:pStyle w:val="3"/>
      </w:pPr>
      <w:r w:rsidRPr="00E42965">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sidR="00554F57">
        <w:t>Подрядчика</w:t>
      </w:r>
      <w:r w:rsidRPr="00E42965">
        <w:t xml:space="preserve"> </w:t>
      </w:r>
      <w:r w:rsidR="00554F57">
        <w:t>выполнять Работы</w:t>
      </w:r>
      <w:r w:rsidRPr="00E42965">
        <w:t>.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3157F" w:rsidRPr="00E42965" w:rsidRDefault="0033157F" w:rsidP="0077027B">
      <w:pPr>
        <w:pStyle w:val="3"/>
      </w:pPr>
      <w:r w:rsidRPr="00E42965">
        <w:t xml:space="preserve">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w:t>
      </w:r>
      <w:r w:rsidR="00554F57">
        <w:t>Подрядчику</w:t>
      </w:r>
      <w:r w:rsidRPr="00E42965">
        <w:t xml:space="preserve"> для надлежащего исполнения обязательств.</w:t>
      </w:r>
    </w:p>
    <w:p w:rsidR="0033157F" w:rsidRPr="00E42965" w:rsidRDefault="0033157F" w:rsidP="007830AB">
      <w:pPr>
        <w:pStyle w:val="3"/>
      </w:pPr>
      <w:r w:rsidRPr="00E42965">
        <w:lastRenderedPageBreak/>
        <w:t xml:space="preserve">Не позднее </w:t>
      </w:r>
      <w:r w:rsidR="003C4596" w:rsidRPr="00B75D63">
        <w:t>10</w:t>
      </w:r>
      <w:r w:rsidRPr="00B75D63">
        <w:t xml:space="preserve"> (</w:t>
      </w:r>
      <w:r w:rsidR="003C4596" w:rsidRPr="00B75D63">
        <w:t>десяти</w:t>
      </w:r>
      <w:r w:rsidRPr="00B75D63">
        <w:t>)</w:t>
      </w:r>
      <w:r w:rsidRPr="00E42965">
        <w:t xml:space="preserve"> рабочих дней с даты подписания Договора, письменно уведомить Заказчика о назначении своего представител</w:t>
      </w:r>
      <w:proofErr w:type="gramStart"/>
      <w:r w:rsidRPr="00E42965">
        <w:t>я(</w:t>
      </w:r>
      <w:proofErr w:type="gramEnd"/>
      <w:r w:rsidRPr="00E42965">
        <w:t>ей) и объеме предоставленных ему (им) полномочий. В уведомлении должно быть указано: Ф.И.О., должность уполномоченных лиц и их контактные телефоны.</w:t>
      </w:r>
    </w:p>
    <w:p w:rsidR="0033157F" w:rsidRPr="00E42965" w:rsidRDefault="0033157F" w:rsidP="00E42965">
      <w:r w:rsidRPr="00E42965">
        <w:t xml:space="preserve">При привлечении Субподрядчика, </w:t>
      </w:r>
      <w:r w:rsidR="00554F57">
        <w:t>Подрядчик</w:t>
      </w:r>
      <w:r w:rsidRPr="00E42965">
        <w:t xml:space="preserve"> уведомляет Заказчика о назначении своих представител</w:t>
      </w:r>
      <w:proofErr w:type="gramStart"/>
      <w:r w:rsidRPr="00E42965">
        <w:t>я(</w:t>
      </w:r>
      <w:proofErr w:type="gramEnd"/>
      <w:r w:rsidRPr="00E42965">
        <w:t>ей) в лице работника(</w:t>
      </w:r>
      <w:proofErr w:type="spellStart"/>
      <w:r w:rsidRPr="00E42965">
        <w:t>ов</w:t>
      </w:r>
      <w:proofErr w:type="spellEnd"/>
      <w:r w:rsidRPr="00E42965">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33157F" w:rsidRPr="00E42965" w:rsidRDefault="00554F57" w:rsidP="00E42965">
      <w:r>
        <w:t>Подрядчик</w:t>
      </w:r>
      <w:r w:rsidR="0033157F" w:rsidRPr="00E42965">
        <w:t xml:space="preserve"> письменно обязан уведомить Заказчика о смене своего представител</w:t>
      </w:r>
      <w:proofErr w:type="gramStart"/>
      <w:r w:rsidR="0033157F" w:rsidRPr="00E42965">
        <w:t>я(</w:t>
      </w:r>
      <w:proofErr w:type="gramEnd"/>
      <w:r w:rsidR="0033157F" w:rsidRPr="00E42965">
        <w:t>ей), в течение одного рабочего дня.</w:t>
      </w:r>
    </w:p>
    <w:p w:rsidR="00253869" w:rsidRDefault="00253869" w:rsidP="00253869">
      <w:pPr>
        <w:pStyle w:val="3"/>
      </w:pPr>
      <w:r w:rsidRPr="00253869">
        <w:t xml:space="preserve">Не </w:t>
      </w:r>
      <w:r w:rsidRPr="00B75D63">
        <w:t>позднее 5 (пяти)</w:t>
      </w:r>
      <w:r w:rsidRPr="00253869">
        <w:t xml:space="preserve"> рабочих дней </w:t>
      </w:r>
      <w:proofErr w:type="gramStart"/>
      <w:r w:rsidRPr="00253869">
        <w:t>с даты подписания</w:t>
      </w:r>
      <w:proofErr w:type="gramEnd"/>
      <w:r w:rsidRPr="00253869">
        <w:t xml:space="preserve"> Договора, письменно уведомить Заказчика о </w:t>
      </w:r>
      <w:r>
        <w:t>телефоне (факсе, электронной почте) круглосуточной диспетчерской службы</w:t>
      </w:r>
      <w:r w:rsidR="002B48BF">
        <w:t>.</w:t>
      </w:r>
    </w:p>
    <w:p w:rsidR="00F95575" w:rsidRDefault="00F95575" w:rsidP="00F95575">
      <w:pPr>
        <w:pStyle w:val="3"/>
      </w:pPr>
      <w:r w:rsidRPr="00F95575">
        <w:t xml:space="preserve">Принять локальные нормативные акты Заказчика, перечень которых указан в «Акте приема-передачи Локальных нормативных актов Заказчика» (Приложение </w:t>
      </w:r>
      <w:r w:rsidRPr="00B75D63">
        <w:fldChar w:fldCharType="begin"/>
      </w:r>
      <w:r w:rsidRPr="00B75D63">
        <w:instrText xml:space="preserve"> REF _Ref420562517 \n \h </w:instrText>
      </w:r>
      <w:r w:rsidR="006A56C7" w:rsidRPr="00B75D63">
        <w:instrText xml:space="preserve"> \* MERGEFORMAT </w:instrText>
      </w:r>
      <w:r w:rsidRPr="00B75D63">
        <w:fldChar w:fldCharType="separate"/>
      </w:r>
      <w:r w:rsidR="00D26249">
        <w:t>№9</w:t>
      </w:r>
      <w:r w:rsidRPr="00B75D63">
        <w:fldChar w:fldCharType="end"/>
      </w:r>
      <w:r w:rsidRPr="00F95575">
        <w:t>), в момент заключения Сторонами настоящего Договора.</w:t>
      </w:r>
    </w:p>
    <w:p w:rsidR="0033157F" w:rsidRPr="00E42965" w:rsidRDefault="00F95575" w:rsidP="00F95575">
      <w:pPr>
        <w:pStyle w:val="3"/>
      </w:pPr>
      <w:r w:rsidRPr="00F95575">
        <w:t xml:space="preserve">Соблюдать/выполнять требования локальных нормативных актов Заказчика, перечень которых предусмотрен в Приложении </w:t>
      </w:r>
      <w:r w:rsidRPr="00B75D63">
        <w:fldChar w:fldCharType="begin"/>
      </w:r>
      <w:r w:rsidRPr="00B75D63">
        <w:instrText xml:space="preserve"> REF _Ref420562517 \n \h </w:instrText>
      </w:r>
      <w:r w:rsidR="006A56C7" w:rsidRPr="00B75D63">
        <w:instrText xml:space="preserve"> \* MERGEFORMAT </w:instrText>
      </w:r>
      <w:r w:rsidRPr="00B75D63">
        <w:fldChar w:fldCharType="separate"/>
      </w:r>
      <w:r w:rsidR="00D26249">
        <w:t>№9</w:t>
      </w:r>
      <w:r w:rsidRPr="00B75D63">
        <w:fldChar w:fldCharType="end"/>
      </w:r>
      <w:r>
        <w:t>.</w:t>
      </w:r>
    </w:p>
    <w:p w:rsidR="0033157F" w:rsidRPr="00E42965" w:rsidRDefault="0033157F" w:rsidP="007830AB">
      <w:pPr>
        <w:pStyle w:val="3"/>
      </w:pPr>
      <w:r w:rsidRPr="00E42965">
        <w:t>За свой счет без дополнительной оплаты со стороны Заказчика:</w:t>
      </w:r>
    </w:p>
    <w:p w:rsidR="0033157F" w:rsidRPr="00E42965" w:rsidRDefault="0033157F" w:rsidP="007830AB">
      <w:pPr>
        <w:pStyle w:val="4"/>
      </w:pPr>
      <w:r w:rsidRPr="00E42965">
        <w:t xml:space="preserve">Для </w:t>
      </w:r>
      <w:r w:rsidR="00554F57">
        <w:t>выполнения Работ</w:t>
      </w:r>
      <w:r w:rsidRPr="00E42965">
        <w:t xml:space="preserve">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w:t>
      </w:r>
      <w:r w:rsidR="00550B54">
        <w:t>выполнение Работ</w:t>
      </w:r>
      <w:r w:rsidRPr="00E42965">
        <w:t>,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33157F" w:rsidRPr="00E42965" w:rsidRDefault="0033157F" w:rsidP="00AE2E28">
      <w:pPr>
        <w:pStyle w:val="-15"/>
      </w:pPr>
      <w:r w:rsidRPr="00E42965">
        <w:t xml:space="preserve">В целях </w:t>
      </w:r>
      <w:r w:rsidR="00554F57">
        <w:t>выполнения Работ</w:t>
      </w:r>
      <w:r w:rsidRPr="00E42965">
        <w:t xml:space="preserve">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33157F" w:rsidRPr="00E42965" w:rsidRDefault="0033157F" w:rsidP="00AE2E28">
      <w:pPr>
        <w:pStyle w:val="-15"/>
      </w:pPr>
      <w:r w:rsidRPr="00E42965">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33157F" w:rsidRPr="00E42965" w:rsidRDefault="0033157F" w:rsidP="007830AB">
      <w:pPr>
        <w:pStyle w:val="4"/>
      </w:pPr>
      <w:r w:rsidRPr="00E42965">
        <w:t xml:space="preserve">Комплектовать оборудование в соответствии с </w:t>
      </w:r>
      <w:proofErr w:type="gramStart"/>
      <w:r w:rsidRPr="00E42965">
        <w:t>техническими</w:t>
      </w:r>
      <w:proofErr w:type="gramEnd"/>
      <w:r w:rsidRPr="00E42965">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33157F" w:rsidRPr="00E42965" w:rsidRDefault="0033157F" w:rsidP="007830AB">
      <w:pPr>
        <w:pStyle w:val="4"/>
      </w:pPr>
      <w:r w:rsidRPr="00E42965">
        <w:t>Доставлять (перемещать) оборудование, материалы, инстр</w:t>
      </w:r>
      <w:r w:rsidR="00550B54">
        <w:t>ументы в места выполнения Работ</w:t>
      </w:r>
      <w:r w:rsidRPr="00E42965">
        <w:t>, осуществлять его разгрузку-погрузку, складирование, выполнять своевременную поверку, ремонт и техническое обслуживание.</w:t>
      </w:r>
    </w:p>
    <w:p w:rsidR="0033157F" w:rsidRPr="00E42965" w:rsidRDefault="0033157F" w:rsidP="007830AB">
      <w:pPr>
        <w:pStyle w:val="4"/>
      </w:pPr>
      <w:r w:rsidRPr="00E42965">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33157F" w:rsidRPr="00E42965" w:rsidRDefault="0033157F" w:rsidP="007830AB">
      <w:pPr>
        <w:pStyle w:val="4"/>
      </w:pPr>
      <w:r w:rsidRPr="00E42965">
        <w:t>Осуществлять замену оборудования, материалов, инструментов, в том числе, в отношении которых Заказчиком выявлены недостатки.</w:t>
      </w:r>
    </w:p>
    <w:p w:rsidR="0033157F" w:rsidRPr="00E42965" w:rsidRDefault="0033157F" w:rsidP="007830AB">
      <w:pPr>
        <w:pStyle w:val="4"/>
      </w:pPr>
      <w:r w:rsidRPr="00E42965">
        <w:t xml:space="preserve">Обеспечить сохранность оборудования, материалов, инструментов, находящихся в месте </w:t>
      </w:r>
      <w:r w:rsidR="00554F57">
        <w:t>выполнения Работ</w:t>
      </w:r>
      <w:r w:rsidRPr="00E42965">
        <w:t xml:space="preserve">, используемых </w:t>
      </w:r>
      <w:r w:rsidR="00554F57">
        <w:t>Подрядчиком</w:t>
      </w:r>
      <w:r w:rsidRPr="00E42965">
        <w:t xml:space="preserve"> при производстве Работ.</w:t>
      </w:r>
    </w:p>
    <w:p w:rsidR="0033157F" w:rsidRPr="00E42965" w:rsidRDefault="0033157F" w:rsidP="007830AB">
      <w:pPr>
        <w:pStyle w:val="4"/>
      </w:pPr>
      <w:r w:rsidRPr="00E42965">
        <w:lastRenderedPageBreak/>
        <w:t xml:space="preserve">Обеспечить учет, хранение оборудования Заказчика полученного на период </w:t>
      </w:r>
      <w:r w:rsidR="00554F57">
        <w:t>выполнения Работ</w:t>
      </w:r>
      <w:r w:rsidRPr="00E42965">
        <w:t xml:space="preserve">,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w:t>
      </w:r>
      <w:r w:rsidR="00554F57">
        <w:t>выполнения Работ</w:t>
      </w:r>
      <w:r w:rsidRPr="00E42965">
        <w:t xml:space="preserve"> по настоящему Договору.</w:t>
      </w:r>
    </w:p>
    <w:p w:rsidR="0033157F" w:rsidRPr="00E42965" w:rsidRDefault="0033157F" w:rsidP="00063BF2">
      <w:pPr>
        <w:pStyle w:val="-15"/>
      </w:pPr>
      <w:r w:rsidRPr="00E42965">
        <w:t xml:space="preserve">Обеспечить сохранность материалов, полученных от Заказчика для </w:t>
      </w:r>
      <w:r w:rsidR="00554F57">
        <w:t>выполнения Работ</w:t>
      </w:r>
      <w:r w:rsidRPr="00E42965">
        <w:t xml:space="preserve">, и их использование исключительно по целевому назначению для </w:t>
      </w:r>
      <w:r w:rsidR="00554F57">
        <w:t>выполнения Работ</w:t>
      </w:r>
      <w:r w:rsidR="003C4596">
        <w:t xml:space="preserve"> по настоящему Договору.</w:t>
      </w:r>
    </w:p>
    <w:p w:rsidR="0033157F" w:rsidRDefault="0033157F" w:rsidP="00063BF2">
      <w:pPr>
        <w:pStyle w:val="-15"/>
      </w:pPr>
      <w:r w:rsidRPr="00E42965">
        <w:t xml:space="preserve">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w:t>
      </w:r>
      <w:r w:rsidR="00554F57">
        <w:t>выполнения Работ</w:t>
      </w:r>
      <w:r w:rsidRPr="00E42965">
        <w:t>.</w:t>
      </w:r>
    </w:p>
    <w:p w:rsidR="0033157F" w:rsidRPr="00E42965" w:rsidRDefault="0033157F" w:rsidP="007830AB">
      <w:pPr>
        <w:pStyle w:val="4"/>
      </w:pPr>
      <w:r w:rsidRPr="00E42965">
        <w:t xml:space="preserve">Для </w:t>
      </w:r>
      <w:r w:rsidR="00554F57">
        <w:t>выполнения Работ</w:t>
      </w:r>
      <w:r w:rsidRPr="00E42965">
        <w:t xml:space="preserve">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33157F" w:rsidRPr="00E42965" w:rsidRDefault="0033157F" w:rsidP="007830AB">
      <w:pPr>
        <w:pStyle w:val="4"/>
      </w:pPr>
      <w:r w:rsidRPr="00E42965">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33157F" w:rsidRPr="00E42965" w:rsidRDefault="0033157F" w:rsidP="007830AB">
      <w:pPr>
        <w:pStyle w:val="4"/>
      </w:pPr>
      <w:r w:rsidRPr="00E42965">
        <w:t xml:space="preserve">Обеспечить работу своего персонала в режиме, обеспечивающем бесперебойное </w:t>
      </w:r>
      <w:r w:rsidR="00550B54">
        <w:t>выполнение Работ</w:t>
      </w:r>
      <w:r w:rsidRPr="00E42965">
        <w:t xml:space="preserve"> в соответствии с режимом </w:t>
      </w:r>
      <w:r w:rsidR="00554F57">
        <w:t>выполнения Работ</w:t>
      </w:r>
      <w:r w:rsidRPr="00E42965">
        <w:t>.</w:t>
      </w:r>
    </w:p>
    <w:p w:rsidR="0033157F" w:rsidRPr="00E42965" w:rsidRDefault="0033157F" w:rsidP="007830AB">
      <w:pPr>
        <w:pStyle w:val="4"/>
      </w:pPr>
      <w:r w:rsidRPr="00E42965">
        <w:t xml:space="preserve">Обеспечить персонал ресурсами, в объеме необходимом (достаточном) для исполнения </w:t>
      </w:r>
      <w:r w:rsidR="00554F57">
        <w:t>Подрядчиком</w:t>
      </w:r>
      <w:r w:rsidRPr="00E42965">
        <w:t xml:space="preserve"> обязательств по настоящему Договору и обеспечения безопасных условий труда его персонала, в том числе, </w:t>
      </w:r>
      <w:proofErr w:type="gramStart"/>
      <w:r w:rsidRPr="00E42965">
        <w:t>но</w:t>
      </w:r>
      <w:proofErr w:type="gramEnd"/>
      <w:r w:rsidRPr="00E42965">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33157F" w:rsidRPr="00E42965" w:rsidRDefault="0033157F" w:rsidP="007830AB">
      <w:pPr>
        <w:pStyle w:val="4"/>
      </w:pPr>
      <w:r w:rsidRPr="00E42965">
        <w:t xml:space="preserve">Осуществлять доставку своего персонала в места </w:t>
      </w:r>
      <w:r w:rsidR="00554F57">
        <w:t>производства Работ</w:t>
      </w:r>
      <w:r w:rsidRPr="00E42965">
        <w:t xml:space="preserve"> и обратно. В целях </w:t>
      </w:r>
      <w:r w:rsidR="00554F57">
        <w:t>выполнения Работ</w:t>
      </w:r>
      <w:r w:rsidRPr="00E42965">
        <w:t xml:space="preserve"> надлежащего качества и в установленные сроки, обеспечивать необходимую численность персонала в месте </w:t>
      </w:r>
      <w:r w:rsidR="00554F57">
        <w:t>производства Работ</w:t>
      </w:r>
      <w:r w:rsidRPr="00E42965">
        <w:t>, с учетом особенностей его расположения, дорожных сообщений.</w:t>
      </w:r>
    </w:p>
    <w:p w:rsidR="0033157F" w:rsidRPr="00E42965" w:rsidRDefault="0033157F" w:rsidP="007830AB">
      <w:pPr>
        <w:pStyle w:val="4"/>
      </w:pPr>
      <w:r w:rsidRPr="00E42965">
        <w:t xml:space="preserve">Согласовать с Заказчиком места базирования своего персонала на время </w:t>
      </w:r>
      <w:r w:rsidR="00554F57">
        <w:t>выполнения Работ</w:t>
      </w:r>
      <w:r w:rsidRPr="00E42965">
        <w:t xml:space="preserve"> в том случае, если персонал </w:t>
      </w:r>
      <w:r w:rsidR="00554F57">
        <w:t>Подрядчика</w:t>
      </w:r>
      <w:r w:rsidRPr="00E42965">
        <w:t xml:space="preserve"> во время </w:t>
      </w:r>
      <w:r w:rsidR="00554F57">
        <w:t>выполнения Работ</w:t>
      </w:r>
      <w:r w:rsidRPr="00E42965">
        <w:t xml:space="preserve"> будет проживать в полевых условиях. При проживании персонала в полевых условиях, </w:t>
      </w:r>
      <w:r w:rsidR="00554F57">
        <w:t>Подрядчик</w:t>
      </w:r>
      <w:r w:rsidRPr="00E42965">
        <w:t xml:space="preserve">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w:t>
      </w:r>
      <w:r w:rsidR="00554F57">
        <w:t>Подрядчика</w:t>
      </w:r>
      <w:r w:rsidRPr="00E42965">
        <w:t xml:space="preserve">, должны быть размещены логотипы </w:t>
      </w:r>
      <w:r w:rsidR="00554F57">
        <w:t>Подрядчика</w:t>
      </w:r>
      <w:r w:rsidRPr="00E42965">
        <w:t>.</w:t>
      </w:r>
    </w:p>
    <w:p w:rsidR="0033157F" w:rsidRPr="00E42965" w:rsidRDefault="0033157F" w:rsidP="007830AB">
      <w:pPr>
        <w:pStyle w:val="4"/>
      </w:pPr>
      <w:r w:rsidRPr="00E42965">
        <w:t xml:space="preserve">Обеспечить постоянное присутствие своего представителя уполномоченного осуществлять </w:t>
      </w:r>
      <w:proofErr w:type="gramStart"/>
      <w:r w:rsidRPr="00E42965">
        <w:t>контроль за</w:t>
      </w:r>
      <w:proofErr w:type="gramEnd"/>
      <w:r w:rsidRPr="00E42965">
        <w:t xml:space="preserve"> производством Работ, а также взаимодействовать с представителями Заказчика, в течение всего времени </w:t>
      </w:r>
      <w:r w:rsidR="00554F57">
        <w:t>производства Работ</w:t>
      </w:r>
      <w:r w:rsidRPr="00E42965">
        <w:t>,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33157F" w:rsidRPr="00E42965" w:rsidRDefault="0033157F" w:rsidP="00AE2E28">
      <w:pPr>
        <w:pStyle w:val="4"/>
      </w:pPr>
      <w:r w:rsidRPr="00E42965">
        <w:t xml:space="preserve">Осуществлять постоянный </w:t>
      </w:r>
      <w:proofErr w:type="gramStart"/>
      <w:r w:rsidRPr="00E42965">
        <w:t>контроль за</w:t>
      </w:r>
      <w:proofErr w:type="gramEnd"/>
      <w:r w:rsidRPr="00E42965">
        <w:t xml:space="preserve"> соблюдением своим персоналом требований Договора, документации регламентирующей </w:t>
      </w:r>
      <w:r w:rsidR="00550B54">
        <w:t>выполнение Работ</w:t>
      </w:r>
      <w:r w:rsidRPr="00E42965">
        <w:t>, действующего законодательства РФ, с регулярным проведением в этих целях необходимых обучений, инструктажей и проверок.</w:t>
      </w:r>
    </w:p>
    <w:p w:rsidR="0033157F" w:rsidRPr="00E42965" w:rsidRDefault="0033157F" w:rsidP="00AE2E28">
      <w:pPr>
        <w:pStyle w:val="3"/>
      </w:pPr>
      <w:r w:rsidRPr="00E42965">
        <w:t xml:space="preserve">По требованию Заказчика, согласовать с последним использование/применение оборудования, материалов, инструментов, а также применение технологий </w:t>
      </w:r>
      <w:r w:rsidR="00554F57">
        <w:t>производства Работ</w:t>
      </w:r>
      <w:r w:rsidRPr="00E42965">
        <w:t>.</w:t>
      </w:r>
    </w:p>
    <w:p w:rsidR="0033157F" w:rsidRPr="00E42965" w:rsidRDefault="0033157F" w:rsidP="00AE2E28">
      <w:pPr>
        <w:pStyle w:val="3"/>
      </w:pPr>
      <w:r w:rsidRPr="00E42965">
        <w:lastRenderedPageBreak/>
        <w:t>Обязать свой персонал, по требованию Заказчика, предъявлять документы, удостоверяющие/подтверждающие компетенцию и полномочия.</w:t>
      </w:r>
    </w:p>
    <w:p w:rsidR="0033157F" w:rsidRPr="00E42965" w:rsidRDefault="0033157F" w:rsidP="00AE2E28">
      <w:pPr>
        <w:pStyle w:val="3"/>
      </w:pPr>
      <w:r w:rsidRPr="00E42965">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E42965">
        <w:t>,</w:t>
      </w:r>
      <w:proofErr w:type="gramEnd"/>
      <w:r w:rsidRPr="00E42965">
        <w:t xml:space="preserve"> если Заказчиком не допущены к </w:t>
      </w:r>
      <w:r w:rsidR="00550B54">
        <w:t>выполнению Работ</w:t>
      </w:r>
      <w:r w:rsidRPr="00E42965">
        <w:t xml:space="preserve">, иностранные граждане, лица без гражданства, привлеченные </w:t>
      </w:r>
      <w:r w:rsidR="00554F57">
        <w:t>Подрядчиком</w:t>
      </w:r>
      <w:r w:rsidRPr="00E42965">
        <w:t xml:space="preserve"> с нарушением миграционного законодательства, </w:t>
      </w:r>
      <w:r w:rsidR="00554F57">
        <w:t>Подрядчик</w:t>
      </w:r>
      <w:r w:rsidRPr="00E42965">
        <w:t xml:space="preserve"> обязуется незамедлительно своими силами и за свой счет устранить обстоятельства, препятствующие </w:t>
      </w:r>
      <w:r w:rsidR="00550B54">
        <w:t>выполнению Работ</w:t>
      </w:r>
      <w:r w:rsidRPr="00E42965">
        <w:t xml:space="preserve"> по настоящему Договору.</w:t>
      </w:r>
    </w:p>
    <w:p w:rsidR="0033157F" w:rsidRPr="00E42965" w:rsidRDefault="0033157F" w:rsidP="00AE2E28">
      <w:pPr>
        <w:pStyle w:val="3"/>
      </w:pPr>
      <w:r w:rsidRPr="00E42965">
        <w:t xml:space="preserve">Осуществлять замену персонала по предварительному согласованию с Заказчиком, либо по первому требованию Заказчика в срок </w:t>
      </w:r>
      <w:r w:rsidR="002D4984">
        <w:t>установленный</w:t>
      </w:r>
      <w:r w:rsidRPr="00E42965">
        <w:t xml:space="preserve"> Заказчиком.</w:t>
      </w:r>
    </w:p>
    <w:p w:rsidR="0033157F" w:rsidRPr="00E42965" w:rsidRDefault="0033157F" w:rsidP="00AE2E28">
      <w:pPr>
        <w:pStyle w:val="3"/>
      </w:pPr>
      <w:proofErr w:type="gramStart"/>
      <w:r w:rsidRPr="00E42965">
        <w:t xml:space="preserve">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w:t>
      </w:r>
      <w:r w:rsidR="00554F57">
        <w:t>выполнения Работ</w:t>
      </w:r>
      <w:r w:rsidRPr="00E42965">
        <w:t xml:space="preserve"> определенных настоящим Договором, и (или) оказания услуг сопровождающих/обеспечивающих </w:t>
      </w:r>
      <w:r w:rsidR="00550B54">
        <w:t>выполнение Работ</w:t>
      </w:r>
      <w:r w:rsidRPr="00E42965">
        <w:t>,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33157F" w:rsidRPr="00E42965" w:rsidRDefault="0033157F" w:rsidP="00063BF2">
      <w:pPr>
        <w:pStyle w:val="-15"/>
      </w:pPr>
      <w:r w:rsidRPr="00E42965">
        <w:t xml:space="preserve">Привлечение Субподрядчика осуществляется с обязательным проведением </w:t>
      </w:r>
      <w:r w:rsidR="00554F57">
        <w:t>Подрядчиком</w:t>
      </w:r>
      <w:r w:rsidRPr="00E42965">
        <w:t xml:space="preserve"> технического аудита, с использованием Анкеты по установленной Заказчиком форме. Результаты технического аудита </w:t>
      </w:r>
      <w:r w:rsidR="00554F57">
        <w:t>Подрядчик</w:t>
      </w:r>
      <w:r w:rsidRPr="00E42965">
        <w:t xml:space="preserve"> предоставляет Заказчику до заключения договора с Субподрядчиком.</w:t>
      </w:r>
    </w:p>
    <w:p w:rsidR="0033157F" w:rsidRPr="00E42965" w:rsidRDefault="0033157F" w:rsidP="00AE2E28">
      <w:pPr>
        <w:pStyle w:val="3"/>
      </w:pPr>
      <w:r w:rsidRPr="00E42965">
        <w:t xml:space="preserve">Не направлять/допускать на территорию Заказчика физических лиц привлеченных </w:t>
      </w:r>
      <w:r w:rsidR="00554F57">
        <w:t>Подрядчиком</w:t>
      </w:r>
      <w:r w:rsidRPr="00E42965">
        <w:t xml:space="preserve"> для </w:t>
      </w:r>
      <w:r w:rsidR="00554F57">
        <w:t>выполнения Работ</w:t>
      </w:r>
      <w:r w:rsidRPr="00E42965">
        <w:t xml:space="preserve"> и (или) для оказания услуг сопровождающих/обеспечивающих </w:t>
      </w:r>
      <w:r w:rsidR="00550B54">
        <w:t>выполнение Работ</w:t>
      </w:r>
      <w:r w:rsidRPr="00E42965">
        <w:t>, на основании гражданско-правовых договоров, а также не допускать Субподрядчиков не согласованных Заказчиком.</w:t>
      </w:r>
    </w:p>
    <w:p w:rsidR="0033157F" w:rsidRPr="00E42965" w:rsidRDefault="0033157F" w:rsidP="00AE2E28">
      <w:pPr>
        <w:pStyle w:val="3"/>
      </w:pPr>
      <w:r w:rsidRPr="00E42965">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w:t>
      </w:r>
      <w:r w:rsidR="00550B54">
        <w:t>выполнение Работ</w:t>
      </w:r>
      <w:r w:rsidRPr="00E42965">
        <w:t xml:space="preserve">, в том числе качество </w:t>
      </w:r>
      <w:r w:rsidR="00554F57">
        <w:t>Работ</w:t>
      </w:r>
      <w:r w:rsidRPr="00E42965">
        <w:t xml:space="preserve">. </w:t>
      </w:r>
    </w:p>
    <w:p w:rsidR="0033157F" w:rsidRPr="00E42965" w:rsidRDefault="0033157F" w:rsidP="00AE2E28">
      <w:pPr>
        <w:pStyle w:val="-15"/>
      </w:pPr>
      <w:r w:rsidRPr="00E42965">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60F4A" w:rsidRPr="00E42965" w:rsidRDefault="00C60F4A" w:rsidP="00C60F4A">
      <w:pPr>
        <w:pStyle w:val="a"/>
      </w:pPr>
      <w:r w:rsidRPr="00E42965">
        <w:t xml:space="preserve">аварии (в течение </w:t>
      </w:r>
      <w:r w:rsidRPr="00B75D63">
        <w:t>24 (двадцати четырех) часов</w:t>
      </w:r>
      <w:r w:rsidRPr="00E42965">
        <w:t>);</w:t>
      </w:r>
    </w:p>
    <w:p w:rsidR="00C60F4A" w:rsidRPr="00E42965" w:rsidRDefault="00C60F4A" w:rsidP="00C60F4A">
      <w:pPr>
        <w:pStyle w:val="a"/>
      </w:pPr>
      <w:r w:rsidRPr="00E42965">
        <w:t xml:space="preserve">инциденты (в течение </w:t>
      </w:r>
      <w:r w:rsidRPr="00B75D63">
        <w:t>6 (шести) часов</w:t>
      </w:r>
      <w:r w:rsidRPr="00E42965">
        <w:t>);</w:t>
      </w:r>
    </w:p>
    <w:p w:rsidR="00C60F4A" w:rsidRPr="00E42965" w:rsidRDefault="00C60F4A" w:rsidP="00C60F4A">
      <w:pPr>
        <w:pStyle w:val="a"/>
      </w:pPr>
      <w:r w:rsidRPr="00E42965">
        <w:t xml:space="preserve">технические осложнения (в течение </w:t>
      </w:r>
      <w:r w:rsidRPr="00B75D63">
        <w:t>4 (четырех) часов</w:t>
      </w:r>
      <w:r w:rsidRPr="00E42965">
        <w:t xml:space="preserve">); </w:t>
      </w:r>
    </w:p>
    <w:p w:rsidR="00C60F4A" w:rsidRPr="00E42965" w:rsidRDefault="00C60F4A" w:rsidP="00C60F4A">
      <w:pPr>
        <w:pStyle w:val="a"/>
      </w:pPr>
      <w:r w:rsidRPr="00E42965">
        <w:t xml:space="preserve">несчастные случаи (в течение </w:t>
      </w:r>
      <w:r w:rsidRPr="00B75D63">
        <w:t>6 (шести) часов</w:t>
      </w:r>
      <w:r w:rsidRPr="00E42965">
        <w:t>);</w:t>
      </w:r>
    </w:p>
    <w:p w:rsidR="00C60F4A" w:rsidRPr="00E42965" w:rsidRDefault="00C60F4A" w:rsidP="00C60F4A">
      <w:pPr>
        <w:pStyle w:val="a"/>
      </w:pPr>
      <w:r w:rsidRPr="00E42965">
        <w:t>выявление противоречий, ошибок, пропусков или расхождений в документации и информации, предоставленной Заказчиком, создающих</w:t>
      </w:r>
      <w:r>
        <w:t xml:space="preserve"> невозможность выполнения Работ</w:t>
      </w:r>
      <w:r w:rsidRPr="00E42965">
        <w:t xml:space="preserve"> с надлежащим качеством, либо делающих невозможным выполнение Работ в установленные сроки (в течение </w:t>
      </w:r>
      <w:r w:rsidRPr="00B75D63">
        <w:t>24 (двадцати четырех) часов</w:t>
      </w:r>
      <w:r w:rsidRPr="00E42965">
        <w:t>);</w:t>
      </w:r>
    </w:p>
    <w:p w:rsidR="00C60F4A" w:rsidRPr="00E42965" w:rsidRDefault="00C60F4A" w:rsidP="00C60F4A">
      <w:pPr>
        <w:pStyle w:val="a"/>
      </w:pPr>
      <w:r w:rsidRPr="00E42965">
        <w:t xml:space="preserve">дорожно-транспортные происшествия (в течение </w:t>
      </w:r>
      <w:r w:rsidRPr="00B75D63">
        <w:t>6 (шести) часов).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8 (34643) 49-043, 47-581, 41-179, 8 (34643) 46-222, 46-633, 47-088</w:t>
      </w:r>
      <w:r w:rsidRPr="00E42965">
        <w:t>;</w:t>
      </w:r>
    </w:p>
    <w:p w:rsidR="00C60F4A" w:rsidRPr="00E42965" w:rsidRDefault="00C60F4A" w:rsidP="00C60F4A">
      <w:pPr>
        <w:pStyle w:val="a"/>
      </w:pPr>
      <w:r w:rsidRPr="00E42965">
        <w:t xml:space="preserve">хищения и иные противоправные действия (в течение </w:t>
      </w:r>
      <w:r w:rsidRPr="00B75D63">
        <w:t>2 (двух) часов</w:t>
      </w:r>
      <w:r w:rsidRPr="00E42965">
        <w:t>);</w:t>
      </w:r>
    </w:p>
    <w:p w:rsidR="00C60F4A" w:rsidRPr="00E42965" w:rsidRDefault="00C60F4A" w:rsidP="00C60F4A">
      <w:pPr>
        <w:pStyle w:val="a"/>
      </w:pPr>
      <w:r w:rsidRPr="00E42965">
        <w:t xml:space="preserve">обстоятельства, влияющие на платежи между Сторонами (в течение </w:t>
      </w:r>
      <w:r w:rsidRPr="00B75D63">
        <w:t>24 (двадцати четырех) часов</w:t>
      </w:r>
      <w:r w:rsidRPr="00E42965">
        <w:t>);</w:t>
      </w:r>
    </w:p>
    <w:p w:rsidR="00C60F4A" w:rsidRPr="00E42965" w:rsidRDefault="00C60F4A" w:rsidP="00C60F4A">
      <w:pPr>
        <w:pStyle w:val="a"/>
      </w:pPr>
      <w:r w:rsidRPr="00E42965">
        <w:lastRenderedPageBreak/>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2965">
        <w:t>ств Ст</w:t>
      </w:r>
      <w:proofErr w:type="gramEnd"/>
      <w:r w:rsidRPr="00E42965">
        <w:t xml:space="preserve">орон по нему (в течение </w:t>
      </w:r>
      <w:r w:rsidRPr="00B75D63">
        <w:t>24 (двадцати четырех) часов</w:t>
      </w:r>
      <w:r w:rsidRPr="00E42965">
        <w:t>).</w:t>
      </w:r>
    </w:p>
    <w:p w:rsidR="0033157F" w:rsidRPr="00E42965" w:rsidRDefault="0033157F" w:rsidP="00AE2E28">
      <w:pPr>
        <w:pStyle w:val="3"/>
      </w:pPr>
      <w:r w:rsidRPr="00E42965">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33157F" w:rsidRPr="00E42965" w:rsidRDefault="0033157F" w:rsidP="00AE2E28">
      <w:pPr>
        <w:pStyle w:val="3"/>
      </w:pPr>
      <w:r w:rsidRPr="00E42965">
        <w:t xml:space="preserve">Предоставлять Заказчику, информацию, сведения, данные, отчеты, установленные настоящим Договором. </w:t>
      </w:r>
      <w:proofErr w:type="gramStart"/>
      <w:r w:rsidRPr="00E42965">
        <w:t xml:space="preserve">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rsidR="00554F57">
        <w:t>Подрядчик</w:t>
      </w:r>
      <w:r w:rsidRPr="00E42965">
        <w:t>, в свою очередь, соблюдает их.</w:t>
      </w:r>
      <w:proofErr w:type="gramEnd"/>
    </w:p>
    <w:p w:rsidR="0033157F" w:rsidRPr="00E42965" w:rsidRDefault="0033157F" w:rsidP="00AE2E28">
      <w:pPr>
        <w:pStyle w:val="-15"/>
      </w:pPr>
      <w:r w:rsidRPr="00E42965">
        <w:t>Обеспечивать достоверность и обоснованность всех информационных данных предоставляемых Заказчику.</w:t>
      </w:r>
    </w:p>
    <w:p w:rsidR="0033157F" w:rsidRPr="00E42965" w:rsidRDefault="0033157F" w:rsidP="00AE2E28">
      <w:pPr>
        <w:pStyle w:val="3"/>
      </w:pPr>
      <w:r w:rsidRPr="00E42965">
        <w:t xml:space="preserve">В установленные Заказчиком сроки устранять замечания и </w:t>
      </w:r>
      <w:proofErr w:type="gramStart"/>
      <w:r w:rsidRPr="00E42965">
        <w:t>недостатки</w:t>
      </w:r>
      <w:proofErr w:type="gramEnd"/>
      <w:r w:rsidRPr="00E42965">
        <w:t xml:space="preserve"> выявленные последним, которые могут носить как общий характер, так и касаться конкретных вопросов, относящихся к </w:t>
      </w:r>
      <w:r w:rsidR="00550B54">
        <w:t>Работам</w:t>
      </w:r>
      <w:r w:rsidRPr="00E42965">
        <w:t>.</w:t>
      </w:r>
    </w:p>
    <w:p w:rsidR="0033157F" w:rsidRPr="00E42965" w:rsidRDefault="0033157F" w:rsidP="00AE2E28">
      <w:pPr>
        <w:pStyle w:val="3"/>
      </w:pPr>
      <w:r w:rsidRPr="00E42965">
        <w:t>Предоставлять Заказчику (Супервайзеру)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33157F" w:rsidRPr="00E42965" w:rsidRDefault="0033157F" w:rsidP="00AE2E28">
      <w:pPr>
        <w:pStyle w:val="3"/>
      </w:pPr>
      <w:r w:rsidRPr="00E42965">
        <w:t xml:space="preserve">Выполнять распоряжения Заказчика по всем вопросам, относящимся к </w:t>
      </w:r>
      <w:r w:rsidR="00550B54">
        <w:t>Работам</w:t>
      </w:r>
      <w:r w:rsidRPr="00E42965">
        <w:t>,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33157F" w:rsidRPr="00E42965" w:rsidRDefault="0033157F" w:rsidP="00AE2E28">
      <w:pPr>
        <w:pStyle w:val="3"/>
      </w:pPr>
      <w:r w:rsidRPr="00E42965">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FC30E1">
        <w:t>/надземным/воздушным</w:t>
      </w:r>
      <w:r w:rsidRPr="00E42965">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42965">
        <w:t>т.ч</w:t>
      </w:r>
      <w:proofErr w:type="spellEnd"/>
      <w:r w:rsidRPr="00E42965">
        <w:t>. зеленым насаждениям, водотокам, почве и пр.</w:t>
      </w:r>
    </w:p>
    <w:p w:rsidR="0033157F" w:rsidRPr="00E42965" w:rsidRDefault="0033157F" w:rsidP="00AE2E28">
      <w:pPr>
        <w:pStyle w:val="3"/>
      </w:pPr>
      <w:r w:rsidRPr="00E42965">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00554F57">
        <w:t>Подрядчиком</w:t>
      </w:r>
      <w:r w:rsidRPr="00E42965">
        <w:t xml:space="preserve"> Договора, а также нарушением </w:t>
      </w:r>
      <w:r w:rsidR="00554F57">
        <w:t>Подрядчиком</w:t>
      </w:r>
      <w:r w:rsidRPr="00E42965">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rsidR="00554F57">
        <w:t>Подрядчиком</w:t>
      </w:r>
      <w:r w:rsidRPr="00E42965">
        <w:t xml:space="preserve"> Договора, </w:t>
      </w:r>
      <w:r w:rsidR="00554F57">
        <w:t>Подрядчик</w:t>
      </w:r>
      <w:r w:rsidRPr="00E42965">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3157F" w:rsidRPr="00E42965" w:rsidRDefault="0033157F" w:rsidP="00AE2E28">
      <w:pPr>
        <w:pStyle w:val="3"/>
      </w:pPr>
      <w:r w:rsidRPr="00E42965">
        <w:t xml:space="preserve">В случае отказа Заказчика от исполнения Договора (расторжения настоящего Договора в одностороннем порядке), а также в случае отказа </w:t>
      </w:r>
      <w:r w:rsidR="00554F57">
        <w:t>Подрядчика</w:t>
      </w:r>
      <w:r w:rsidRPr="00E42965">
        <w:t xml:space="preserve"> от исполнения Договора (расторжения настоящего Договора в одностороннем порядке), передать Заказчику результат </w:t>
      </w:r>
      <w:r w:rsidR="00550B54">
        <w:t>выполненных Работ</w:t>
      </w:r>
      <w:r w:rsidRPr="00E42965">
        <w:t xml:space="preserve">, полученный Подрядчиком на дату расторжения Договора, а также возвратить Заказчику все предоставленное им на период </w:t>
      </w:r>
      <w:r w:rsidR="00554F57">
        <w:t>выполнения Работ</w:t>
      </w:r>
      <w:r w:rsidRPr="00E42965">
        <w:t>. Совместно с представителем Заказчика определить стоимость обязательств исполненных Подрядчиком на дату расторжения Договора.</w:t>
      </w:r>
    </w:p>
    <w:p w:rsidR="0033157F" w:rsidRDefault="0033157F" w:rsidP="00AE2E28">
      <w:pPr>
        <w:pStyle w:val="3"/>
      </w:pPr>
      <w:r w:rsidRPr="00E42965">
        <w:lastRenderedPageBreak/>
        <w:t xml:space="preserve">Своевременно </w:t>
      </w:r>
      <w:proofErr w:type="gramStart"/>
      <w:r w:rsidRPr="00E42965">
        <w:t>предоставлять Заказчику документы</w:t>
      </w:r>
      <w:proofErr w:type="gramEnd"/>
      <w:r w:rsidRPr="00E42965">
        <w:t xml:space="preserve">, необходимые последнему для исполнения обязательств по оплате </w:t>
      </w:r>
      <w:r w:rsidR="00550B54">
        <w:t>выполненных Работ</w:t>
      </w:r>
      <w:r w:rsidRPr="00E42965">
        <w:t>, оформленные в соответствии с требованиями настоящего Договора.</w:t>
      </w:r>
    </w:p>
    <w:p w:rsidR="00F52CB7" w:rsidRDefault="0081092B" w:rsidP="00AE2E28">
      <w:pPr>
        <w:pStyle w:val="3"/>
      </w:pPr>
      <w:r>
        <w:t xml:space="preserve">Иметь круглосуточную диспетчерскую службу для </w:t>
      </w:r>
      <w:r w:rsidR="00F52CB7">
        <w:t>принятия аварийных заявок Заказчика.</w:t>
      </w:r>
    </w:p>
    <w:p w:rsidR="00541A5B" w:rsidRDefault="00541A5B" w:rsidP="00541A5B">
      <w:pPr>
        <w:pStyle w:val="3"/>
      </w:pPr>
      <w:r w:rsidRPr="00253869">
        <w:t xml:space="preserve">Не позднее </w:t>
      </w:r>
      <w:r w:rsidRPr="00FA2AD7">
        <w:t>3 (трех)</w:t>
      </w:r>
      <w:r w:rsidRPr="00253869">
        <w:t xml:space="preserve"> рабочих дней </w:t>
      </w:r>
      <w:proofErr w:type="gramStart"/>
      <w:r w:rsidRPr="00253869">
        <w:t>с даты подписания</w:t>
      </w:r>
      <w:proofErr w:type="gramEnd"/>
      <w:r w:rsidRPr="00253869">
        <w:t xml:space="preserve"> Договора, письменно уведомить Заказчика о </w:t>
      </w:r>
      <w:r>
        <w:t>телефоне (факсе, электронной почте) круглосуточной диспетчерской службы. Об изменении телефона Заказчик уведомляется незамедлительно.</w:t>
      </w:r>
    </w:p>
    <w:p w:rsidR="004933ED" w:rsidRDefault="004933ED" w:rsidP="004933ED">
      <w:pPr>
        <w:pStyle w:val="3"/>
      </w:pPr>
      <w:r w:rsidRPr="004933ED">
        <w:t xml:space="preserve">Информировать Заказчика о переносе срока выполнения заявки </w:t>
      </w:r>
      <w:r w:rsidR="00537030">
        <w:t xml:space="preserve">на капитальный ремонт оборудования </w:t>
      </w:r>
      <w:r w:rsidRPr="004933ED">
        <w:t xml:space="preserve">на более поздние сроки или технической невозможности ее выполнения, в </w:t>
      </w:r>
      <w:r w:rsidR="00537030">
        <w:t>трех</w:t>
      </w:r>
      <w:r w:rsidRPr="004933ED">
        <w:t>дневный срок со дня поступления заявки. Новые сроки выполнения заявки определяются по согласованию сторон</w:t>
      </w:r>
      <w:r w:rsidR="00537030">
        <w:t>.</w:t>
      </w:r>
    </w:p>
    <w:p w:rsidR="004E6018" w:rsidRDefault="004E6018" w:rsidP="004933ED">
      <w:pPr>
        <w:pStyle w:val="3"/>
      </w:pPr>
      <w:r>
        <w:t xml:space="preserve">Передавать оборудование из ремонта по Акту приема-передачи оборудования из ремонта (Приложение </w:t>
      </w:r>
      <w:r w:rsidR="0058391E" w:rsidRPr="00FA2AD7">
        <w:fldChar w:fldCharType="begin"/>
      </w:r>
      <w:r w:rsidR="0058391E" w:rsidRPr="00FA2AD7">
        <w:instrText xml:space="preserve"> REF _Ref420563085 \n \h </w:instrText>
      </w:r>
      <w:r w:rsidR="006A56C7" w:rsidRPr="00FA2AD7">
        <w:instrText xml:space="preserve"> \* MERGEFORMAT </w:instrText>
      </w:r>
      <w:r w:rsidR="0058391E" w:rsidRPr="00FA2AD7">
        <w:fldChar w:fldCharType="separate"/>
      </w:r>
      <w:r w:rsidR="00D26249">
        <w:t>№7</w:t>
      </w:r>
      <w:r w:rsidR="0058391E" w:rsidRPr="00FA2AD7">
        <w:fldChar w:fldCharType="end"/>
      </w:r>
      <w:r>
        <w:t>).</w:t>
      </w:r>
    </w:p>
    <w:p w:rsidR="001B7294" w:rsidRPr="00E42965" w:rsidRDefault="002242CF" w:rsidP="004933ED">
      <w:pPr>
        <w:pStyle w:val="3"/>
      </w:pPr>
      <w:r>
        <w:t>Ежемесячно, не позднее последнего рабочего дня месяца,</w:t>
      </w:r>
      <w:r w:rsidR="001B7294">
        <w:t xml:space="preserve"> </w:t>
      </w:r>
      <w:r w:rsidR="00F91F01">
        <w:t xml:space="preserve">предоставлять </w:t>
      </w:r>
      <w:r>
        <w:t>Заказчику</w:t>
      </w:r>
      <w:r w:rsidR="00F91F01">
        <w:t xml:space="preserve"> информацию о</w:t>
      </w:r>
      <w:r w:rsidR="00D84FFE">
        <w:t>б</w:t>
      </w:r>
      <w:r w:rsidR="00F91F01">
        <w:t xml:space="preserve"> </w:t>
      </w:r>
      <w:r w:rsidR="00D84FFE">
        <w:t>оборудовании в ремонте</w:t>
      </w:r>
      <w:r w:rsidR="0011722A">
        <w:t xml:space="preserve"> по форме </w:t>
      </w:r>
      <w:r w:rsidR="00D84FFE">
        <w:t>П</w:t>
      </w:r>
      <w:r w:rsidR="0011722A">
        <w:t xml:space="preserve">риложения </w:t>
      </w:r>
      <w:r w:rsidR="00F95575" w:rsidRPr="00FA2AD7">
        <w:fldChar w:fldCharType="begin"/>
      </w:r>
      <w:r w:rsidR="00F95575" w:rsidRPr="00FA2AD7">
        <w:instrText xml:space="preserve"> REF _Ref420563397 \n \h </w:instrText>
      </w:r>
      <w:r w:rsidR="006A56C7" w:rsidRPr="00FA2AD7">
        <w:instrText xml:space="preserve"> \* MERGEFORMAT </w:instrText>
      </w:r>
      <w:r w:rsidR="00F95575" w:rsidRPr="00FA2AD7">
        <w:fldChar w:fldCharType="separate"/>
      </w:r>
      <w:r w:rsidR="00D26249">
        <w:t>№8</w:t>
      </w:r>
      <w:r w:rsidR="00F95575" w:rsidRPr="00FA2AD7">
        <w:fldChar w:fldCharType="end"/>
      </w:r>
      <w:r w:rsidR="00F756E5">
        <w:t>.</w:t>
      </w:r>
    </w:p>
    <w:p w:rsidR="00B11395" w:rsidRPr="0086068E" w:rsidRDefault="00554F57" w:rsidP="00B11395">
      <w:pPr>
        <w:pStyle w:val="2"/>
        <w:rPr>
          <w:b/>
        </w:rPr>
      </w:pPr>
      <w:r w:rsidRPr="0086068E">
        <w:rPr>
          <w:b/>
        </w:rPr>
        <w:t>Подрядчик</w:t>
      </w:r>
      <w:r w:rsidR="00B11395" w:rsidRPr="0086068E">
        <w:rPr>
          <w:b/>
        </w:rPr>
        <w:t xml:space="preserve"> вправе:</w:t>
      </w:r>
    </w:p>
    <w:p w:rsidR="0033157F" w:rsidRPr="00E42965" w:rsidRDefault="0033157F" w:rsidP="00B11395">
      <w:pPr>
        <w:pStyle w:val="3"/>
      </w:pPr>
      <w:r w:rsidRPr="00E42965">
        <w:t xml:space="preserve">Привлекать Субподрядчиков для </w:t>
      </w:r>
      <w:r w:rsidR="00554F57">
        <w:t>выполнения Работ</w:t>
      </w:r>
      <w:r w:rsidRPr="00E42965">
        <w:t xml:space="preserve"> определенных настоящим Договором, и (или) оказания услуг сопровождающих/обеспечивающих </w:t>
      </w:r>
      <w:r w:rsidR="00550B54">
        <w:t>выполнение Работ</w:t>
      </w:r>
      <w:r w:rsidRPr="00E42965">
        <w:t>.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33157F" w:rsidRPr="00E42965" w:rsidRDefault="0033157F" w:rsidP="00B11395">
      <w:pPr>
        <w:pStyle w:val="3"/>
      </w:pPr>
      <w:r w:rsidRPr="00E42965">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D8741E" w:rsidRDefault="00D8741E" w:rsidP="00D8741E">
      <w:pPr>
        <w:pStyle w:val="1"/>
      </w:pPr>
      <w:bookmarkStart w:id="9" w:name="_Toc417294951"/>
      <w:bookmarkStart w:id="10" w:name="_Toc423596219"/>
      <w:r w:rsidRPr="00E42965">
        <w:t>Порядок сдачи-приемки Работ</w:t>
      </w:r>
      <w:bookmarkEnd w:id="9"/>
      <w:bookmarkEnd w:id="10"/>
    </w:p>
    <w:p w:rsidR="0033157F" w:rsidRPr="00E42965" w:rsidRDefault="0033157F" w:rsidP="00F62445">
      <w:pPr>
        <w:pStyle w:val="2"/>
        <w:spacing w:after="0"/>
      </w:pPr>
      <w:r w:rsidRPr="00E42965">
        <w:t xml:space="preserve">Приемка и оценка выполненных Подрядчиком Работ осуществляется Заказчиком, в соответствии с настоящим Договором. Сдача-приемка выполненных Работ </w:t>
      </w:r>
      <w:r w:rsidR="007A601E">
        <w:t xml:space="preserve">производится один раз в месяц и </w:t>
      </w:r>
      <w:r w:rsidRPr="00E42965">
        <w:t>предусматривает оформление и предоставление Заказчику следующего пакета документов:</w:t>
      </w:r>
    </w:p>
    <w:p w:rsidR="0033157F" w:rsidRPr="00C60F4A" w:rsidRDefault="00A500DF" w:rsidP="00F62445">
      <w:pPr>
        <w:pStyle w:val="a"/>
        <w:spacing w:after="0"/>
        <w:ind w:firstLine="709"/>
      </w:pPr>
      <w:r>
        <w:t xml:space="preserve">Первичный </w:t>
      </w:r>
      <w:r w:rsidR="00AC7D0D">
        <w:t>Акт приемки выполненных</w:t>
      </w:r>
      <w:r w:rsidR="0033157F" w:rsidRPr="00C60F4A">
        <w:t xml:space="preserve"> работ</w:t>
      </w:r>
      <w:r w:rsidR="005B499E">
        <w:t xml:space="preserve"> по сервисному обслуживанию </w:t>
      </w:r>
      <w:r w:rsidR="00AC7D0D">
        <w:t>ГНУ</w:t>
      </w:r>
      <w:r w:rsidR="0033157F" w:rsidRPr="00C60F4A">
        <w:t>;</w:t>
      </w:r>
    </w:p>
    <w:p w:rsidR="0033157F" w:rsidRPr="00C60F4A" w:rsidRDefault="0033157F" w:rsidP="00F62445">
      <w:pPr>
        <w:pStyle w:val="a"/>
        <w:spacing w:after="0"/>
        <w:ind w:firstLine="709"/>
      </w:pPr>
      <w:r w:rsidRPr="00C60F4A">
        <w:t xml:space="preserve">Акт </w:t>
      </w:r>
      <w:r w:rsidR="00AC7D0D">
        <w:t xml:space="preserve">приемки-передачи </w:t>
      </w:r>
      <w:r w:rsidR="00A500DF">
        <w:t>оборудования (</w:t>
      </w:r>
      <w:r w:rsidR="00AC7D0D">
        <w:t>узлов ГНУ</w:t>
      </w:r>
      <w:r w:rsidR="00A500DF">
        <w:t>)</w:t>
      </w:r>
      <w:r w:rsidR="00AC7D0D">
        <w:t xml:space="preserve"> из ремонта</w:t>
      </w:r>
      <w:r w:rsidRPr="00C60F4A">
        <w:t>;</w:t>
      </w:r>
    </w:p>
    <w:p w:rsidR="0033157F" w:rsidRDefault="0033157F" w:rsidP="00F62445">
      <w:pPr>
        <w:pStyle w:val="a"/>
        <w:spacing w:after="0"/>
        <w:ind w:firstLine="709"/>
      </w:pPr>
      <w:r w:rsidRPr="00C60F4A">
        <w:t>Счет – фактура;</w:t>
      </w:r>
    </w:p>
    <w:p w:rsidR="00A55D27" w:rsidRDefault="00A55D27" w:rsidP="00F62445">
      <w:pPr>
        <w:pStyle w:val="a"/>
        <w:spacing w:after="0"/>
        <w:ind w:firstLine="709"/>
      </w:pPr>
      <w:r>
        <w:t>Дефектные ведомости (кроме работ, относящихся к сервисному обслуживанию)</w:t>
      </w:r>
      <w:r w:rsidR="00976F54">
        <w:t>;</w:t>
      </w:r>
    </w:p>
    <w:p w:rsidR="00D8314F" w:rsidRDefault="00D8314F" w:rsidP="00FA2AD7">
      <w:pPr>
        <w:pStyle w:val="a"/>
        <w:spacing w:after="0"/>
        <w:ind w:firstLine="709"/>
      </w:pPr>
      <w:r>
        <w:t>Акт стендовых испытаний насосных секций (после проведенного капитального ремонта);</w:t>
      </w:r>
    </w:p>
    <w:p w:rsidR="0033157F" w:rsidRPr="00C60F4A" w:rsidRDefault="0033157F" w:rsidP="00F62445">
      <w:pPr>
        <w:pStyle w:val="a"/>
        <w:spacing w:after="0"/>
        <w:ind w:firstLine="709"/>
      </w:pPr>
      <w:r w:rsidRPr="00C60F4A">
        <w:t>Иные результаты выполнения Работ, предусмотренные настоящим Договором, если наступил срок представления этих результатов Заказчику.</w:t>
      </w:r>
    </w:p>
    <w:p w:rsidR="0033157F" w:rsidRPr="00C60F4A" w:rsidRDefault="0033157F" w:rsidP="00F62445">
      <w:pPr>
        <w:pStyle w:val="2"/>
        <w:spacing w:after="0"/>
      </w:pPr>
      <w:r w:rsidRPr="00C60F4A">
        <w:t xml:space="preserve">Сдача-приемка выполненных Работ осуществляется в следующем порядке: </w:t>
      </w:r>
    </w:p>
    <w:p w:rsidR="0033157F" w:rsidRPr="00C60F4A" w:rsidRDefault="0033157F" w:rsidP="00F62445">
      <w:pPr>
        <w:pStyle w:val="a"/>
        <w:spacing w:after="0"/>
        <w:ind w:firstLine="709"/>
      </w:pPr>
      <w:proofErr w:type="gramStart"/>
      <w:r w:rsidRPr="00C60F4A">
        <w:t xml:space="preserve">Подрядчик ежемесячно, не позднее </w:t>
      </w:r>
      <w:r w:rsidR="008F073D" w:rsidRPr="00FA2AD7">
        <w:t xml:space="preserve">последнего числа </w:t>
      </w:r>
      <w:r w:rsidR="0038719B" w:rsidRPr="00FA2AD7">
        <w:t>текущего</w:t>
      </w:r>
      <w:r w:rsidRPr="00FA2AD7">
        <w:t xml:space="preserve"> </w:t>
      </w:r>
      <w:r w:rsidR="0038719B" w:rsidRPr="00FA2AD7">
        <w:t xml:space="preserve">(отчетного) </w:t>
      </w:r>
      <w:r w:rsidRPr="00FA2AD7">
        <w:t>месяца</w:t>
      </w:r>
      <w:r w:rsidRPr="00C60F4A">
        <w:t>, предоставляет Заказчик</w:t>
      </w:r>
      <w:r w:rsidR="000C4053">
        <w:t>у</w:t>
      </w:r>
      <w:r w:rsidRPr="00C60F4A">
        <w:t xml:space="preserve"> </w:t>
      </w:r>
      <w:r w:rsidR="0038719B">
        <w:t xml:space="preserve">надлежащим образом оформленные </w:t>
      </w:r>
      <w:r w:rsidR="0038719B" w:rsidRPr="0038719B">
        <w:t xml:space="preserve">и подписанные уполномоченным представителем Подрядчика и заверенные печатью Подрядчика 2 оригинала </w:t>
      </w:r>
      <w:r w:rsidRPr="00C60F4A">
        <w:t>Акт</w:t>
      </w:r>
      <w:r w:rsidR="008C284A">
        <w:t>а</w:t>
      </w:r>
      <w:r w:rsidRPr="00C60F4A">
        <w:t xml:space="preserve"> выполненных работ</w:t>
      </w:r>
      <w:r w:rsidR="00BF3288">
        <w:t>, с приложением</w:t>
      </w:r>
      <w:r w:rsidR="001B7294">
        <w:t xml:space="preserve"> подписанных</w:t>
      </w:r>
      <w:r w:rsidR="000843D4">
        <w:t>:</w:t>
      </w:r>
      <w:r w:rsidR="00BF3288">
        <w:t xml:space="preserve"> </w:t>
      </w:r>
      <w:r w:rsidR="001B7294" w:rsidRPr="00FA2AD7">
        <w:t>первичных актов приемки выполненных работ по сервисному обслуживанию ГНУ; актов приемки-передачи оборудования (узлов ГНУ) из ремонта;</w:t>
      </w:r>
      <w:r w:rsidR="000843D4" w:rsidRPr="00FA2AD7">
        <w:t xml:space="preserve"> дефектных ведомостей</w:t>
      </w:r>
      <w:r w:rsidR="001B7294" w:rsidRPr="00FA2AD7">
        <w:t>;</w:t>
      </w:r>
      <w:r w:rsidR="000843D4" w:rsidRPr="00FA2AD7">
        <w:t xml:space="preserve"> </w:t>
      </w:r>
      <w:r w:rsidR="00D8314F" w:rsidRPr="00FA2AD7">
        <w:t>актов стендовых испытаний насосных секций;</w:t>
      </w:r>
      <w:proofErr w:type="gramEnd"/>
      <w:r w:rsidR="00D8314F" w:rsidRPr="00FA2AD7">
        <w:t xml:space="preserve"> </w:t>
      </w:r>
      <w:r w:rsidR="001B7294" w:rsidRPr="00FA2AD7">
        <w:t>а</w:t>
      </w:r>
      <w:r w:rsidR="000843D4" w:rsidRPr="00FA2AD7">
        <w:t>ктов о приеме-</w:t>
      </w:r>
      <w:r w:rsidR="000843D4" w:rsidRPr="00FA2AD7">
        <w:lastRenderedPageBreak/>
        <w:t>сдаче отремонтированных, реконструированных, модернизированных объектов основных средств</w:t>
      </w:r>
      <w:r w:rsidR="00A96AB9">
        <w:t>.</w:t>
      </w:r>
    </w:p>
    <w:p w:rsidR="0033157F" w:rsidRPr="00C60F4A" w:rsidRDefault="0033157F" w:rsidP="00F62445">
      <w:pPr>
        <w:pStyle w:val="a"/>
        <w:spacing w:after="0"/>
        <w:ind w:firstLine="709"/>
      </w:pPr>
      <w:r w:rsidRPr="00C60F4A">
        <w:t xml:space="preserve">После получения Заказчиком представленного Подрядчиком пакета </w:t>
      </w:r>
      <w:r w:rsidR="000843D4">
        <w:t xml:space="preserve">документов, Заказчик </w:t>
      </w:r>
      <w:r w:rsidR="000C4053">
        <w:t xml:space="preserve">в течение </w:t>
      </w:r>
      <w:r w:rsidR="000C4053" w:rsidRPr="00FA2AD7">
        <w:t>одного дня</w:t>
      </w:r>
      <w:r w:rsidR="000C4053">
        <w:t xml:space="preserve"> </w:t>
      </w:r>
      <w:r w:rsidRPr="00C60F4A">
        <w:t>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33157F" w:rsidRPr="00E42965" w:rsidRDefault="0033157F" w:rsidP="00F62445">
      <w:pPr>
        <w:pStyle w:val="-15"/>
        <w:spacing w:after="0"/>
        <w:ind w:firstLine="709"/>
      </w:pPr>
      <w:r w:rsidRPr="00E42965">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3157F" w:rsidRPr="00E42965" w:rsidRDefault="0033157F" w:rsidP="00F62445">
      <w:pPr>
        <w:pStyle w:val="-15"/>
        <w:spacing w:after="0"/>
        <w:ind w:firstLine="709"/>
      </w:pPr>
      <w:r w:rsidRPr="00E42965">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w:t>
      </w:r>
      <w:r w:rsidR="000843D4">
        <w:t>дписывает Акт выполненных работ</w:t>
      </w:r>
      <w:r w:rsidRPr="00E42965">
        <w:t>.</w:t>
      </w:r>
    </w:p>
    <w:p w:rsidR="0033157F" w:rsidRPr="00C60F4A" w:rsidRDefault="0033157F" w:rsidP="00F62445">
      <w:pPr>
        <w:pStyle w:val="a"/>
        <w:spacing w:after="0"/>
        <w:ind w:firstLine="709"/>
      </w:pPr>
      <w:r w:rsidRPr="00C60F4A">
        <w:t>После подписания Сторонами Акт</w:t>
      </w:r>
      <w:r w:rsidR="000843D4">
        <w:t>а</w:t>
      </w:r>
      <w:r w:rsidRPr="00C60F4A">
        <w:t xml:space="preserve"> выполненных работ, Подрядчик не позднее </w:t>
      </w:r>
      <w:r w:rsidRPr="00FA2AD7">
        <w:t>1</w:t>
      </w:r>
      <w:r w:rsidR="008F073D" w:rsidRPr="00FA2AD7">
        <w:t>0</w:t>
      </w:r>
      <w:r w:rsidRPr="00FA2AD7">
        <w:t>-00</w:t>
      </w:r>
      <w:r w:rsidRPr="00C60F4A">
        <w:t xml:space="preserve"> часов местного времени </w:t>
      </w:r>
      <w:r w:rsidR="008F073D" w:rsidRPr="00FA2AD7">
        <w:t>2</w:t>
      </w:r>
      <w:r w:rsidRPr="00FA2AD7">
        <w:t xml:space="preserve"> (</w:t>
      </w:r>
      <w:r w:rsidR="008F073D" w:rsidRPr="00FA2AD7">
        <w:t>втор</w:t>
      </w:r>
      <w:r w:rsidRPr="00FA2AD7">
        <w:t xml:space="preserve">ого) </w:t>
      </w:r>
      <w:r w:rsidR="0038719B" w:rsidRPr="00FA2AD7">
        <w:t>рабочего дня</w:t>
      </w:r>
      <w:r w:rsidRPr="00C60F4A">
        <w:t xml:space="preserve">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
    <w:p w:rsidR="0033157F" w:rsidRPr="00E42965" w:rsidRDefault="0033157F" w:rsidP="00F62445">
      <w:pPr>
        <w:pStyle w:val="2"/>
        <w:spacing w:after="0"/>
      </w:pPr>
      <w:r w:rsidRPr="00E42965">
        <w:t>Первичные учетные документы, составляемые во исполнение обязатель</w:t>
      </w:r>
      <w:proofErr w:type="gramStart"/>
      <w:r w:rsidRPr="00E42965">
        <w:t>ств Ст</w:t>
      </w:r>
      <w:proofErr w:type="gramEnd"/>
      <w:r w:rsidRPr="00E42965">
        <w:t>орон по настоящему Договору, должны содержать следующие обязательные реквизиты:</w:t>
      </w:r>
    </w:p>
    <w:p w:rsidR="0033157F" w:rsidRPr="00E42965" w:rsidRDefault="0033157F" w:rsidP="00F62445">
      <w:pPr>
        <w:pStyle w:val="a"/>
        <w:spacing w:after="0"/>
        <w:ind w:firstLine="709"/>
      </w:pPr>
      <w:r w:rsidRPr="00E42965">
        <w:t>наименование документа;</w:t>
      </w:r>
    </w:p>
    <w:p w:rsidR="0033157F" w:rsidRPr="00E42965" w:rsidRDefault="0033157F" w:rsidP="00F62445">
      <w:pPr>
        <w:pStyle w:val="a"/>
        <w:spacing w:after="0"/>
        <w:ind w:firstLine="709"/>
      </w:pPr>
      <w:r w:rsidRPr="00E42965">
        <w:t>дату составления документа;</w:t>
      </w:r>
    </w:p>
    <w:p w:rsidR="0033157F" w:rsidRPr="00E42965" w:rsidRDefault="0033157F" w:rsidP="00F62445">
      <w:pPr>
        <w:pStyle w:val="a"/>
        <w:spacing w:after="0"/>
        <w:ind w:firstLine="709"/>
      </w:pPr>
      <w:r w:rsidRPr="00E42965">
        <w:t>наименование организации, от имени которой составлен документ;</w:t>
      </w:r>
    </w:p>
    <w:p w:rsidR="0033157F" w:rsidRPr="00E42965" w:rsidRDefault="0033157F" w:rsidP="00F62445">
      <w:pPr>
        <w:pStyle w:val="a"/>
        <w:spacing w:after="0"/>
        <w:ind w:firstLine="709"/>
      </w:pPr>
      <w:r w:rsidRPr="00E42965">
        <w:t>содержание хозяйственной операции;</w:t>
      </w:r>
    </w:p>
    <w:p w:rsidR="0033157F" w:rsidRPr="00E42965" w:rsidRDefault="0033157F" w:rsidP="00F62445">
      <w:pPr>
        <w:pStyle w:val="a"/>
        <w:spacing w:after="0"/>
        <w:ind w:firstLine="709"/>
      </w:pPr>
      <w:r w:rsidRPr="00E42965">
        <w:t>измерители хозяйственной операции в натуральном и денежном выражении;</w:t>
      </w:r>
    </w:p>
    <w:p w:rsidR="0033157F" w:rsidRPr="00E42965" w:rsidRDefault="0033157F" w:rsidP="00F62445">
      <w:pPr>
        <w:pStyle w:val="a"/>
        <w:spacing w:after="0"/>
        <w:ind w:firstLine="709"/>
      </w:pPr>
      <w:r w:rsidRPr="00E42965">
        <w:t>лицо, ответственное за совершение хозяйственной операции и правильность ее оформления;</w:t>
      </w:r>
    </w:p>
    <w:p w:rsidR="0033157F" w:rsidRPr="00E42965" w:rsidRDefault="0033157F" w:rsidP="00F62445">
      <w:pPr>
        <w:pStyle w:val="a"/>
        <w:spacing w:after="0"/>
        <w:ind w:firstLine="709"/>
      </w:pPr>
      <w:r w:rsidRPr="00E42965">
        <w:t>личные подписи указанных лиц.</w:t>
      </w:r>
    </w:p>
    <w:p w:rsidR="0033157F" w:rsidRPr="00E42965" w:rsidRDefault="0033157F" w:rsidP="00F62445">
      <w:pPr>
        <w:pStyle w:val="-15"/>
        <w:spacing w:after="0"/>
        <w:ind w:firstLine="709"/>
      </w:pPr>
      <w:r w:rsidRPr="00E42965">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3157F" w:rsidRDefault="0033157F" w:rsidP="00F62445">
      <w:pPr>
        <w:pStyle w:val="2"/>
        <w:spacing w:after="0"/>
      </w:pPr>
      <w:r w:rsidRPr="00E42965">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33157F" w:rsidRDefault="00E42E75" w:rsidP="000F3773">
      <w:pPr>
        <w:pStyle w:val="1"/>
      </w:pPr>
      <w:bookmarkStart w:id="11" w:name="_Toc417294952"/>
      <w:bookmarkStart w:id="12" w:name="_Toc423596220"/>
      <w:r>
        <w:t>Гарантийные обязательства</w:t>
      </w:r>
      <w:bookmarkEnd w:id="11"/>
      <w:bookmarkEnd w:id="12"/>
    </w:p>
    <w:p w:rsidR="0033157F" w:rsidRDefault="0033157F" w:rsidP="00981F93">
      <w:pPr>
        <w:pStyle w:val="2"/>
      </w:pPr>
      <w:bookmarkStart w:id="13" w:name="_Ref414532194"/>
      <w:r w:rsidRPr="00E42965">
        <w:t>Гарантийн</w:t>
      </w:r>
      <w:r w:rsidR="00724618">
        <w:t xml:space="preserve">ый период </w:t>
      </w:r>
      <w:r w:rsidR="00F43BAA">
        <w:t xml:space="preserve">на выполненные работы </w:t>
      </w:r>
      <w:r w:rsidR="00050995">
        <w:t xml:space="preserve">составляет </w:t>
      </w:r>
      <w:r w:rsidR="00F61280" w:rsidRPr="00FA2AD7">
        <w:t>12</w:t>
      </w:r>
      <w:r w:rsidR="00050995" w:rsidRPr="00FA2AD7">
        <w:t xml:space="preserve"> (дв</w:t>
      </w:r>
      <w:r w:rsidR="00F61280" w:rsidRPr="00FA2AD7">
        <w:t>ена</w:t>
      </w:r>
      <w:r w:rsidR="00050995" w:rsidRPr="00FA2AD7">
        <w:t>дцать) месяц</w:t>
      </w:r>
      <w:r w:rsidR="00F61280" w:rsidRPr="00FA2AD7">
        <w:t>ев</w:t>
      </w:r>
      <w:r w:rsidR="00050995" w:rsidRPr="00050995">
        <w:t xml:space="preserve"> </w:t>
      </w:r>
      <w:r w:rsidR="00050995" w:rsidRPr="00981F93">
        <w:t xml:space="preserve">со дня </w:t>
      </w:r>
      <w:r w:rsidR="006B0021">
        <w:t>приема-передачи</w:t>
      </w:r>
      <w:r w:rsidR="00050995" w:rsidRPr="00981F93">
        <w:t xml:space="preserve"> оборудования из ремонта по акту</w:t>
      </w:r>
      <w:r w:rsidR="00050995">
        <w:t xml:space="preserve">, но не более значений, </w:t>
      </w:r>
      <w:r w:rsidR="00F43BAA">
        <w:t>приведен</w:t>
      </w:r>
      <w:r w:rsidR="00050995">
        <w:t>ных</w:t>
      </w:r>
      <w:r w:rsidR="00F43BAA">
        <w:t xml:space="preserve"> в таблице</w:t>
      </w:r>
      <w:r w:rsidRPr="00E42965">
        <w:t>.</w:t>
      </w:r>
      <w:bookmarkEnd w:id="13"/>
    </w:p>
    <w:tbl>
      <w:tblPr>
        <w:tblStyle w:val="a6"/>
        <w:tblW w:w="0" w:type="auto"/>
        <w:jc w:val="center"/>
        <w:tblLook w:val="04A0" w:firstRow="1" w:lastRow="0" w:firstColumn="1" w:lastColumn="0" w:noHBand="0" w:noVBand="1"/>
      </w:tblPr>
      <w:tblGrid>
        <w:gridCol w:w="4395"/>
        <w:gridCol w:w="2127"/>
        <w:gridCol w:w="2868"/>
      </w:tblGrid>
      <w:tr w:rsidR="00732745" w:rsidRPr="0086068E" w:rsidTr="006B0021">
        <w:trPr>
          <w:cantSplit/>
          <w:tblHeader/>
          <w:jc w:val="center"/>
        </w:trPr>
        <w:tc>
          <w:tcPr>
            <w:tcW w:w="6522" w:type="dxa"/>
            <w:gridSpan w:val="2"/>
          </w:tcPr>
          <w:p w:rsidR="00732745" w:rsidRPr="0086068E" w:rsidRDefault="00732745" w:rsidP="006B0021">
            <w:pPr>
              <w:pStyle w:val="2"/>
              <w:keepNext/>
              <w:numPr>
                <w:ilvl w:val="0"/>
                <w:numId w:val="0"/>
              </w:numPr>
              <w:rPr>
                <w:b/>
                <w:sz w:val="22"/>
              </w:rPr>
            </w:pPr>
            <w:r w:rsidRPr="0086068E">
              <w:rPr>
                <w:b/>
                <w:sz w:val="22"/>
              </w:rPr>
              <w:t>Параметр</w:t>
            </w:r>
          </w:p>
        </w:tc>
        <w:tc>
          <w:tcPr>
            <w:tcW w:w="2868" w:type="dxa"/>
          </w:tcPr>
          <w:p w:rsidR="00732745" w:rsidRPr="0086068E" w:rsidRDefault="00732745" w:rsidP="006B0021">
            <w:pPr>
              <w:pStyle w:val="2"/>
              <w:keepNext/>
              <w:numPr>
                <w:ilvl w:val="0"/>
                <w:numId w:val="0"/>
              </w:numPr>
              <w:jc w:val="center"/>
              <w:rPr>
                <w:b/>
                <w:sz w:val="22"/>
              </w:rPr>
            </w:pPr>
            <w:r w:rsidRPr="0086068E">
              <w:rPr>
                <w:b/>
                <w:sz w:val="22"/>
              </w:rPr>
              <w:t>Значение</w:t>
            </w:r>
          </w:p>
        </w:tc>
      </w:tr>
      <w:tr w:rsidR="00732745" w:rsidTr="00FA2AD7">
        <w:trPr>
          <w:cantSplit/>
          <w:jc w:val="center"/>
        </w:trPr>
        <w:tc>
          <w:tcPr>
            <w:tcW w:w="6522" w:type="dxa"/>
            <w:gridSpan w:val="2"/>
          </w:tcPr>
          <w:p w:rsidR="00732745" w:rsidRDefault="00732745" w:rsidP="00C50A40">
            <w:pPr>
              <w:pStyle w:val="2"/>
              <w:numPr>
                <w:ilvl w:val="0"/>
                <w:numId w:val="0"/>
              </w:numPr>
              <w:jc w:val="left"/>
            </w:pPr>
            <w:r>
              <w:t>Гарантийный период на капитальный ремонт</w:t>
            </w:r>
            <w:r w:rsidR="00FD5E1C">
              <w:t xml:space="preserve"> насосных секций</w:t>
            </w:r>
            <w:r>
              <w:t>, часов</w:t>
            </w:r>
          </w:p>
        </w:tc>
        <w:tc>
          <w:tcPr>
            <w:tcW w:w="2868" w:type="dxa"/>
            <w:shd w:val="clear" w:color="auto" w:fill="auto"/>
          </w:tcPr>
          <w:p w:rsidR="00732745" w:rsidRDefault="00732745" w:rsidP="00732745">
            <w:pPr>
              <w:pStyle w:val="2"/>
              <w:numPr>
                <w:ilvl w:val="0"/>
                <w:numId w:val="0"/>
              </w:numPr>
              <w:jc w:val="center"/>
            </w:pPr>
            <w:r>
              <w:t>8800</w:t>
            </w:r>
          </w:p>
        </w:tc>
      </w:tr>
      <w:tr w:rsidR="006B0021" w:rsidTr="00FA2AD7">
        <w:trPr>
          <w:cantSplit/>
          <w:jc w:val="center"/>
        </w:trPr>
        <w:tc>
          <w:tcPr>
            <w:tcW w:w="6522" w:type="dxa"/>
            <w:gridSpan w:val="2"/>
          </w:tcPr>
          <w:p w:rsidR="006B0021" w:rsidRDefault="006B0021" w:rsidP="006B0021">
            <w:pPr>
              <w:pStyle w:val="2"/>
              <w:numPr>
                <w:ilvl w:val="0"/>
                <w:numId w:val="0"/>
              </w:numPr>
              <w:jc w:val="left"/>
            </w:pPr>
            <w:r>
              <w:lastRenderedPageBreak/>
              <w:t>Гарантийный период на капитальный ремонт других узлов ГНУ</w:t>
            </w:r>
          </w:p>
        </w:tc>
        <w:tc>
          <w:tcPr>
            <w:tcW w:w="2868" w:type="dxa"/>
            <w:shd w:val="clear" w:color="auto" w:fill="auto"/>
          </w:tcPr>
          <w:p w:rsidR="006B0021" w:rsidRDefault="006B0021" w:rsidP="00732745">
            <w:pPr>
              <w:pStyle w:val="2"/>
              <w:numPr>
                <w:ilvl w:val="0"/>
                <w:numId w:val="0"/>
              </w:numPr>
              <w:jc w:val="center"/>
            </w:pPr>
            <w:r>
              <w:t>12 месяцев со дня ввода в эксплуатацию, но не более 18 месяцев со дня приема-передачи из ремонта</w:t>
            </w:r>
          </w:p>
        </w:tc>
      </w:tr>
      <w:tr w:rsidR="00732745" w:rsidTr="00FA2AD7">
        <w:trPr>
          <w:cantSplit/>
          <w:jc w:val="center"/>
        </w:trPr>
        <w:tc>
          <w:tcPr>
            <w:tcW w:w="4395" w:type="dxa"/>
            <w:vMerge w:val="restart"/>
          </w:tcPr>
          <w:p w:rsidR="00732745" w:rsidRDefault="00732745" w:rsidP="00732745">
            <w:pPr>
              <w:pStyle w:val="2"/>
              <w:numPr>
                <w:ilvl w:val="0"/>
                <w:numId w:val="0"/>
              </w:numPr>
              <w:jc w:val="left"/>
            </w:pPr>
            <w:r>
              <w:t xml:space="preserve">Гарантийный период на работы по сервисному обслуживанию (ТО-1, ТО-2, </w:t>
            </w:r>
            <w:proofErr w:type="gramStart"/>
            <w:r>
              <w:t>ТР</w:t>
            </w:r>
            <w:proofErr w:type="gramEnd"/>
            <w:r>
              <w:t>), часов – при эксплуатации</w:t>
            </w:r>
          </w:p>
        </w:tc>
        <w:tc>
          <w:tcPr>
            <w:tcW w:w="2127" w:type="dxa"/>
          </w:tcPr>
          <w:p w:rsidR="00732745" w:rsidRDefault="00732745" w:rsidP="00E42E75">
            <w:pPr>
              <w:pStyle w:val="2"/>
              <w:numPr>
                <w:ilvl w:val="0"/>
                <w:numId w:val="0"/>
              </w:numPr>
            </w:pPr>
            <w:r>
              <w:t>в пределах РЦ</w:t>
            </w:r>
          </w:p>
        </w:tc>
        <w:tc>
          <w:tcPr>
            <w:tcW w:w="2868" w:type="dxa"/>
            <w:shd w:val="clear" w:color="auto" w:fill="auto"/>
          </w:tcPr>
          <w:p w:rsidR="00732745" w:rsidRDefault="00732745" w:rsidP="00732745">
            <w:pPr>
              <w:pStyle w:val="2"/>
              <w:numPr>
                <w:ilvl w:val="0"/>
                <w:numId w:val="0"/>
              </w:numPr>
              <w:jc w:val="center"/>
            </w:pPr>
            <w:r>
              <w:t>2200</w:t>
            </w:r>
          </w:p>
        </w:tc>
      </w:tr>
      <w:tr w:rsidR="00732745" w:rsidTr="00FA2AD7">
        <w:trPr>
          <w:cantSplit/>
          <w:jc w:val="center"/>
        </w:trPr>
        <w:tc>
          <w:tcPr>
            <w:tcW w:w="4395" w:type="dxa"/>
            <w:vMerge/>
          </w:tcPr>
          <w:p w:rsidR="00732745" w:rsidRDefault="00732745" w:rsidP="00E42E75">
            <w:pPr>
              <w:pStyle w:val="2"/>
              <w:numPr>
                <w:ilvl w:val="0"/>
                <w:numId w:val="0"/>
              </w:numPr>
            </w:pPr>
          </w:p>
        </w:tc>
        <w:tc>
          <w:tcPr>
            <w:tcW w:w="2127" w:type="dxa"/>
            <w:shd w:val="clear" w:color="auto" w:fill="auto"/>
          </w:tcPr>
          <w:p w:rsidR="00732745" w:rsidRDefault="00A500DF" w:rsidP="00A500DF">
            <w:pPr>
              <w:pStyle w:val="2"/>
              <w:numPr>
                <w:ilvl w:val="0"/>
                <w:numId w:val="0"/>
              </w:numPr>
              <w:jc w:val="left"/>
            </w:pPr>
            <w:r>
              <w:t>В пределах 1,0…1,5</w:t>
            </w:r>
            <w:r w:rsidR="00732745">
              <w:t xml:space="preserve"> РЦ</w:t>
            </w:r>
          </w:p>
        </w:tc>
        <w:tc>
          <w:tcPr>
            <w:tcW w:w="2868" w:type="dxa"/>
            <w:shd w:val="clear" w:color="auto" w:fill="auto"/>
          </w:tcPr>
          <w:p w:rsidR="00732745" w:rsidRDefault="00732745" w:rsidP="00732745">
            <w:pPr>
              <w:pStyle w:val="2"/>
              <w:numPr>
                <w:ilvl w:val="0"/>
                <w:numId w:val="0"/>
              </w:numPr>
              <w:jc w:val="center"/>
            </w:pPr>
            <w:r>
              <w:t>1100</w:t>
            </w:r>
          </w:p>
        </w:tc>
      </w:tr>
    </w:tbl>
    <w:p w:rsidR="00E42E75" w:rsidRDefault="00E42E75" w:rsidP="00E42E75">
      <w:pPr>
        <w:pStyle w:val="2"/>
        <w:numPr>
          <w:ilvl w:val="0"/>
          <w:numId w:val="0"/>
        </w:numPr>
        <w:ind w:left="851"/>
      </w:pPr>
    </w:p>
    <w:p w:rsidR="00724618" w:rsidRDefault="00724618" w:rsidP="0038362D">
      <w:pPr>
        <w:pStyle w:val="2"/>
      </w:pPr>
      <w:r w:rsidRPr="0038362D">
        <w:t>Гарантийный</w:t>
      </w:r>
      <w:r>
        <w:t xml:space="preserve"> период не распространяется:</w:t>
      </w:r>
    </w:p>
    <w:p w:rsidR="00724618" w:rsidRDefault="00724618" w:rsidP="0038362D">
      <w:pPr>
        <w:pStyle w:val="3"/>
      </w:pPr>
      <w:r>
        <w:t xml:space="preserve">на </w:t>
      </w:r>
      <w:r w:rsidRPr="0038362D">
        <w:t>выполненные</w:t>
      </w:r>
      <w:r>
        <w:t xml:space="preserve"> работы по сервисному обслуживанию </w:t>
      </w:r>
      <w:r w:rsidRPr="00FA2AD7">
        <w:t xml:space="preserve">оборудования с наработкой более </w:t>
      </w:r>
      <w:r w:rsidR="00FD5E1C" w:rsidRPr="00FA2AD7">
        <w:t>полутора</w:t>
      </w:r>
      <w:r w:rsidRPr="00FA2AD7">
        <w:t xml:space="preserve"> РЦ</w:t>
      </w:r>
      <w:r w:rsidR="00050995">
        <w:t xml:space="preserve"> указанных в п.</w:t>
      </w:r>
      <w:r w:rsidR="00050995" w:rsidRPr="00050995">
        <w:t xml:space="preserve"> </w:t>
      </w:r>
      <w:r w:rsidR="00050995">
        <w:fldChar w:fldCharType="begin"/>
      </w:r>
      <w:r w:rsidR="00050995">
        <w:instrText xml:space="preserve"> REF _Ref414532194 \r \h </w:instrText>
      </w:r>
      <w:r w:rsidR="00050995">
        <w:fldChar w:fldCharType="separate"/>
      </w:r>
      <w:r w:rsidR="00D26249">
        <w:t>6.1</w:t>
      </w:r>
      <w:r w:rsidR="00050995">
        <w:fldChar w:fldCharType="end"/>
      </w:r>
      <w:r>
        <w:t>;</w:t>
      </w:r>
    </w:p>
    <w:p w:rsidR="00724618" w:rsidRDefault="00A263E5" w:rsidP="0038362D">
      <w:pPr>
        <w:pStyle w:val="3"/>
      </w:pPr>
      <w:r>
        <w:t>на оборудование, работавше</w:t>
      </w:r>
      <w:r w:rsidR="003C4B3C">
        <w:t>е</w:t>
      </w:r>
      <w:r>
        <w:t xml:space="preserve"> с</w:t>
      </w:r>
      <w:r w:rsidR="00724618">
        <w:t xml:space="preserve"> нарушени</w:t>
      </w:r>
      <w:r>
        <w:t>ем</w:t>
      </w:r>
      <w:r w:rsidR="00724618">
        <w:t xml:space="preserve"> правил эксплу</w:t>
      </w:r>
      <w:r>
        <w:t>атации</w:t>
      </w:r>
      <w:r w:rsidR="00724618">
        <w:t>, установленных его изготовителем.</w:t>
      </w:r>
    </w:p>
    <w:p w:rsidR="0033157F" w:rsidRDefault="0033157F" w:rsidP="0038362D">
      <w:pPr>
        <w:pStyle w:val="2"/>
      </w:pPr>
      <w:r w:rsidRPr="00E42965">
        <w:t xml:space="preserve">При </w:t>
      </w:r>
      <w:r w:rsidR="00CB6753">
        <w:t xml:space="preserve">отказе оборудования </w:t>
      </w:r>
      <w:r w:rsidR="00CB6753" w:rsidRPr="00E42965">
        <w:t>в гарантийный период</w:t>
      </w:r>
      <w:r w:rsidRPr="00E42965">
        <w:t>, Заказчик письменно извещает Подрядчика о выявлении недостатков.</w:t>
      </w:r>
    </w:p>
    <w:p w:rsidR="005A0BCB" w:rsidRPr="00E42965" w:rsidRDefault="005A0BCB" w:rsidP="0038362D">
      <w:pPr>
        <w:pStyle w:val="2"/>
      </w:pPr>
      <w:r w:rsidRPr="00927307">
        <w:t xml:space="preserve">Отказ оборудования в гарантийный период расследуется </w:t>
      </w:r>
      <w:r w:rsidR="00037EE4">
        <w:t>постоянно-действующей</w:t>
      </w:r>
      <w:r w:rsidRPr="00927307">
        <w:t xml:space="preserve"> </w:t>
      </w:r>
      <w:r w:rsidR="00037EE4">
        <w:t>к</w:t>
      </w:r>
      <w:r w:rsidRPr="00927307">
        <w:t xml:space="preserve">омиссией </w:t>
      </w:r>
      <w:r w:rsidR="00037EE4">
        <w:t xml:space="preserve">(ПДК) </w:t>
      </w:r>
      <w:r w:rsidRPr="00927307">
        <w:t>НГДУ по расследованию причин отказов.</w:t>
      </w:r>
    </w:p>
    <w:p w:rsidR="005A0BCB" w:rsidRPr="00E42965" w:rsidRDefault="005A0BCB" w:rsidP="00FA2AD7">
      <w:pPr>
        <w:pStyle w:val="-15"/>
        <w:spacing w:after="0"/>
        <w:ind w:firstLine="709"/>
      </w:pPr>
      <w:r w:rsidRPr="00E42965">
        <w:t>Расследование осуществляется Сторонами в порядке, предусмотренном локальными нормативными актами Заказчика. В состав комиссии</w:t>
      </w:r>
      <w:r>
        <w:t xml:space="preserve"> входят представители Заказчика и представитель</w:t>
      </w:r>
      <w:r w:rsidRPr="00E42965">
        <w:t xml:space="preserve"> </w:t>
      </w:r>
      <w:r w:rsidRPr="00A22A3C">
        <w:t>Подрядчик</w:t>
      </w:r>
      <w:r>
        <w:t>а.</w:t>
      </w:r>
      <w:r w:rsidRPr="00A22A3C">
        <w:t xml:space="preserve"> </w:t>
      </w:r>
      <w:r w:rsidRPr="00E42965">
        <w:t>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5A0BCB" w:rsidRDefault="005A0BCB" w:rsidP="00FA2AD7">
      <w:pPr>
        <w:pStyle w:val="-15"/>
        <w:spacing w:after="0"/>
        <w:ind w:firstLine="709"/>
      </w:pPr>
      <w:r w:rsidRPr="00E42965">
        <w:t>Результаты расследования оформляются актом</w:t>
      </w:r>
      <w:r>
        <w:t xml:space="preserve"> о расследовании причин отказа</w:t>
      </w:r>
      <w:r w:rsidRPr="00E42965">
        <w:t>,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5A0BCB" w:rsidRPr="00E42965" w:rsidRDefault="005A0BCB" w:rsidP="00FA2AD7">
      <w:pPr>
        <w:pStyle w:val="-15"/>
        <w:spacing w:after="0"/>
        <w:ind w:firstLine="709"/>
      </w:pPr>
      <w:r w:rsidRPr="005A0BCB">
        <w:t xml:space="preserve">В случае несогласия Подрядчика с выводами </w:t>
      </w:r>
      <w:r w:rsidR="00037EE4">
        <w:t>ПДК</w:t>
      </w:r>
      <w:r w:rsidRPr="005A0BCB">
        <w:t xml:space="preserve"> НГДУ о </w:t>
      </w:r>
      <w:r w:rsidR="00037EE4">
        <w:t>причинах и/или виновной стороне</w:t>
      </w:r>
      <w:r w:rsidRPr="005A0BCB">
        <w:t xml:space="preserve">, установление причин отказа и виновной Стороны проводится </w:t>
      </w:r>
      <w:r w:rsidR="00037EE4">
        <w:t>постоянно-действующей</w:t>
      </w:r>
      <w:r w:rsidR="00037EE4" w:rsidRPr="00927307">
        <w:t xml:space="preserve"> </w:t>
      </w:r>
      <w:r w:rsidR="00037EE4">
        <w:t>к</w:t>
      </w:r>
      <w:r w:rsidR="00037EE4" w:rsidRPr="00927307">
        <w:t xml:space="preserve">омиссией </w:t>
      </w:r>
      <w:r w:rsidR="00037EE4">
        <w:t xml:space="preserve">(ПДК) </w:t>
      </w:r>
      <w:r w:rsidRPr="005A0BCB">
        <w:t>по расследованию причин отказов ОАО «СН-МНГ»</w:t>
      </w:r>
      <w:r w:rsidR="00037EE4">
        <w:t xml:space="preserve"> с участием представителя Подрядчика.</w:t>
      </w:r>
      <w:r w:rsidRPr="005A0BCB">
        <w:t xml:space="preserve"> </w:t>
      </w:r>
      <w:r w:rsidR="00037EE4">
        <w:t>Результатом работы ПДК ОАО «СН-МНГ» является Протокол заседания ПДК. Р</w:t>
      </w:r>
      <w:r w:rsidRPr="005A0BCB">
        <w:t xml:space="preserve">ешение </w:t>
      </w:r>
      <w:r w:rsidR="00037EE4">
        <w:t xml:space="preserve">заседания ПДК ОАО «СН-МНГ» </w:t>
      </w:r>
      <w:r w:rsidRPr="005A0BCB">
        <w:t>части установления виновной Стороны является окончательным.</w:t>
      </w:r>
    </w:p>
    <w:p w:rsidR="0033157F" w:rsidRPr="00E42965" w:rsidRDefault="0033157F" w:rsidP="0038362D">
      <w:pPr>
        <w:pStyle w:val="2"/>
      </w:pPr>
      <w:r w:rsidRPr="00E42965">
        <w:t xml:space="preserve">В </w:t>
      </w:r>
      <w:r w:rsidRPr="0038362D">
        <w:t>случае</w:t>
      </w:r>
      <w:r w:rsidRPr="00E42965">
        <w:t xml:space="preserve"> отказа Подрядчика от участия в осмотре выявленных недостатков и подписания Акта о </w:t>
      </w:r>
      <w:r w:rsidR="00927307">
        <w:t>расследовании причин отказа</w:t>
      </w:r>
      <w:r w:rsidRPr="00E42965">
        <w:t>,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33157F" w:rsidRPr="00E42965" w:rsidRDefault="0033157F" w:rsidP="0038362D">
      <w:pPr>
        <w:pStyle w:val="2"/>
      </w:pPr>
      <w:proofErr w:type="gramStart"/>
      <w:r w:rsidRPr="00E42965">
        <w:t xml:space="preserve">В </w:t>
      </w:r>
      <w:r w:rsidRPr="0038362D">
        <w:t>течение</w:t>
      </w:r>
      <w:r w:rsidRPr="00E42965">
        <w:t xml:space="preserve">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33157F" w:rsidRPr="00E42965" w:rsidRDefault="0033157F" w:rsidP="0038362D">
      <w:pPr>
        <w:pStyle w:val="2"/>
      </w:pPr>
      <w:proofErr w:type="gramStart"/>
      <w:r w:rsidRPr="00E42965">
        <w:lastRenderedPageBreak/>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33157F" w:rsidRPr="00E42965" w:rsidRDefault="0033157F" w:rsidP="0038362D">
      <w:pPr>
        <w:pStyle w:val="2"/>
      </w:pPr>
      <w:r w:rsidRPr="00E42965">
        <w:t>Заказчиком могут быть заявлены иные требования, предусмотренные действующим законодательством РФ, в случае ненадлежащего качества Работ.</w:t>
      </w:r>
    </w:p>
    <w:p w:rsidR="0033157F" w:rsidRPr="00E42965" w:rsidRDefault="0033157F" w:rsidP="0038362D">
      <w:pPr>
        <w:pStyle w:val="2"/>
      </w:pPr>
      <w:r w:rsidRPr="00E42965">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33157F" w:rsidRPr="00E42965" w:rsidRDefault="0033157F" w:rsidP="00F62445">
      <w:pPr>
        <w:pStyle w:val="-15"/>
        <w:spacing w:after="0"/>
        <w:ind w:firstLine="709"/>
      </w:pPr>
      <w:r w:rsidRPr="00E42965">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rsidRPr="00E42965">
        <w:t>контроля</w:t>
      </w:r>
      <w:proofErr w:type="gramEnd"/>
      <w:r w:rsidRPr="00E42965">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33157F" w:rsidRPr="00E42965" w:rsidRDefault="0033157F" w:rsidP="00F62445">
      <w:pPr>
        <w:pStyle w:val="-15"/>
        <w:spacing w:after="0"/>
        <w:ind w:firstLine="709"/>
      </w:pPr>
      <w:r w:rsidRPr="00E42965">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33157F" w:rsidRPr="00E42965" w:rsidRDefault="0033157F" w:rsidP="0038362D">
      <w:pPr>
        <w:pStyle w:val="2"/>
      </w:pPr>
      <w:r w:rsidRPr="00E42965">
        <w:t xml:space="preserve">Подрядчик обязан по письменному требованию Заказчика, в указанный Заказчиком срок, своими </w:t>
      </w:r>
      <w:r w:rsidRPr="0038362D">
        <w:t>силами</w:t>
      </w:r>
      <w:r w:rsidRPr="00E42965">
        <w:t xml:space="preserve"> и за свой счет устранить, выявленные недостатки, являющихся следствием </w:t>
      </w:r>
      <w:proofErr w:type="gramStart"/>
      <w:r w:rsidRPr="00E42965">
        <w:t>не исполнения</w:t>
      </w:r>
      <w:proofErr w:type="gramEnd"/>
      <w:r w:rsidRPr="00E42965">
        <w:t xml:space="preserve"> или ненадлежащего исполнения Подрядчиком обязательств по Договору.</w:t>
      </w:r>
    </w:p>
    <w:p w:rsidR="0033157F" w:rsidRPr="00E42965" w:rsidRDefault="0033157F" w:rsidP="0038362D">
      <w:pPr>
        <w:pStyle w:val="2"/>
      </w:pPr>
      <w:r w:rsidRPr="00E42965">
        <w:t>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33157F" w:rsidRPr="00E42965" w:rsidRDefault="00101176" w:rsidP="00552514">
      <w:pPr>
        <w:pStyle w:val="1"/>
      </w:pPr>
      <w:bookmarkStart w:id="14" w:name="_Toc417294953"/>
      <w:bookmarkStart w:id="15" w:name="_Toc423596221"/>
      <w:r>
        <w:t>Ответственность Сторон</w:t>
      </w:r>
      <w:bookmarkEnd w:id="14"/>
      <w:bookmarkEnd w:id="15"/>
    </w:p>
    <w:p w:rsidR="0033157F" w:rsidRPr="0038362D" w:rsidRDefault="0033157F" w:rsidP="0038362D">
      <w:pPr>
        <w:pStyle w:val="2"/>
      </w:pPr>
      <w:r w:rsidRPr="00E42965">
        <w:t xml:space="preserve">За неисполнение и/или ненадлежащее исполнение обязательств по настоящему договору Стороны </w:t>
      </w:r>
      <w:r w:rsidRPr="0038362D">
        <w:t>несут ответственность в соответствии с условиями настоящего Договора, действующим законодательством РФ.</w:t>
      </w:r>
    </w:p>
    <w:p w:rsidR="0033157F" w:rsidRPr="00E42965" w:rsidRDefault="00554F57" w:rsidP="0038362D">
      <w:pPr>
        <w:pStyle w:val="2"/>
      </w:pPr>
      <w:r w:rsidRPr="0038362D">
        <w:t>Подрядчик</w:t>
      </w:r>
      <w:r w:rsidR="0033157F" w:rsidRPr="0038362D">
        <w:t xml:space="preserve"> самостоятельно несет ответственность за допущенные им при </w:t>
      </w:r>
      <w:r w:rsidR="00DC4574" w:rsidRPr="0038362D">
        <w:t>выполнении Работ</w:t>
      </w:r>
      <w:r w:rsidR="0033157F" w:rsidRPr="0038362D">
        <w:t xml:space="preserve"> нар</w:t>
      </w:r>
      <w:r w:rsidR="0033157F" w:rsidRPr="00E42965">
        <w:t>ушения действующего законодательства РФ, включая оплату штрафов, пеней, установленных действующим законодательством РФ.</w:t>
      </w:r>
    </w:p>
    <w:p w:rsidR="0033157F" w:rsidRPr="00E42965" w:rsidRDefault="0033157F" w:rsidP="00F62445">
      <w:pPr>
        <w:pStyle w:val="-15"/>
        <w:spacing w:after="0"/>
        <w:ind w:firstLine="709"/>
      </w:pPr>
      <w:r w:rsidRPr="00E42965">
        <w:t xml:space="preserve">В случае предъявления Заказчику требований об уплате штрафов, пеней или сумм возмещения вреда за нарушения, допущенные </w:t>
      </w:r>
      <w:r w:rsidR="00554F57">
        <w:t>Подрядчиком</w:t>
      </w:r>
      <w:r w:rsidRPr="00E42965">
        <w:t xml:space="preserve">, последний обязан уплатить </w:t>
      </w:r>
      <w:r w:rsidRPr="00E42965">
        <w:lastRenderedPageBreak/>
        <w:t>Заказчику штраф в размере предъявленного Заказчику требования, в срок указанный Заказчиком.</w:t>
      </w:r>
    </w:p>
    <w:p w:rsidR="00E315B2" w:rsidRPr="0038362D" w:rsidRDefault="00E315B2" w:rsidP="0038362D">
      <w:pPr>
        <w:pStyle w:val="2"/>
      </w:pPr>
      <w:proofErr w:type="gramStart"/>
      <w:r>
        <w:t xml:space="preserve">В </w:t>
      </w:r>
      <w:r w:rsidRPr="0038362D">
        <w:t xml:space="preserve">случае если Заказчик нарушил условия оплаты, оговоренные настоящим Договором, на срок свыше 15 (Пятнадцати) календарных дней, Заказчик, при условии оказания Подрядчиком своих обязательств по Договору, обязан уплатить Подрядчику неустойку в размере </w:t>
      </w:r>
      <w:r w:rsidR="00491DB3" w:rsidRPr="0038362D">
        <w:t>0,1</w:t>
      </w:r>
      <w:r w:rsidRPr="0038362D">
        <w:t> % (</w:t>
      </w:r>
      <w:r w:rsidR="00491DB3" w:rsidRPr="0038362D">
        <w:t>ноль целых одна десятая процента</w:t>
      </w:r>
      <w:r w:rsidRPr="0038362D">
        <w:t xml:space="preserve">) от суммы задержанного/просроченного платежа за каждый день просрочки, но не более </w:t>
      </w:r>
      <w:r w:rsidR="00491DB3" w:rsidRPr="0038362D">
        <w:t>5</w:t>
      </w:r>
      <w:r w:rsidRPr="0038362D">
        <w:t> % (</w:t>
      </w:r>
      <w:r w:rsidR="00491DB3" w:rsidRPr="0038362D">
        <w:t>пяти процентов</w:t>
      </w:r>
      <w:r w:rsidRPr="0038362D">
        <w:t>) от суммы просроченного платежа.</w:t>
      </w:r>
      <w:proofErr w:type="gramEnd"/>
    </w:p>
    <w:p w:rsidR="0033157F" w:rsidRPr="0038362D" w:rsidRDefault="0033157F" w:rsidP="0038362D">
      <w:pPr>
        <w:pStyle w:val="2"/>
      </w:pPr>
      <w:r w:rsidRPr="0038362D">
        <w:t xml:space="preserve">В случае выявления фактов завышения </w:t>
      </w:r>
      <w:r w:rsidR="00554F57" w:rsidRPr="0038362D">
        <w:t>Подрядчиком</w:t>
      </w:r>
      <w:r w:rsidRPr="0038362D">
        <w:t xml:space="preserve"> в предоставляемых для согласования и/или оплаты Заказчику актах, счетах и иных документах, объемов </w:t>
      </w:r>
      <w:r w:rsidR="00550B54" w:rsidRPr="0038362D">
        <w:t>выполненных Работ</w:t>
      </w:r>
      <w:r w:rsidRPr="0038362D">
        <w:t xml:space="preserve">, </w:t>
      </w:r>
      <w:r w:rsidR="00554F57" w:rsidRPr="0038362D">
        <w:t>Подрядчик</w:t>
      </w:r>
      <w:r w:rsidRPr="0038362D">
        <w:t xml:space="preserve">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w:t>
      </w:r>
      <w:r w:rsidR="00550B54" w:rsidRPr="0038362D">
        <w:t>выполненных Работ</w:t>
      </w:r>
      <w:r w:rsidRPr="0038362D">
        <w:t>, так и после.</w:t>
      </w:r>
    </w:p>
    <w:p w:rsidR="0033157F" w:rsidRPr="0038362D" w:rsidRDefault="0033157F" w:rsidP="0038362D">
      <w:pPr>
        <w:pStyle w:val="2"/>
      </w:pPr>
      <w:r w:rsidRPr="0038362D">
        <w:t xml:space="preserve">В случае если </w:t>
      </w:r>
      <w:r w:rsidR="00550B54" w:rsidRPr="0038362D">
        <w:t>Работы</w:t>
      </w:r>
      <w:r w:rsidRPr="0038362D">
        <w:t xml:space="preserve">, предусмотренные настоящим Договором, </w:t>
      </w:r>
      <w:r w:rsidR="00550B54" w:rsidRPr="0038362D">
        <w:t>выполнены Подрядчиком</w:t>
      </w:r>
      <w:r w:rsidRPr="0038362D">
        <w:t xml:space="preserve"> некачественно и (</w:t>
      </w:r>
      <w:proofErr w:type="gramStart"/>
      <w:r w:rsidRPr="0038362D">
        <w:t xml:space="preserve">или) </w:t>
      </w:r>
      <w:proofErr w:type="gramEnd"/>
      <w:r w:rsidRPr="0038362D">
        <w:t xml:space="preserve">недостатки </w:t>
      </w:r>
      <w:r w:rsidR="00550B54" w:rsidRPr="0038362D">
        <w:t>выполненных Работ</w:t>
      </w:r>
      <w:r w:rsidRPr="0038362D">
        <w:t xml:space="preserve"> не устранены </w:t>
      </w:r>
      <w:r w:rsidR="00554F57" w:rsidRPr="0038362D">
        <w:t>Подрядчиком</w:t>
      </w:r>
      <w:r w:rsidRPr="0038362D">
        <w:t xml:space="preserve"> в сроки установленные Заказчиком, </w:t>
      </w:r>
      <w:r w:rsidR="00554F57" w:rsidRPr="0038362D">
        <w:t>Подрядчик</w:t>
      </w:r>
      <w:r w:rsidRPr="0038362D">
        <w:t xml:space="preserve"> обязан уплатить Заказчику штраф в размере </w:t>
      </w:r>
      <w:r w:rsidR="00FA2AD7" w:rsidRPr="0038362D">
        <w:t>10 000</w:t>
      </w:r>
      <w:r w:rsidRPr="0038362D">
        <w:t xml:space="preserve"> (</w:t>
      </w:r>
      <w:r w:rsidR="00FA2AD7" w:rsidRPr="0038362D">
        <w:t>десять тысяч</w:t>
      </w:r>
      <w:r w:rsidRPr="0038362D">
        <w:t xml:space="preserve">) рублей, за каждый недостаток, в течение 30 (тридцати) дней с момента предъявления Заказчиком требования. Уплата штрафа не освобождает </w:t>
      </w:r>
      <w:r w:rsidR="00554F57" w:rsidRPr="0038362D">
        <w:t>Подрядчика</w:t>
      </w:r>
      <w:r w:rsidRPr="0038362D">
        <w:t xml:space="preserve"> от ответственности по устранению недостатков.</w:t>
      </w:r>
    </w:p>
    <w:p w:rsidR="0033157F" w:rsidRDefault="0033157F" w:rsidP="0038362D">
      <w:pPr>
        <w:pStyle w:val="2"/>
      </w:pPr>
      <w:r w:rsidRPr="0038362D">
        <w:t xml:space="preserve">За нарушение </w:t>
      </w:r>
      <w:r w:rsidR="00554F57" w:rsidRPr="0038362D">
        <w:t>Подрядчиком</w:t>
      </w:r>
      <w:r w:rsidRPr="0038362D">
        <w:t xml:space="preserve"> сроков </w:t>
      </w:r>
      <w:r w:rsidR="00554F57" w:rsidRPr="0038362D">
        <w:t>выполнения Работ</w:t>
      </w:r>
      <w:r w:rsidRPr="0038362D">
        <w:t xml:space="preserve">, </w:t>
      </w:r>
      <w:r w:rsidR="00554F57" w:rsidRPr="0038362D">
        <w:t>Подрядчик</w:t>
      </w:r>
      <w:r w:rsidRPr="0038362D">
        <w:t xml:space="preserve"> обязан уплатить штраф в размере </w:t>
      </w:r>
      <w:r w:rsidR="00FA2AD7" w:rsidRPr="0038362D">
        <w:t>5 000</w:t>
      </w:r>
      <w:r w:rsidRPr="0038362D">
        <w:t xml:space="preserve"> (</w:t>
      </w:r>
      <w:r w:rsidR="00FA2AD7" w:rsidRPr="0038362D">
        <w:t>пять тысяч</w:t>
      </w:r>
      <w:r w:rsidRPr="0038362D">
        <w:t>)</w:t>
      </w:r>
      <w:r w:rsidR="00FA2AD7" w:rsidRPr="0038362D">
        <w:t xml:space="preserve"> рублей</w:t>
      </w:r>
      <w:r w:rsidRPr="0038362D">
        <w:t>, за каждый день просрочки, в течение 30 (тридцати) дней с момента предъявления</w:t>
      </w:r>
      <w:r w:rsidRPr="00E42965">
        <w:t xml:space="preserve"> Заказчиком требования.</w:t>
      </w:r>
      <w:r w:rsidR="001E5516">
        <w:t xml:space="preserve">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F7157" w:rsidRPr="00E42965" w:rsidRDefault="00AF7157" w:rsidP="0038362D">
      <w:pPr>
        <w:pStyle w:val="2"/>
      </w:pPr>
      <w:r>
        <w:t>За невыполнение Подрядчиком согласованного Сторонами объем</w:t>
      </w:r>
      <w:r w:rsidR="00BD049E">
        <w:t>а</w:t>
      </w:r>
      <w:r>
        <w:t xml:space="preserve"> Работ </w:t>
      </w:r>
      <w:r w:rsidR="00BD049E">
        <w:t>по капитальному ремонту оборудования, заявленного на месяц</w:t>
      </w:r>
      <w:r w:rsidR="006D67B4">
        <w:t xml:space="preserve">, Подрядчик обязан уплатить штраф </w:t>
      </w:r>
      <w:r w:rsidR="006D67B4" w:rsidRPr="006D67B4">
        <w:t xml:space="preserve">в размере </w:t>
      </w:r>
      <w:r w:rsidR="00FA2AD7" w:rsidRPr="00FA2AD7">
        <w:t>50</w:t>
      </w:r>
      <w:r w:rsidR="00BD049E" w:rsidRPr="00FA2AD7">
        <w:t> </w:t>
      </w:r>
      <w:r w:rsidR="006D67B4" w:rsidRPr="00FA2AD7">
        <w:t>% (</w:t>
      </w:r>
      <w:r w:rsidR="00FA2AD7" w:rsidRPr="00FA2AD7">
        <w:t>пятьдесят</w:t>
      </w:r>
      <w:r w:rsidR="00942830" w:rsidRPr="00FA2AD7">
        <w:t xml:space="preserve"> </w:t>
      </w:r>
      <w:r w:rsidR="00A8617B" w:rsidRPr="00FA2AD7">
        <w:t>пр</w:t>
      </w:r>
      <w:r w:rsidR="00942830" w:rsidRPr="00FA2AD7">
        <w:t>оц</w:t>
      </w:r>
      <w:r w:rsidR="00BD049E" w:rsidRPr="00FA2AD7">
        <w:t>ентов</w:t>
      </w:r>
      <w:r w:rsidR="006D67B4" w:rsidRPr="00FA2AD7">
        <w:t>) от</w:t>
      </w:r>
      <w:r w:rsidR="006D67B4" w:rsidRPr="006D67B4">
        <w:t xml:space="preserve"> стоимости </w:t>
      </w:r>
      <w:r w:rsidR="00BD049E">
        <w:t>невыполненного в срок объема Работ</w:t>
      </w:r>
      <w:r w:rsidR="006D67B4" w:rsidRPr="006D67B4">
        <w:t xml:space="preserve">, в течение 30 (тридцати) </w:t>
      </w:r>
      <w:r w:rsidR="006D67B4" w:rsidRPr="0038362D">
        <w:t>дней</w:t>
      </w:r>
      <w:r w:rsidR="006D67B4" w:rsidRPr="006D67B4">
        <w:t xml:space="preserve"> с момента предъявления Заказчиком требования. При этом Стороны согласовали, что настоящее требование Договора распространяется на случаи </w:t>
      </w:r>
      <w:r w:rsidR="00111D8D">
        <w:t>невыполнения</w:t>
      </w:r>
      <w:r w:rsidR="006D67B4" w:rsidRPr="006D67B4">
        <w:t xml:space="preserve"> Подрядчиком </w:t>
      </w:r>
      <w:r w:rsidR="00111D8D">
        <w:t>объемов</w:t>
      </w:r>
      <w:r w:rsidR="006D67B4" w:rsidRPr="006D67B4">
        <w:t xml:space="preserve">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3157F" w:rsidRPr="00E42965" w:rsidRDefault="0033157F" w:rsidP="0038362D">
      <w:pPr>
        <w:pStyle w:val="2"/>
      </w:pPr>
      <w:proofErr w:type="gramStart"/>
      <w:r w:rsidRPr="00E42965">
        <w:t xml:space="preserve">В случае возникновения аварии, инцидента, технического осложнения по вине </w:t>
      </w:r>
      <w:r w:rsidR="00554F57">
        <w:t>Подрядчика</w:t>
      </w:r>
      <w:r w:rsidRPr="00E42965">
        <w:t xml:space="preserve">, последний за счет собственных средств обеспечивает проведение всех необходимых работ </w:t>
      </w:r>
      <w:r w:rsidRPr="0038362D">
        <w:t>по</w:t>
      </w:r>
      <w:r w:rsidRPr="00E42965">
        <w:t xml:space="preserve">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00FA2AD7" w:rsidRPr="00FA2AD7">
        <w:t>0,1</w:t>
      </w:r>
      <w:r w:rsidR="00FD1A74" w:rsidRPr="00FA2AD7">
        <w:t> </w:t>
      </w:r>
      <w:r w:rsidRPr="00FA2AD7">
        <w:t>% (</w:t>
      </w:r>
      <w:r w:rsidR="00FA2AD7" w:rsidRPr="00FA2AD7">
        <w:t>ноль целых одна десятая</w:t>
      </w:r>
      <w:r w:rsidR="00FD1A74" w:rsidRPr="00FA2AD7">
        <w:t xml:space="preserve"> процент</w:t>
      </w:r>
      <w:r w:rsidR="00FA2AD7" w:rsidRPr="00FA2AD7">
        <w:t>а</w:t>
      </w:r>
      <w:proofErr w:type="gramEnd"/>
      <w:r w:rsidRPr="00FA2AD7">
        <w:t>) от стоимости Договора, в течение</w:t>
      </w:r>
      <w:r w:rsidRPr="00E42965">
        <w:t xml:space="preserve"> 30 (тридцати) дней с момента предъявления Заказчиком требования.</w:t>
      </w:r>
    </w:p>
    <w:p w:rsidR="0033157F" w:rsidRPr="0038362D" w:rsidRDefault="0033157F" w:rsidP="0038362D">
      <w:pPr>
        <w:pStyle w:val="2"/>
      </w:pPr>
      <w:r w:rsidRPr="00E42965">
        <w:t xml:space="preserve">В случае если по вине </w:t>
      </w:r>
      <w:r w:rsidR="00554F57">
        <w:t>Подрядчика</w:t>
      </w:r>
      <w:r w:rsidRPr="00E42965">
        <w:t xml:space="preserve"> было повреждено имущество Заказчика и (или) имущество третьих </w:t>
      </w:r>
      <w:r w:rsidRPr="0038362D">
        <w:t xml:space="preserve">лиц, привлеченное Заказчиком, </w:t>
      </w:r>
      <w:r w:rsidR="00554F57" w:rsidRPr="0038362D">
        <w:t>Подрядчик</w:t>
      </w:r>
      <w:r w:rsidRPr="0038362D">
        <w:t xml:space="preserve"> обязан восстановить его за свой счет, а также уплатить штраф в размере </w:t>
      </w:r>
      <w:r w:rsidR="00FA2AD7" w:rsidRPr="0038362D">
        <w:t>20 000</w:t>
      </w:r>
      <w:r w:rsidRPr="0038362D">
        <w:t xml:space="preserve"> (</w:t>
      </w:r>
      <w:r w:rsidR="00FA2AD7" w:rsidRPr="0038362D">
        <w:t>двадцать тысяч</w:t>
      </w:r>
      <w:r w:rsidRPr="0038362D">
        <w:t>) рублей, за каждую единицу имущества, в течение 30 (тридцати) дней с момента предъявления Заказчиком требования.</w:t>
      </w:r>
    </w:p>
    <w:p w:rsidR="0033157F" w:rsidRPr="0038362D" w:rsidRDefault="0033157F" w:rsidP="0038362D">
      <w:pPr>
        <w:pStyle w:val="2"/>
      </w:pPr>
      <w:r w:rsidRPr="0038362D">
        <w:lastRenderedPageBreak/>
        <w:t xml:space="preserve">В случае если по вине </w:t>
      </w:r>
      <w:r w:rsidR="00554F57" w:rsidRPr="0038362D">
        <w:t>Подрядчика</w:t>
      </w:r>
      <w:r w:rsidRPr="0038362D">
        <w:t xml:space="preserve"> было утрачено имущество Заказчика и (или) имущество третьих лиц, привлеченное Заказчиком, </w:t>
      </w:r>
      <w:r w:rsidR="00554F57" w:rsidRPr="0038362D">
        <w:t>Подрядчик</w:t>
      </w:r>
      <w:r w:rsidRPr="0038362D">
        <w:t xml:space="preserve"> обязан возместить Заказчику рыночную стоимость имущества, а также уплатить штраф в размере </w:t>
      </w:r>
      <w:r w:rsidR="00FA2AD7" w:rsidRPr="0038362D">
        <w:t>0,1% (ноль целых одна десятая процента</w:t>
      </w:r>
      <w:r w:rsidRPr="0038362D">
        <w:t>) от стоимости Договора, в течение 30 (тридцати) дней, с момента предъявления Заказчиком требования.</w:t>
      </w:r>
    </w:p>
    <w:p w:rsidR="0033157F" w:rsidRPr="0038362D" w:rsidRDefault="005D55C9" w:rsidP="0038362D">
      <w:pPr>
        <w:pStyle w:val="2"/>
      </w:pPr>
      <w:r w:rsidRPr="0038362D">
        <w:t>В случае</w:t>
      </w:r>
      <w:proofErr w:type="gramStart"/>
      <w:r w:rsidRPr="0038362D">
        <w:t>,</w:t>
      </w:r>
      <w:proofErr w:type="gramEnd"/>
      <w:r w:rsidRPr="0038362D">
        <w:t xml:space="preserve">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00FC30E1" w:rsidRPr="0038362D">
        <w:t>/надземных/воздушных</w:t>
      </w:r>
      <w:r w:rsidRPr="0038362D">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(один миллион) рублей, в течение 30 (тридцати) дней с момента предъявления Заказчиком требования</w:t>
      </w:r>
      <w:r w:rsidR="0033157F" w:rsidRPr="0038362D">
        <w:t>.</w:t>
      </w:r>
    </w:p>
    <w:p w:rsidR="0033157F" w:rsidRPr="0038362D" w:rsidRDefault="0033157F" w:rsidP="0038362D">
      <w:pPr>
        <w:pStyle w:val="2"/>
      </w:pPr>
      <w:proofErr w:type="gramStart"/>
      <w:r w:rsidRPr="0038362D">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w:t>
      </w:r>
      <w:r w:rsidR="00554F57" w:rsidRPr="0038362D">
        <w:t>Подрядчика</w:t>
      </w:r>
      <w:r w:rsidRPr="0038362D">
        <w:t>, последний обязан устранить за свой счет, обстоятельства явившиеся причиной замыкания, последствия, а также уплатить Заказчику штраф в размере 300</w:t>
      </w:r>
      <w:r w:rsidR="00C60F4A" w:rsidRPr="0038362D">
        <w:t> </w:t>
      </w:r>
      <w:r w:rsidRPr="0038362D">
        <w:t>000 (трехсот тысяч) рублей, в течение 30 (тридцати) дней с момента предъявления Заказчиком требования.</w:t>
      </w:r>
      <w:proofErr w:type="gramEnd"/>
    </w:p>
    <w:p w:rsidR="0033157F" w:rsidRPr="00E42965" w:rsidRDefault="0033157F" w:rsidP="0038362D">
      <w:pPr>
        <w:pStyle w:val="2"/>
      </w:pPr>
      <w:r w:rsidRPr="0038362D">
        <w:t xml:space="preserve">За самовольное подключение своих электроустановок к электрическим сетям и трансформаторным подстанциям Заказчика, </w:t>
      </w:r>
      <w:r w:rsidR="00554F57" w:rsidRPr="0038362D">
        <w:t>Подрядчик</w:t>
      </w:r>
      <w:r w:rsidRPr="0038362D">
        <w:t xml:space="preserve"> уплачивает штраф в размере 200 000 (двухсот тысяч) р</w:t>
      </w:r>
      <w:r w:rsidRPr="00E42965">
        <w:t>ублей, в течение 30 (тридцати) дней с момента предъявления Заказчиком требования.</w:t>
      </w:r>
    </w:p>
    <w:p w:rsidR="0033157F" w:rsidRPr="00E42965" w:rsidRDefault="0033157F" w:rsidP="0038362D">
      <w:pPr>
        <w:pStyle w:val="2"/>
      </w:pPr>
      <w:r w:rsidRPr="00E42965">
        <w:t xml:space="preserve">В случае если, </w:t>
      </w:r>
      <w:r w:rsidR="00554F57" w:rsidRPr="0038362D">
        <w:t>Подрядчик</w:t>
      </w:r>
      <w:r w:rsidRPr="00E42965">
        <w:t xml:space="preserve"> на территории Заказчика:</w:t>
      </w:r>
    </w:p>
    <w:p w:rsidR="0033157F" w:rsidRPr="00E42965" w:rsidRDefault="0033157F" w:rsidP="00F62445">
      <w:pPr>
        <w:pStyle w:val="a"/>
        <w:spacing w:after="0"/>
        <w:ind w:firstLine="709"/>
      </w:pPr>
      <w:r w:rsidRPr="00E42965">
        <w:t>осуществит несанкционированную вырубку мелколесья в охранной зоне высоковольтных линий;</w:t>
      </w:r>
    </w:p>
    <w:p w:rsidR="0033157F" w:rsidRPr="00E42965" w:rsidRDefault="0033157F" w:rsidP="00F62445">
      <w:pPr>
        <w:pStyle w:val="a"/>
        <w:spacing w:after="0"/>
        <w:ind w:firstLine="709"/>
      </w:pPr>
      <w:r w:rsidRPr="00E42965">
        <w:t>выполнит любые работы вблизи (</w:t>
      </w:r>
      <w:proofErr w:type="gramStart"/>
      <w:r w:rsidRPr="00E42965">
        <w:t>ближе</w:t>
      </w:r>
      <w:proofErr w:type="gramEnd"/>
      <w:r w:rsidRPr="00E42965">
        <w:t xml:space="preserve"> чем на</w:t>
      </w:r>
      <w:r w:rsidRPr="00FA2AD7">
        <w:t xml:space="preserve">: </w:t>
      </w:r>
      <w:r w:rsidR="0071089F" w:rsidRPr="00FA2AD7">
        <w:t>50 метров</w:t>
      </w:r>
      <w:r w:rsidRPr="00E42965">
        <w:t xml:space="preserve">) линий электропередач без оформления наряда – допуска, и/или без присутствия представителя </w:t>
      </w:r>
      <w:r w:rsidR="00554F57">
        <w:t>Подрядчика</w:t>
      </w:r>
      <w:r w:rsidRPr="00E42965">
        <w:t xml:space="preserve"> ответственного за производство работ при их проведении,</w:t>
      </w:r>
    </w:p>
    <w:p w:rsidR="0033157F" w:rsidRPr="00E42965" w:rsidRDefault="00554F57" w:rsidP="00F62445">
      <w:pPr>
        <w:pStyle w:val="-15"/>
        <w:spacing w:after="0"/>
        <w:ind w:firstLine="709"/>
      </w:pPr>
      <w:r>
        <w:t>Подрядчик</w:t>
      </w:r>
      <w:r w:rsidR="0033157F" w:rsidRPr="00E42965">
        <w:t xml:space="preserve"> уплачивае</w:t>
      </w:r>
      <w:r w:rsidR="0071089F">
        <w:t>т Заказчику штраф в размере 300 </w:t>
      </w:r>
      <w:r w:rsidR="0033157F" w:rsidRPr="00E42965">
        <w:t>000 (трехсот тысяч) рублей в течение 30 (тридцати) дней с момента предъявления Заказчиком требования.</w:t>
      </w:r>
    </w:p>
    <w:p w:rsidR="0033157F" w:rsidRPr="0038362D" w:rsidRDefault="0033157F" w:rsidP="0038362D">
      <w:pPr>
        <w:pStyle w:val="2"/>
      </w:pPr>
      <w:r w:rsidRPr="00E42965">
        <w:t xml:space="preserve">В случае загрязнения </w:t>
      </w:r>
      <w:r w:rsidR="00554F57">
        <w:t>Подрядчиком</w:t>
      </w:r>
      <w:r w:rsidRPr="00E42965">
        <w:t xml:space="preserve"> территории Заказчика отходами, производства и </w:t>
      </w:r>
      <w:r w:rsidRPr="0038362D">
        <w:t xml:space="preserve">потребления </w:t>
      </w:r>
      <w:r w:rsidR="00554F57" w:rsidRPr="0038362D">
        <w:t>Подрядчик</w:t>
      </w:r>
      <w:r w:rsidRPr="0038362D">
        <w:t xml:space="preserve"> обязан осуществить очистку загрязненной территории в сроки установленные Заказчиком, а также уплатить Заказчику штраф в размере </w:t>
      </w:r>
      <w:r w:rsidR="00FA2AD7" w:rsidRPr="0038362D">
        <w:t>0,1% (ноль целых одна десятая процента</w:t>
      </w:r>
      <w:r w:rsidRPr="0038362D">
        <w:t>) от стоимости Договора, в течение 30 (тридцати) дней с момента предъявления Заказчиком требования.</w:t>
      </w:r>
    </w:p>
    <w:p w:rsidR="0033157F" w:rsidRDefault="004F4BDD" w:rsidP="0038362D">
      <w:pPr>
        <w:pStyle w:val="2"/>
      </w:pPr>
      <w:r w:rsidRPr="0038362D">
        <w:t xml:space="preserve">В случаях выявления Заказчиком фактов нарушения Подрядчиком, локальных нормативных актов Заказчика, перечень которых предусмотрен в Приложении </w:t>
      </w:r>
      <w:r w:rsidRPr="0038362D">
        <w:fldChar w:fldCharType="begin"/>
      </w:r>
      <w:r w:rsidRPr="0038362D">
        <w:instrText xml:space="preserve"> REF _Ref420562517 \n \h </w:instrText>
      </w:r>
      <w:r w:rsidR="008477AB" w:rsidRPr="0038362D">
        <w:instrText xml:space="preserve"> \* MERGEFORMAT </w:instrText>
      </w:r>
      <w:r w:rsidRPr="0038362D">
        <w:fldChar w:fldCharType="separate"/>
      </w:r>
      <w:r w:rsidR="00D26249">
        <w:t>№9</w:t>
      </w:r>
      <w:r w:rsidRPr="0038362D">
        <w:fldChar w:fldCharType="end"/>
      </w:r>
      <w:r w:rsidRPr="0038362D">
        <w:t>, Заказчиком составляется акт</w:t>
      </w:r>
      <w:r w:rsidRPr="004F4BDD">
        <w:t xml:space="preserve"> о выявленных нарушениях, который подписывается уполномоченными представителями Сторон.</w:t>
      </w:r>
    </w:p>
    <w:p w:rsidR="004F4BDD" w:rsidRPr="00E42965" w:rsidRDefault="004F4BDD" w:rsidP="00F62445">
      <w:pPr>
        <w:pStyle w:val="-15"/>
        <w:spacing w:after="0"/>
        <w:ind w:firstLine="709"/>
      </w:pPr>
      <w:r w:rsidRPr="004F4BDD">
        <w:t xml:space="preserve">На основании акта о выявленных нарушениях Заказчик вправе предъявить Подрядчику </w:t>
      </w:r>
      <w:r w:rsidRPr="00FA2AD7">
        <w:t>штраф в размере 0,1 % (ноль целых одна десятая процента) от стоимости Договора, за каждый</w:t>
      </w:r>
      <w:r w:rsidRPr="004F4BDD">
        <w:t xml:space="preserve"> случай, а Подрядчик обязуется </w:t>
      </w:r>
      <w:proofErr w:type="gramStart"/>
      <w:r w:rsidRPr="004F4BDD">
        <w:t>оплатить штраф в</w:t>
      </w:r>
      <w:proofErr w:type="gramEnd"/>
      <w:r w:rsidRPr="004F4BDD">
        <w:t xml:space="preserve"> течение 30 (тридцати) дней с момента предъявления требования.</w:t>
      </w:r>
    </w:p>
    <w:p w:rsidR="0033157F" w:rsidRPr="00E42965" w:rsidRDefault="0033157F" w:rsidP="0038362D">
      <w:pPr>
        <w:pStyle w:val="2"/>
      </w:pPr>
      <w:r w:rsidRPr="00E42965">
        <w:t xml:space="preserve">В </w:t>
      </w:r>
      <w:r w:rsidRPr="0038362D">
        <w:t>случае</w:t>
      </w:r>
      <w:r w:rsidRPr="00E42965">
        <w:t xml:space="preserve"> не </w:t>
      </w:r>
      <w:proofErr w:type="gramStart"/>
      <w:r w:rsidRPr="00E42965">
        <w:t>устранения</w:t>
      </w:r>
      <w:proofErr w:type="gramEnd"/>
      <w:r w:rsidRPr="00E42965">
        <w:t xml:space="preserve">/не своевременного устранения нарушений требований/положений локальных нормативных актов Заказчика, </w:t>
      </w:r>
      <w:r w:rsidR="00554F57">
        <w:t>Подрядчик</w:t>
      </w:r>
      <w:r w:rsidRPr="00E42965">
        <w:t xml:space="preserve"> уплачивает </w:t>
      </w:r>
      <w:r w:rsidRPr="00FA2AD7">
        <w:t xml:space="preserve">Заказчику штраф в размере </w:t>
      </w:r>
      <w:r w:rsidR="00FA2AD7" w:rsidRPr="00FA2AD7">
        <w:t>0,1</w:t>
      </w:r>
      <w:r w:rsidR="005668E7" w:rsidRPr="00FA2AD7">
        <w:t> </w:t>
      </w:r>
      <w:r w:rsidRPr="00FA2AD7">
        <w:t>% (</w:t>
      </w:r>
      <w:r w:rsidR="00FA2AD7" w:rsidRPr="00FA2AD7">
        <w:t>ноль целых одна десятая процента</w:t>
      </w:r>
      <w:r w:rsidRPr="00FA2AD7">
        <w:t>) от стоимости Договора,</w:t>
      </w:r>
      <w:r w:rsidRPr="00E42965">
        <w:t xml:space="preserve"> за каждый случай, в течение 30 (тридцати) дней с момента предъявления Заказчиком требования.</w:t>
      </w:r>
    </w:p>
    <w:p w:rsidR="0033157F" w:rsidRPr="0038362D" w:rsidRDefault="0033157F" w:rsidP="0038362D">
      <w:pPr>
        <w:pStyle w:val="2"/>
      </w:pPr>
      <w:proofErr w:type="gramStart"/>
      <w:r w:rsidRPr="00E42965">
        <w:lastRenderedPageBreak/>
        <w:t xml:space="preserve">В случае отказа </w:t>
      </w:r>
      <w:r w:rsidR="00554F57">
        <w:t>Подрядчика</w:t>
      </w:r>
      <w:r w:rsidRPr="00E42965">
        <w:t xml:space="preserve"> от выполнения согласованных Сторонами объемов </w:t>
      </w:r>
      <w:r w:rsidR="00554F57">
        <w:t>Работ</w:t>
      </w:r>
      <w:r w:rsidRPr="00E42965">
        <w:t xml:space="preserve">, </w:t>
      </w:r>
      <w:r w:rsidR="00554F57">
        <w:t>Подрядчик</w:t>
      </w:r>
      <w:r w:rsidRPr="00E42965">
        <w:t xml:space="preserve"> обязан возместить Заказчику убытки, понесенные им в связи с отказом </w:t>
      </w:r>
      <w:r w:rsidR="00554F57">
        <w:t>Подрядчика</w:t>
      </w:r>
      <w:r w:rsidRPr="00E42965">
        <w:t xml:space="preserve"> от </w:t>
      </w:r>
      <w:r w:rsidRPr="0038362D">
        <w:t xml:space="preserve">выполнения согласованных объемов </w:t>
      </w:r>
      <w:r w:rsidR="00554F57" w:rsidRPr="0038362D">
        <w:t>Работ</w:t>
      </w:r>
      <w:r w:rsidRPr="0038362D">
        <w:t xml:space="preserve">, а также уплатить Заказчику штраф в размере </w:t>
      </w:r>
      <w:r w:rsidR="00FA2AD7" w:rsidRPr="0038362D">
        <w:t>0,1 % (ноль целых одна десятая процента) от стоимости Договора</w:t>
      </w:r>
      <w:r w:rsidRPr="0038362D">
        <w:t>, в течение 30 (тридцати) дней с момента предъявления Заказчиком требования.</w:t>
      </w:r>
      <w:proofErr w:type="gramEnd"/>
    </w:p>
    <w:p w:rsidR="0033157F" w:rsidRPr="0038362D" w:rsidRDefault="0033157F" w:rsidP="0038362D">
      <w:pPr>
        <w:pStyle w:val="2"/>
      </w:pPr>
      <w:r w:rsidRPr="0038362D">
        <w:t xml:space="preserve">Если </w:t>
      </w:r>
      <w:r w:rsidR="00554F57" w:rsidRPr="0038362D">
        <w:t>Подрядчик</w:t>
      </w:r>
      <w:r w:rsidRPr="0038362D">
        <w:t xml:space="preserve"> уступил (частично или полностью) свои права и (или) обязательства по настоящему Договору, без согласия Заказчика, </w:t>
      </w:r>
      <w:r w:rsidR="00554F57" w:rsidRPr="0038362D">
        <w:t>Подрядчик</w:t>
      </w:r>
      <w:r w:rsidRPr="0038362D">
        <w:t xml:space="preserve"> обязан уплатить Заказчику штраф в размере </w:t>
      </w:r>
      <w:r w:rsidR="00FA2AD7" w:rsidRPr="0038362D">
        <w:t>0,1 % (ноль целых одна десятая процента) от стоимости Договора</w:t>
      </w:r>
      <w:r w:rsidRPr="0038362D">
        <w:t>, в течение 30 (тридцати) дней с момента предъявления требования.</w:t>
      </w:r>
    </w:p>
    <w:p w:rsidR="0033157F" w:rsidRPr="0038362D" w:rsidRDefault="0033157F" w:rsidP="0038362D">
      <w:pPr>
        <w:pStyle w:val="2"/>
      </w:pPr>
      <w:r w:rsidRPr="0038362D">
        <w:t xml:space="preserve">В случае одностороннего отказа </w:t>
      </w:r>
      <w:r w:rsidR="00554F57" w:rsidRPr="0038362D">
        <w:t>Подрядчика</w:t>
      </w:r>
      <w:r w:rsidRPr="0038362D">
        <w:t xml:space="preserve"> от исполнения Договора, </w:t>
      </w:r>
      <w:r w:rsidR="00554F57" w:rsidRPr="0038362D">
        <w:t>Подрядчик</w:t>
      </w:r>
      <w:r w:rsidRPr="0038362D">
        <w:t xml:space="preserve"> обязуется уплатить Заказчику штраф в размере </w:t>
      </w:r>
      <w:r w:rsidR="00491DB3" w:rsidRPr="0038362D">
        <w:t>10</w:t>
      </w:r>
      <w:r w:rsidR="003C4B3C" w:rsidRPr="0038362D">
        <w:t> % (</w:t>
      </w:r>
      <w:r w:rsidR="00491DB3" w:rsidRPr="0038362D">
        <w:t xml:space="preserve">десять </w:t>
      </w:r>
      <w:r w:rsidR="003C4B3C" w:rsidRPr="0038362D">
        <w:t>процент</w:t>
      </w:r>
      <w:r w:rsidR="00491DB3" w:rsidRPr="0038362D">
        <w:t>ов</w:t>
      </w:r>
      <w:r w:rsidR="003C4B3C" w:rsidRPr="0038362D">
        <w:t>) от стоимости Договора</w:t>
      </w:r>
      <w:r w:rsidRPr="0038362D">
        <w:t>, в течение 30 (тридцати) дней с момента предъявления требования.</w:t>
      </w:r>
    </w:p>
    <w:p w:rsidR="0033157F" w:rsidRPr="0038362D" w:rsidRDefault="0033157F" w:rsidP="0038362D">
      <w:pPr>
        <w:pStyle w:val="2"/>
      </w:pPr>
      <w:proofErr w:type="gramStart"/>
      <w:r w:rsidRPr="0038362D">
        <w:t xml:space="preserve">Если </w:t>
      </w:r>
      <w:r w:rsidR="00554F57" w:rsidRPr="0038362D">
        <w:t>Подрядчик</w:t>
      </w:r>
      <w:r w:rsidRPr="0038362D">
        <w:t xml:space="preserve"> не уведомил Заказчика о любой предполагаемой или фактической остановке выполняемых Работ, факторах, которые влияют или могут повлиять на </w:t>
      </w:r>
      <w:r w:rsidR="00550B54" w:rsidRPr="0038362D">
        <w:t>выполнение Работ</w:t>
      </w:r>
      <w:r w:rsidRPr="0038362D">
        <w:t xml:space="preserve">, в том числе качество </w:t>
      </w:r>
      <w:r w:rsidR="00554F57" w:rsidRPr="0038362D">
        <w:t>Работ</w:t>
      </w:r>
      <w:r w:rsidRPr="0038362D">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sidR="00554F57" w:rsidRPr="0038362D">
        <w:t>Подрядчик</w:t>
      </w:r>
      <w:r w:rsidRPr="0038362D">
        <w:t xml:space="preserve"> уплачивает штраф в размере </w:t>
      </w:r>
      <w:r w:rsidR="00491DB3" w:rsidRPr="0038362D">
        <w:t>0,1 % (ноль целых одна десятая процента) от стоимости Договора</w:t>
      </w:r>
      <w:r w:rsidRPr="0038362D">
        <w:t>, в</w:t>
      </w:r>
      <w:proofErr w:type="gramEnd"/>
      <w:r w:rsidRPr="0038362D">
        <w:t xml:space="preserve"> течение 30 (тридцати) дней с момента предъявления Заказчиком требования.</w:t>
      </w:r>
    </w:p>
    <w:p w:rsidR="0033157F" w:rsidRPr="00E42965" w:rsidRDefault="0033157F" w:rsidP="0038362D">
      <w:pPr>
        <w:pStyle w:val="2"/>
      </w:pPr>
      <w:proofErr w:type="gramStart"/>
      <w:r w:rsidRPr="0038362D">
        <w:t xml:space="preserve">В случае если </w:t>
      </w:r>
      <w:r w:rsidR="00554F57" w:rsidRPr="0038362D">
        <w:t>Подрядчик</w:t>
      </w:r>
      <w:r w:rsidRPr="0038362D">
        <w:t xml:space="preserve">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w:t>
      </w:r>
      <w:r w:rsidR="00554F57" w:rsidRPr="0038362D">
        <w:t>Подрядчика</w:t>
      </w:r>
      <w:r w:rsidRPr="0038362D">
        <w:t xml:space="preserve"> и создающих невозможность </w:t>
      </w:r>
      <w:r w:rsidR="00554F57" w:rsidRPr="0038362D">
        <w:t>выполнения Работ</w:t>
      </w:r>
      <w:r w:rsidRPr="0038362D">
        <w:t xml:space="preserve"> с надлежащим</w:t>
      </w:r>
      <w:r w:rsidRPr="00E42965">
        <w:t xml:space="preserve"> качеством, либо делающих невозможным завершение </w:t>
      </w:r>
      <w:r w:rsidR="00554F57">
        <w:t>Работ</w:t>
      </w:r>
      <w:r w:rsidRPr="00E42965">
        <w:t xml:space="preserve"> в установленные сроки, ответственность за качество и своевременность </w:t>
      </w:r>
      <w:r w:rsidR="00554F57">
        <w:t>выполнения Работ</w:t>
      </w:r>
      <w:r w:rsidRPr="00E42965">
        <w:t xml:space="preserve">, лежит исключительно на </w:t>
      </w:r>
      <w:r w:rsidR="00550B54">
        <w:t>Подрядчике</w:t>
      </w:r>
      <w:r w:rsidRPr="00E42965">
        <w:t>.</w:t>
      </w:r>
      <w:proofErr w:type="gramEnd"/>
    </w:p>
    <w:p w:rsidR="0033157F" w:rsidRPr="00E42965" w:rsidRDefault="0033157F" w:rsidP="00F62445">
      <w:pPr>
        <w:pStyle w:val="2"/>
        <w:spacing w:after="0"/>
      </w:pPr>
      <w:r w:rsidRPr="00E42965">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w:t>
      </w:r>
      <w:r w:rsidR="00550B54">
        <w:t>выполненных Работ</w:t>
      </w:r>
      <w:r w:rsidRPr="00E42965">
        <w:t xml:space="preserve">, </w:t>
      </w:r>
      <w:r w:rsidR="00554F57">
        <w:t>Подрядчик</w:t>
      </w:r>
      <w:r w:rsidRPr="00E42965">
        <w:t xml:space="preserve"> уплачивает Заказчику штраф в </w:t>
      </w:r>
      <w:r w:rsidRPr="00491DB3">
        <w:t xml:space="preserve">размере </w:t>
      </w:r>
      <w:r w:rsidR="00491DB3" w:rsidRPr="00491DB3">
        <w:t>20 000</w:t>
      </w:r>
      <w:r w:rsidRPr="00491DB3">
        <w:t xml:space="preserve"> (</w:t>
      </w:r>
      <w:r w:rsidR="00491DB3" w:rsidRPr="00491DB3">
        <w:t>двадцать тысяч</w:t>
      </w:r>
      <w:r w:rsidR="00911FFB" w:rsidRPr="00491DB3">
        <w:t>) рублей</w:t>
      </w:r>
      <w:r w:rsidRPr="00491DB3">
        <w:t>, в течение 30 (тридцати) дней с момента предъявления Заказчик</w:t>
      </w:r>
      <w:r w:rsidRPr="00E42965">
        <w:t>ом требования.</w:t>
      </w:r>
    </w:p>
    <w:p w:rsidR="0033157F" w:rsidRPr="00E42965" w:rsidRDefault="0033157F" w:rsidP="00F62445">
      <w:pPr>
        <w:pStyle w:val="2"/>
        <w:spacing w:after="0"/>
      </w:pPr>
      <w:proofErr w:type="gramStart"/>
      <w:r w:rsidRPr="00E42965">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w:t>
      </w:r>
      <w:r w:rsidR="00554F57">
        <w:t>Подрядчик</w:t>
      </w:r>
      <w:r w:rsidRPr="00E42965">
        <w:t xml:space="preserve"> уплачивает Заказчику штраф в размере </w:t>
      </w:r>
      <w:r w:rsidR="00491DB3" w:rsidRPr="00491DB3">
        <w:t>10 000</w:t>
      </w:r>
      <w:r w:rsidR="003C4B3C" w:rsidRPr="00491DB3">
        <w:t xml:space="preserve"> (</w:t>
      </w:r>
      <w:r w:rsidR="00491DB3" w:rsidRPr="00491DB3">
        <w:t>десять тысяч</w:t>
      </w:r>
      <w:r w:rsidR="003C4B3C" w:rsidRPr="00491DB3">
        <w:t>) рублей</w:t>
      </w:r>
      <w:r w:rsidRPr="00491DB3">
        <w:t>, в течение 30 (три</w:t>
      </w:r>
      <w:r w:rsidRPr="00E42965">
        <w:t>дцати) дней с момента предъявления Заказчиком требования.</w:t>
      </w:r>
      <w:proofErr w:type="gramEnd"/>
    </w:p>
    <w:p w:rsidR="0033157F" w:rsidRPr="00E42965" w:rsidRDefault="0033157F" w:rsidP="00F62445">
      <w:pPr>
        <w:pStyle w:val="2"/>
        <w:spacing w:after="0"/>
      </w:pPr>
      <w:r w:rsidRPr="00E42965">
        <w:t xml:space="preserve">За невыполнение письменных требований, распоряжений указаний Заказчика по вопросам, относящимся к </w:t>
      </w:r>
      <w:r w:rsidR="00550B54">
        <w:t>Работам</w:t>
      </w:r>
      <w:r w:rsidRPr="00E42965">
        <w:t xml:space="preserve">, </w:t>
      </w:r>
      <w:r w:rsidR="00554F57">
        <w:t>Подрядчик</w:t>
      </w:r>
      <w:r w:rsidRPr="00E42965">
        <w:t xml:space="preserve"> обязан уплатить Заказчику штраф в размере </w:t>
      </w:r>
      <w:r w:rsidR="00491DB3" w:rsidRPr="00491DB3">
        <w:t>20 000</w:t>
      </w:r>
      <w:r w:rsidR="003C4B3C" w:rsidRPr="00491DB3">
        <w:t xml:space="preserve"> (</w:t>
      </w:r>
      <w:r w:rsidR="00491DB3" w:rsidRPr="00491DB3">
        <w:t>двадцать тысяч</w:t>
      </w:r>
      <w:r w:rsidR="003C4B3C" w:rsidRPr="00491DB3">
        <w:t>) рублей</w:t>
      </w:r>
      <w:r w:rsidRPr="00491DB3">
        <w:t>, в течение 30 (тридцати) дней с момента предъявления</w:t>
      </w:r>
      <w:r w:rsidRPr="00E42965">
        <w:t xml:space="preserve"> Заказчиком требования.</w:t>
      </w:r>
    </w:p>
    <w:p w:rsidR="0033157F" w:rsidRPr="00E42965" w:rsidRDefault="0033157F" w:rsidP="00F62445">
      <w:pPr>
        <w:pStyle w:val="2"/>
        <w:spacing w:after="0"/>
      </w:pPr>
      <w:r w:rsidRPr="00E42965">
        <w:t xml:space="preserve">В случае если </w:t>
      </w:r>
      <w:r w:rsidR="00554F57">
        <w:t>Подрядчик</w:t>
      </w:r>
      <w:r w:rsidRPr="00E42965">
        <w:t xml:space="preserve"> продолжил </w:t>
      </w:r>
      <w:r w:rsidR="00550B54">
        <w:t xml:space="preserve">выполнение </w:t>
      </w:r>
      <w:proofErr w:type="gramStart"/>
      <w:r w:rsidR="00550B54">
        <w:t>Работ</w:t>
      </w:r>
      <w:proofErr w:type="gramEnd"/>
      <w:r w:rsidRPr="00E42965">
        <w:t xml:space="preserve"> несмотря на требование Заказчика об их приостановке, </w:t>
      </w:r>
      <w:r w:rsidR="00554F57">
        <w:t>Подрядчик</w:t>
      </w:r>
      <w:r w:rsidRPr="00E42965">
        <w:t xml:space="preserve"> несет ответственность за некачественное </w:t>
      </w:r>
      <w:r w:rsidR="00550B54">
        <w:t>выполнение Работ</w:t>
      </w:r>
      <w:r w:rsidRPr="00E42965">
        <w:t xml:space="preserve">. При этом </w:t>
      </w:r>
      <w:r w:rsidR="00554F57">
        <w:t>Подрядчик</w:t>
      </w:r>
      <w:r w:rsidRPr="00E42965">
        <w:t xml:space="preserve"> обязан уплатить штраф в размере </w:t>
      </w:r>
      <w:r w:rsidR="00491DB3" w:rsidRPr="00FA2AD7">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33157F" w:rsidRPr="00E42965" w:rsidRDefault="0033157F" w:rsidP="00F62445">
      <w:pPr>
        <w:pStyle w:val="-15"/>
        <w:spacing w:after="0"/>
        <w:ind w:firstLine="709"/>
      </w:pPr>
      <w:r w:rsidRPr="00E42965">
        <w:t xml:space="preserve">За возобновление приостановленных Заказчиком </w:t>
      </w:r>
      <w:r w:rsidR="00554F57">
        <w:t>Работ</w:t>
      </w:r>
      <w:r w:rsidRPr="00E42965">
        <w:t xml:space="preserve">, без согласования (согласия) Заказчика, </w:t>
      </w:r>
      <w:r w:rsidR="00554F57">
        <w:t>Подрядчик</w:t>
      </w:r>
      <w:r w:rsidRPr="00E42965">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74C66" w:rsidRDefault="0049206B" w:rsidP="00F62445">
      <w:pPr>
        <w:pStyle w:val="2"/>
        <w:spacing w:after="0"/>
      </w:pPr>
      <w:r>
        <w:t>За превышение нормативного времени нахождения оборудования в ремонте Подрядчик обязан уплатить штраф</w:t>
      </w:r>
      <w:r w:rsidRPr="0049206B">
        <w:t xml:space="preserve"> </w:t>
      </w:r>
      <w:r w:rsidRPr="00E42965">
        <w:t xml:space="preserve">в размере </w:t>
      </w:r>
      <w:r w:rsidRPr="00491DB3">
        <w:t>5</w:t>
      </w:r>
      <w:r w:rsidR="00211C6C" w:rsidRPr="00491DB3">
        <w:t> </w:t>
      </w:r>
      <w:r w:rsidRPr="00491DB3">
        <w:t>000 (пять тысяч) рублей за каждые сутки нахождения оборудования в ремонте сверх нормативного</w:t>
      </w:r>
      <w:r w:rsidRPr="00E42965">
        <w:t>, в течение 30 (тридцати) дней с момента предъявления Заказчиком требования.</w:t>
      </w:r>
    </w:p>
    <w:p w:rsidR="0049206B" w:rsidRDefault="00F74C66" w:rsidP="00F62445">
      <w:pPr>
        <w:pStyle w:val="2"/>
        <w:numPr>
          <w:ilvl w:val="0"/>
          <w:numId w:val="0"/>
        </w:numPr>
        <w:spacing w:after="0"/>
        <w:ind w:firstLine="709"/>
      </w:pPr>
      <w:r>
        <w:lastRenderedPageBreak/>
        <w:t>Время нахождения оборудования в ремонте определяется датами начала ремонта, указанной в заявке, и датой записи об окончании ремонта в Журнале технического обслуживания и ремонта.</w:t>
      </w:r>
    </w:p>
    <w:p w:rsidR="0000358F" w:rsidRDefault="0000358F" w:rsidP="00F62445">
      <w:pPr>
        <w:pStyle w:val="2"/>
        <w:spacing w:after="0"/>
      </w:pPr>
      <w:proofErr w:type="gramStart"/>
      <w:r>
        <w:t xml:space="preserve">За </w:t>
      </w:r>
      <w:r w:rsidR="00310360">
        <w:t xml:space="preserve">нарушение </w:t>
      </w:r>
      <w:r w:rsidR="0066795F">
        <w:t xml:space="preserve">условия </w:t>
      </w:r>
      <w:r w:rsidR="00310360">
        <w:t>непрерывности проведения ремонтных работ на объектах,</w:t>
      </w:r>
      <w:r>
        <w:t xml:space="preserve"> </w:t>
      </w:r>
      <w:r w:rsidR="00310360" w:rsidRPr="00310360">
        <w:t>где отсутствует резерв насосных агрегатов и/или Заказчиком установлена высокая степень критичности отказа</w:t>
      </w:r>
      <w:r w:rsidR="00310360">
        <w:t xml:space="preserve"> (п.</w:t>
      </w:r>
      <w:r w:rsidR="00310360" w:rsidRPr="00491DB3">
        <w:t>2.</w:t>
      </w:r>
      <w:r w:rsidR="0000542D" w:rsidRPr="00491DB3">
        <w:t>2</w:t>
      </w:r>
      <w:r w:rsidR="00310360" w:rsidRPr="00491DB3">
        <w:t>.</w:t>
      </w:r>
      <w:r w:rsidR="0000542D" w:rsidRPr="00491DB3">
        <w:t>4</w:t>
      </w:r>
      <w:r w:rsidR="00310360" w:rsidRPr="00491DB3">
        <w:t>.</w:t>
      </w:r>
      <w:proofErr w:type="gramEnd"/>
      <w:r w:rsidR="00310360">
        <w:t xml:space="preserve"> </w:t>
      </w:r>
      <w:proofErr w:type="gramStart"/>
      <w:r w:rsidR="00310360">
        <w:t xml:space="preserve">Приложения </w:t>
      </w:r>
      <w:r w:rsidR="0058391E" w:rsidRPr="00491DB3">
        <w:fldChar w:fldCharType="begin"/>
      </w:r>
      <w:r w:rsidR="0058391E" w:rsidRPr="00491DB3">
        <w:instrText xml:space="preserve"> REF _Ref420562855 \n \h </w:instrText>
      </w:r>
      <w:r w:rsidR="008477AB" w:rsidRPr="00491DB3">
        <w:instrText xml:space="preserve"> \* MERGEFORMAT </w:instrText>
      </w:r>
      <w:r w:rsidR="0058391E" w:rsidRPr="00491DB3">
        <w:fldChar w:fldCharType="separate"/>
      </w:r>
      <w:r w:rsidR="00D26249">
        <w:t>№2</w:t>
      </w:r>
      <w:r w:rsidR="0058391E" w:rsidRPr="00491DB3">
        <w:fldChar w:fldCharType="end"/>
      </w:r>
      <w:r w:rsidR="00310360" w:rsidRPr="00310360">
        <w:t>)</w:t>
      </w:r>
      <w:r w:rsidR="00310360">
        <w:t xml:space="preserve">, </w:t>
      </w:r>
      <w:r w:rsidR="00310360" w:rsidRPr="00310360">
        <w:t xml:space="preserve">Подрядчик обязан уплатить Заказчику штраф в </w:t>
      </w:r>
      <w:r w:rsidR="00310360" w:rsidRPr="00491DB3">
        <w:t>разме</w:t>
      </w:r>
      <w:r w:rsidR="0066795F" w:rsidRPr="00491DB3">
        <w:t xml:space="preserve">ре </w:t>
      </w:r>
      <w:r w:rsidR="00491DB3" w:rsidRPr="00491DB3">
        <w:t>50 000</w:t>
      </w:r>
      <w:r w:rsidR="00310360" w:rsidRPr="00491DB3">
        <w:t xml:space="preserve"> (</w:t>
      </w:r>
      <w:r w:rsidR="00491DB3" w:rsidRPr="00491DB3">
        <w:t>пятьдесят тысяч</w:t>
      </w:r>
      <w:r w:rsidR="00310360" w:rsidRPr="00491DB3">
        <w:t xml:space="preserve">) рублей </w:t>
      </w:r>
      <w:r w:rsidR="00942830" w:rsidRPr="00491DB3">
        <w:t>за каждый случай нарушения</w:t>
      </w:r>
      <w:r w:rsidR="00310360" w:rsidRPr="00491DB3">
        <w:t>, в течение 30 (тридцати)</w:t>
      </w:r>
      <w:r w:rsidR="00310360" w:rsidRPr="00310360">
        <w:t xml:space="preserve"> дней с момента предъявления Заказчиком требования.</w:t>
      </w:r>
      <w:proofErr w:type="gramEnd"/>
    </w:p>
    <w:p w:rsidR="0033157F" w:rsidRPr="00E42965" w:rsidRDefault="00554F57" w:rsidP="00F62445">
      <w:pPr>
        <w:pStyle w:val="2"/>
        <w:spacing w:after="0"/>
      </w:pPr>
      <w:proofErr w:type="gramStart"/>
      <w:r>
        <w:t>Подрядчик</w:t>
      </w:r>
      <w:r w:rsidR="0033157F" w:rsidRPr="00E42965">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t>Подрядчиком</w:t>
      </w:r>
      <w:r w:rsidR="0033157F" w:rsidRPr="00E42965">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3157F" w:rsidRPr="00E42965" w:rsidRDefault="0033157F" w:rsidP="00F62445">
      <w:pPr>
        <w:pStyle w:val="2"/>
        <w:spacing w:after="0"/>
      </w:pPr>
      <w:r w:rsidRPr="00E42965">
        <w:t xml:space="preserve">В случае установления Заказчиком факта нахождения на территории Заказчика физического лица привлеченного </w:t>
      </w:r>
      <w:r w:rsidR="00554F57">
        <w:t>Подрядчиком</w:t>
      </w:r>
      <w:r w:rsidRPr="00E42965">
        <w:t xml:space="preserve"> для </w:t>
      </w:r>
      <w:r w:rsidR="00554F57">
        <w:t>выполнения Работ</w:t>
      </w:r>
      <w:r w:rsidRPr="00E42965">
        <w:t xml:space="preserve">, на основании гражданско-правового договора, </w:t>
      </w:r>
      <w:r w:rsidR="00554F57">
        <w:t>Подрядчик</w:t>
      </w:r>
      <w:r w:rsidRPr="00E42965">
        <w:t xml:space="preserve"> обязан уплатить штраф в раз</w:t>
      </w:r>
      <w:r w:rsidR="0071089F">
        <w:t>мере 100 </w:t>
      </w:r>
      <w:r w:rsidRPr="00E42965">
        <w:t>000 (ста тысяч) рублей, за каждое физическое лицо, в течение 30 (тридцати) дней с момента предъявления Заказчиком требования.</w:t>
      </w:r>
    </w:p>
    <w:p w:rsidR="0033157F" w:rsidRPr="00E42965" w:rsidRDefault="0033157F" w:rsidP="00F62445">
      <w:pPr>
        <w:pStyle w:val="2"/>
        <w:spacing w:after="0"/>
      </w:pPr>
      <w:proofErr w:type="gramStart"/>
      <w:r w:rsidRPr="00E42965">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rsidR="00554F57">
        <w:t>Подрядчиком</w:t>
      </w:r>
      <w:r w:rsidRPr="00E42965">
        <w:t xml:space="preserve"> для </w:t>
      </w:r>
      <w:r w:rsidR="00554F57">
        <w:t>выполнения Работ</w:t>
      </w:r>
      <w:r w:rsidRPr="00E42965">
        <w:t xml:space="preserve"> с нарушением миграционного законодательства РФ, </w:t>
      </w:r>
      <w:r w:rsidR="00554F57">
        <w:t>Подрядчик</w:t>
      </w:r>
      <w:r w:rsidRPr="00E42965">
        <w:t xml:space="preserve"> обяз</w:t>
      </w:r>
      <w:r w:rsidR="0071089F">
        <w:t>ан уплатить штраф в размере 100 </w:t>
      </w:r>
      <w:r w:rsidRPr="00E42965">
        <w:t>000 (ста тысяч) рублей, за каждого гражданина/каждое лицо, в течение 30 (тридцати) дней с момента предъявления Заказчиком требования.</w:t>
      </w:r>
      <w:proofErr w:type="gramEnd"/>
    </w:p>
    <w:p w:rsidR="0033157F" w:rsidRPr="00E42965" w:rsidRDefault="0033157F" w:rsidP="00F62445">
      <w:pPr>
        <w:pStyle w:val="2"/>
        <w:spacing w:after="0"/>
      </w:pPr>
      <w:r w:rsidRPr="00E42965">
        <w:t xml:space="preserve">В случае установления Заказчиком факта нахождения на территории Заказчика Субподрядчика, привлеченного </w:t>
      </w:r>
      <w:r w:rsidR="00554F57">
        <w:t>Подрядчиком</w:t>
      </w:r>
      <w:r w:rsidRPr="00E42965">
        <w:t xml:space="preserve"> для </w:t>
      </w:r>
      <w:r w:rsidR="00554F57">
        <w:t>выполнения Работ</w:t>
      </w:r>
      <w:r w:rsidRPr="00E42965">
        <w:t xml:space="preserve">, без согласия Заказчика, </w:t>
      </w:r>
      <w:r w:rsidR="00554F57">
        <w:t>Подрядчик</w:t>
      </w:r>
      <w:r w:rsidRPr="00E42965">
        <w:t xml:space="preserve"> обяз</w:t>
      </w:r>
      <w:r w:rsidR="0071089F">
        <w:t>ан уплатить штраф в размере 100 </w:t>
      </w:r>
      <w:r w:rsidRPr="00E42965">
        <w:t>000 (ста тысяч) рублей, за каждого Субподрядчика, в течение 30 (тридцати) дней с момента предъявления Заказчиком требования.</w:t>
      </w:r>
    </w:p>
    <w:p w:rsidR="0033157F" w:rsidRPr="00E42965" w:rsidRDefault="0033157F" w:rsidP="00F62445">
      <w:pPr>
        <w:pStyle w:val="2"/>
        <w:spacing w:after="0"/>
      </w:pPr>
      <w:r w:rsidRPr="00E4296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42965">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w:t>
      </w:r>
      <w:r w:rsidR="00554F57">
        <w:t>выполнения Работ</w:t>
      </w:r>
      <w:r w:rsidRPr="00E42965">
        <w:t xml:space="preserve">,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w:t>
      </w:r>
      <w:r w:rsidR="00554F57">
        <w:t>Подрядчик</w:t>
      </w:r>
      <w:r w:rsidRPr="00E42965">
        <w:t xml:space="preserve"> обяз</w:t>
      </w:r>
      <w:r w:rsidR="0071089F">
        <w:t>ан уплатить штраф в размере 100 </w:t>
      </w:r>
      <w:r w:rsidRPr="00E42965">
        <w:t>000 (ста тысяч), в течение 30 (тридцати) дней с момента предъявления Заказчиком требования.</w:t>
      </w:r>
      <w:proofErr w:type="gramEnd"/>
    </w:p>
    <w:p w:rsidR="0033157F" w:rsidRPr="00E42965" w:rsidRDefault="0033157F" w:rsidP="00F62445">
      <w:pPr>
        <w:pStyle w:val="2"/>
        <w:spacing w:after="0"/>
      </w:pPr>
      <w:r w:rsidRPr="00E42965">
        <w:t xml:space="preserve">В случае совершения персоналом </w:t>
      </w:r>
      <w:r w:rsidR="00554F57">
        <w:t>Подрядчика</w:t>
      </w:r>
      <w:r w:rsidRPr="00E42965">
        <w:t xml:space="preserve"> хищения или иного преступления, посягающего на персонал, имущество, товарно-материальные ценности, иные активы и интересы Заказчика, </w:t>
      </w:r>
      <w:r w:rsidR="00554F57">
        <w:t>Подрядчик</w:t>
      </w:r>
      <w:r w:rsidRPr="00E42965">
        <w:t xml:space="preserve"> выплачивает штраф в размере 200</w:t>
      </w:r>
      <w:r w:rsidR="0071089F">
        <w:t> </w:t>
      </w:r>
      <w:r w:rsidRPr="00E42965">
        <w:t xml:space="preserve">000 (двухсот тысяч) рублей за каждый случай такого посягательства. </w:t>
      </w:r>
      <w:r w:rsidR="00554F57">
        <w:t>Подрядчик</w:t>
      </w:r>
      <w:r w:rsidRPr="00E42965">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00554F57">
        <w:t>Подрядчик</w:t>
      </w:r>
      <w:r w:rsidRPr="00E42965">
        <w:t xml:space="preserve"> обязуется уплатить штраф, предусмотренный настоящим пунктом, в пределах срока исковой давности.</w:t>
      </w:r>
    </w:p>
    <w:p w:rsidR="0033157F" w:rsidRPr="00E42965" w:rsidRDefault="0033157F" w:rsidP="00F62445">
      <w:pPr>
        <w:pStyle w:val="2"/>
        <w:spacing w:after="0"/>
      </w:pPr>
      <w:proofErr w:type="gramStart"/>
      <w:r w:rsidRPr="00E42965">
        <w:t xml:space="preserve">В случае установления факта нахождения на территории Заказчика, работника </w:t>
      </w:r>
      <w:r w:rsidR="00554F57">
        <w:t>Подрядчика</w:t>
      </w:r>
      <w:r w:rsidRPr="00E42965">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r w:rsidR="00554F57">
        <w:t>Подрядчик</w:t>
      </w:r>
      <w:r w:rsidRPr="00E42965">
        <w:t xml:space="preserve"> уплачивает штраф в размере 30</w:t>
      </w:r>
      <w:r w:rsidR="0071089F">
        <w:t> </w:t>
      </w:r>
      <w:r w:rsidRPr="00E42965">
        <w:t>000 (тридцати тысяч) рублей за каждый такой случай, в течение 30 дней, с момента предъявления Заказчиком требования.</w:t>
      </w:r>
      <w:proofErr w:type="gramEnd"/>
    </w:p>
    <w:p w:rsidR="0033157F" w:rsidRPr="00E42965" w:rsidRDefault="0033157F" w:rsidP="00F62445">
      <w:pPr>
        <w:pStyle w:val="-15"/>
        <w:spacing w:after="0"/>
        <w:ind w:firstLine="709"/>
      </w:pPr>
      <w:r w:rsidRPr="00E42965">
        <w:t xml:space="preserve">Установление факта нахождения работника </w:t>
      </w:r>
      <w:r w:rsidR="00554F57">
        <w:t>Подрядчика</w:t>
      </w:r>
      <w:r w:rsidRPr="00E42965">
        <w:t xml:space="preserve"> имеющего незаполненные путевые листы, осуществляется по выбору Заказчика одним из следующих способов:</w:t>
      </w:r>
    </w:p>
    <w:p w:rsidR="0033157F" w:rsidRPr="00E42965" w:rsidRDefault="0033157F" w:rsidP="00F62445">
      <w:pPr>
        <w:pStyle w:val="a"/>
        <w:spacing w:after="0"/>
        <w:ind w:firstLine="709"/>
      </w:pPr>
      <w:r w:rsidRPr="00E42965">
        <w:lastRenderedPageBreak/>
        <w:t xml:space="preserve">актом, составленным работником (работниками) Заказчика и </w:t>
      </w:r>
      <w:r w:rsidR="00554F57">
        <w:t>Подрядчика</w:t>
      </w:r>
      <w:r w:rsidRPr="00E42965">
        <w:t xml:space="preserve">. В случае отказа работника </w:t>
      </w:r>
      <w:r w:rsidR="00554F57">
        <w:t>Подрядчика</w:t>
      </w:r>
      <w:r w:rsidRPr="00E42965">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00554F57">
        <w:t>Подрядчика</w:t>
      </w:r>
      <w:r w:rsidRPr="00E42965">
        <w:t xml:space="preserve"> от его подписания;</w:t>
      </w:r>
    </w:p>
    <w:p w:rsidR="0033157F" w:rsidRPr="00E42965" w:rsidRDefault="0033157F" w:rsidP="00F62445">
      <w:pPr>
        <w:pStyle w:val="a"/>
        <w:spacing w:after="0"/>
        <w:ind w:firstLine="709"/>
      </w:pPr>
      <w:r w:rsidRPr="00E42965">
        <w:t>актом, составленным работником (работниками) организации оказывающей Заказчику охранные услуги на основании договора.</w:t>
      </w:r>
    </w:p>
    <w:p w:rsidR="0033157F" w:rsidRPr="00E42965" w:rsidRDefault="00554F57" w:rsidP="00F62445">
      <w:pPr>
        <w:pStyle w:val="-15"/>
        <w:spacing w:after="0"/>
        <w:ind w:firstLine="709"/>
      </w:pPr>
      <w:r>
        <w:t>Подрядчик</w:t>
      </w:r>
      <w:r w:rsidR="0033157F" w:rsidRPr="00E42965">
        <w:t xml:space="preserve"> обязан незамедлительно отстранить от работы работника, у которого обнаружен незаполненный путевой лист и/или </w:t>
      </w:r>
      <w:proofErr w:type="gramStart"/>
      <w:r w:rsidR="0033157F" w:rsidRPr="00E42965">
        <w:t>лист</w:t>
      </w:r>
      <w:proofErr w:type="gramEnd"/>
      <w:r w:rsidR="0033157F" w:rsidRPr="00E42965">
        <w:t xml:space="preserve"> заполненный с нарушением требований предъявляемых к типовой форме, а также путевой лист имеющий исправления по тексту.</w:t>
      </w:r>
    </w:p>
    <w:p w:rsidR="0033157F" w:rsidRPr="00E42965" w:rsidRDefault="0033157F" w:rsidP="0038362D">
      <w:pPr>
        <w:pStyle w:val="2"/>
      </w:pPr>
      <w:proofErr w:type="gramStart"/>
      <w:r w:rsidRPr="00E42965">
        <w:t xml:space="preserve">В </w:t>
      </w:r>
      <w:r w:rsidRPr="0038362D">
        <w:t>случае</w:t>
      </w:r>
      <w:r w:rsidRPr="00E42965">
        <w:t xml:space="preserve"> установления факта употребления работником </w:t>
      </w:r>
      <w:r w:rsidR="00554F57">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rsidR="00554F57">
        <w:t>Подрядчика</w:t>
      </w:r>
      <w:r w:rsidRPr="00E42965">
        <w:t xml:space="preserve"> на территории Заказчика, в состоянии алкогольного, наркотического, токсического опьянения, </w:t>
      </w:r>
      <w:r w:rsidR="00554F57">
        <w:t>Подрядчик</w:t>
      </w:r>
      <w:r w:rsidRPr="00E42965">
        <w:t xml:space="preserve"> (Субподрядчик) обязан уплатить штраф в размере </w:t>
      </w:r>
      <w:r w:rsidR="00B8028C" w:rsidRPr="00B8028C">
        <w:t>15</w:t>
      </w:r>
      <w:r w:rsidR="0071089F">
        <w:t>0 </w:t>
      </w:r>
      <w:r w:rsidRPr="00E42965">
        <w:t>000 (</w:t>
      </w:r>
      <w:r w:rsidR="00B8028C">
        <w:t>ста пятидесяти</w:t>
      </w:r>
      <w:r w:rsidRPr="00E42965">
        <w:t xml:space="preserve"> тысяч) рублей за каждый такой случай, в течение 30 (тридцати) дней, с момента предъявления требования.</w:t>
      </w:r>
      <w:proofErr w:type="gramEnd"/>
    </w:p>
    <w:p w:rsidR="0033157F" w:rsidRPr="00E42965" w:rsidRDefault="0033157F" w:rsidP="00F62445">
      <w:pPr>
        <w:pStyle w:val="-15"/>
        <w:spacing w:after="0"/>
        <w:ind w:firstLine="709"/>
      </w:pPr>
      <w:proofErr w:type="gramStart"/>
      <w:r w:rsidRPr="00E42965">
        <w:t xml:space="preserve">Установление факта употребления работником </w:t>
      </w:r>
      <w:r w:rsidR="00554F57">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rsidR="00554F57">
        <w:t>Подрядчика</w:t>
      </w:r>
      <w:r w:rsidRPr="00E42965">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33157F" w:rsidRPr="00E42965" w:rsidRDefault="0033157F" w:rsidP="00F62445">
      <w:pPr>
        <w:pStyle w:val="a"/>
        <w:spacing w:after="0"/>
        <w:ind w:firstLine="709"/>
      </w:pPr>
      <w:r w:rsidRPr="00E42965">
        <w:t>медицинским осмотром или освидетельствованием;</w:t>
      </w:r>
    </w:p>
    <w:p w:rsidR="0033157F" w:rsidRPr="00E42965" w:rsidRDefault="0033157F" w:rsidP="00F62445">
      <w:pPr>
        <w:pStyle w:val="a"/>
        <w:spacing w:after="0"/>
        <w:ind w:firstLine="709"/>
      </w:pPr>
      <w:r w:rsidRPr="00E42965">
        <w:t xml:space="preserve">составлением и подписанием двухстороннего акта. </w:t>
      </w:r>
      <w:proofErr w:type="gramStart"/>
      <w:r w:rsidRPr="00E42965">
        <w:t xml:space="preserve">В случае отказа работника </w:t>
      </w:r>
      <w:r w:rsidR="00554F57">
        <w:t>Подрядчика</w:t>
      </w:r>
      <w:r w:rsidRPr="00E42965">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00554F57">
        <w:t>Подрядчика</w:t>
      </w:r>
      <w:r w:rsidRPr="00E42965">
        <w:t xml:space="preserve"> (Субподрядчика)  от его подписания;</w:t>
      </w:r>
      <w:proofErr w:type="gramEnd"/>
    </w:p>
    <w:p w:rsidR="0033157F" w:rsidRPr="00E42965" w:rsidRDefault="0033157F" w:rsidP="00F62445">
      <w:pPr>
        <w:pStyle w:val="a"/>
        <w:spacing w:after="0"/>
        <w:ind w:firstLine="709"/>
      </w:pPr>
      <w:r w:rsidRPr="00E42965">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33157F" w:rsidRPr="00E42965" w:rsidRDefault="0033157F" w:rsidP="00F62445">
      <w:pPr>
        <w:pStyle w:val="-15"/>
        <w:spacing w:after="0"/>
        <w:ind w:firstLine="709"/>
      </w:pPr>
      <w:r w:rsidRPr="00E42965">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00554F57">
        <w:t>Подрядчика</w:t>
      </w:r>
      <w:r w:rsidRPr="00E42965">
        <w:t xml:space="preserve"> (Субподрядчика) на территории Заказчика в состоянии алкогольного, наркотического, токсического опьянения, </w:t>
      </w:r>
      <w:r w:rsidR="00554F57">
        <w:t>Подрядчик</w:t>
      </w:r>
      <w:r w:rsidRPr="00E42965">
        <w:t xml:space="preserve"> обязан по требованию Заказчика незамедлительно отстранить от работы данного работника.</w:t>
      </w:r>
    </w:p>
    <w:p w:rsidR="0033157F" w:rsidRPr="00E42965" w:rsidRDefault="0033157F" w:rsidP="0038362D">
      <w:pPr>
        <w:pStyle w:val="2"/>
      </w:pPr>
      <w:r w:rsidRPr="00E42965">
        <w:t xml:space="preserve">В случае завоза/проноса (попытки завоза/проноса) работником </w:t>
      </w:r>
      <w:r w:rsidR="00554F57">
        <w:t>Подрядчика</w:t>
      </w:r>
      <w:r w:rsidRPr="00E42965">
        <w:t xml:space="preserve"> (Субподрядчика) на территорию Заказчика алкогольной продукции (в том числе пива), наркотических, психотропных веществ, Заказчик имеет право предъявить </w:t>
      </w:r>
      <w:r w:rsidR="00554F57">
        <w:t>Подрядчику</w:t>
      </w:r>
      <w:r w:rsidRPr="00E42965">
        <w:t xml:space="preserve"> штраф в размере </w:t>
      </w:r>
      <w:r w:rsidR="00B8028C">
        <w:t>15</w:t>
      </w:r>
      <w:r w:rsidRPr="00E42965">
        <w:t>0</w:t>
      </w:r>
      <w:r w:rsidR="0071089F">
        <w:t> </w:t>
      </w:r>
      <w:r w:rsidRPr="00E42965">
        <w:t>000 (</w:t>
      </w:r>
      <w:r w:rsidR="00B8028C">
        <w:t>ста пятидесяти</w:t>
      </w:r>
      <w:r w:rsidRPr="00E42965">
        <w:t xml:space="preserve"> тысяч) рублей, за каждый такой случай, а </w:t>
      </w:r>
      <w:r w:rsidR="00554F57">
        <w:t>Подрядчик</w:t>
      </w:r>
      <w:r w:rsidRPr="00E42965">
        <w:t xml:space="preserve"> обязуется оплатить его в течение 30 (тридцати</w:t>
      </w:r>
      <w:proofErr w:type="gramStart"/>
      <w:r w:rsidRPr="00E42965">
        <w:t>)д</w:t>
      </w:r>
      <w:proofErr w:type="gramEnd"/>
      <w:r w:rsidRPr="00E42965">
        <w:t>ней с момента предъявления требования.</w:t>
      </w:r>
    </w:p>
    <w:p w:rsidR="0033157F" w:rsidRPr="00E42965" w:rsidRDefault="0033157F" w:rsidP="00F62445">
      <w:pPr>
        <w:pStyle w:val="-15"/>
        <w:spacing w:after="0"/>
        <w:ind w:firstLine="709"/>
      </w:pPr>
      <w:r w:rsidRPr="00E42965">
        <w:t xml:space="preserve">Установление факта завоза/проноса (попытки завоза/проноса) работником </w:t>
      </w:r>
      <w:r w:rsidR="00554F57">
        <w:t>Подрядчика</w:t>
      </w:r>
      <w:r w:rsidRPr="00E42965">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33157F" w:rsidRPr="00E42965" w:rsidRDefault="0033157F" w:rsidP="00F62445">
      <w:pPr>
        <w:pStyle w:val="a"/>
        <w:spacing w:after="0"/>
        <w:ind w:firstLine="709"/>
      </w:pPr>
      <w:r w:rsidRPr="00E42965">
        <w:t xml:space="preserve">актом, составленным работниками Заказчика и </w:t>
      </w:r>
      <w:r w:rsidR="00554F57">
        <w:t>Подрядчика</w:t>
      </w:r>
      <w:r w:rsidRPr="00E42965">
        <w:t xml:space="preserve"> (Субподрядчика). В случае отказа работника </w:t>
      </w:r>
      <w:r w:rsidR="00554F57">
        <w:t>Подрядчика</w:t>
      </w:r>
      <w:r w:rsidRPr="00E42965">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00554F57">
        <w:t>Подрядчика</w:t>
      </w:r>
      <w:r w:rsidRPr="00E42965">
        <w:t xml:space="preserve"> (Субподрядчика) от его подписания;</w:t>
      </w:r>
    </w:p>
    <w:p w:rsidR="0033157F" w:rsidRPr="00E42965" w:rsidRDefault="0033157F" w:rsidP="00F62445">
      <w:pPr>
        <w:pStyle w:val="a"/>
        <w:spacing w:after="0"/>
        <w:ind w:firstLine="709"/>
      </w:pPr>
      <w:r w:rsidRPr="00E42965">
        <w:t>актом о нарушении, составленным работником организации, оказывающей Заказчику охранные услуги на основании договора.</w:t>
      </w:r>
    </w:p>
    <w:p w:rsidR="0033157F" w:rsidRPr="0038362D" w:rsidRDefault="0033157F" w:rsidP="0038362D">
      <w:pPr>
        <w:pStyle w:val="2"/>
      </w:pPr>
      <w:r w:rsidRPr="0038362D">
        <w:lastRenderedPageBreak/>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00554F57" w:rsidRPr="0038362D">
        <w:t>Подрядчика</w:t>
      </w:r>
      <w:r w:rsidRPr="0038362D">
        <w:t xml:space="preserve"> или Субподрядчика, и не возмещает </w:t>
      </w:r>
      <w:r w:rsidR="00554F57" w:rsidRPr="0038362D">
        <w:t>Подрядчику</w:t>
      </w:r>
      <w:r w:rsidRPr="0038362D">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33157F" w:rsidRPr="0038362D" w:rsidRDefault="0033157F" w:rsidP="0038362D">
      <w:pPr>
        <w:pStyle w:val="2"/>
      </w:pPr>
      <w:r w:rsidRPr="0038362D">
        <w:t xml:space="preserve">Заказчик не несет никакой ответственности за сохранность имущества </w:t>
      </w:r>
      <w:r w:rsidR="00554F57" w:rsidRPr="0038362D">
        <w:t>Подрядчика</w:t>
      </w:r>
      <w:r w:rsidRPr="0038362D">
        <w:t>.</w:t>
      </w:r>
    </w:p>
    <w:p w:rsidR="0033157F" w:rsidRPr="0038362D" w:rsidRDefault="00554F57" w:rsidP="0038362D">
      <w:pPr>
        <w:pStyle w:val="2"/>
      </w:pPr>
      <w:r w:rsidRPr="0038362D">
        <w:t>Подрядчик</w:t>
      </w:r>
      <w:r w:rsidR="0033157F" w:rsidRPr="0038362D">
        <w:t xml:space="preserve"> не освобождается от ответственности за несвоевременное или некачественное </w:t>
      </w:r>
      <w:r w:rsidR="00550B54" w:rsidRPr="0038362D">
        <w:t>выполнение Работ</w:t>
      </w:r>
      <w:r w:rsidR="0033157F" w:rsidRPr="0038362D">
        <w:t xml:space="preserve"> в случае поломки, порчи, утери своего имущества.</w:t>
      </w:r>
    </w:p>
    <w:p w:rsidR="0033157F" w:rsidRPr="0038362D" w:rsidRDefault="0033157F" w:rsidP="0038362D">
      <w:pPr>
        <w:pStyle w:val="2"/>
      </w:pPr>
      <w:r w:rsidRPr="0038362D">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00554F57" w:rsidRPr="0038362D">
        <w:t>Подрядчиком</w:t>
      </w:r>
      <w:r w:rsidRPr="0038362D">
        <w:t>, нарушениями Договора, выявленными в период действия Договора, могут быть предъявлены по истечении срока действия Договора.</w:t>
      </w:r>
    </w:p>
    <w:p w:rsidR="0033157F" w:rsidRPr="00E42965" w:rsidRDefault="0033157F" w:rsidP="0038362D">
      <w:pPr>
        <w:pStyle w:val="2"/>
      </w:pPr>
      <w:r w:rsidRPr="0038362D">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w:t>
      </w:r>
      <w:r w:rsidRPr="00E42965">
        <w:t xml:space="preserve"> РФ.</w:t>
      </w:r>
    </w:p>
    <w:p w:rsidR="0033157F" w:rsidRPr="00E42965" w:rsidRDefault="0033157F" w:rsidP="00F62445">
      <w:pPr>
        <w:pStyle w:val="-15"/>
        <w:spacing w:after="0"/>
        <w:ind w:firstLine="709"/>
      </w:pPr>
      <w:r w:rsidRPr="00E4296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3157F" w:rsidRPr="00E42965" w:rsidRDefault="0033157F" w:rsidP="00F62445">
      <w:pPr>
        <w:pStyle w:val="-15"/>
        <w:spacing w:after="0"/>
        <w:ind w:firstLine="709"/>
      </w:pPr>
      <w:r w:rsidRPr="00E429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3157F" w:rsidRPr="00E42965" w:rsidRDefault="0033157F" w:rsidP="00F62445">
      <w:pPr>
        <w:pStyle w:val="-15"/>
        <w:spacing w:after="0"/>
        <w:ind w:firstLine="709"/>
      </w:pPr>
      <w:r w:rsidRPr="00E42965">
        <w:t>Уплата штрафных санкций не освобождает Стороны от исполнения обязательств или от устранения нарушений по настоящему Договору.</w:t>
      </w:r>
    </w:p>
    <w:p w:rsidR="0033157F" w:rsidRPr="00E42965" w:rsidRDefault="0033157F" w:rsidP="00F62445">
      <w:pPr>
        <w:pStyle w:val="-15"/>
        <w:spacing w:after="0"/>
        <w:ind w:firstLine="709"/>
      </w:pPr>
      <w:r w:rsidRPr="00E4296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33157F" w:rsidRPr="00E42965" w:rsidRDefault="009F3F21" w:rsidP="009F3F21">
      <w:pPr>
        <w:pStyle w:val="1"/>
      </w:pPr>
      <w:bookmarkStart w:id="16" w:name="_Toc417294954"/>
      <w:bookmarkStart w:id="17" w:name="_Toc423596222"/>
      <w:r>
        <w:t>Обстоятельства непреодолимой силы (форс-мажор)</w:t>
      </w:r>
      <w:bookmarkEnd w:id="16"/>
      <w:bookmarkEnd w:id="17"/>
    </w:p>
    <w:p w:rsidR="0033157F" w:rsidRPr="0038362D" w:rsidRDefault="0033157F" w:rsidP="0038362D">
      <w:pPr>
        <w:pStyle w:val="2"/>
      </w:pPr>
      <w:r w:rsidRPr="00E42965">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w:t>
      </w:r>
      <w:r w:rsidRPr="0038362D">
        <w:t>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3157F" w:rsidRPr="0038362D" w:rsidRDefault="0033157F" w:rsidP="0038362D">
      <w:pPr>
        <w:pStyle w:val="2"/>
      </w:pPr>
      <w:proofErr w:type="gramStart"/>
      <w:r w:rsidRPr="0038362D">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8362D">
        <w:t xml:space="preserve"> компетентным органом. </w:t>
      </w:r>
    </w:p>
    <w:p w:rsidR="0033157F" w:rsidRPr="00E42965" w:rsidRDefault="0033157F" w:rsidP="0038362D">
      <w:pPr>
        <w:pStyle w:val="2"/>
      </w:pPr>
      <w:r w:rsidRPr="0038362D">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w:t>
      </w:r>
      <w:r w:rsidRPr="00E42965">
        <w:t xml:space="preserve"> за 20 (двадцать) календарных дней до дня расторжения настоящего Договора.</w:t>
      </w:r>
    </w:p>
    <w:p w:rsidR="0033157F" w:rsidRPr="00E42965" w:rsidRDefault="0033157F" w:rsidP="009F3F21">
      <w:pPr>
        <w:pStyle w:val="1"/>
      </w:pPr>
      <w:bookmarkStart w:id="18" w:name="_Toc417294955"/>
      <w:bookmarkStart w:id="19" w:name="_Toc423596223"/>
      <w:r w:rsidRPr="00E42965">
        <w:lastRenderedPageBreak/>
        <w:t>Конфиденциальность</w:t>
      </w:r>
      <w:bookmarkEnd w:id="18"/>
      <w:bookmarkEnd w:id="19"/>
    </w:p>
    <w:p w:rsidR="0033157F" w:rsidRPr="0038362D" w:rsidRDefault="0033157F" w:rsidP="0038362D">
      <w:pPr>
        <w:pStyle w:val="2"/>
      </w:pPr>
      <w:r w:rsidRPr="0038362D">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8362D">
        <w:t>Изложенное</w:t>
      </w:r>
      <w:proofErr w:type="gramEnd"/>
      <w:r w:rsidRPr="0038362D">
        <w:t xml:space="preserve"> выше не распространяется на общеизвестную и общедоступную информацию.</w:t>
      </w:r>
    </w:p>
    <w:p w:rsidR="0033157F" w:rsidRPr="00E42965" w:rsidRDefault="0033157F" w:rsidP="0038362D">
      <w:pPr>
        <w:pStyle w:val="2"/>
      </w:pPr>
      <w:r w:rsidRPr="0038362D">
        <w:t>Убытки, причиненные одной из Сторон настоящего Договора нарушением конфиденциальности условий</w:t>
      </w:r>
      <w:r w:rsidRPr="00E42965">
        <w:t xml:space="preserve"> настоящего Договора, подлежат  возмещению нарушившей Стороной другой Стороне настоящего Договора в полном объеме.</w:t>
      </w:r>
    </w:p>
    <w:p w:rsidR="0033157F" w:rsidRPr="00E42965" w:rsidRDefault="0033157F" w:rsidP="009F3F21">
      <w:pPr>
        <w:pStyle w:val="1"/>
      </w:pPr>
      <w:bookmarkStart w:id="20" w:name="_Toc417294956"/>
      <w:bookmarkStart w:id="21" w:name="_Toc423596224"/>
      <w:r w:rsidRPr="00E42965">
        <w:t>Разрешение споров</w:t>
      </w:r>
      <w:bookmarkEnd w:id="20"/>
      <w:bookmarkEnd w:id="21"/>
    </w:p>
    <w:p w:rsidR="0033157F" w:rsidRPr="0038362D" w:rsidRDefault="0033157F" w:rsidP="0038362D">
      <w:pPr>
        <w:pStyle w:val="2"/>
      </w:pPr>
      <w:r w:rsidRPr="00E42965">
        <w:t xml:space="preserve">Все споры и разногласия, возникающие при исполнении настоящего Договора или в связи с ним, </w:t>
      </w:r>
      <w:r w:rsidRPr="0038362D">
        <w:t xml:space="preserve">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38362D">
        <w:t>быть</w:t>
      </w:r>
      <w:proofErr w:type="gramEnd"/>
      <w:r w:rsidRPr="0038362D">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3157F" w:rsidRPr="00E42965" w:rsidRDefault="0033157F" w:rsidP="0038362D">
      <w:pPr>
        <w:pStyle w:val="2"/>
      </w:pPr>
      <w:r w:rsidRPr="0038362D">
        <w:t>В случае невозможности разрешения возникших разногласий и споров путем переговоров, они подлежат</w:t>
      </w:r>
      <w:r w:rsidRPr="00E42965">
        <w:t xml:space="preserve">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33157F" w:rsidRPr="00E42965" w:rsidRDefault="009F3F21" w:rsidP="009F3F21">
      <w:pPr>
        <w:pStyle w:val="1"/>
      </w:pPr>
      <w:bookmarkStart w:id="22" w:name="_Toc417294958"/>
      <w:bookmarkStart w:id="23" w:name="_Toc423596225"/>
      <w:r>
        <w:t>Прочие условия</w:t>
      </w:r>
      <w:bookmarkEnd w:id="22"/>
      <w:bookmarkEnd w:id="23"/>
    </w:p>
    <w:p w:rsidR="0033157F" w:rsidRPr="0038362D" w:rsidRDefault="0033157F" w:rsidP="0038362D">
      <w:pPr>
        <w:pStyle w:val="2"/>
      </w:pPr>
      <w:r w:rsidRPr="0038362D">
        <w:t xml:space="preserve">Договор вступает в силу с </w:t>
      </w:r>
      <w:r w:rsidR="00491DB3" w:rsidRPr="0038362D">
        <w:t>«01» января</w:t>
      </w:r>
      <w:r w:rsidRPr="0038362D">
        <w:t xml:space="preserve"> 20</w:t>
      </w:r>
      <w:r w:rsidR="00491DB3" w:rsidRPr="0038362D">
        <w:t>16</w:t>
      </w:r>
      <w:r w:rsidRPr="0038362D">
        <w:t xml:space="preserve"> года и действует по «</w:t>
      </w:r>
      <w:r w:rsidR="00491DB3" w:rsidRPr="0038362D">
        <w:t>31</w:t>
      </w:r>
      <w:r w:rsidRPr="0038362D">
        <w:t xml:space="preserve">» </w:t>
      </w:r>
      <w:r w:rsidR="00491DB3" w:rsidRPr="0038362D">
        <w:t>декабря</w:t>
      </w:r>
      <w:r w:rsidRPr="0038362D">
        <w:t xml:space="preserve"> 20</w:t>
      </w:r>
      <w:r w:rsidR="00491DB3" w:rsidRPr="0038362D">
        <w:t>16</w:t>
      </w:r>
      <w:r w:rsidRPr="0038362D">
        <w:t xml:space="preserve"> года, а в части расчётов - до полного исполнения Сторонами своих обязательств.</w:t>
      </w:r>
    </w:p>
    <w:p w:rsidR="0033157F" w:rsidRPr="0038362D" w:rsidRDefault="0033157F" w:rsidP="0038362D">
      <w:pPr>
        <w:pStyle w:val="2"/>
      </w:pPr>
      <w:r w:rsidRPr="0038362D">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3157F" w:rsidRPr="00E42965" w:rsidRDefault="0033157F" w:rsidP="0038362D">
      <w:pPr>
        <w:pStyle w:val="2"/>
      </w:pPr>
      <w:r w:rsidRPr="0038362D">
        <w:t>После подписания настоящего договора все предыдущие письменные или устные соглашения, переписка</w:t>
      </w:r>
      <w:r w:rsidRPr="00E42965">
        <w:t>, переговоры между Сторонами, относящиеся к предмету Договора, теряют силу, если они противоречат настоящему договору.</w:t>
      </w:r>
    </w:p>
    <w:p w:rsidR="0033157F" w:rsidRPr="00E42965" w:rsidRDefault="0033157F" w:rsidP="0038362D">
      <w:pPr>
        <w:pStyle w:val="2"/>
      </w:pPr>
      <w:r w:rsidRPr="00E42965">
        <w:t xml:space="preserve">Уведомления или сообщения в связи с настоящим Договором осуществляются Сторонами в письменной </w:t>
      </w:r>
      <w:r w:rsidRPr="0038362D">
        <w:t>форме</w:t>
      </w:r>
      <w:r w:rsidRPr="00E42965">
        <w:t xml:space="preserve"> в соответствии с реквизитами, указанными в настоящем Договоре.</w:t>
      </w:r>
    </w:p>
    <w:p w:rsidR="0033157F" w:rsidRPr="00E42965" w:rsidRDefault="0033157F" w:rsidP="00EB2C03">
      <w:pPr>
        <w:pStyle w:val="-15"/>
        <w:spacing w:after="0"/>
        <w:ind w:firstLine="709"/>
      </w:pPr>
      <w:r w:rsidRPr="00E429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3157F" w:rsidRPr="00E42965" w:rsidRDefault="0033157F" w:rsidP="00EB2C03">
      <w:pPr>
        <w:pStyle w:val="a"/>
        <w:spacing w:after="0"/>
        <w:ind w:firstLine="709"/>
      </w:pPr>
      <w:r w:rsidRPr="00E42965">
        <w:t xml:space="preserve">при использовании почтовой связи – дата, указанная в уведомлении о вручении почтового отправления; </w:t>
      </w:r>
    </w:p>
    <w:p w:rsidR="0033157F" w:rsidRPr="00E42965" w:rsidRDefault="0033157F" w:rsidP="00EB2C03">
      <w:pPr>
        <w:pStyle w:val="a"/>
        <w:spacing w:after="0"/>
        <w:ind w:firstLine="709"/>
      </w:pPr>
      <w:r w:rsidRPr="00E42965">
        <w:lastRenderedPageBreak/>
        <w:t>при использовании доставки курьером – дата и время проставления Стороной - получателем отметки о получении сообщения.</w:t>
      </w:r>
    </w:p>
    <w:p w:rsidR="0033157F" w:rsidRPr="00E42965" w:rsidRDefault="0033157F" w:rsidP="00EB2C03">
      <w:pPr>
        <w:pStyle w:val="-15"/>
        <w:spacing w:after="0"/>
        <w:ind w:firstLine="709"/>
      </w:pPr>
      <w:r w:rsidRPr="00E429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3157F" w:rsidRPr="00E42965" w:rsidRDefault="0033157F" w:rsidP="0038362D">
      <w:pPr>
        <w:pStyle w:val="2"/>
      </w:pPr>
      <w:r w:rsidRPr="00E42965">
        <w:t xml:space="preserve">В случае если в результате </w:t>
      </w:r>
      <w:proofErr w:type="spellStart"/>
      <w:r w:rsidRPr="00E42965">
        <w:t>неуведомления</w:t>
      </w:r>
      <w:proofErr w:type="spellEnd"/>
      <w:r w:rsidRPr="00E42965">
        <w:t xml:space="preserve"> одной Стороной другой Стороны об изменении своих </w:t>
      </w:r>
      <w:r w:rsidRPr="0038362D">
        <w:t>юридических</w:t>
      </w:r>
      <w:r w:rsidRPr="00E42965">
        <w:t xml:space="preserve">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3157F" w:rsidRPr="0038362D" w:rsidRDefault="0033157F" w:rsidP="0038362D">
      <w:pPr>
        <w:pStyle w:val="2"/>
      </w:pPr>
      <w:r w:rsidRPr="00E42965">
        <w:t xml:space="preserve">Ни </w:t>
      </w:r>
      <w:r w:rsidRPr="0038362D">
        <w:t>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11197" w:rsidRPr="0038362D" w:rsidRDefault="00D11197" w:rsidP="0038362D">
      <w:pPr>
        <w:pStyle w:val="2"/>
      </w:pPr>
      <w:r w:rsidRPr="0038362D">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D11197" w:rsidRDefault="00D11197" w:rsidP="0038362D">
      <w:pPr>
        <w:pStyle w:val="2"/>
      </w:pPr>
      <w:r w:rsidRPr="0038362D">
        <w:t>Подписав</w:t>
      </w:r>
      <w:r>
        <w:t xml:space="preserve"> настоящий </w:t>
      </w:r>
      <w:proofErr w:type="gramStart"/>
      <w:r>
        <w:t>Договор</w:t>
      </w:r>
      <w:proofErr w:type="gramEnd"/>
      <w:r>
        <w:t xml:space="preserve"> Подрядчик подтверждает, что:</w:t>
      </w:r>
    </w:p>
    <w:p w:rsidR="00D11197" w:rsidRDefault="005D55C9" w:rsidP="00EB2C03">
      <w:pPr>
        <w:pStyle w:val="a"/>
        <w:spacing w:after="0"/>
        <w:ind w:firstLine="709"/>
      </w:pPr>
      <w:r w:rsidRPr="005D55C9">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00D11197">
        <w:t>.</w:t>
      </w:r>
    </w:p>
    <w:p w:rsidR="00D11197" w:rsidRDefault="00154114" w:rsidP="00EB2C03">
      <w:pPr>
        <w:pStyle w:val="a"/>
        <w:spacing w:after="0"/>
        <w:ind w:firstLine="709"/>
      </w:pPr>
      <w:r w:rsidRPr="00154114">
        <w:t>Подрядчик изучил все материалы Договора и получил полную информацию по всем вопросам, которые могли бы повлиять на сроки, стоимость и качество Работ</w:t>
      </w:r>
      <w:r w:rsidR="00D11197">
        <w:t xml:space="preserve">. </w:t>
      </w:r>
    </w:p>
    <w:p w:rsidR="00D11197" w:rsidRDefault="00154114" w:rsidP="00EB2C03">
      <w:pPr>
        <w:pStyle w:val="a"/>
        <w:spacing w:after="0"/>
        <w:ind w:firstLine="709"/>
      </w:pPr>
      <w:r w:rsidRPr="00154114">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r w:rsidR="00D11197">
        <w:t>.</w:t>
      </w:r>
    </w:p>
    <w:p w:rsidR="005D55C9" w:rsidRDefault="005D55C9" w:rsidP="0038362D">
      <w:pPr>
        <w:pStyle w:val="a"/>
        <w:spacing w:after="120"/>
        <w:ind w:firstLine="709"/>
      </w:pPr>
      <w:proofErr w:type="gramStart"/>
      <w: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sidR="00154114">
        <w:t>рой заключен настоящий Договор.</w:t>
      </w:r>
      <w:proofErr w:type="gramEnd"/>
    </w:p>
    <w:p w:rsidR="00D11197" w:rsidRPr="00E42965" w:rsidRDefault="00D11197" w:rsidP="0038362D">
      <w:pPr>
        <w:pStyle w:val="2"/>
      </w:pPr>
      <w:r>
        <w:t xml:space="preserve">Никакие другие </w:t>
      </w:r>
      <w:r w:rsidRPr="0038362D">
        <w:t>услуги</w:t>
      </w:r>
      <w:r>
        <w:t xml:space="preserve"> и работы Подрядчика не являются приоритетными в ущерб Работам по настоящему Договору.</w:t>
      </w:r>
    </w:p>
    <w:p w:rsidR="0033157F" w:rsidRPr="0038362D" w:rsidRDefault="0033157F" w:rsidP="0038362D">
      <w:pPr>
        <w:pStyle w:val="2"/>
      </w:pPr>
      <w:r w:rsidRPr="00E42965">
        <w:t xml:space="preserve">Во </w:t>
      </w:r>
      <w:r w:rsidRPr="0038362D">
        <w:t>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33157F" w:rsidRPr="0038362D" w:rsidRDefault="0033157F" w:rsidP="0038362D">
      <w:pPr>
        <w:pStyle w:val="2"/>
      </w:pPr>
      <w:r w:rsidRPr="0038362D">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70E5C" w:rsidRPr="0038362D" w:rsidRDefault="00170E5C" w:rsidP="0038362D">
      <w:pPr>
        <w:pStyle w:val="2"/>
      </w:pPr>
      <w:r w:rsidRPr="0038362D">
        <w:t xml:space="preserve">Стороны обязуются соблюдать требования Приложения </w:t>
      </w:r>
      <w:r w:rsidRPr="0038362D">
        <w:fldChar w:fldCharType="begin"/>
      </w:r>
      <w:r w:rsidRPr="0038362D">
        <w:instrText xml:space="preserve"> REF _Ref421107762 \r \h </w:instrText>
      </w:r>
      <w:r w:rsidR="008477AB" w:rsidRPr="0038362D">
        <w:instrText xml:space="preserve"> \* MERGEFORMAT </w:instrText>
      </w:r>
      <w:r w:rsidRPr="0038362D">
        <w:fldChar w:fldCharType="separate"/>
      </w:r>
      <w:r w:rsidR="00D26249">
        <w:t>№10</w:t>
      </w:r>
      <w:r w:rsidRPr="0038362D">
        <w:fldChar w:fldCharType="end"/>
      </w:r>
      <w:r w:rsidRPr="0038362D">
        <w:t xml:space="preserve"> «Антикоррупционная оговорка».</w:t>
      </w:r>
    </w:p>
    <w:p w:rsidR="0033157F" w:rsidRPr="0038362D" w:rsidRDefault="0033157F" w:rsidP="0038362D">
      <w:pPr>
        <w:pStyle w:val="2"/>
      </w:pPr>
      <w:r w:rsidRPr="0038362D">
        <w:lastRenderedPageBreak/>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3157F" w:rsidRPr="00E42965" w:rsidRDefault="0033157F" w:rsidP="0038362D">
      <w:pPr>
        <w:pStyle w:val="2"/>
      </w:pPr>
      <w:r w:rsidRPr="0038362D">
        <w:t>К настоящ</w:t>
      </w:r>
      <w:r w:rsidRPr="00E42965">
        <w:t xml:space="preserve">ему Договору прилагаются и являются его неотъемлемой частью: </w:t>
      </w:r>
    </w:p>
    <w:p w:rsidR="00771D25" w:rsidRDefault="00EE4746" w:rsidP="00491DB3">
      <w:pPr>
        <w:pStyle w:val="a"/>
        <w:numPr>
          <w:ilvl w:val="0"/>
          <w:numId w:val="3"/>
        </w:numPr>
      </w:pPr>
      <w:bookmarkStart w:id="24" w:name="_Ref420563042"/>
      <w:r>
        <w:t>Спецификация</w:t>
      </w:r>
      <w:r w:rsidR="00771D25">
        <w:t>;</w:t>
      </w:r>
      <w:bookmarkEnd w:id="24"/>
    </w:p>
    <w:p w:rsidR="00771D25" w:rsidRDefault="00EE4746" w:rsidP="00491DB3">
      <w:pPr>
        <w:pStyle w:val="a"/>
        <w:numPr>
          <w:ilvl w:val="0"/>
          <w:numId w:val="3"/>
        </w:numPr>
      </w:pPr>
      <w:bookmarkStart w:id="25" w:name="_Ref420562855"/>
      <w:r>
        <w:t xml:space="preserve">Регламент </w:t>
      </w:r>
      <w:r w:rsidR="001529C3">
        <w:t xml:space="preserve">выполнения работ </w:t>
      </w:r>
      <w:r>
        <w:t xml:space="preserve">по сервисному обслуживанию и </w:t>
      </w:r>
      <w:r w:rsidR="0000542D">
        <w:t xml:space="preserve">капитальному </w:t>
      </w:r>
      <w:r>
        <w:t xml:space="preserve">ремонту </w:t>
      </w:r>
      <w:r w:rsidR="0000542D">
        <w:t>горизонтальных насосных установок</w:t>
      </w:r>
      <w:r w:rsidR="00771D25" w:rsidRPr="004915DB">
        <w:t>;</w:t>
      </w:r>
      <w:bookmarkEnd w:id="25"/>
    </w:p>
    <w:p w:rsidR="001B5163" w:rsidRDefault="000B2AF5" w:rsidP="00491DB3">
      <w:pPr>
        <w:pStyle w:val="a"/>
        <w:numPr>
          <w:ilvl w:val="0"/>
          <w:numId w:val="3"/>
        </w:numPr>
      </w:pPr>
      <w:bookmarkStart w:id="26" w:name="_Ref420562994"/>
      <w:r w:rsidRPr="000B2AF5">
        <w:t xml:space="preserve">Объекты и </w:t>
      </w:r>
      <w:r w:rsidR="000B2FD4">
        <w:t>горизонтальные насосные установки</w:t>
      </w:r>
      <w:r w:rsidRPr="000B2AF5">
        <w:t>, находящиеся на сервисном обслуживании</w:t>
      </w:r>
      <w:r w:rsidR="001B5163">
        <w:t>;</w:t>
      </w:r>
      <w:bookmarkEnd w:id="26"/>
    </w:p>
    <w:p w:rsidR="009B1C21" w:rsidRDefault="009B1C21" w:rsidP="00491DB3">
      <w:pPr>
        <w:pStyle w:val="a"/>
        <w:numPr>
          <w:ilvl w:val="0"/>
          <w:numId w:val="3"/>
        </w:numPr>
      </w:pPr>
      <w:bookmarkStart w:id="27" w:name="_Ref420562876"/>
      <w:r>
        <w:t>Акт выполненных работ (форма документа);</w:t>
      </w:r>
      <w:bookmarkEnd w:id="27"/>
    </w:p>
    <w:p w:rsidR="008135A6" w:rsidRDefault="008135A6" w:rsidP="00491DB3">
      <w:pPr>
        <w:pStyle w:val="a"/>
        <w:numPr>
          <w:ilvl w:val="0"/>
          <w:numId w:val="3"/>
        </w:numPr>
      </w:pPr>
      <w:bookmarkStart w:id="28" w:name="_Ref420562893"/>
      <w:r>
        <w:t xml:space="preserve">Уведомление </w:t>
      </w:r>
      <w:r w:rsidRPr="008135A6">
        <w:t>об использовании опциона в сторону увеличения/уменьшения</w:t>
      </w:r>
      <w:r>
        <w:t xml:space="preserve"> (форма документа)</w:t>
      </w:r>
      <w:bookmarkEnd w:id="28"/>
    </w:p>
    <w:p w:rsidR="00137774" w:rsidRDefault="00D84FFE" w:rsidP="00491DB3">
      <w:pPr>
        <w:pStyle w:val="a"/>
        <w:numPr>
          <w:ilvl w:val="0"/>
          <w:numId w:val="3"/>
        </w:numPr>
      </w:pPr>
      <w:bookmarkStart w:id="29" w:name="_Ref420562920"/>
      <w:r>
        <w:t>Акт приема-передачи оборудования в ремонт</w:t>
      </w:r>
      <w:r w:rsidR="00742D6B">
        <w:t xml:space="preserve"> </w:t>
      </w:r>
      <w:r w:rsidR="00137774">
        <w:t>(форма документа)</w:t>
      </w:r>
      <w:r w:rsidR="00B9579E">
        <w:t>;</w:t>
      </w:r>
      <w:bookmarkEnd w:id="29"/>
    </w:p>
    <w:p w:rsidR="00B9579E" w:rsidRDefault="00D84FFE" w:rsidP="00491DB3">
      <w:pPr>
        <w:pStyle w:val="a"/>
        <w:numPr>
          <w:ilvl w:val="0"/>
          <w:numId w:val="3"/>
        </w:numPr>
      </w:pPr>
      <w:bookmarkStart w:id="30" w:name="_Ref420563085"/>
      <w:r>
        <w:t>Акт приема-передачи оборудования из ремонта (форма документа)</w:t>
      </w:r>
      <w:r w:rsidR="00B9579E">
        <w:t>;</w:t>
      </w:r>
      <w:bookmarkEnd w:id="30"/>
    </w:p>
    <w:p w:rsidR="00621037" w:rsidRDefault="00621037" w:rsidP="00491DB3">
      <w:pPr>
        <w:pStyle w:val="a"/>
        <w:numPr>
          <w:ilvl w:val="0"/>
          <w:numId w:val="3"/>
        </w:numPr>
      </w:pPr>
      <w:bookmarkStart w:id="31" w:name="_Ref420563397"/>
      <w:r>
        <w:t>И</w:t>
      </w:r>
      <w:r w:rsidRPr="00621037">
        <w:t>нформаци</w:t>
      </w:r>
      <w:r>
        <w:t>я</w:t>
      </w:r>
      <w:r w:rsidRPr="00621037">
        <w:t xml:space="preserve"> об оборудовании в ремонте</w:t>
      </w:r>
      <w:r>
        <w:t xml:space="preserve"> (форма документа);</w:t>
      </w:r>
      <w:bookmarkEnd w:id="31"/>
    </w:p>
    <w:p w:rsidR="00771D25" w:rsidRPr="000C4053" w:rsidRDefault="00771D25" w:rsidP="00491DB3">
      <w:pPr>
        <w:pStyle w:val="a"/>
        <w:numPr>
          <w:ilvl w:val="0"/>
          <w:numId w:val="3"/>
        </w:numPr>
      </w:pPr>
      <w:bookmarkStart w:id="32" w:name="_Ref420562517"/>
      <w:r w:rsidRPr="00C64743">
        <w:t>Акт приема – передачи локальных нормативных актов Заказчика</w:t>
      </w:r>
      <w:r w:rsidRPr="00491DB3">
        <w:t>.</w:t>
      </w:r>
      <w:bookmarkEnd w:id="32"/>
    </w:p>
    <w:p w:rsidR="000C4053" w:rsidRPr="00170E5C" w:rsidRDefault="000C4053" w:rsidP="00491DB3">
      <w:pPr>
        <w:pStyle w:val="a"/>
        <w:numPr>
          <w:ilvl w:val="0"/>
          <w:numId w:val="3"/>
        </w:numPr>
      </w:pPr>
      <w:bookmarkStart w:id="33" w:name="_Ref421107762"/>
      <w:r w:rsidRPr="00491DB3">
        <w:t>Антикоррупционная оговорка.</w:t>
      </w:r>
      <w:bookmarkEnd w:id="33"/>
    </w:p>
    <w:p w:rsidR="00771D25" w:rsidRPr="001D27F6" w:rsidRDefault="00771D25" w:rsidP="00031786">
      <w:pPr>
        <w:pStyle w:val="1"/>
        <w:numPr>
          <w:ilvl w:val="0"/>
          <w:numId w:val="0"/>
        </w:numPr>
        <w:ind w:left="851"/>
        <w:rPr>
          <w:lang w:eastAsia="ru-RU"/>
        </w:rPr>
      </w:pPr>
      <w:bookmarkStart w:id="34" w:name="_Toc417294959"/>
      <w:bookmarkStart w:id="35" w:name="_Toc423596226"/>
      <w:r w:rsidRPr="001D27F6">
        <w:rPr>
          <w:lang w:eastAsia="ru-RU"/>
        </w:rPr>
        <w:t>АДРЕСА, БАНКОВСКИЕ РЕКВИЗИТЫ И ПОДПИСИ СТОРОН:</w:t>
      </w:r>
      <w:bookmarkEnd w:id="34"/>
      <w:bookmarkEnd w:id="35"/>
    </w:p>
    <w:tbl>
      <w:tblPr>
        <w:tblStyle w:val="a6"/>
        <w:tblW w:w="0" w:type="auto"/>
        <w:tblLook w:val="04A0" w:firstRow="1" w:lastRow="0" w:firstColumn="1" w:lastColumn="0" w:noHBand="0" w:noVBand="1"/>
      </w:tblPr>
      <w:tblGrid>
        <w:gridCol w:w="1809"/>
        <w:gridCol w:w="4111"/>
        <w:gridCol w:w="4111"/>
      </w:tblGrid>
      <w:tr w:rsidR="009A6CEF" w:rsidRPr="008A7BFA" w:rsidTr="00170E5C">
        <w:tc>
          <w:tcPr>
            <w:tcW w:w="1809" w:type="dxa"/>
          </w:tcPr>
          <w:p w:rsidR="009A6CEF" w:rsidRPr="008A7BFA" w:rsidRDefault="009A6CEF" w:rsidP="0000542D">
            <w:pPr>
              <w:keepNext/>
              <w:tabs>
                <w:tab w:val="left" w:pos="851"/>
              </w:tabs>
              <w:spacing w:after="0"/>
              <w:rPr>
                <w:b/>
              </w:rPr>
            </w:pPr>
          </w:p>
        </w:tc>
        <w:tc>
          <w:tcPr>
            <w:tcW w:w="4111" w:type="dxa"/>
          </w:tcPr>
          <w:p w:rsidR="009A6CEF" w:rsidRPr="008A7BFA" w:rsidRDefault="00E5464D" w:rsidP="0000542D">
            <w:pPr>
              <w:keepNext/>
              <w:tabs>
                <w:tab w:val="left" w:pos="851"/>
              </w:tabs>
              <w:spacing w:after="0"/>
              <w:rPr>
                <w:b/>
              </w:rPr>
            </w:pPr>
            <w:r w:rsidRPr="008A7BFA">
              <w:rPr>
                <w:b/>
              </w:rPr>
              <w:t>Заказчик:</w:t>
            </w:r>
          </w:p>
        </w:tc>
        <w:tc>
          <w:tcPr>
            <w:tcW w:w="4111" w:type="dxa"/>
          </w:tcPr>
          <w:p w:rsidR="009A6CEF" w:rsidRPr="008A7BFA" w:rsidRDefault="00E5464D" w:rsidP="0000542D">
            <w:pPr>
              <w:keepNext/>
              <w:tabs>
                <w:tab w:val="left" w:pos="851"/>
              </w:tabs>
              <w:spacing w:after="0"/>
              <w:rPr>
                <w:b/>
              </w:rPr>
            </w:pPr>
            <w:r>
              <w:rPr>
                <w:b/>
              </w:rPr>
              <w:t>Подрядчик</w:t>
            </w:r>
            <w:r w:rsidRPr="008A7BFA">
              <w:rPr>
                <w:b/>
              </w:rPr>
              <w:t>:</w:t>
            </w: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Почтовый адрес:</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ИНН:</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Банк:</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Город Банка:</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proofErr w:type="gramStart"/>
            <w:r>
              <w:t>Р</w:t>
            </w:r>
            <w:proofErr w:type="gramEnd"/>
            <w:r>
              <w:t>/С:</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К/С:</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БИК:</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Код по ОКПО:</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Код по ОКВЭД:</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КПП:</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Тел.</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Pr="009F01A9" w:rsidRDefault="009A6CEF" w:rsidP="00170E5C">
            <w:pPr>
              <w:tabs>
                <w:tab w:val="left" w:pos="851"/>
              </w:tabs>
              <w:spacing w:after="0"/>
              <w:jc w:val="left"/>
              <w:rPr>
                <w:lang w:val="en-US"/>
              </w:rPr>
            </w:pPr>
          </w:p>
        </w:tc>
      </w:tr>
      <w:tr w:rsidR="009A6CEF" w:rsidTr="00170E5C">
        <w:tc>
          <w:tcPr>
            <w:tcW w:w="1809" w:type="dxa"/>
            <w:shd w:val="clear" w:color="auto" w:fill="D9D9D9" w:themeFill="background1" w:themeFillShade="D9"/>
          </w:tcPr>
          <w:p w:rsidR="009A6CEF" w:rsidRDefault="009A6CEF" w:rsidP="00170E5C">
            <w:pPr>
              <w:tabs>
                <w:tab w:val="left" w:pos="851"/>
              </w:tabs>
              <w:spacing w:after="0"/>
              <w:jc w:val="left"/>
            </w:pPr>
            <w:r>
              <w:t>Факс:</w:t>
            </w:r>
          </w:p>
        </w:tc>
        <w:tc>
          <w:tcPr>
            <w:tcW w:w="4111" w:type="dxa"/>
            <w:shd w:val="clear" w:color="auto" w:fill="D9D9D9" w:themeFill="background1" w:themeFillShade="D9"/>
          </w:tcPr>
          <w:p w:rsidR="009A6CEF" w:rsidRDefault="009A6CEF" w:rsidP="00170E5C">
            <w:pPr>
              <w:tabs>
                <w:tab w:val="left" w:pos="851"/>
              </w:tabs>
              <w:spacing w:after="0"/>
              <w:jc w:val="left"/>
            </w:pPr>
          </w:p>
        </w:tc>
        <w:tc>
          <w:tcPr>
            <w:tcW w:w="4111" w:type="dxa"/>
            <w:shd w:val="clear" w:color="auto" w:fill="D9D9D9" w:themeFill="background1" w:themeFillShade="D9"/>
          </w:tcPr>
          <w:p w:rsidR="009A6CEF" w:rsidRDefault="009A6CEF" w:rsidP="00170E5C">
            <w:pPr>
              <w:tabs>
                <w:tab w:val="left" w:pos="851"/>
              </w:tabs>
              <w:spacing w:after="0"/>
              <w:jc w:val="left"/>
            </w:pPr>
          </w:p>
        </w:tc>
      </w:tr>
      <w:tr w:rsidR="009A6CEF" w:rsidTr="00170E5C">
        <w:tc>
          <w:tcPr>
            <w:tcW w:w="1809" w:type="dxa"/>
            <w:shd w:val="clear" w:color="auto" w:fill="D9D9D9" w:themeFill="background1" w:themeFillShade="D9"/>
          </w:tcPr>
          <w:p w:rsidR="009A6CEF" w:rsidRPr="00493506" w:rsidRDefault="009A6CEF" w:rsidP="00170E5C">
            <w:pPr>
              <w:tabs>
                <w:tab w:val="left" w:pos="851"/>
              </w:tabs>
              <w:spacing w:after="0"/>
              <w:jc w:val="left"/>
            </w:pPr>
            <w:r>
              <w:rPr>
                <w:lang w:val="en-US"/>
              </w:rPr>
              <w:t>E</w:t>
            </w:r>
            <w:r w:rsidRPr="00493506">
              <w:t>-</w:t>
            </w:r>
            <w:r>
              <w:rPr>
                <w:lang w:val="en-US"/>
              </w:rPr>
              <w:t>mail</w:t>
            </w:r>
            <w:r w:rsidRPr="00493506">
              <w:t>:</w:t>
            </w:r>
          </w:p>
        </w:tc>
        <w:tc>
          <w:tcPr>
            <w:tcW w:w="4111" w:type="dxa"/>
            <w:shd w:val="clear" w:color="auto" w:fill="D9D9D9" w:themeFill="background1" w:themeFillShade="D9"/>
          </w:tcPr>
          <w:p w:rsidR="009A6CEF" w:rsidRPr="00493506" w:rsidRDefault="009A6CEF" w:rsidP="00170E5C">
            <w:pPr>
              <w:tabs>
                <w:tab w:val="left" w:pos="851"/>
              </w:tabs>
              <w:spacing w:after="0"/>
              <w:jc w:val="left"/>
            </w:pPr>
          </w:p>
        </w:tc>
        <w:tc>
          <w:tcPr>
            <w:tcW w:w="4111" w:type="dxa"/>
            <w:shd w:val="clear" w:color="auto" w:fill="D9D9D9" w:themeFill="background1" w:themeFillShade="D9"/>
          </w:tcPr>
          <w:p w:rsidR="009A6CEF" w:rsidRPr="009F01A9" w:rsidRDefault="009A6CEF" w:rsidP="00170E5C">
            <w:pPr>
              <w:tabs>
                <w:tab w:val="left" w:pos="851"/>
              </w:tabs>
              <w:spacing w:after="0"/>
              <w:jc w:val="left"/>
              <w:rPr>
                <w:lang w:val="en-US"/>
              </w:rPr>
            </w:pPr>
          </w:p>
        </w:tc>
      </w:tr>
    </w:tbl>
    <w:p w:rsidR="009A6CEF" w:rsidRDefault="009A6CEF" w:rsidP="009A6CEF">
      <w:pPr>
        <w:tabs>
          <w:tab w:val="left" w:pos="851"/>
        </w:tabs>
      </w:pPr>
    </w:p>
    <w:tbl>
      <w:tblPr>
        <w:tblW w:w="9920" w:type="dxa"/>
        <w:tblLayout w:type="fixed"/>
        <w:tblLook w:val="0000" w:firstRow="0" w:lastRow="0" w:firstColumn="0" w:lastColumn="0" w:noHBand="0" w:noVBand="0"/>
      </w:tblPr>
      <w:tblGrid>
        <w:gridCol w:w="4535"/>
        <w:gridCol w:w="850"/>
        <w:gridCol w:w="4535"/>
      </w:tblGrid>
      <w:tr w:rsidR="008F073D" w:rsidRPr="004F46FB" w:rsidTr="00FC30E1">
        <w:trPr>
          <w:cantSplit/>
        </w:trPr>
        <w:tc>
          <w:tcPr>
            <w:tcW w:w="4535" w:type="dxa"/>
          </w:tcPr>
          <w:p w:rsidR="008F073D" w:rsidRPr="004F46FB" w:rsidRDefault="008F073D" w:rsidP="00FC30E1">
            <w:pPr>
              <w:spacing w:after="0"/>
              <w:jc w:val="left"/>
              <w:rPr>
                <w:rFonts w:eastAsia="Times New Roman" w:cs="Times New Roman"/>
                <w:b/>
                <w:szCs w:val="24"/>
                <w:lang w:eastAsia="ru-RU"/>
              </w:rPr>
            </w:pPr>
            <w:r w:rsidRPr="004F46FB">
              <w:rPr>
                <w:rFonts w:eastAsia="Times New Roman" w:cs="Times New Roman"/>
                <w:b/>
                <w:szCs w:val="24"/>
                <w:lang w:eastAsia="ru-RU"/>
              </w:rPr>
              <w:t>Заказчик:</w:t>
            </w:r>
          </w:p>
        </w:tc>
        <w:tc>
          <w:tcPr>
            <w:tcW w:w="850" w:type="dxa"/>
          </w:tcPr>
          <w:p w:rsidR="008F073D" w:rsidRPr="004F46FB" w:rsidRDefault="008F073D" w:rsidP="00FC30E1">
            <w:pPr>
              <w:spacing w:after="0"/>
              <w:jc w:val="left"/>
              <w:rPr>
                <w:rFonts w:eastAsia="Times New Roman" w:cs="Times New Roman"/>
                <w:b/>
                <w:szCs w:val="24"/>
                <w:lang w:eastAsia="ru-RU"/>
              </w:rPr>
            </w:pPr>
          </w:p>
        </w:tc>
        <w:tc>
          <w:tcPr>
            <w:tcW w:w="4535" w:type="dxa"/>
          </w:tcPr>
          <w:p w:rsidR="008F073D" w:rsidRPr="004F46FB" w:rsidRDefault="008F073D" w:rsidP="00FC30E1">
            <w:pPr>
              <w:spacing w:after="0"/>
              <w:jc w:val="left"/>
              <w:rPr>
                <w:rFonts w:eastAsia="Times New Roman" w:cs="Times New Roman"/>
                <w:b/>
                <w:szCs w:val="24"/>
                <w:lang w:eastAsia="ru-RU"/>
              </w:rPr>
            </w:pPr>
            <w:r w:rsidRPr="004F46FB">
              <w:rPr>
                <w:rFonts w:eastAsia="Times New Roman" w:cs="Times New Roman"/>
                <w:b/>
                <w:szCs w:val="24"/>
                <w:lang w:eastAsia="ru-RU"/>
              </w:rPr>
              <w:t>Подрядчик:</w:t>
            </w:r>
          </w:p>
        </w:tc>
      </w:tr>
      <w:tr w:rsidR="008F073D" w:rsidRPr="004F46FB" w:rsidTr="00FC30E1">
        <w:trPr>
          <w:cantSplit/>
        </w:trPr>
        <w:tc>
          <w:tcPr>
            <w:tcW w:w="4535" w:type="dxa"/>
            <w:shd w:val="clear" w:color="auto" w:fill="auto"/>
          </w:tcPr>
          <w:p w:rsidR="008F073D" w:rsidRPr="004F46FB" w:rsidRDefault="008F073D" w:rsidP="00FC30E1">
            <w:pPr>
              <w:spacing w:after="0"/>
              <w:jc w:val="left"/>
              <w:rPr>
                <w:rFonts w:eastAsia="Times New Roman" w:cs="Times New Roman"/>
                <w:b/>
                <w:szCs w:val="24"/>
                <w:lang w:eastAsia="ru-RU"/>
              </w:rPr>
            </w:pPr>
            <w:r w:rsidRPr="004F46FB">
              <w:rPr>
                <w:rFonts w:eastAsia="Times New Roman" w:cs="Times New Roman"/>
                <w:b/>
                <w:szCs w:val="24"/>
                <w:lang w:eastAsia="ru-RU"/>
              </w:rPr>
              <w:t>ОАО «СН-МНГ»</w:t>
            </w:r>
          </w:p>
        </w:tc>
        <w:tc>
          <w:tcPr>
            <w:tcW w:w="850" w:type="dxa"/>
          </w:tcPr>
          <w:p w:rsidR="008F073D" w:rsidRPr="004F46FB" w:rsidRDefault="008F073D" w:rsidP="00FC30E1">
            <w:pPr>
              <w:spacing w:after="0"/>
              <w:jc w:val="left"/>
              <w:rPr>
                <w:rFonts w:eastAsia="Times New Roman" w:cs="Times New Roman"/>
                <w:b/>
                <w:szCs w:val="24"/>
                <w:lang w:eastAsia="ru-RU"/>
              </w:rPr>
            </w:pPr>
          </w:p>
        </w:tc>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b/>
                <w:szCs w:val="24"/>
                <w:lang w:eastAsia="ru-RU"/>
              </w:rPr>
            </w:pPr>
            <w:r w:rsidRPr="004F46FB">
              <w:rPr>
                <w:rFonts w:eastAsia="Times New Roman" w:cs="Times New Roman"/>
                <w:b/>
                <w:szCs w:val="24"/>
                <w:lang w:eastAsia="ru-RU"/>
              </w:rPr>
              <w:t>«________________________»</w:t>
            </w:r>
          </w:p>
        </w:tc>
      </w:tr>
      <w:tr w:rsidR="008F073D" w:rsidRPr="004F46FB" w:rsidTr="00FC30E1">
        <w:trPr>
          <w:cantSplit/>
        </w:trPr>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sz w:val="20"/>
                <w:szCs w:val="20"/>
                <w:lang w:eastAsia="ru-RU"/>
              </w:rPr>
            </w:pPr>
          </w:p>
        </w:tc>
        <w:tc>
          <w:tcPr>
            <w:tcW w:w="850" w:type="dxa"/>
            <w:shd w:val="clear" w:color="auto" w:fill="auto"/>
          </w:tcPr>
          <w:p w:rsidR="008F073D" w:rsidRPr="004F46FB" w:rsidRDefault="008F073D" w:rsidP="00FC30E1">
            <w:pPr>
              <w:spacing w:after="0"/>
              <w:jc w:val="left"/>
              <w:rPr>
                <w:rFonts w:eastAsia="Times New Roman" w:cs="Times New Roman"/>
                <w:szCs w:val="24"/>
                <w:lang w:eastAsia="ru-RU"/>
              </w:rPr>
            </w:pPr>
          </w:p>
        </w:tc>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sz w:val="20"/>
                <w:szCs w:val="20"/>
                <w:lang w:eastAsia="ru-RU"/>
              </w:rPr>
              <w:t>(наименование Подрядчика)</w:t>
            </w:r>
          </w:p>
        </w:tc>
      </w:tr>
      <w:tr w:rsidR="008F073D" w:rsidRPr="004F46FB" w:rsidTr="00FC30E1">
        <w:trPr>
          <w:cantSplit/>
          <w:trHeight w:val="457"/>
        </w:trPr>
        <w:tc>
          <w:tcPr>
            <w:tcW w:w="4535" w:type="dxa"/>
            <w:shd w:val="clear" w:color="auto" w:fill="D9D9D9" w:themeFill="background1" w:themeFillShade="D9"/>
            <w:vAlign w:val="bottom"/>
          </w:tcPr>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szCs w:val="24"/>
                <w:lang w:eastAsia="ru-RU"/>
              </w:rPr>
              <w:t>______________________________</w:t>
            </w:r>
          </w:p>
        </w:tc>
        <w:tc>
          <w:tcPr>
            <w:tcW w:w="850" w:type="dxa"/>
            <w:shd w:val="clear" w:color="auto" w:fill="auto"/>
          </w:tcPr>
          <w:p w:rsidR="008F073D" w:rsidRPr="004F46FB" w:rsidRDefault="008F073D" w:rsidP="00FC30E1">
            <w:pPr>
              <w:spacing w:after="0"/>
              <w:jc w:val="left"/>
              <w:rPr>
                <w:rFonts w:eastAsia="Times New Roman" w:cs="Times New Roman"/>
                <w:szCs w:val="24"/>
                <w:lang w:eastAsia="ru-RU"/>
              </w:rPr>
            </w:pPr>
          </w:p>
        </w:tc>
        <w:tc>
          <w:tcPr>
            <w:tcW w:w="4535" w:type="dxa"/>
            <w:shd w:val="clear" w:color="auto" w:fill="D9D9D9" w:themeFill="background1" w:themeFillShade="D9"/>
            <w:vAlign w:val="bottom"/>
          </w:tcPr>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szCs w:val="24"/>
                <w:lang w:eastAsia="ru-RU"/>
              </w:rPr>
              <w:t>__________________________</w:t>
            </w:r>
          </w:p>
        </w:tc>
      </w:tr>
      <w:tr w:rsidR="008F073D" w:rsidRPr="004F46FB" w:rsidTr="00FC30E1">
        <w:trPr>
          <w:cantSplit/>
        </w:trPr>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sz w:val="20"/>
                <w:szCs w:val="20"/>
                <w:lang w:eastAsia="ru-RU"/>
              </w:rPr>
            </w:pPr>
            <w:r w:rsidRPr="004F46FB">
              <w:rPr>
                <w:rFonts w:eastAsia="Times New Roman" w:cs="Times New Roman"/>
                <w:sz w:val="20"/>
                <w:szCs w:val="20"/>
                <w:lang w:eastAsia="ru-RU"/>
              </w:rPr>
              <w:t>(наименование должности</w:t>
            </w:r>
            <w:r w:rsidRPr="004F46FB">
              <w:rPr>
                <w:rFonts w:eastAsia="Times New Roman" w:cs="Times New Roman"/>
                <w:sz w:val="20"/>
                <w:szCs w:val="20"/>
                <w:lang w:eastAsia="ru-RU"/>
              </w:rPr>
              <w:br/>
              <w:t>уполномоченного лица)</w:t>
            </w:r>
          </w:p>
        </w:tc>
        <w:tc>
          <w:tcPr>
            <w:tcW w:w="850" w:type="dxa"/>
            <w:shd w:val="clear" w:color="auto" w:fill="auto"/>
          </w:tcPr>
          <w:p w:rsidR="008F073D" w:rsidRPr="004F46FB" w:rsidRDefault="008F073D" w:rsidP="00FC30E1">
            <w:pPr>
              <w:spacing w:after="0"/>
              <w:jc w:val="left"/>
              <w:rPr>
                <w:rFonts w:eastAsia="Times New Roman" w:cs="Times New Roman"/>
                <w:szCs w:val="24"/>
                <w:lang w:eastAsia="ru-RU"/>
              </w:rPr>
            </w:pPr>
          </w:p>
        </w:tc>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sz w:val="20"/>
                <w:szCs w:val="20"/>
                <w:lang w:eastAsia="ru-RU"/>
              </w:rPr>
              <w:t>(наименование должности</w:t>
            </w:r>
            <w:r w:rsidRPr="004F46FB">
              <w:rPr>
                <w:rFonts w:eastAsia="Times New Roman" w:cs="Times New Roman"/>
                <w:sz w:val="20"/>
                <w:szCs w:val="20"/>
                <w:lang w:eastAsia="ru-RU"/>
              </w:rPr>
              <w:br/>
              <w:t>уполномоченного лица)</w:t>
            </w:r>
          </w:p>
        </w:tc>
      </w:tr>
      <w:tr w:rsidR="008F073D" w:rsidRPr="004F46FB" w:rsidTr="00FC30E1">
        <w:trPr>
          <w:cantSplit/>
          <w:trHeight w:val="717"/>
        </w:trPr>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bCs/>
                <w:szCs w:val="24"/>
                <w:lang w:eastAsia="ru-RU"/>
              </w:rPr>
            </w:pPr>
          </w:p>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bCs/>
                <w:szCs w:val="24"/>
                <w:lang w:eastAsia="ru-RU"/>
              </w:rPr>
              <w:t>___________________ (Фамилия И.О.)</w:t>
            </w:r>
          </w:p>
        </w:tc>
        <w:tc>
          <w:tcPr>
            <w:tcW w:w="850" w:type="dxa"/>
            <w:shd w:val="clear" w:color="auto" w:fill="auto"/>
          </w:tcPr>
          <w:p w:rsidR="008F073D" w:rsidRPr="004F46FB" w:rsidRDefault="008F073D" w:rsidP="00FC30E1">
            <w:pPr>
              <w:spacing w:after="0"/>
              <w:jc w:val="left"/>
              <w:rPr>
                <w:rFonts w:eastAsia="Times New Roman" w:cs="Times New Roman"/>
                <w:bCs/>
                <w:szCs w:val="24"/>
                <w:lang w:eastAsia="ru-RU"/>
              </w:rPr>
            </w:pPr>
          </w:p>
        </w:tc>
        <w:tc>
          <w:tcPr>
            <w:tcW w:w="4535" w:type="dxa"/>
            <w:shd w:val="clear" w:color="auto" w:fill="D9D9D9" w:themeFill="background1" w:themeFillShade="D9"/>
          </w:tcPr>
          <w:p w:rsidR="008F073D" w:rsidRPr="004F46FB" w:rsidRDefault="008F073D" w:rsidP="00FC30E1">
            <w:pPr>
              <w:spacing w:after="0"/>
              <w:jc w:val="left"/>
              <w:rPr>
                <w:rFonts w:eastAsia="Times New Roman" w:cs="Times New Roman"/>
                <w:bCs/>
                <w:szCs w:val="24"/>
                <w:lang w:eastAsia="ru-RU"/>
              </w:rPr>
            </w:pPr>
          </w:p>
          <w:p w:rsidR="008F073D" w:rsidRPr="004F46FB" w:rsidRDefault="008F073D" w:rsidP="00FC30E1">
            <w:pPr>
              <w:spacing w:after="0"/>
              <w:jc w:val="left"/>
              <w:rPr>
                <w:rFonts w:eastAsia="Times New Roman" w:cs="Times New Roman"/>
                <w:szCs w:val="24"/>
                <w:lang w:eastAsia="ru-RU"/>
              </w:rPr>
            </w:pPr>
            <w:r w:rsidRPr="004F46FB">
              <w:rPr>
                <w:rFonts w:eastAsia="Times New Roman" w:cs="Times New Roman"/>
                <w:bCs/>
                <w:szCs w:val="24"/>
                <w:lang w:eastAsia="ru-RU"/>
              </w:rPr>
              <w:t>___________________ (Фамилия И.О.)</w:t>
            </w:r>
          </w:p>
        </w:tc>
      </w:tr>
    </w:tbl>
    <w:p w:rsidR="0046534C" w:rsidRDefault="0046534C" w:rsidP="009A6CEF">
      <w:pPr>
        <w:tabs>
          <w:tab w:val="left" w:pos="851"/>
        </w:tabs>
      </w:pPr>
    </w:p>
    <w:sectPr w:rsidR="0046534C" w:rsidSect="00266B56">
      <w:footerReference w:type="default" r:id="rId9"/>
      <w:pgSz w:w="11906" w:h="16838" w:code="9"/>
      <w:pgMar w:top="1134" w:right="567" w:bottom="1134"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D63" w:rsidRDefault="00B75D63" w:rsidP="00532C3C">
      <w:pPr>
        <w:spacing w:after="0"/>
      </w:pPr>
      <w:r>
        <w:separator/>
      </w:r>
    </w:p>
  </w:endnote>
  <w:endnote w:type="continuationSeparator" w:id="0">
    <w:p w:rsidR="00B75D63" w:rsidRDefault="00B75D63" w:rsidP="00532C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63" w:rsidRPr="00266B56" w:rsidRDefault="00B75D63" w:rsidP="00266B56">
    <w:pPr>
      <w:pStyle w:val="af"/>
      <w:jc w:val="right"/>
      <w:rPr>
        <w:sz w:val="20"/>
        <w:szCs w:val="20"/>
      </w:rPr>
    </w:pPr>
    <w:r w:rsidRPr="00266B56">
      <w:rPr>
        <w:sz w:val="20"/>
        <w:szCs w:val="20"/>
      </w:rPr>
      <w:fldChar w:fldCharType="begin"/>
    </w:r>
    <w:r w:rsidRPr="00266B56">
      <w:rPr>
        <w:sz w:val="20"/>
        <w:szCs w:val="20"/>
      </w:rPr>
      <w:instrText xml:space="preserve"> PAGE  \* Arabic </w:instrText>
    </w:r>
    <w:r w:rsidRPr="00266B56">
      <w:rPr>
        <w:sz w:val="20"/>
        <w:szCs w:val="20"/>
      </w:rPr>
      <w:fldChar w:fldCharType="separate"/>
    </w:r>
    <w:r w:rsidR="00FC6FD3">
      <w:rPr>
        <w:noProof/>
        <w:sz w:val="20"/>
        <w:szCs w:val="20"/>
      </w:rPr>
      <w:t>5</w:t>
    </w:r>
    <w:r w:rsidRPr="00266B5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D63" w:rsidRDefault="00B75D63" w:rsidP="00532C3C">
      <w:pPr>
        <w:spacing w:after="0"/>
      </w:pPr>
      <w:r>
        <w:separator/>
      </w:r>
    </w:p>
  </w:footnote>
  <w:footnote w:type="continuationSeparator" w:id="0">
    <w:p w:rsidR="00B75D63" w:rsidRDefault="00B75D63" w:rsidP="00532C3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A8766A86"/>
    <w:lvl w:ilvl="0">
      <w:start w:val="1"/>
      <w:numFmt w:val="decimal"/>
      <w:pStyle w:val="1"/>
      <w:suff w:val="space"/>
      <w:lvlText w:val="%1."/>
      <w:lvlJc w:val="left"/>
      <w:pPr>
        <w:ind w:left="0" w:firstLine="0"/>
      </w:pPr>
      <w:rPr>
        <w:rFonts w:ascii="Times New Roman" w:hAnsi="Times New Roman" w:hint="default"/>
        <w:b/>
        <w:i w:val="0"/>
        <w:sz w:val="24"/>
      </w:rPr>
    </w:lvl>
    <w:lvl w:ilvl="1">
      <w:start w:val="1"/>
      <w:numFmt w:val="decimal"/>
      <w:pStyle w:val="2"/>
      <w:suff w:val="space"/>
      <w:lvlText w:val="%1.%2."/>
      <w:lvlJc w:val="left"/>
      <w:pPr>
        <w:ind w:left="1701"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6B3AE1"/>
    <w:multiLevelType w:val="hybridMultilevel"/>
    <w:tmpl w:val="5ACA4C4C"/>
    <w:lvl w:ilvl="0" w:tplc="60844598">
      <w:start w:val="1"/>
      <w:numFmt w:val="decimal"/>
      <w:lvlText w:val="№%1."/>
      <w:lvlJc w:val="left"/>
      <w:pPr>
        <w:ind w:left="1701" w:hanging="850"/>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AF052E"/>
    <w:multiLevelType w:val="hybridMultilevel"/>
    <w:tmpl w:val="EFF2DBF4"/>
    <w:lvl w:ilvl="0" w:tplc="A09877D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7F"/>
    <w:rsid w:val="0000358F"/>
    <w:rsid w:val="00003C8F"/>
    <w:rsid w:val="00004A35"/>
    <w:rsid w:val="0000542D"/>
    <w:rsid w:val="000216BA"/>
    <w:rsid w:val="00021B51"/>
    <w:rsid w:val="00023784"/>
    <w:rsid w:val="00030054"/>
    <w:rsid w:val="000306E9"/>
    <w:rsid w:val="00031786"/>
    <w:rsid w:val="00032B51"/>
    <w:rsid w:val="00037EE4"/>
    <w:rsid w:val="00045E3D"/>
    <w:rsid w:val="00047D33"/>
    <w:rsid w:val="00050567"/>
    <w:rsid w:val="00050995"/>
    <w:rsid w:val="000560FD"/>
    <w:rsid w:val="00063BF2"/>
    <w:rsid w:val="00063DF4"/>
    <w:rsid w:val="00064404"/>
    <w:rsid w:val="000652E5"/>
    <w:rsid w:val="00065672"/>
    <w:rsid w:val="00066FCF"/>
    <w:rsid w:val="00076BEB"/>
    <w:rsid w:val="000843D4"/>
    <w:rsid w:val="00092773"/>
    <w:rsid w:val="00093982"/>
    <w:rsid w:val="000946B1"/>
    <w:rsid w:val="00096984"/>
    <w:rsid w:val="000A57F1"/>
    <w:rsid w:val="000B25FE"/>
    <w:rsid w:val="000B2AF5"/>
    <w:rsid w:val="000B2FD4"/>
    <w:rsid w:val="000C4053"/>
    <w:rsid w:val="000D4A25"/>
    <w:rsid w:val="000F3773"/>
    <w:rsid w:val="000F446A"/>
    <w:rsid w:val="00101176"/>
    <w:rsid w:val="00103687"/>
    <w:rsid w:val="00111D8D"/>
    <w:rsid w:val="0011722A"/>
    <w:rsid w:val="001368AA"/>
    <w:rsid w:val="001371D8"/>
    <w:rsid w:val="00137774"/>
    <w:rsid w:val="00141A44"/>
    <w:rsid w:val="00145300"/>
    <w:rsid w:val="001529C3"/>
    <w:rsid w:val="00154114"/>
    <w:rsid w:val="00160B57"/>
    <w:rsid w:val="00162EAE"/>
    <w:rsid w:val="00167019"/>
    <w:rsid w:val="00170E5C"/>
    <w:rsid w:val="00171818"/>
    <w:rsid w:val="001733D0"/>
    <w:rsid w:val="00177297"/>
    <w:rsid w:val="00177332"/>
    <w:rsid w:val="001801DC"/>
    <w:rsid w:val="001907A3"/>
    <w:rsid w:val="00192A3E"/>
    <w:rsid w:val="0019362B"/>
    <w:rsid w:val="001A4BFC"/>
    <w:rsid w:val="001A4E17"/>
    <w:rsid w:val="001B4642"/>
    <w:rsid w:val="001B5163"/>
    <w:rsid w:val="001B7294"/>
    <w:rsid w:val="001D2C55"/>
    <w:rsid w:val="001E5516"/>
    <w:rsid w:val="001F1249"/>
    <w:rsid w:val="001F335D"/>
    <w:rsid w:val="001F42AE"/>
    <w:rsid w:val="002030D0"/>
    <w:rsid w:val="00211C6C"/>
    <w:rsid w:val="002238A4"/>
    <w:rsid w:val="002242CF"/>
    <w:rsid w:val="00230F87"/>
    <w:rsid w:val="00231DCE"/>
    <w:rsid w:val="00236EC8"/>
    <w:rsid w:val="00246B1B"/>
    <w:rsid w:val="00252231"/>
    <w:rsid w:val="00252442"/>
    <w:rsid w:val="0025246A"/>
    <w:rsid w:val="00253869"/>
    <w:rsid w:val="002550CD"/>
    <w:rsid w:val="00266B56"/>
    <w:rsid w:val="00277750"/>
    <w:rsid w:val="0029089F"/>
    <w:rsid w:val="002A1C61"/>
    <w:rsid w:val="002B4106"/>
    <w:rsid w:val="002B48BF"/>
    <w:rsid w:val="002B7209"/>
    <w:rsid w:val="002C1E20"/>
    <w:rsid w:val="002D0CC4"/>
    <w:rsid w:val="002D4984"/>
    <w:rsid w:val="002E0D95"/>
    <w:rsid w:val="002E7CB2"/>
    <w:rsid w:val="002F4090"/>
    <w:rsid w:val="00310360"/>
    <w:rsid w:val="00322A51"/>
    <w:rsid w:val="0033157F"/>
    <w:rsid w:val="00335687"/>
    <w:rsid w:val="003401C5"/>
    <w:rsid w:val="003439A9"/>
    <w:rsid w:val="00355688"/>
    <w:rsid w:val="00355DD4"/>
    <w:rsid w:val="00377084"/>
    <w:rsid w:val="0038362D"/>
    <w:rsid w:val="0038719B"/>
    <w:rsid w:val="003A2F3F"/>
    <w:rsid w:val="003A3A5C"/>
    <w:rsid w:val="003A65C4"/>
    <w:rsid w:val="003A7825"/>
    <w:rsid w:val="003B358C"/>
    <w:rsid w:val="003C4596"/>
    <w:rsid w:val="003C4B3C"/>
    <w:rsid w:val="003C5910"/>
    <w:rsid w:val="003D2B4F"/>
    <w:rsid w:val="003E3320"/>
    <w:rsid w:val="003F1986"/>
    <w:rsid w:val="003F4F73"/>
    <w:rsid w:val="003F6B46"/>
    <w:rsid w:val="00411968"/>
    <w:rsid w:val="00420DAC"/>
    <w:rsid w:val="0042208C"/>
    <w:rsid w:val="0042728B"/>
    <w:rsid w:val="00432CD3"/>
    <w:rsid w:val="00433B65"/>
    <w:rsid w:val="00435F1E"/>
    <w:rsid w:val="00440605"/>
    <w:rsid w:val="00442425"/>
    <w:rsid w:val="0045204D"/>
    <w:rsid w:val="00454527"/>
    <w:rsid w:val="0046534C"/>
    <w:rsid w:val="004662B6"/>
    <w:rsid w:val="0048766B"/>
    <w:rsid w:val="00491D13"/>
    <w:rsid w:val="00491DB3"/>
    <w:rsid w:val="0049206B"/>
    <w:rsid w:val="004933ED"/>
    <w:rsid w:val="004A0EE5"/>
    <w:rsid w:val="004A42C0"/>
    <w:rsid w:val="004C3E98"/>
    <w:rsid w:val="004C50EE"/>
    <w:rsid w:val="004D599E"/>
    <w:rsid w:val="004E25A2"/>
    <w:rsid w:val="004E6018"/>
    <w:rsid w:val="004F4BDD"/>
    <w:rsid w:val="004F5B4C"/>
    <w:rsid w:val="00512CDE"/>
    <w:rsid w:val="00513FCD"/>
    <w:rsid w:val="00523204"/>
    <w:rsid w:val="005269AD"/>
    <w:rsid w:val="00532C3C"/>
    <w:rsid w:val="00537030"/>
    <w:rsid w:val="005376FB"/>
    <w:rsid w:val="00541A5B"/>
    <w:rsid w:val="00550A4B"/>
    <w:rsid w:val="00550B54"/>
    <w:rsid w:val="00552514"/>
    <w:rsid w:val="005531A1"/>
    <w:rsid w:val="00554F57"/>
    <w:rsid w:val="005565DC"/>
    <w:rsid w:val="00556AD3"/>
    <w:rsid w:val="00562392"/>
    <w:rsid w:val="00563AB7"/>
    <w:rsid w:val="0056453B"/>
    <w:rsid w:val="00566740"/>
    <w:rsid w:val="005668E7"/>
    <w:rsid w:val="00570F02"/>
    <w:rsid w:val="00573AD7"/>
    <w:rsid w:val="005776A0"/>
    <w:rsid w:val="00581185"/>
    <w:rsid w:val="0058391E"/>
    <w:rsid w:val="00584029"/>
    <w:rsid w:val="005877B2"/>
    <w:rsid w:val="00593B5F"/>
    <w:rsid w:val="00594C5D"/>
    <w:rsid w:val="005A0BCB"/>
    <w:rsid w:val="005A24E6"/>
    <w:rsid w:val="005A3CCA"/>
    <w:rsid w:val="005B402D"/>
    <w:rsid w:val="005B499E"/>
    <w:rsid w:val="005C0089"/>
    <w:rsid w:val="005C1A92"/>
    <w:rsid w:val="005C3E77"/>
    <w:rsid w:val="005D016C"/>
    <w:rsid w:val="005D0B0D"/>
    <w:rsid w:val="005D55C9"/>
    <w:rsid w:val="005F12CA"/>
    <w:rsid w:val="006067A5"/>
    <w:rsid w:val="00606F01"/>
    <w:rsid w:val="00607563"/>
    <w:rsid w:val="00607B7B"/>
    <w:rsid w:val="0061368A"/>
    <w:rsid w:val="00616748"/>
    <w:rsid w:val="00617EE4"/>
    <w:rsid w:val="00621037"/>
    <w:rsid w:val="00631331"/>
    <w:rsid w:val="0064644F"/>
    <w:rsid w:val="006558B9"/>
    <w:rsid w:val="0065717E"/>
    <w:rsid w:val="006612FF"/>
    <w:rsid w:val="0066795F"/>
    <w:rsid w:val="00691C89"/>
    <w:rsid w:val="00692085"/>
    <w:rsid w:val="00692158"/>
    <w:rsid w:val="006A459B"/>
    <w:rsid w:val="006A480A"/>
    <w:rsid w:val="006A56C7"/>
    <w:rsid w:val="006A5D76"/>
    <w:rsid w:val="006B0021"/>
    <w:rsid w:val="006C416A"/>
    <w:rsid w:val="006D301A"/>
    <w:rsid w:val="006D67B4"/>
    <w:rsid w:val="006E30A5"/>
    <w:rsid w:val="006E59F9"/>
    <w:rsid w:val="006F72D2"/>
    <w:rsid w:val="00706FEF"/>
    <w:rsid w:val="0071089F"/>
    <w:rsid w:val="00710C7A"/>
    <w:rsid w:val="007140AF"/>
    <w:rsid w:val="00720BE4"/>
    <w:rsid w:val="00722836"/>
    <w:rsid w:val="00724618"/>
    <w:rsid w:val="00724A8B"/>
    <w:rsid w:val="00731070"/>
    <w:rsid w:val="00732745"/>
    <w:rsid w:val="00735EAE"/>
    <w:rsid w:val="00742D6B"/>
    <w:rsid w:val="007631FE"/>
    <w:rsid w:val="00765ABC"/>
    <w:rsid w:val="0077027B"/>
    <w:rsid w:val="00770AB7"/>
    <w:rsid w:val="00771D25"/>
    <w:rsid w:val="007830AB"/>
    <w:rsid w:val="0079634A"/>
    <w:rsid w:val="007A3C61"/>
    <w:rsid w:val="007A4716"/>
    <w:rsid w:val="007A601E"/>
    <w:rsid w:val="007A640C"/>
    <w:rsid w:val="007B4A4B"/>
    <w:rsid w:val="007C7AFE"/>
    <w:rsid w:val="007D006C"/>
    <w:rsid w:val="007D7BD0"/>
    <w:rsid w:val="007E1B13"/>
    <w:rsid w:val="007E6A6F"/>
    <w:rsid w:val="007F4C49"/>
    <w:rsid w:val="00803ED2"/>
    <w:rsid w:val="00806185"/>
    <w:rsid w:val="0081092B"/>
    <w:rsid w:val="00810EE1"/>
    <w:rsid w:val="008118A9"/>
    <w:rsid w:val="008135A6"/>
    <w:rsid w:val="00821C82"/>
    <w:rsid w:val="00826D83"/>
    <w:rsid w:val="008344B0"/>
    <w:rsid w:val="00835D5D"/>
    <w:rsid w:val="008363EF"/>
    <w:rsid w:val="008477AB"/>
    <w:rsid w:val="008501A2"/>
    <w:rsid w:val="0086068E"/>
    <w:rsid w:val="0087533D"/>
    <w:rsid w:val="008830AC"/>
    <w:rsid w:val="00883439"/>
    <w:rsid w:val="00891969"/>
    <w:rsid w:val="008941C4"/>
    <w:rsid w:val="00897859"/>
    <w:rsid w:val="008A4787"/>
    <w:rsid w:val="008C284A"/>
    <w:rsid w:val="008C73D9"/>
    <w:rsid w:val="008E1877"/>
    <w:rsid w:val="008F073D"/>
    <w:rsid w:val="00902E96"/>
    <w:rsid w:val="0090495D"/>
    <w:rsid w:val="00911FFB"/>
    <w:rsid w:val="00915579"/>
    <w:rsid w:val="00921ACB"/>
    <w:rsid w:val="00926BBC"/>
    <w:rsid w:val="00927307"/>
    <w:rsid w:val="00930386"/>
    <w:rsid w:val="0093164F"/>
    <w:rsid w:val="00942830"/>
    <w:rsid w:val="00945629"/>
    <w:rsid w:val="00951D5C"/>
    <w:rsid w:val="00962426"/>
    <w:rsid w:val="00970AEC"/>
    <w:rsid w:val="0097472E"/>
    <w:rsid w:val="0097483F"/>
    <w:rsid w:val="00976F54"/>
    <w:rsid w:val="00981F93"/>
    <w:rsid w:val="00986262"/>
    <w:rsid w:val="009977A6"/>
    <w:rsid w:val="009A17D5"/>
    <w:rsid w:val="009A3B15"/>
    <w:rsid w:val="009A6CEF"/>
    <w:rsid w:val="009B1C21"/>
    <w:rsid w:val="009B3813"/>
    <w:rsid w:val="009C795A"/>
    <w:rsid w:val="009F24BE"/>
    <w:rsid w:val="009F3F21"/>
    <w:rsid w:val="00A035FA"/>
    <w:rsid w:val="00A04208"/>
    <w:rsid w:val="00A07465"/>
    <w:rsid w:val="00A07E66"/>
    <w:rsid w:val="00A2173F"/>
    <w:rsid w:val="00A22A3C"/>
    <w:rsid w:val="00A263E5"/>
    <w:rsid w:val="00A36F35"/>
    <w:rsid w:val="00A500DF"/>
    <w:rsid w:val="00A5177E"/>
    <w:rsid w:val="00A55D27"/>
    <w:rsid w:val="00A73103"/>
    <w:rsid w:val="00A759EC"/>
    <w:rsid w:val="00A77AB3"/>
    <w:rsid w:val="00A82588"/>
    <w:rsid w:val="00A85131"/>
    <w:rsid w:val="00A8617B"/>
    <w:rsid w:val="00A90D88"/>
    <w:rsid w:val="00A947CC"/>
    <w:rsid w:val="00A96AB9"/>
    <w:rsid w:val="00AA255A"/>
    <w:rsid w:val="00AA509A"/>
    <w:rsid w:val="00AC41B7"/>
    <w:rsid w:val="00AC7D0D"/>
    <w:rsid w:val="00AD02A8"/>
    <w:rsid w:val="00AE2E28"/>
    <w:rsid w:val="00AE4EBD"/>
    <w:rsid w:val="00AE501A"/>
    <w:rsid w:val="00AF1604"/>
    <w:rsid w:val="00AF2677"/>
    <w:rsid w:val="00AF2798"/>
    <w:rsid w:val="00AF7157"/>
    <w:rsid w:val="00B11395"/>
    <w:rsid w:val="00B12D97"/>
    <w:rsid w:val="00B13399"/>
    <w:rsid w:val="00B1384C"/>
    <w:rsid w:val="00B1757F"/>
    <w:rsid w:val="00B22DA6"/>
    <w:rsid w:val="00B27AEC"/>
    <w:rsid w:val="00B27FF4"/>
    <w:rsid w:val="00B535B7"/>
    <w:rsid w:val="00B643CC"/>
    <w:rsid w:val="00B75D63"/>
    <w:rsid w:val="00B8028C"/>
    <w:rsid w:val="00B9579E"/>
    <w:rsid w:val="00BB09B8"/>
    <w:rsid w:val="00BB11D8"/>
    <w:rsid w:val="00BC1973"/>
    <w:rsid w:val="00BD049E"/>
    <w:rsid w:val="00BE14FE"/>
    <w:rsid w:val="00BE24BC"/>
    <w:rsid w:val="00BF3288"/>
    <w:rsid w:val="00C1000A"/>
    <w:rsid w:val="00C12E5C"/>
    <w:rsid w:val="00C22429"/>
    <w:rsid w:val="00C245C6"/>
    <w:rsid w:val="00C2462A"/>
    <w:rsid w:val="00C2592C"/>
    <w:rsid w:val="00C42876"/>
    <w:rsid w:val="00C50A40"/>
    <w:rsid w:val="00C562C1"/>
    <w:rsid w:val="00C60F4A"/>
    <w:rsid w:val="00C7008B"/>
    <w:rsid w:val="00C72988"/>
    <w:rsid w:val="00C738A6"/>
    <w:rsid w:val="00C7434C"/>
    <w:rsid w:val="00C9224B"/>
    <w:rsid w:val="00C96DC2"/>
    <w:rsid w:val="00CA2967"/>
    <w:rsid w:val="00CB090C"/>
    <w:rsid w:val="00CB6753"/>
    <w:rsid w:val="00CC3DE9"/>
    <w:rsid w:val="00CC7BCE"/>
    <w:rsid w:val="00CD0EEB"/>
    <w:rsid w:val="00CD1315"/>
    <w:rsid w:val="00CD2D69"/>
    <w:rsid w:val="00CD364E"/>
    <w:rsid w:val="00CD7B31"/>
    <w:rsid w:val="00CE1A77"/>
    <w:rsid w:val="00CE1B8E"/>
    <w:rsid w:val="00CE6BC7"/>
    <w:rsid w:val="00D11197"/>
    <w:rsid w:val="00D122C8"/>
    <w:rsid w:val="00D14ECC"/>
    <w:rsid w:val="00D21A1E"/>
    <w:rsid w:val="00D25780"/>
    <w:rsid w:val="00D26249"/>
    <w:rsid w:val="00D305AD"/>
    <w:rsid w:val="00D340F5"/>
    <w:rsid w:val="00D430F6"/>
    <w:rsid w:val="00D43AA7"/>
    <w:rsid w:val="00D45F80"/>
    <w:rsid w:val="00D460ED"/>
    <w:rsid w:val="00D525FC"/>
    <w:rsid w:val="00D6480A"/>
    <w:rsid w:val="00D67D7B"/>
    <w:rsid w:val="00D736D1"/>
    <w:rsid w:val="00D8314F"/>
    <w:rsid w:val="00D84FFE"/>
    <w:rsid w:val="00D8741E"/>
    <w:rsid w:val="00D96454"/>
    <w:rsid w:val="00DB5D39"/>
    <w:rsid w:val="00DB60EF"/>
    <w:rsid w:val="00DC4574"/>
    <w:rsid w:val="00DD4A60"/>
    <w:rsid w:val="00DD516C"/>
    <w:rsid w:val="00DE1BF1"/>
    <w:rsid w:val="00DE204A"/>
    <w:rsid w:val="00DF5157"/>
    <w:rsid w:val="00DF56AB"/>
    <w:rsid w:val="00E07886"/>
    <w:rsid w:val="00E07B9C"/>
    <w:rsid w:val="00E1713C"/>
    <w:rsid w:val="00E2015D"/>
    <w:rsid w:val="00E2016B"/>
    <w:rsid w:val="00E30A10"/>
    <w:rsid w:val="00E315B2"/>
    <w:rsid w:val="00E42965"/>
    <w:rsid w:val="00E42E22"/>
    <w:rsid w:val="00E42E75"/>
    <w:rsid w:val="00E45B79"/>
    <w:rsid w:val="00E522E7"/>
    <w:rsid w:val="00E5464D"/>
    <w:rsid w:val="00E644C1"/>
    <w:rsid w:val="00E75E47"/>
    <w:rsid w:val="00E77A7C"/>
    <w:rsid w:val="00E879DA"/>
    <w:rsid w:val="00E9036D"/>
    <w:rsid w:val="00E9165B"/>
    <w:rsid w:val="00EA6571"/>
    <w:rsid w:val="00EB26C2"/>
    <w:rsid w:val="00EB2C03"/>
    <w:rsid w:val="00EB607D"/>
    <w:rsid w:val="00EC0294"/>
    <w:rsid w:val="00EC23C0"/>
    <w:rsid w:val="00EC7AB5"/>
    <w:rsid w:val="00ED6E19"/>
    <w:rsid w:val="00EE1419"/>
    <w:rsid w:val="00EE4746"/>
    <w:rsid w:val="00EF1050"/>
    <w:rsid w:val="00EF3F5A"/>
    <w:rsid w:val="00EF54FC"/>
    <w:rsid w:val="00F01A4D"/>
    <w:rsid w:val="00F165E2"/>
    <w:rsid w:val="00F2274E"/>
    <w:rsid w:val="00F402CB"/>
    <w:rsid w:val="00F413E2"/>
    <w:rsid w:val="00F43BAA"/>
    <w:rsid w:val="00F52CB7"/>
    <w:rsid w:val="00F53F5F"/>
    <w:rsid w:val="00F61280"/>
    <w:rsid w:val="00F62445"/>
    <w:rsid w:val="00F65382"/>
    <w:rsid w:val="00F70F3F"/>
    <w:rsid w:val="00F71F06"/>
    <w:rsid w:val="00F74C66"/>
    <w:rsid w:val="00F756E5"/>
    <w:rsid w:val="00F81C65"/>
    <w:rsid w:val="00F82A4E"/>
    <w:rsid w:val="00F91182"/>
    <w:rsid w:val="00F916FA"/>
    <w:rsid w:val="00F91F01"/>
    <w:rsid w:val="00F92062"/>
    <w:rsid w:val="00F927A7"/>
    <w:rsid w:val="00F945BF"/>
    <w:rsid w:val="00F95575"/>
    <w:rsid w:val="00F966D8"/>
    <w:rsid w:val="00F973B6"/>
    <w:rsid w:val="00FA2AD7"/>
    <w:rsid w:val="00FC30E1"/>
    <w:rsid w:val="00FC47F9"/>
    <w:rsid w:val="00FC6FD3"/>
    <w:rsid w:val="00FD1A74"/>
    <w:rsid w:val="00FD2520"/>
    <w:rsid w:val="00FD5E1C"/>
    <w:rsid w:val="00FE0B0D"/>
    <w:rsid w:val="00FE6938"/>
    <w:rsid w:val="00FF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paragraph" w:styleId="10">
    <w:name w:val="heading 1"/>
    <w:basedOn w:val="a0"/>
    <w:next w:val="a0"/>
    <w:link w:val="11"/>
    <w:uiPriority w:val="9"/>
    <w:rsid w:val="00355D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B95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B957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79634A"/>
    <w:pPr>
      <w:keepNext/>
      <w:keepLines/>
      <w:numPr>
        <w:numId w:val="2"/>
      </w:numPr>
      <w:spacing w:before="240" w:after="240"/>
      <w:jc w:val="center"/>
    </w:pPr>
    <w:rPr>
      <w:b/>
    </w:rPr>
  </w:style>
  <w:style w:type="paragraph" w:customStyle="1" w:styleId="2">
    <w:name w:val="Уровень2"/>
    <w:basedOn w:val="a0"/>
    <w:qFormat/>
    <w:rsid w:val="0038362D"/>
    <w:pPr>
      <w:numPr>
        <w:ilvl w:val="1"/>
        <w:numId w:val="2"/>
      </w:numPr>
      <w:ind w:left="0" w:firstLine="709"/>
    </w:pPr>
  </w:style>
  <w:style w:type="paragraph" w:customStyle="1" w:styleId="3">
    <w:name w:val="Уровень3"/>
    <w:basedOn w:val="a0"/>
    <w:qFormat/>
    <w:rsid w:val="0038362D"/>
    <w:pPr>
      <w:numPr>
        <w:ilvl w:val="2"/>
        <w:numId w:val="2"/>
      </w:numPr>
      <w:ind w:firstLine="709"/>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character" w:customStyle="1" w:styleId="aa">
    <w:name w:val="Цветовое выделение"/>
    <w:uiPriority w:val="99"/>
    <w:rsid w:val="00CE1A77"/>
    <w:rPr>
      <w:b/>
      <w:color w:val="26282F"/>
    </w:rPr>
  </w:style>
  <w:style w:type="character" w:customStyle="1" w:styleId="ab">
    <w:name w:val="Основной текст_"/>
    <w:link w:val="12"/>
    <w:uiPriority w:val="99"/>
    <w:locked/>
    <w:rsid w:val="007D006C"/>
    <w:rPr>
      <w:sz w:val="21"/>
      <w:szCs w:val="21"/>
      <w:shd w:val="clear" w:color="auto" w:fill="FFFFFF"/>
    </w:rPr>
  </w:style>
  <w:style w:type="paragraph" w:customStyle="1" w:styleId="12">
    <w:name w:val="Основной текст1"/>
    <w:basedOn w:val="a0"/>
    <w:link w:val="ab"/>
    <w:uiPriority w:val="99"/>
    <w:rsid w:val="007D006C"/>
    <w:pPr>
      <w:shd w:val="clear" w:color="auto" w:fill="FFFFFF"/>
      <w:spacing w:before="180" w:after="0" w:line="259" w:lineRule="exact"/>
      <w:ind w:left="788" w:hanging="360"/>
    </w:pPr>
    <w:rPr>
      <w:rFonts w:asciiTheme="minorHAnsi" w:hAnsiTheme="minorHAnsi"/>
      <w:sz w:val="21"/>
      <w:szCs w:val="21"/>
    </w:rPr>
  </w:style>
  <w:style w:type="character" w:customStyle="1" w:styleId="11">
    <w:name w:val="Заголовок 1 Знак"/>
    <w:basedOn w:val="a1"/>
    <w:link w:val="10"/>
    <w:uiPriority w:val="9"/>
    <w:rsid w:val="00355DD4"/>
    <w:rPr>
      <w:rFonts w:asciiTheme="majorHAnsi" w:eastAsiaTheme="majorEastAsia" w:hAnsiTheme="majorHAnsi" w:cstheme="majorBidi"/>
      <w:b/>
      <w:bCs/>
      <w:color w:val="365F91" w:themeColor="accent1" w:themeShade="BF"/>
      <w:sz w:val="28"/>
      <w:szCs w:val="28"/>
    </w:rPr>
  </w:style>
  <w:style w:type="paragraph" w:styleId="13">
    <w:name w:val="toc 1"/>
    <w:basedOn w:val="a0"/>
    <w:next w:val="a0"/>
    <w:autoRedefine/>
    <w:uiPriority w:val="39"/>
    <w:unhideWhenUsed/>
    <w:rsid w:val="00B9579E"/>
    <w:pPr>
      <w:spacing w:after="240"/>
    </w:pPr>
  </w:style>
  <w:style w:type="character" w:styleId="ac">
    <w:name w:val="Hyperlink"/>
    <w:basedOn w:val="a1"/>
    <w:uiPriority w:val="99"/>
    <w:unhideWhenUsed/>
    <w:rsid w:val="00236EC8"/>
    <w:rPr>
      <w:color w:val="0000FF" w:themeColor="hyperlink"/>
      <w:u w:val="single"/>
    </w:rPr>
  </w:style>
  <w:style w:type="paragraph" w:styleId="ad">
    <w:name w:val="header"/>
    <w:basedOn w:val="a0"/>
    <w:link w:val="ae"/>
    <w:uiPriority w:val="99"/>
    <w:unhideWhenUsed/>
    <w:rsid w:val="00266B56"/>
    <w:pPr>
      <w:tabs>
        <w:tab w:val="center" w:pos="4677"/>
        <w:tab w:val="right" w:pos="9355"/>
      </w:tabs>
      <w:spacing w:after="0"/>
    </w:pPr>
  </w:style>
  <w:style w:type="character" w:customStyle="1" w:styleId="ae">
    <w:name w:val="Верхний колонтитул Знак"/>
    <w:basedOn w:val="a1"/>
    <w:link w:val="ad"/>
    <w:uiPriority w:val="99"/>
    <w:rsid w:val="00266B56"/>
    <w:rPr>
      <w:rFonts w:ascii="Times New Roman" w:hAnsi="Times New Roman"/>
      <w:sz w:val="24"/>
    </w:rPr>
  </w:style>
  <w:style w:type="paragraph" w:styleId="af">
    <w:name w:val="footer"/>
    <w:basedOn w:val="a0"/>
    <w:link w:val="af0"/>
    <w:uiPriority w:val="99"/>
    <w:unhideWhenUsed/>
    <w:rsid w:val="00266B56"/>
    <w:pPr>
      <w:tabs>
        <w:tab w:val="center" w:pos="4677"/>
        <w:tab w:val="right" w:pos="9355"/>
      </w:tabs>
      <w:spacing w:after="0"/>
    </w:pPr>
  </w:style>
  <w:style w:type="character" w:customStyle="1" w:styleId="af0">
    <w:name w:val="Нижний колонтитул Знак"/>
    <w:basedOn w:val="a1"/>
    <w:link w:val="af"/>
    <w:uiPriority w:val="99"/>
    <w:rsid w:val="00266B56"/>
    <w:rPr>
      <w:rFonts w:ascii="Times New Roman" w:hAnsi="Times New Roman"/>
      <w:sz w:val="24"/>
    </w:rPr>
  </w:style>
  <w:style w:type="character" w:customStyle="1" w:styleId="21">
    <w:name w:val="Заголовок 2 Знак"/>
    <w:basedOn w:val="a1"/>
    <w:link w:val="20"/>
    <w:uiPriority w:val="9"/>
    <w:semiHidden/>
    <w:rsid w:val="00B9579E"/>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B9579E"/>
    <w:rPr>
      <w:rFonts w:asciiTheme="majorHAnsi" w:eastAsiaTheme="majorEastAsia" w:hAnsiTheme="majorHAnsi" w:cstheme="majorBidi"/>
      <w:b/>
      <w:bCs/>
      <w:color w:val="4F81BD" w:themeColor="accent1"/>
      <w:sz w:val="24"/>
    </w:rPr>
  </w:style>
  <w:style w:type="paragraph" w:styleId="af1">
    <w:name w:val="Balloon Text"/>
    <w:basedOn w:val="a0"/>
    <w:link w:val="af2"/>
    <w:uiPriority w:val="99"/>
    <w:semiHidden/>
    <w:unhideWhenUsed/>
    <w:rsid w:val="00021B51"/>
    <w:pPr>
      <w:spacing w:after="0"/>
    </w:pPr>
    <w:rPr>
      <w:rFonts w:ascii="Tahoma" w:hAnsi="Tahoma" w:cs="Tahoma"/>
      <w:sz w:val="16"/>
      <w:szCs w:val="16"/>
    </w:rPr>
  </w:style>
  <w:style w:type="character" w:customStyle="1" w:styleId="af2">
    <w:name w:val="Текст выноски Знак"/>
    <w:basedOn w:val="a1"/>
    <w:link w:val="af1"/>
    <w:uiPriority w:val="99"/>
    <w:semiHidden/>
    <w:rsid w:val="00021B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paragraph" w:styleId="10">
    <w:name w:val="heading 1"/>
    <w:basedOn w:val="a0"/>
    <w:next w:val="a0"/>
    <w:link w:val="11"/>
    <w:uiPriority w:val="9"/>
    <w:rsid w:val="00355D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B95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B957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79634A"/>
    <w:pPr>
      <w:keepNext/>
      <w:keepLines/>
      <w:numPr>
        <w:numId w:val="2"/>
      </w:numPr>
      <w:spacing w:before="240" w:after="240"/>
      <w:jc w:val="center"/>
    </w:pPr>
    <w:rPr>
      <w:b/>
    </w:rPr>
  </w:style>
  <w:style w:type="paragraph" w:customStyle="1" w:styleId="2">
    <w:name w:val="Уровень2"/>
    <w:basedOn w:val="a0"/>
    <w:qFormat/>
    <w:rsid w:val="0038362D"/>
    <w:pPr>
      <w:numPr>
        <w:ilvl w:val="1"/>
        <w:numId w:val="2"/>
      </w:numPr>
      <w:ind w:left="0" w:firstLine="709"/>
    </w:pPr>
  </w:style>
  <w:style w:type="paragraph" w:customStyle="1" w:styleId="3">
    <w:name w:val="Уровень3"/>
    <w:basedOn w:val="a0"/>
    <w:qFormat/>
    <w:rsid w:val="0038362D"/>
    <w:pPr>
      <w:numPr>
        <w:ilvl w:val="2"/>
        <w:numId w:val="2"/>
      </w:numPr>
      <w:ind w:firstLine="709"/>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character" w:customStyle="1" w:styleId="aa">
    <w:name w:val="Цветовое выделение"/>
    <w:uiPriority w:val="99"/>
    <w:rsid w:val="00CE1A77"/>
    <w:rPr>
      <w:b/>
      <w:color w:val="26282F"/>
    </w:rPr>
  </w:style>
  <w:style w:type="character" w:customStyle="1" w:styleId="ab">
    <w:name w:val="Основной текст_"/>
    <w:link w:val="12"/>
    <w:uiPriority w:val="99"/>
    <w:locked/>
    <w:rsid w:val="007D006C"/>
    <w:rPr>
      <w:sz w:val="21"/>
      <w:szCs w:val="21"/>
      <w:shd w:val="clear" w:color="auto" w:fill="FFFFFF"/>
    </w:rPr>
  </w:style>
  <w:style w:type="paragraph" w:customStyle="1" w:styleId="12">
    <w:name w:val="Основной текст1"/>
    <w:basedOn w:val="a0"/>
    <w:link w:val="ab"/>
    <w:uiPriority w:val="99"/>
    <w:rsid w:val="007D006C"/>
    <w:pPr>
      <w:shd w:val="clear" w:color="auto" w:fill="FFFFFF"/>
      <w:spacing w:before="180" w:after="0" w:line="259" w:lineRule="exact"/>
      <w:ind w:left="788" w:hanging="360"/>
    </w:pPr>
    <w:rPr>
      <w:rFonts w:asciiTheme="minorHAnsi" w:hAnsiTheme="minorHAnsi"/>
      <w:sz w:val="21"/>
      <w:szCs w:val="21"/>
    </w:rPr>
  </w:style>
  <w:style w:type="character" w:customStyle="1" w:styleId="11">
    <w:name w:val="Заголовок 1 Знак"/>
    <w:basedOn w:val="a1"/>
    <w:link w:val="10"/>
    <w:uiPriority w:val="9"/>
    <w:rsid w:val="00355DD4"/>
    <w:rPr>
      <w:rFonts w:asciiTheme="majorHAnsi" w:eastAsiaTheme="majorEastAsia" w:hAnsiTheme="majorHAnsi" w:cstheme="majorBidi"/>
      <w:b/>
      <w:bCs/>
      <w:color w:val="365F91" w:themeColor="accent1" w:themeShade="BF"/>
      <w:sz w:val="28"/>
      <w:szCs w:val="28"/>
    </w:rPr>
  </w:style>
  <w:style w:type="paragraph" w:styleId="13">
    <w:name w:val="toc 1"/>
    <w:basedOn w:val="a0"/>
    <w:next w:val="a0"/>
    <w:autoRedefine/>
    <w:uiPriority w:val="39"/>
    <w:unhideWhenUsed/>
    <w:rsid w:val="00B9579E"/>
    <w:pPr>
      <w:spacing w:after="240"/>
    </w:pPr>
  </w:style>
  <w:style w:type="character" w:styleId="ac">
    <w:name w:val="Hyperlink"/>
    <w:basedOn w:val="a1"/>
    <w:uiPriority w:val="99"/>
    <w:unhideWhenUsed/>
    <w:rsid w:val="00236EC8"/>
    <w:rPr>
      <w:color w:val="0000FF" w:themeColor="hyperlink"/>
      <w:u w:val="single"/>
    </w:rPr>
  </w:style>
  <w:style w:type="paragraph" w:styleId="ad">
    <w:name w:val="header"/>
    <w:basedOn w:val="a0"/>
    <w:link w:val="ae"/>
    <w:uiPriority w:val="99"/>
    <w:unhideWhenUsed/>
    <w:rsid w:val="00266B56"/>
    <w:pPr>
      <w:tabs>
        <w:tab w:val="center" w:pos="4677"/>
        <w:tab w:val="right" w:pos="9355"/>
      </w:tabs>
      <w:spacing w:after="0"/>
    </w:pPr>
  </w:style>
  <w:style w:type="character" w:customStyle="1" w:styleId="ae">
    <w:name w:val="Верхний колонтитул Знак"/>
    <w:basedOn w:val="a1"/>
    <w:link w:val="ad"/>
    <w:uiPriority w:val="99"/>
    <w:rsid w:val="00266B56"/>
    <w:rPr>
      <w:rFonts w:ascii="Times New Roman" w:hAnsi="Times New Roman"/>
      <w:sz w:val="24"/>
    </w:rPr>
  </w:style>
  <w:style w:type="paragraph" w:styleId="af">
    <w:name w:val="footer"/>
    <w:basedOn w:val="a0"/>
    <w:link w:val="af0"/>
    <w:uiPriority w:val="99"/>
    <w:unhideWhenUsed/>
    <w:rsid w:val="00266B56"/>
    <w:pPr>
      <w:tabs>
        <w:tab w:val="center" w:pos="4677"/>
        <w:tab w:val="right" w:pos="9355"/>
      </w:tabs>
      <w:spacing w:after="0"/>
    </w:pPr>
  </w:style>
  <w:style w:type="character" w:customStyle="1" w:styleId="af0">
    <w:name w:val="Нижний колонтитул Знак"/>
    <w:basedOn w:val="a1"/>
    <w:link w:val="af"/>
    <w:uiPriority w:val="99"/>
    <w:rsid w:val="00266B56"/>
    <w:rPr>
      <w:rFonts w:ascii="Times New Roman" w:hAnsi="Times New Roman"/>
      <w:sz w:val="24"/>
    </w:rPr>
  </w:style>
  <w:style w:type="character" w:customStyle="1" w:styleId="21">
    <w:name w:val="Заголовок 2 Знак"/>
    <w:basedOn w:val="a1"/>
    <w:link w:val="20"/>
    <w:uiPriority w:val="9"/>
    <w:semiHidden/>
    <w:rsid w:val="00B9579E"/>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B9579E"/>
    <w:rPr>
      <w:rFonts w:asciiTheme="majorHAnsi" w:eastAsiaTheme="majorEastAsia" w:hAnsiTheme="majorHAnsi" w:cstheme="majorBidi"/>
      <w:b/>
      <w:bCs/>
      <w:color w:val="4F81BD" w:themeColor="accent1"/>
      <w:sz w:val="24"/>
    </w:rPr>
  </w:style>
  <w:style w:type="paragraph" w:styleId="af1">
    <w:name w:val="Balloon Text"/>
    <w:basedOn w:val="a0"/>
    <w:link w:val="af2"/>
    <w:uiPriority w:val="99"/>
    <w:semiHidden/>
    <w:unhideWhenUsed/>
    <w:rsid w:val="00021B51"/>
    <w:pPr>
      <w:spacing w:after="0"/>
    </w:pPr>
    <w:rPr>
      <w:rFonts w:ascii="Tahoma" w:hAnsi="Tahoma" w:cs="Tahoma"/>
      <w:sz w:val="16"/>
      <w:szCs w:val="16"/>
    </w:rPr>
  </w:style>
  <w:style w:type="character" w:customStyle="1" w:styleId="af2">
    <w:name w:val="Текст выноски Знак"/>
    <w:basedOn w:val="a1"/>
    <w:link w:val="af1"/>
    <w:uiPriority w:val="99"/>
    <w:semiHidden/>
    <w:rsid w:val="00021B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B328B-681F-479B-BA9A-92948E6C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11880</Words>
  <Characters>67719</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Straits</dc:creator>
  <cp:lastModifiedBy>Наталья Юрьевна Штокина</cp:lastModifiedBy>
  <cp:revision>3</cp:revision>
  <cp:lastPrinted>2015-06-23T11:07:00Z</cp:lastPrinted>
  <dcterms:created xsi:type="dcterms:W3CDTF">2015-07-09T10:41:00Z</dcterms:created>
  <dcterms:modified xsi:type="dcterms:W3CDTF">2015-07-09T12:53:00Z</dcterms:modified>
</cp:coreProperties>
</file>