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bookmarkStart w:id="0" w:name="_GoBack"/>
      <w:bookmarkEnd w:id="0"/>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8503C6" w:rsidRDefault="008503C6"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w:t>
      </w:r>
      <w:r w:rsidR="00F84433" w:rsidRPr="00D64D4E">
        <w:rPr>
          <w:rFonts w:ascii="Times New Roman" w:hAnsi="Times New Roman"/>
          <w:color w:val="000000"/>
          <w:sz w:val="24"/>
          <w:szCs w:val="24"/>
        </w:rPr>
        <w:t xml:space="preserve">в лице </w:t>
      </w:r>
      <w:r w:rsidR="00E64BB4">
        <w:rPr>
          <w:rFonts w:ascii="Times New Roman" w:hAnsi="Times New Roman"/>
          <w:color w:val="000000"/>
          <w:sz w:val="24"/>
          <w:szCs w:val="24"/>
        </w:rPr>
        <w:t xml:space="preserve">управляющего директора по обеспечению производства </w:t>
      </w:r>
      <w:r w:rsidR="00E64BB4" w:rsidRPr="00E64BB4">
        <w:rPr>
          <w:rFonts w:ascii="Times New Roman" w:hAnsi="Times New Roman"/>
          <w:b/>
          <w:color w:val="000000"/>
          <w:sz w:val="24"/>
          <w:szCs w:val="24"/>
        </w:rPr>
        <w:t>Потапова Дмитрия Владим</w:t>
      </w:r>
      <w:r w:rsidR="00E64BB4">
        <w:rPr>
          <w:rFonts w:ascii="Times New Roman" w:hAnsi="Times New Roman"/>
          <w:b/>
          <w:color w:val="000000"/>
          <w:sz w:val="24"/>
          <w:szCs w:val="24"/>
        </w:rPr>
        <w:t>ир</w:t>
      </w:r>
      <w:r w:rsidR="00E64BB4" w:rsidRPr="00E64BB4">
        <w:rPr>
          <w:rFonts w:ascii="Times New Roman" w:hAnsi="Times New Roman"/>
          <w:b/>
          <w:color w:val="000000"/>
          <w:sz w:val="24"/>
          <w:szCs w:val="24"/>
        </w:rPr>
        <w:t>овича</w:t>
      </w:r>
      <w:r w:rsidR="00F84433" w:rsidRPr="00CD48B2">
        <w:rPr>
          <w:rFonts w:ascii="Times New Roman" w:hAnsi="Times New Roman"/>
          <w:color w:val="000000"/>
          <w:sz w:val="24"/>
          <w:szCs w:val="24"/>
        </w:rPr>
        <w:t xml:space="preserve"> действующего на основании до</w:t>
      </w:r>
      <w:r w:rsidR="00F84433" w:rsidRPr="00CD48B2">
        <w:rPr>
          <w:rFonts w:ascii="Times New Roman" w:hAnsi="Times New Roman"/>
          <w:sz w:val="24"/>
          <w:szCs w:val="24"/>
        </w:rPr>
        <w:t>веренности №</w:t>
      </w:r>
      <w:r w:rsidR="00E64BB4">
        <w:rPr>
          <w:rFonts w:ascii="Times New Roman" w:hAnsi="Times New Roman"/>
          <w:sz w:val="24"/>
          <w:szCs w:val="24"/>
        </w:rPr>
        <w:t>449</w:t>
      </w:r>
      <w:r w:rsidR="00F84433" w:rsidRPr="00CD48B2">
        <w:rPr>
          <w:rFonts w:ascii="Times New Roman" w:hAnsi="Times New Roman"/>
          <w:sz w:val="24"/>
          <w:szCs w:val="24"/>
        </w:rPr>
        <w:t xml:space="preserve"> от 01.</w:t>
      </w:r>
      <w:r w:rsidR="00E64BB4">
        <w:rPr>
          <w:rFonts w:ascii="Times New Roman" w:hAnsi="Times New Roman"/>
          <w:sz w:val="24"/>
          <w:szCs w:val="24"/>
        </w:rPr>
        <w:t>01</w:t>
      </w:r>
      <w:r w:rsidR="00F84433" w:rsidRPr="00CD48B2">
        <w:rPr>
          <w:rFonts w:ascii="Times New Roman" w:hAnsi="Times New Roman"/>
          <w:sz w:val="24"/>
          <w:szCs w:val="24"/>
        </w:rPr>
        <w:t>.2016г.,</w:t>
      </w:r>
      <w:r w:rsidR="00F84433">
        <w:rPr>
          <w:rFonts w:ascii="Times New Roman" w:hAnsi="Times New Roman"/>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F84433" w:rsidRPr="00331FA2" w:rsidRDefault="00E64BB4" w:rsidP="00F84433">
            <w:pPr>
              <w:pStyle w:val="a9"/>
              <w:snapToGrid w:val="0"/>
              <w:spacing w:after="0"/>
              <w:ind w:left="0"/>
              <w:jc w:val="center"/>
              <w:rPr>
                <w:b/>
              </w:rPr>
            </w:pPr>
            <w:r>
              <w:rPr>
                <w:b/>
              </w:rPr>
              <w:t>Управляющий директор</w:t>
            </w:r>
          </w:p>
          <w:p w:rsidR="001D5CC5" w:rsidRPr="00976A03" w:rsidRDefault="00E64BB4" w:rsidP="00E64BB4">
            <w:pPr>
              <w:pStyle w:val="a9"/>
              <w:snapToGrid w:val="0"/>
              <w:ind w:left="0"/>
              <w:jc w:val="center"/>
              <w:rPr>
                <w:b/>
              </w:rPr>
            </w:pPr>
            <w:r>
              <w:rPr>
                <w:b/>
              </w:rPr>
              <w:t>по обеспечению производства</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E64BB4">
            <w:pPr>
              <w:pStyle w:val="a9"/>
              <w:snapToGrid w:val="0"/>
              <w:ind w:left="0"/>
              <w:rPr>
                <w:b/>
              </w:rPr>
            </w:pPr>
            <w:r w:rsidRPr="002867AD">
              <w:rPr>
                <w:b/>
              </w:rPr>
              <w:t xml:space="preserve">   ______________________ </w:t>
            </w:r>
            <w:r w:rsidR="00E64BB4">
              <w:rPr>
                <w:b/>
              </w:rPr>
              <w:t>Д.В. Потапов</w:t>
            </w:r>
            <w:r w:rsidR="00F84433">
              <w:rPr>
                <w:b/>
              </w:rPr>
              <w:t xml:space="preserve"> </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C606CB">
        <w:t>3</w:t>
      </w:r>
      <w:r w:rsidRPr="00486113">
        <w:t xml:space="preserve"> кв</w:t>
      </w:r>
      <w:r w:rsidR="00C606CB">
        <w:t>артала</w:t>
      </w:r>
      <w:r w:rsidRPr="00486113">
        <w:t xml:space="preserve"> 201</w:t>
      </w:r>
      <w:r w:rsidR="00480814">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620123">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E64BB4" w:rsidRPr="00331FA2" w:rsidRDefault="00E64BB4" w:rsidP="00E64BB4">
            <w:pPr>
              <w:pStyle w:val="a9"/>
              <w:snapToGrid w:val="0"/>
              <w:spacing w:after="0"/>
              <w:ind w:left="0"/>
              <w:jc w:val="center"/>
              <w:rPr>
                <w:b/>
              </w:rPr>
            </w:pPr>
            <w:r>
              <w:rPr>
                <w:b/>
              </w:rPr>
              <w:t>Управляющий директор</w:t>
            </w:r>
          </w:p>
          <w:p w:rsidR="00486113" w:rsidRPr="00486113" w:rsidRDefault="00E64BB4" w:rsidP="00E64BB4">
            <w:pPr>
              <w:pStyle w:val="a9"/>
              <w:snapToGrid w:val="0"/>
              <w:ind w:left="0"/>
              <w:jc w:val="center"/>
              <w:rPr>
                <w:b/>
              </w:rPr>
            </w:pPr>
            <w:r>
              <w:rPr>
                <w:b/>
              </w:rPr>
              <w:t>по обеспечению производства</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E64BB4">
            <w:pPr>
              <w:pStyle w:val="a9"/>
              <w:snapToGrid w:val="0"/>
              <w:ind w:left="0"/>
              <w:rPr>
                <w:b/>
              </w:rPr>
            </w:pPr>
            <w:r w:rsidRPr="002867AD">
              <w:rPr>
                <w:b/>
              </w:rPr>
              <w:t xml:space="preserve">   </w:t>
            </w:r>
            <w:r w:rsidR="00486113" w:rsidRPr="002867AD">
              <w:rPr>
                <w:b/>
              </w:rPr>
              <w:t xml:space="preserve"> ______________________ </w:t>
            </w:r>
            <w:r w:rsidR="00E64BB4">
              <w:rPr>
                <w:b/>
              </w:rPr>
              <w:t>Д.В. Потапов</w:t>
            </w:r>
            <w:r w:rsidR="00F00041">
              <w:rPr>
                <w:b/>
              </w:rPr>
              <w:t xml:space="preserve"> </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E64BB4" w:rsidRDefault="00E64BB4" w:rsidP="001D5CC5">
      <w:pPr>
        <w:spacing w:after="0" w:line="240" w:lineRule="auto"/>
        <w:ind w:left="4248"/>
        <w:jc w:val="right"/>
        <w:rPr>
          <w:rFonts w:ascii="Times New Roman" w:hAnsi="Times New Roman"/>
          <w:b/>
          <w:sz w:val="24"/>
          <w:szCs w:val="24"/>
        </w:rPr>
      </w:pPr>
    </w:p>
    <w:p w:rsidR="00E64BB4" w:rsidRDefault="00E64BB4" w:rsidP="001D5CC5">
      <w:pPr>
        <w:spacing w:after="0" w:line="240" w:lineRule="auto"/>
        <w:ind w:left="4248"/>
        <w:jc w:val="right"/>
        <w:rPr>
          <w:rFonts w:ascii="Times New Roman" w:hAnsi="Times New Roman"/>
          <w:b/>
          <w:sz w:val="24"/>
          <w:szCs w:val="24"/>
        </w:rPr>
      </w:pPr>
    </w:p>
    <w:p w:rsidR="00E64BB4" w:rsidRDefault="00E64BB4" w:rsidP="001D5CC5">
      <w:pPr>
        <w:spacing w:after="0" w:line="240" w:lineRule="auto"/>
        <w:ind w:left="4248"/>
        <w:jc w:val="right"/>
        <w:rPr>
          <w:rFonts w:ascii="Times New Roman" w:hAnsi="Times New Roman"/>
          <w:b/>
          <w:sz w:val="24"/>
          <w:szCs w:val="24"/>
        </w:rPr>
      </w:pPr>
    </w:p>
    <w:p w:rsidR="00E64BB4" w:rsidRDefault="00E64BB4"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B238B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E64BB4" w:rsidRPr="00331FA2" w:rsidRDefault="00E64BB4" w:rsidP="00E64BB4">
            <w:pPr>
              <w:pStyle w:val="a9"/>
              <w:snapToGrid w:val="0"/>
              <w:spacing w:after="0"/>
              <w:ind w:left="0"/>
              <w:jc w:val="center"/>
              <w:rPr>
                <w:b/>
              </w:rPr>
            </w:pPr>
            <w:r>
              <w:rPr>
                <w:b/>
              </w:rPr>
              <w:t>Управляющий директор</w:t>
            </w:r>
          </w:p>
          <w:p w:rsidR="00486113" w:rsidRPr="00486113" w:rsidRDefault="00E64BB4" w:rsidP="00E64BB4">
            <w:pPr>
              <w:spacing w:after="0" w:line="240" w:lineRule="auto"/>
              <w:jc w:val="center"/>
              <w:rPr>
                <w:rFonts w:ascii="Times New Roman" w:hAnsi="Times New Roman"/>
                <w:sz w:val="24"/>
                <w:szCs w:val="24"/>
                <w:lang w:eastAsia="ru-RU"/>
              </w:rPr>
            </w:pPr>
            <w:r w:rsidRPr="00E64BB4">
              <w:rPr>
                <w:rFonts w:ascii="Times New Roman" w:eastAsia="Times New Roman" w:hAnsi="Times New Roman"/>
                <w:b/>
                <w:sz w:val="24"/>
                <w:szCs w:val="24"/>
                <w:lang w:eastAsia="ar-SA"/>
              </w:rPr>
              <w:t>по обеспечению производства</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E64BB4">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00E64BB4">
              <w:rPr>
                <w:rFonts w:ascii="Times New Roman" w:hAnsi="Times New Roman"/>
                <w:b/>
                <w:sz w:val="24"/>
                <w:szCs w:val="24"/>
                <w:lang w:eastAsia="ru-RU"/>
              </w:rPr>
              <w:t>Д.В. Потапов</w:t>
            </w:r>
            <w:r w:rsidRPr="00486113">
              <w:rPr>
                <w:rFonts w:ascii="Times New Roman" w:hAnsi="Times New Roman"/>
                <w:b/>
                <w:sz w:val="24"/>
                <w:szCs w:val="24"/>
              </w:rPr>
              <w:t>)</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F00041" w:rsidP="00486113">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r w:rsidR="00486113" w:rsidRPr="00486113">
              <w:rPr>
                <w:rFonts w:ascii="Times New Roman" w:hAnsi="Times New Roman"/>
                <w:b/>
                <w:sz w:val="24"/>
                <w:szCs w:val="24"/>
                <w:lang w:eastAsia="ru-RU"/>
              </w:rPr>
              <w:t>___________________(</w:t>
            </w:r>
            <w:r w:rsidR="00486113">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w:t>
            </w:r>
            <w:r w:rsidR="00F00041">
              <w:rPr>
                <w:rFonts w:ascii="Times New Roman" w:hAnsi="Times New Roman"/>
                <w:b/>
                <w:sz w:val="24"/>
                <w:szCs w:val="24"/>
                <w:lang w:eastAsia="ru-RU"/>
              </w:rPr>
              <w:t xml:space="preserve">        </w:t>
            </w:r>
            <w:r w:rsidRPr="00486113">
              <w:rPr>
                <w:rFonts w:ascii="Times New Roman" w:hAnsi="Times New Roman"/>
                <w:b/>
                <w:sz w:val="24"/>
                <w:szCs w:val="24"/>
                <w:lang w:eastAsia="ru-RU"/>
              </w:rPr>
              <w:t>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341A4B" w:rsidRDefault="00341A4B"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E64BB4" w:rsidRDefault="00E64BB4"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E64BB4" w:rsidRPr="00331FA2" w:rsidRDefault="00E64BB4" w:rsidP="00E64BB4">
            <w:pPr>
              <w:pStyle w:val="a9"/>
              <w:snapToGrid w:val="0"/>
              <w:spacing w:after="0"/>
              <w:ind w:left="0"/>
              <w:jc w:val="center"/>
              <w:rPr>
                <w:b/>
              </w:rPr>
            </w:pPr>
            <w:r>
              <w:rPr>
                <w:b/>
              </w:rPr>
              <w:t>Управляющий директор</w:t>
            </w:r>
          </w:p>
          <w:p w:rsidR="00486113" w:rsidRPr="00486113" w:rsidRDefault="00E64BB4" w:rsidP="00E64BB4">
            <w:pPr>
              <w:pStyle w:val="a9"/>
              <w:snapToGrid w:val="0"/>
              <w:spacing w:after="0"/>
              <w:ind w:left="0"/>
              <w:jc w:val="center"/>
              <w:rPr>
                <w:b/>
              </w:rPr>
            </w:pPr>
            <w:r>
              <w:rPr>
                <w:b/>
              </w:rPr>
              <w:t>по обеспечению производства</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E64BB4">
            <w:pPr>
              <w:pStyle w:val="a9"/>
              <w:snapToGrid w:val="0"/>
              <w:spacing w:after="0"/>
              <w:ind w:left="0"/>
            </w:pPr>
            <w:r w:rsidRPr="00486113">
              <w:t xml:space="preserve">         ____________________ </w:t>
            </w:r>
            <w:r w:rsidR="00E64BB4">
              <w:rPr>
                <w:b/>
              </w:rPr>
              <w:t>Д.В. Потапов</w:t>
            </w:r>
            <w:r w:rsidR="00F00041">
              <w:rPr>
                <w:b/>
              </w:rPr>
              <w:t xml:space="preserve"> </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w:t>
            </w:r>
            <w:r w:rsidR="00F00041">
              <w:t xml:space="preserve">         </w:t>
            </w:r>
            <w:r w:rsidRPr="00486113">
              <w:t xml:space="preserve">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8BD" w:rsidRDefault="00B238BD">
      <w:pPr>
        <w:spacing w:after="0" w:line="240" w:lineRule="auto"/>
      </w:pPr>
      <w:r>
        <w:separator/>
      </w:r>
    </w:p>
  </w:endnote>
  <w:endnote w:type="continuationSeparator" w:id="0">
    <w:p w:rsidR="00B238BD" w:rsidRDefault="00B23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B238B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64BB4">
      <w:rPr>
        <w:rStyle w:val="a5"/>
        <w:noProof/>
      </w:rPr>
      <w:t>2</w:t>
    </w:r>
    <w:r>
      <w:rPr>
        <w:rStyle w:val="a5"/>
      </w:rPr>
      <w:fldChar w:fldCharType="end"/>
    </w:r>
  </w:p>
  <w:p w:rsidR="00DD2FF1" w:rsidRDefault="00B238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8BD" w:rsidRDefault="00B238BD">
      <w:pPr>
        <w:spacing w:after="0" w:line="240" w:lineRule="auto"/>
      </w:pPr>
      <w:r>
        <w:separator/>
      </w:r>
    </w:p>
  </w:footnote>
  <w:footnote w:type="continuationSeparator" w:id="0">
    <w:p w:rsidR="00B238BD" w:rsidRDefault="00B238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C69FA"/>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4B"/>
    <w:rsid w:val="00341AD9"/>
    <w:rsid w:val="00343E1A"/>
    <w:rsid w:val="00343EFF"/>
    <w:rsid w:val="00344393"/>
    <w:rsid w:val="003467B9"/>
    <w:rsid w:val="00347B34"/>
    <w:rsid w:val="00351EEE"/>
    <w:rsid w:val="00355B16"/>
    <w:rsid w:val="0035715A"/>
    <w:rsid w:val="003603E9"/>
    <w:rsid w:val="00362253"/>
    <w:rsid w:val="00364A68"/>
    <w:rsid w:val="0037023F"/>
    <w:rsid w:val="00374971"/>
    <w:rsid w:val="00383407"/>
    <w:rsid w:val="003838CF"/>
    <w:rsid w:val="00384266"/>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46BC7"/>
    <w:rsid w:val="0045045D"/>
    <w:rsid w:val="00452720"/>
    <w:rsid w:val="00460514"/>
    <w:rsid w:val="004661A7"/>
    <w:rsid w:val="0046700B"/>
    <w:rsid w:val="00470C0F"/>
    <w:rsid w:val="00471904"/>
    <w:rsid w:val="00476F71"/>
    <w:rsid w:val="00480814"/>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21C"/>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0123"/>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77AE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37FB"/>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03C6"/>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2BCC"/>
    <w:rsid w:val="00AD71FC"/>
    <w:rsid w:val="00AD7800"/>
    <w:rsid w:val="00AE5872"/>
    <w:rsid w:val="00AF2A42"/>
    <w:rsid w:val="00AF6853"/>
    <w:rsid w:val="00AF7039"/>
    <w:rsid w:val="00B0006C"/>
    <w:rsid w:val="00B02111"/>
    <w:rsid w:val="00B02E7B"/>
    <w:rsid w:val="00B04B8B"/>
    <w:rsid w:val="00B13B99"/>
    <w:rsid w:val="00B172B2"/>
    <w:rsid w:val="00B2039D"/>
    <w:rsid w:val="00B238B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06CB"/>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C650D"/>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2AB1"/>
    <w:rsid w:val="00E64BB4"/>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0041"/>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4433"/>
    <w:rsid w:val="00F8484D"/>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E06BB-AC50-4BFF-964E-0784A11F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17</Pages>
  <Words>6998</Words>
  <Characters>39892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16</cp:revision>
  <cp:lastPrinted>2016-04-20T06:45:00Z</cp:lastPrinted>
  <dcterms:created xsi:type="dcterms:W3CDTF">2016-03-17T12:03:00Z</dcterms:created>
  <dcterms:modified xsi:type="dcterms:W3CDTF">2016-08-11T06:01:00Z</dcterms:modified>
</cp:coreProperties>
</file>