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9C" w:rsidRPr="00BA2A02" w:rsidRDefault="00BA2A02" w:rsidP="005C6E38">
      <w:pPr>
        <w:spacing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6B6BB0">
        <w:rPr>
          <w:rFonts w:ascii="Times New Roman" w:hAnsi="Times New Roman" w:cs="Times New Roman"/>
          <w:b/>
          <w:highlight w:val="lightGray"/>
        </w:rPr>
        <w:t xml:space="preserve">ПРИЛОЖЕНИЕ </w:t>
      </w:r>
      <w:r w:rsidR="009023EF" w:rsidRPr="006B6BB0">
        <w:rPr>
          <w:rFonts w:ascii="Times New Roman" w:hAnsi="Times New Roman" w:cs="Times New Roman"/>
          <w:b/>
          <w:highlight w:val="lightGray"/>
        </w:rPr>
        <w:t xml:space="preserve">№ </w:t>
      </w:r>
      <w:r w:rsidR="00567907" w:rsidRPr="006B6BB0">
        <w:rPr>
          <w:rFonts w:ascii="Times New Roman" w:hAnsi="Times New Roman" w:cs="Times New Roman"/>
          <w:b/>
          <w:highlight w:val="lightGray"/>
        </w:rPr>
        <w:t>3</w:t>
      </w:r>
    </w:p>
    <w:p w:rsidR="00B411E3" w:rsidRPr="006B6BB0" w:rsidRDefault="00BA2A02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  <w:highlight w:val="lightGray"/>
        </w:rPr>
      </w:pPr>
      <w:r w:rsidRPr="006B6BB0">
        <w:rPr>
          <w:rFonts w:ascii="Times New Roman" w:hAnsi="Times New Roman" w:cs="Times New Roman"/>
          <w:b/>
          <w:sz w:val="18"/>
          <w:szCs w:val="18"/>
          <w:highlight w:val="lightGray"/>
        </w:rPr>
        <w:t>к договору № _________________</w:t>
      </w:r>
    </w:p>
    <w:p w:rsidR="00BA2A02" w:rsidRDefault="00F37F51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B6BB0">
        <w:rPr>
          <w:rFonts w:ascii="Times New Roman" w:hAnsi="Times New Roman" w:cs="Times New Roman"/>
          <w:b/>
          <w:sz w:val="18"/>
          <w:szCs w:val="18"/>
          <w:highlight w:val="lightGray"/>
        </w:rPr>
        <w:t>от ________  __________</w:t>
      </w:r>
      <w:r w:rsidR="00BA2A02" w:rsidRPr="006B6BB0">
        <w:rPr>
          <w:rFonts w:ascii="Times New Roman" w:hAnsi="Times New Roman" w:cs="Times New Roman"/>
          <w:b/>
          <w:sz w:val="18"/>
          <w:szCs w:val="18"/>
          <w:highlight w:val="lightGray"/>
        </w:rPr>
        <w:t>20 _____г.</w:t>
      </w:r>
    </w:p>
    <w:p w:rsidR="00B712C8" w:rsidRDefault="00B712C8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712C8" w:rsidRDefault="00B712C8" w:rsidP="005C6E38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323F9" w:rsidRPr="000323F9" w:rsidRDefault="000323F9" w:rsidP="000323F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323F9">
        <w:rPr>
          <w:rFonts w:ascii="Times New Roman" w:hAnsi="Times New Roman" w:cs="Times New Roman"/>
          <w:b/>
          <w:sz w:val="20"/>
          <w:szCs w:val="20"/>
        </w:rPr>
        <w:t>__________________________________________</w:t>
      </w:r>
      <w:r>
        <w:rPr>
          <w:rFonts w:ascii="Times New Roman" w:hAnsi="Times New Roman" w:cs="Times New Roman"/>
          <w:b/>
          <w:sz w:val="20"/>
          <w:szCs w:val="20"/>
        </w:rPr>
        <w:t>_</w:t>
      </w:r>
      <w:r w:rsidRPr="000323F9">
        <w:rPr>
          <w:rFonts w:ascii="Times New Roman" w:hAnsi="Times New Roman" w:cs="Times New Roman"/>
          <w:sz w:val="20"/>
          <w:szCs w:val="20"/>
        </w:rPr>
        <w:t>в лице генерального директора</w:t>
      </w:r>
      <w:r w:rsidRPr="000323F9">
        <w:rPr>
          <w:rFonts w:ascii="Times New Roman" w:hAnsi="Times New Roman" w:cs="Times New Roman"/>
          <w:b/>
          <w:sz w:val="20"/>
          <w:szCs w:val="20"/>
        </w:rPr>
        <w:t xml:space="preserve"> __________________________________</w:t>
      </w:r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действующего на основании _________</w:t>
      </w:r>
      <w:r w:rsidR="000323F9" w:rsidRPr="000323F9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именуемое в дальнейшем «ЗАКАЗЧИК</w:t>
      </w:r>
      <w:r w:rsidR="000323F9" w:rsidRPr="000323F9">
        <w:rPr>
          <w:rFonts w:ascii="Times New Roman" w:hAnsi="Times New Roman" w:cs="Times New Roman"/>
          <w:sz w:val="20"/>
          <w:szCs w:val="20"/>
        </w:rPr>
        <w:t>», с одной стороны, и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</w:t>
      </w:r>
    </w:p>
    <w:p w:rsidR="000323F9" w:rsidRDefault="009023EF" w:rsidP="000323F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лице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__________________________________________ </w:t>
      </w:r>
      <w:r w:rsidR="000323F9" w:rsidRPr="000323F9">
        <w:rPr>
          <w:rFonts w:ascii="Times New Roman" w:hAnsi="Times New Roman" w:cs="Times New Roman"/>
          <w:sz w:val="20"/>
          <w:szCs w:val="20"/>
        </w:rPr>
        <w:t>действующего на основании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323F9">
        <w:rPr>
          <w:rFonts w:ascii="Times New Roman" w:hAnsi="Times New Roman" w:cs="Times New Roman"/>
          <w:sz w:val="20"/>
          <w:szCs w:val="20"/>
        </w:rPr>
        <w:t xml:space="preserve"> _________________, именуемое в дальнейшем «ПОДРЯДЧИК», с другой стороны, совместно именуемые «СТОРОНЫ», заключили настоящее Приложение о нижеследующем:</w:t>
      </w:r>
    </w:p>
    <w:p w:rsidR="000323F9" w:rsidRPr="00567907" w:rsidRDefault="00567907" w:rsidP="000323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907">
        <w:rPr>
          <w:rFonts w:ascii="Times New Roman" w:hAnsi="Times New Roman" w:cs="Times New Roman"/>
          <w:b/>
          <w:sz w:val="24"/>
          <w:szCs w:val="24"/>
        </w:rPr>
        <w:t>Коэффициенты снижения стоимости работ</w:t>
      </w:r>
    </w:p>
    <w:tbl>
      <w:tblPr>
        <w:tblW w:w="10613" w:type="dxa"/>
        <w:tblInd w:w="93" w:type="dxa"/>
        <w:tblLook w:val="04A0" w:firstRow="1" w:lastRow="0" w:firstColumn="1" w:lastColumn="0" w:noHBand="0" w:noVBand="1"/>
      </w:tblPr>
      <w:tblGrid>
        <w:gridCol w:w="664"/>
        <w:gridCol w:w="5933"/>
        <w:gridCol w:w="1412"/>
        <w:gridCol w:w="2604"/>
      </w:tblGrid>
      <w:tr w:rsidR="001531CC" w:rsidRPr="001531CC" w:rsidTr="007B706C">
        <w:trPr>
          <w:trHeight w:val="81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/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отклонений и нарушение от Программы и технологии выполнения работ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1531CC" w:rsidP="00A6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Понижающий коэффициент</w:t>
            </w: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(К)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1531CC" w:rsidRPr="001531CC" w:rsidTr="00416FCC">
        <w:trPr>
          <w:trHeight w:val="276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6042A0" w:rsidRDefault="006042A0" w:rsidP="0015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Нарушение плана работ по креплению скважины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6042A0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531CC" w:rsidRPr="001531CC" w:rsidTr="00E2259C">
        <w:trPr>
          <w:trHeight w:val="79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в работе оснастки "хвостовика" (негерметичность головы хвостовика</w:t>
            </w:r>
            <w:r w:rsidR="0060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разрушение элементов оснастки,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превышения давления 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>открытия окон цементировочной муфты</w:t>
            </w:r>
            <w:r w:rsidR="006042A0">
              <w:rPr>
                <w:rFonts w:ascii="Times New Roman" w:hAnsi="Times New Roman" w:cs="Times New Roman"/>
                <w:sz w:val="18"/>
                <w:szCs w:val="18"/>
              </w:rPr>
              <w:t xml:space="preserve"> от плановых значений</w:t>
            </w:r>
            <w:r w:rsidR="006042A0" w:rsidRPr="006042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т.д.)</w:t>
            </w:r>
          </w:p>
          <w:p w:rsidR="00B05784" w:rsidRPr="006042A0" w:rsidRDefault="00B05784" w:rsidP="00E221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31CC" w:rsidRPr="001531CC" w:rsidRDefault="00B05784" w:rsidP="00B057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0.9</w:t>
            </w:r>
          </w:p>
          <w:p w:rsid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</w:p>
          <w:p w:rsidR="00B05784" w:rsidRPr="00B05784" w:rsidRDefault="00B05784" w:rsidP="00B0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0.8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E2259C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подтверждении вины Подрядчик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1531CC" w:rsidRPr="001531CC" w:rsidTr="00E2259C">
        <w:trPr>
          <w:trHeight w:val="66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1CC" w:rsidRPr="001531CC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Сверхнормативный цементный стакан над цементировочной пробкой, более 30 метров.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B05784" w:rsidRDefault="00B05784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B05784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Цементировочные окна не закрыты и произошло замещение цементного раствора из заколонного пространства в трубное пространство "хвостовика"</w:t>
            </w:r>
          </w:p>
        </w:tc>
      </w:tr>
      <w:tr w:rsidR="00702606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Default="00702606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06" w:rsidRPr="00702606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Проседание цемента в фильтровую часть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Pr="00B05784" w:rsidRDefault="00B05784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06" w:rsidRPr="00E2259C" w:rsidRDefault="00B05784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78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При подтверждении вины Подрядчик</w:t>
            </w:r>
            <w:r w:rsidR="00E225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</w:tr>
      <w:tr w:rsidR="001531CC" w:rsidRPr="001531CC" w:rsidTr="00E2259C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1CC" w:rsidRPr="001531CC" w:rsidRDefault="002100C9" w:rsidP="00E2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22A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элементах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оснастки обсадной колонны от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ПРОГРАММЫ ВЫПОЛНЕНИЯ РАБОТ,  из-за недопоставки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её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ОДРЯДЧИКОМ</w:t>
            </w:r>
            <w:r w:rsidR="00A850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(типоразмер и количество)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531CC"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C" w:rsidRPr="001531CC" w:rsidRDefault="001531CC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197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A0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своевременное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полевому супервайзеру 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ВЫПОЛНЕННЫХ РАБОТ после окончания работ.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75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75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42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A0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Не своевременное предоставление в 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дневный срок финального отчета по законченной бурением СКВАЖИНЫ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8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8509E" w:rsidRPr="001531CC" w:rsidTr="00E2259C">
        <w:trPr>
          <w:trHeight w:val="25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14" w:rsidRDefault="00A8509E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недостоверной информации </w:t>
            </w:r>
            <w:r w:rsidR="00906D14">
              <w:rPr>
                <w:rFonts w:ascii="Times New Roman" w:hAnsi="Times New Roman" w:cs="Times New Roman"/>
                <w:sz w:val="18"/>
                <w:szCs w:val="18"/>
              </w:rPr>
              <w:t>Заказчику</w:t>
            </w:r>
            <w:r w:rsidR="00DC3F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3F2C" w:rsidRPr="00DC3F2C">
              <w:rPr>
                <w:rFonts w:ascii="Times New Roman" w:hAnsi="Times New Roman" w:cs="Times New Roman"/>
                <w:sz w:val="18"/>
                <w:szCs w:val="18"/>
              </w:rPr>
              <w:t>либ</w:t>
            </w:r>
            <w:r w:rsidR="00DC3F2C">
              <w:rPr>
                <w:rFonts w:ascii="Times New Roman" w:hAnsi="Times New Roman" w:cs="Times New Roman"/>
                <w:sz w:val="18"/>
                <w:szCs w:val="18"/>
              </w:rPr>
              <w:t>о привлеченному П</w:t>
            </w:r>
            <w:r w:rsidR="00DC3F2C" w:rsidRPr="00DC3F2C">
              <w:rPr>
                <w:rFonts w:ascii="Times New Roman" w:hAnsi="Times New Roman" w:cs="Times New Roman"/>
                <w:sz w:val="18"/>
                <w:szCs w:val="18"/>
              </w:rPr>
              <w:t>одрядчику</w:t>
            </w:r>
          </w:p>
          <w:p w:rsidR="00A8509E" w:rsidRPr="00B411E3" w:rsidRDefault="00A8509E" w:rsidP="00906D1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Если это повлекло за собой возникновение аварийной ситуации</w:t>
            </w:r>
            <w:r w:rsidR="00E22A04">
              <w:rPr>
                <w:rFonts w:ascii="Times New Roman" w:hAnsi="Times New Roman" w:cs="Times New Roman"/>
                <w:sz w:val="18"/>
                <w:szCs w:val="18"/>
              </w:rPr>
              <w:t xml:space="preserve"> (осложнение, инцидент)</w:t>
            </w: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 xml:space="preserve"> в СКАЖИНЕ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A8509E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153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8509E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Pr="001531CC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B411E3" w:rsidRDefault="00A8509E" w:rsidP="00E2259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11E3">
              <w:rPr>
                <w:rFonts w:ascii="Times New Roman" w:hAnsi="Times New Roman" w:cs="Times New Roman"/>
                <w:sz w:val="18"/>
                <w:szCs w:val="18"/>
              </w:rPr>
              <w:t>Ненадлежащее хранение материально-технических ресурсов при наличии выделенного места хранения КОМПАНИЕЙ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9E" w:rsidRPr="001531CC" w:rsidRDefault="00A8509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1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6D14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D14" w:rsidRPr="001531CC" w:rsidRDefault="00906D14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B411E3" w:rsidRDefault="00DC3F2C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работ без наличия непосредственно на объекте (скважине) утвержденного плана работ</w:t>
            </w:r>
            <w:r w:rsidR="0047531D">
              <w:rPr>
                <w:rFonts w:ascii="Times New Roman" w:hAnsi="Times New Roman" w:cs="Times New Roman"/>
                <w:sz w:val="18"/>
                <w:szCs w:val="18"/>
              </w:rPr>
              <w:t xml:space="preserve"> включая схему расположения внутрискважинного оборудования.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1531CC" w:rsidRDefault="00DC3F2C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D14" w:rsidRPr="001531CC" w:rsidRDefault="00906D14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2A04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A04" w:rsidRPr="001531CC" w:rsidRDefault="00E22A04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Default="00E22A04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непосредственно на объекте (скважине) </w:t>
            </w:r>
            <w:r w:rsidR="0047531D">
              <w:rPr>
                <w:rFonts w:ascii="Times New Roman" w:hAnsi="Times New Roman" w:cs="Times New Roman"/>
                <w:sz w:val="18"/>
                <w:szCs w:val="18"/>
              </w:rPr>
              <w:t>запасного комплекта «шаров» необходимого диаметра для активации подвески хвостовика.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Default="0047531D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04" w:rsidRPr="001531CC" w:rsidRDefault="00E22A04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531D" w:rsidRPr="001531CC" w:rsidTr="00E2259C">
        <w:trPr>
          <w:trHeight w:val="7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31D" w:rsidRPr="001531CC" w:rsidRDefault="0047531D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Default="0047531D" w:rsidP="0047531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непосредственно на объекте (скважине) документов подтверждающих качество оборудования (паспорт завода изготовителя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оборудования, сертификат качества)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Default="0047531D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0,98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31D" w:rsidRPr="001531CC" w:rsidRDefault="0047531D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8509E" w:rsidRPr="001531CC" w:rsidTr="0081070E">
        <w:trPr>
          <w:trHeight w:val="9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09E" w:rsidRDefault="00A8509E" w:rsidP="00BA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Pr="00B411E3" w:rsidRDefault="00A8509E" w:rsidP="00E22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Не готовность Подрядчика производить работы по </w:t>
            </w:r>
            <w:r w:rsidR="00773B19">
              <w:rPr>
                <w:rFonts w:ascii="Times New Roman" w:hAnsi="Times New Roman" w:cs="Times New Roman"/>
                <w:sz w:val="18"/>
                <w:szCs w:val="18"/>
              </w:rPr>
              <w:t>технологическому сопровождению</w:t>
            </w:r>
            <w:r w:rsidRPr="00E22116">
              <w:rPr>
                <w:rFonts w:ascii="Times New Roman" w:hAnsi="Times New Roman" w:cs="Times New Roman"/>
                <w:sz w:val="18"/>
                <w:szCs w:val="18"/>
              </w:rPr>
              <w:t xml:space="preserve"> согласно официальной заявке по вине Подрядчика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  <w:p w:rsidR="0081070E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Pr="00702606" w:rsidRDefault="0081070E" w:rsidP="00364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09E" w:rsidRDefault="00A8509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Default="0081070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070E" w:rsidRPr="001531CC" w:rsidRDefault="0081070E" w:rsidP="0063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Свыше 6-ти часов простоя.</w:t>
            </w:r>
          </w:p>
        </w:tc>
      </w:tr>
    </w:tbl>
    <w:p w:rsidR="009B28EB" w:rsidRDefault="009B28EB" w:rsidP="009B28E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Окончательная стоимость РАБОТ за отчетный период рассчитывается с учетом указанных выше понижающих коэффициентов, которые приме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няются к стоимости  ОПЕРАЦИИ ПО ТЕХНОЛОГИЧЕСКОМУ СОПРОВОЖДЕНИЮ КРЕПЛЕНИЯ СКВАЖИН ХВОСТОВИКАМИ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следующим образом:</w:t>
      </w: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= (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+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)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x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K</w:t>
      </w:r>
      <w:r w:rsidRPr="00E2211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где: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S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окончательная стоимость РАБОТ, подлежащая оплате ПОДРЯДЧИКУ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Y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–СЕРВИСНЫХ С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>ОПРОВОЖДЕНИЕ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включая СТАВКИ ОЖИДАНИЯ </w:t>
      </w:r>
    </w:p>
    <w:p w:rsidR="00416FCC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– итоговая стоимость использованных </w:t>
      </w:r>
      <w:r w:rsidR="00416F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ОБОРУДОВАНИЯ и </w:t>
      </w: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МАТЕРИАЛОВ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– понижающий коэффициент 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этом: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1. При отклонении по нескольким позициям и/или наличии несколько одинаковых нарушений понижающий коэффициент определяется следующим образом: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К = К1*К2*КЗ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Окончательный коэффициент не может быть ниже 0,8.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416FCC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E22116" w:rsidRPr="00E2211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Стоимость РАБОТ по каждой СКВАЖИНЕ должна быть определена с учетом применения понижающих коэффициентов, основания для применения которых (нарушения) возникли при выполнении РАБОТ по соответствующей </w:t>
      </w:r>
      <w:r w:rsidR="00E22116" w:rsidRPr="00E22116">
        <w:rPr>
          <w:rFonts w:ascii="Times New Roman" w:eastAsia="Times New Roman" w:hAnsi="Times New Roman" w:cs="Times New Roman"/>
          <w:bCs/>
          <w:caps/>
          <w:sz w:val="18"/>
          <w:szCs w:val="18"/>
          <w:lang w:eastAsia="ru-RU"/>
        </w:rPr>
        <w:t>скважине</w:t>
      </w:r>
      <w:r w:rsidR="00E22116" w:rsidRPr="00E221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Не допускается рассчитывать стоимость РАБОТ по СКВАЖИНЕ с учетом понижающих коэффициентов, подлежащих применению в связи с нарушениями, допущенными при выполнении РАБОТ по другим СКВАЖИНАМ.</w:t>
      </w: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2116" w:rsidRPr="00E22116" w:rsidRDefault="00E22116" w:rsidP="00E2211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 ПОДРЯДЧИКА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851"/>
                <w:tab w:val="left" w:pos="51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 </w:t>
            </w:r>
            <w:r w:rsidR="009023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ЗАКАЗЧИКА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Ф.И.О: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Ф.И.О: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Должность: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tabs>
                <w:tab w:val="left" w:pos="510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Должность: </w:t>
            </w:r>
          </w:p>
        </w:tc>
      </w:tr>
      <w:tr w:rsidR="00E22116" w:rsidRPr="00E22116" w:rsidTr="00985362">
        <w:tc>
          <w:tcPr>
            <w:tcW w:w="4608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  <w:tc>
          <w:tcPr>
            <w:tcW w:w="4680" w:type="dxa"/>
          </w:tcPr>
          <w:p w:rsidR="00E22116" w:rsidRPr="00E22116" w:rsidRDefault="00E22116" w:rsidP="00E221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21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Дата: </w:t>
            </w:r>
          </w:p>
        </w:tc>
      </w:tr>
    </w:tbl>
    <w:p w:rsidR="00153A6E" w:rsidRDefault="00153A6E" w:rsidP="00153A6E"/>
    <w:p w:rsidR="00153A6E" w:rsidRDefault="00153A6E"/>
    <w:p w:rsidR="00153A6E" w:rsidRPr="009B28EB" w:rsidRDefault="00153A6E"/>
    <w:sectPr w:rsidR="00153A6E" w:rsidRPr="009B28EB" w:rsidSect="0090520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28" w:rsidRDefault="00603D28" w:rsidP="00E22116">
      <w:pPr>
        <w:spacing w:after="0" w:line="240" w:lineRule="auto"/>
      </w:pPr>
      <w:r>
        <w:separator/>
      </w:r>
    </w:p>
  </w:endnote>
  <w:endnote w:type="continuationSeparator" w:id="0">
    <w:p w:rsidR="00603D28" w:rsidRDefault="00603D28" w:rsidP="00E2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28" w:rsidRDefault="00603D28" w:rsidP="00E22116">
      <w:pPr>
        <w:spacing w:after="0" w:line="240" w:lineRule="auto"/>
      </w:pPr>
      <w:r>
        <w:separator/>
      </w:r>
    </w:p>
  </w:footnote>
  <w:footnote w:type="continuationSeparator" w:id="0">
    <w:p w:rsidR="00603D28" w:rsidRDefault="00603D28" w:rsidP="00E22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DB"/>
    <w:rsid w:val="000323F9"/>
    <w:rsid w:val="00093A6E"/>
    <w:rsid w:val="001207DA"/>
    <w:rsid w:val="001531CC"/>
    <w:rsid w:val="00153A6E"/>
    <w:rsid w:val="002100C9"/>
    <w:rsid w:val="002440DB"/>
    <w:rsid w:val="002B0A4D"/>
    <w:rsid w:val="00307A9C"/>
    <w:rsid w:val="0034357C"/>
    <w:rsid w:val="00364432"/>
    <w:rsid w:val="003D74BD"/>
    <w:rsid w:val="00416FCC"/>
    <w:rsid w:val="00421DBE"/>
    <w:rsid w:val="00427274"/>
    <w:rsid w:val="0047531D"/>
    <w:rsid w:val="004F7BB1"/>
    <w:rsid w:val="00563D13"/>
    <w:rsid w:val="00567907"/>
    <w:rsid w:val="005772EF"/>
    <w:rsid w:val="005A71CF"/>
    <w:rsid w:val="005C6E38"/>
    <w:rsid w:val="005D2C25"/>
    <w:rsid w:val="00603D28"/>
    <w:rsid w:val="006042A0"/>
    <w:rsid w:val="0062228A"/>
    <w:rsid w:val="0062707A"/>
    <w:rsid w:val="006B6BB0"/>
    <w:rsid w:val="00702606"/>
    <w:rsid w:val="00725C69"/>
    <w:rsid w:val="00734552"/>
    <w:rsid w:val="00737799"/>
    <w:rsid w:val="007505E1"/>
    <w:rsid w:val="00750E44"/>
    <w:rsid w:val="00773B19"/>
    <w:rsid w:val="007B706C"/>
    <w:rsid w:val="00804B3A"/>
    <w:rsid w:val="0081070E"/>
    <w:rsid w:val="008414D2"/>
    <w:rsid w:val="008518F4"/>
    <w:rsid w:val="008C314D"/>
    <w:rsid w:val="009023EF"/>
    <w:rsid w:val="00905207"/>
    <w:rsid w:val="00906D14"/>
    <w:rsid w:val="009648FB"/>
    <w:rsid w:val="00991655"/>
    <w:rsid w:val="009B28EB"/>
    <w:rsid w:val="00A671E6"/>
    <w:rsid w:val="00A8509E"/>
    <w:rsid w:val="00B05784"/>
    <w:rsid w:val="00B411E3"/>
    <w:rsid w:val="00B712C8"/>
    <w:rsid w:val="00BA0A7E"/>
    <w:rsid w:val="00BA2A02"/>
    <w:rsid w:val="00BD6670"/>
    <w:rsid w:val="00BE3D73"/>
    <w:rsid w:val="00C3273F"/>
    <w:rsid w:val="00D24957"/>
    <w:rsid w:val="00D27817"/>
    <w:rsid w:val="00D36982"/>
    <w:rsid w:val="00D36FD5"/>
    <w:rsid w:val="00D614EB"/>
    <w:rsid w:val="00DC3F2C"/>
    <w:rsid w:val="00E22116"/>
    <w:rsid w:val="00E2259C"/>
    <w:rsid w:val="00E22A04"/>
    <w:rsid w:val="00E959BE"/>
    <w:rsid w:val="00EF1E3D"/>
    <w:rsid w:val="00F31F21"/>
    <w:rsid w:val="00F37F51"/>
    <w:rsid w:val="00F5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28EB"/>
    <w:rPr>
      <w:rFonts w:ascii="Times New Roman" w:hAnsi="Times New Roman" w:cs="Times New Roman" w:hint="default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9B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8E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2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28E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footnote text"/>
    <w:basedOn w:val="a"/>
    <w:link w:val="ab"/>
    <w:uiPriority w:val="99"/>
    <w:semiHidden/>
    <w:rsid w:val="00E22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22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E2211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TNK-BP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Kurmanov, Albert S.</dc:creator>
  <cp:lastModifiedBy>Нелля Сергеевна Шарыпова</cp:lastModifiedBy>
  <cp:revision>2</cp:revision>
  <cp:lastPrinted>2013-09-10T05:22:00Z</cp:lastPrinted>
  <dcterms:created xsi:type="dcterms:W3CDTF">2015-06-17T07:48:00Z</dcterms:created>
  <dcterms:modified xsi:type="dcterms:W3CDTF">2015-06-17T07:48:00Z</dcterms:modified>
</cp:coreProperties>
</file>