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2533F0">
            <w:r>
              <w:t xml:space="preserve">Протокол № </w:t>
            </w:r>
            <w:r w:rsidR="002533F0">
              <w:t>135</w:t>
            </w:r>
            <w:r w:rsidR="00C63311">
              <w:t xml:space="preserve">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2533F0">
            <w:r w:rsidRPr="00E41367">
              <w:t>«</w:t>
            </w:r>
            <w:r w:rsidR="002533F0">
              <w:t>30</w:t>
            </w:r>
            <w:r w:rsidRPr="00E41367">
              <w:t xml:space="preserve">» </w:t>
            </w:r>
            <w:r w:rsidR="002533F0">
              <w:t>сентября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2E34FB">
        <w:t>512</w:t>
      </w:r>
      <w:r w:rsidRPr="004B37EE">
        <w:t>-КС</w:t>
      </w:r>
      <w:r w:rsidR="00D32451">
        <w:t>-</w:t>
      </w:r>
      <w:r w:rsidRPr="004B37EE">
        <w:t>201</w:t>
      </w:r>
      <w:r w:rsidR="00D32451">
        <w:t>4</w:t>
      </w:r>
    </w:p>
    <w:p w:rsidR="006E2F20" w:rsidRPr="003F09CB" w:rsidRDefault="006E2F20" w:rsidP="006E2F20">
      <w:r w:rsidRPr="003F09CB">
        <w:t>«</w:t>
      </w:r>
      <w:r w:rsidR="002533F0">
        <w:t>30</w:t>
      </w:r>
      <w:r w:rsidRPr="003F09CB">
        <w:t xml:space="preserve">» </w:t>
      </w:r>
      <w:r w:rsidR="002533F0">
        <w:t>сентября</w:t>
      </w:r>
      <w:r w:rsidRPr="003F09CB">
        <w:t xml:space="preserve"> 201</w:t>
      </w:r>
      <w:r w:rsidR="00D32451">
        <w:t>4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32400E" w:rsidRPr="00407AC6">
        <w:t>«</w:t>
      </w:r>
      <w:r w:rsidR="0032400E" w:rsidRPr="00407AC6">
        <w:rPr>
          <w:b/>
        </w:rPr>
        <w:t>В</w:t>
      </w:r>
      <w:r w:rsidRPr="00407AC6">
        <w:rPr>
          <w:b/>
        </w:rPr>
        <w:t>ыполнение</w:t>
      </w:r>
      <w:r w:rsidR="00AC7884" w:rsidRPr="00407AC6">
        <w:t xml:space="preserve"> </w:t>
      </w:r>
      <w:r w:rsidR="0032400E" w:rsidRPr="00407AC6">
        <w:rPr>
          <w:b/>
        </w:rPr>
        <w:t>проектных работ в соответствии с</w:t>
      </w:r>
      <w:r w:rsidR="009B2267">
        <w:rPr>
          <w:b/>
        </w:rPr>
        <w:t xml:space="preserve"> заданием на проектирование № </w:t>
      </w:r>
      <w:r w:rsidR="001E698C">
        <w:rPr>
          <w:b/>
        </w:rPr>
        <w:t>17-489</w:t>
      </w:r>
      <w:r w:rsidR="0032400E" w:rsidRPr="00407AC6">
        <w:rPr>
          <w:b/>
        </w:rPr>
        <w:t xml:space="preserve"> «</w:t>
      </w:r>
      <w:r w:rsidR="001E698C">
        <w:rPr>
          <w:b/>
        </w:rPr>
        <w:t>Замена электрооборудования РУ-0,4кВ (ЦВК-2 ТП-545)</w:t>
      </w:r>
      <w:r w:rsidR="0032400E" w:rsidRPr="00407AC6">
        <w:rPr>
          <w:b/>
        </w:rPr>
        <w:t>»</w:t>
      </w:r>
      <w:r w:rsidR="008234DD" w:rsidRPr="009B2267">
        <w:t>,</w:t>
      </w:r>
      <w:r w:rsidR="008234DD" w:rsidRPr="008234DD">
        <w:t xml:space="preserve"> </w:t>
      </w:r>
      <w:r w:rsidR="008234DD">
        <w:t>в рамках выполнения программы «</w:t>
      </w:r>
      <w:r w:rsidR="00DD184B">
        <w:t>Приведение объектов Завода к требованиям правил электробезопасности</w:t>
      </w:r>
      <w:r w:rsidR="008234DD">
        <w:t>»</w:t>
      </w:r>
      <w:r w:rsidR="00F53E1B" w:rsidRPr="00407AC6"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0E3711" w:rsidRDefault="000E3711" w:rsidP="008C5EE5">
      <w:pPr>
        <w:ind w:firstLine="720"/>
        <w:jc w:val="both"/>
      </w:pPr>
      <w:r>
        <w:t>Отбор проводится в два</w:t>
      </w:r>
      <w:r w:rsidR="00FF1A8D" w:rsidRPr="00407AC6">
        <w:t xml:space="preserve"> этап</w:t>
      </w:r>
      <w:r>
        <w:t>а</w:t>
      </w:r>
      <w:r w:rsidR="00FF1A8D" w:rsidRPr="00407AC6">
        <w:t xml:space="preserve">: оценка </w:t>
      </w:r>
      <w:r>
        <w:t xml:space="preserve">технической части оферт и оценка </w:t>
      </w:r>
      <w:r w:rsidR="00FF1A8D" w:rsidRPr="00407AC6">
        <w:t>коммерческой части оферт.</w:t>
      </w:r>
      <w:r w:rsidR="008C5EE5">
        <w:t xml:space="preserve"> </w:t>
      </w:r>
    </w:p>
    <w:p w:rsidR="00FF1A8D" w:rsidRPr="00407AC6" w:rsidRDefault="00FF1A8D" w:rsidP="008C5EE5">
      <w:pPr>
        <w:ind w:firstLine="720"/>
        <w:jc w:val="both"/>
      </w:pPr>
      <w:r w:rsidRPr="00407AC6">
        <w:t xml:space="preserve">После </w:t>
      </w:r>
      <w:r w:rsidR="000E3711">
        <w:t xml:space="preserve">этапа </w:t>
      </w:r>
      <w:r w:rsidRPr="00407AC6">
        <w:t xml:space="preserve">оценки </w:t>
      </w:r>
      <w:r w:rsidR="000E3711">
        <w:t xml:space="preserve">коммерческой части оферт </w:t>
      </w:r>
      <w:r w:rsidRPr="00407AC6">
        <w:t>будут запрошены улучшенные оферт</w:t>
      </w:r>
      <w:r w:rsidR="008C5EE5">
        <w:t>ы</w:t>
      </w:r>
      <w:r w:rsidRPr="00407AC6"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</w:t>
      </w:r>
      <w:r w:rsidR="0036458E">
        <w:t>ы</w:t>
      </w:r>
      <w:r w:rsidRPr="00407AC6">
        <w:t>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FF1A8D" w:rsidRPr="00407AC6" w:rsidRDefault="00FF1A8D" w:rsidP="00FF1A8D">
      <w:pPr>
        <w:pStyle w:val="a3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F1A8D" w:rsidRPr="00407AC6" w:rsidRDefault="00FF1A8D" w:rsidP="00FF1A8D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F41F5B">
        <w:rPr>
          <w:b/>
        </w:rPr>
        <w:t>30</w:t>
      </w:r>
      <w:r w:rsidRPr="008234DD">
        <w:rPr>
          <w:b/>
        </w:rPr>
        <w:t xml:space="preserve"> </w:t>
      </w:r>
      <w:r w:rsidR="00F41F5B">
        <w:rPr>
          <w:b/>
        </w:rPr>
        <w:t>декабря</w:t>
      </w:r>
      <w:r w:rsidRPr="008234DD">
        <w:rPr>
          <w:b/>
        </w:rPr>
        <w:t xml:space="preserve"> 201</w:t>
      </w:r>
      <w:r w:rsidR="00D47664" w:rsidRPr="008234DD">
        <w:rPr>
          <w:b/>
        </w:rPr>
        <w:t>4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FD15E3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4D1C32" w:rsidRDefault="00E30FB0" w:rsidP="004D1C32">
      <w:pPr>
        <w:numPr>
          <w:ilvl w:val="0"/>
          <w:numId w:val="24"/>
        </w:numPr>
        <w:suppressAutoHyphens/>
        <w:autoSpaceDE w:val="0"/>
        <w:jc w:val="both"/>
      </w:pPr>
      <w:r w:rsidRPr="00E164EF">
        <w:t xml:space="preserve">Обосновывающие </w:t>
      </w:r>
      <w:r>
        <w:t xml:space="preserve">сметные </w:t>
      </w:r>
      <w:r w:rsidRPr="00E164EF">
        <w:t>расчеты по всем видам работ</w:t>
      </w:r>
      <w:r w:rsidR="008234DD">
        <w:t xml:space="preserve"> </w:t>
      </w:r>
      <w:r w:rsidR="008234DD" w:rsidRPr="00407AC6">
        <w:t>(Приложение №</w:t>
      </w:r>
      <w:r w:rsidR="009B2267">
        <w:t>2</w:t>
      </w:r>
      <w:r w:rsidR="008234DD" w:rsidRPr="00407AC6">
        <w:t xml:space="preserve"> к </w:t>
      </w:r>
      <w:r w:rsidR="008234DD">
        <w:t>договору</w:t>
      </w:r>
      <w:r w:rsidR="008234DD" w:rsidRPr="00407AC6">
        <w:t>), 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Pr="00407AC6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договорах</w:t>
      </w:r>
      <w:r w:rsidRPr="00407AC6">
        <w:t xml:space="preserve"> за последние </w:t>
      </w:r>
      <w:r w:rsidR="00533AE4">
        <w:t>3</w:t>
      </w:r>
      <w:r w:rsidRPr="00407AC6">
        <w:t xml:space="preserve"> </w:t>
      </w:r>
      <w:r w:rsidR="00533AE4">
        <w:t>года</w:t>
      </w:r>
      <w:r w:rsidRPr="00407AC6">
        <w:t xml:space="preserve">, </w:t>
      </w:r>
      <w:r>
        <w:t xml:space="preserve">аналогичных по объему, срокам, составу и прочим характеристикам тем, которые указаны в Техническом </w:t>
      </w:r>
      <w:r>
        <w:lastRenderedPageBreak/>
        <w:t xml:space="preserve">задании,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0465BF" w:rsidRDefault="000465BF" w:rsidP="000465BF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к исполнению договора,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0465BF" w:rsidRPr="000465BF" w:rsidRDefault="000465BF" w:rsidP="000E7007">
      <w:pPr>
        <w:numPr>
          <w:ilvl w:val="0"/>
          <w:numId w:val="24"/>
        </w:numPr>
        <w:autoSpaceDE w:val="0"/>
        <w:jc w:val="both"/>
      </w:pPr>
      <w:r w:rsidRPr="000465BF">
        <w:t>Справка о наличии материально-технических ресурсов</w:t>
      </w:r>
      <w:r w:rsidR="000E7007">
        <w:t xml:space="preserve"> и </w:t>
      </w:r>
      <w:r w:rsidR="000E7007" w:rsidRPr="000E7007">
        <w:t>специализированного программного обеспечения</w:t>
      </w:r>
      <w:r w:rsidRPr="000465BF">
        <w:t>, которые будут использованы при выполнении договора, за подписью руководителя организации и скрепленная печатью организации</w:t>
      </w:r>
      <w:r w:rsidRPr="000465BF">
        <w:rPr>
          <w:iCs/>
        </w:rPr>
        <w:t xml:space="preserve"> (Приложение №7 к настоящему ПДО)</w:t>
      </w:r>
      <w:r w:rsidRPr="000465BF">
        <w:t>;</w:t>
      </w:r>
    </w:p>
    <w:p w:rsidR="008045A2" w:rsidRP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 w:rsidR="0036458E"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0E3711" w:rsidRPr="00802D8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.;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объектах.</w:t>
      </w:r>
    </w:p>
    <w:p w:rsidR="0087799E" w:rsidRPr="008B35D5" w:rsidRDefault="0087799E" w:rsidP="0087799E">
      <w:pPr>
        <w:ind w:left="567" w:hanging="283"/>
        <w:jc w:val="both"/>
        <w:rPr>
          <w:sz w:val="20"/>
          <w:szCs w:val="20"/>
        </w:rPr>
      </w:pP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760844">
        <w:rPr>
          <w:b/>
          <w:bCs/>
        </w:rPr>
        <w:t>01</w:t>
      </w:r>
      <w:r w:rsidRPr="000156BF">
        <w:rPr>
          <w:b/>
          <w:bCs/>
        </w:rPr>
        <w:t xml:space="preserve">» </w:t>
      </w:r>
      <w:r w:rsidR="00760844">
        <w:rPr>
          <w:b/>
          <w:bCs/>
        </w:rPr>
        <w:t>октября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760844">
        <w:rPr>
          <w:b/>
          <w:bCs/>
        </w:rPr>
        <w:t>16</w:t>
      </w:r>
      <w:r w:rsidR="00DE5CC2">
        <w:rPr>
          <w:b/>
        </w:rPr>
        <w:t>:</w:t>
      </w:r>
      <w:r w:rsidR="00760844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760844">
        <w:rPr>
          <w:b/>
          <w:bCs/>
        </w:rPr>
        <w:t>15</w:t>
      </w:r>
      <w:r w:rsidR="00DE5CC2">
        <w:rPr>
          <w:b/>
          <w:bCs/>
        </w:rPr>
        <w:t xml:space="preserve">» </w:t>
      </w:r>
      <w:r w:rsidR="00760844">
        <w:rPr>
          <w:b/>
          <w:bCs/>
        </w:rPr>
        <w:t>октября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76683E">
        <w:rPr>
          <w:b/>
          <w:bCs/>
        </w:rPr>
        <w:t>30</w:t>
      </w:r>
      <w:r w:rsidRPr="000156BF">
        <w:rPr>
          <w:b/>
          <w:bCs/>
        </w:rPr>
        <w:t xml:space="preserve">» </w:t>
      </w:r>
      <w:r w:rsidR="0076683E">
        <w:rPr>
          <w:b/>
          <w:bCs/>
        </w:rPr>
        <w:t>декабря</w:t>
      </w:r>
      <w:r w:rsidRPr="000156BF">
        <w:rPr>
          <w:b/>
          <w:bCs/>
        </w:rPr>
        <w:t xml:space="preserve"> 201</w:t>
      </w:r>
      <w:r w:rsidR="00D47664">
        <w:rPr>
          <w:b/>
          <w:bCs/>
        </w:rPr>
        <w:t>4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2E34FB">
        <w:rPr>
          <w:b/>
          <w:u w:val="single"/>
        </w:rPr>
        <w:t>512</w:t>
      </w:r>
      <w:r>
        <w:rPr>
          <w:b/>
          <w:u w:val="single"/>
        </w:rPr>
        <w:t>-КС-2014».</w:t>
      </w:r>
    </w:p>
    <w:p w:rsidR="000E3711" w:rsidRDefault="000E3711" w:rsidP="000E3711">
      <w:pPr>
        <w:ind w:firstLine="681"/>
        <w:jc w:val="both"/>
      </w:pPr>
      <w:r w:rsidRPr="005C5E2E">
        <w:t>Претендент передает</w:t>
      </w:r>
      <w:r>
        <w:t xml:space="preserve"> следующие комплекты документов:</w:t>
      </w:r>
    </w:p>
    <w:p w:rsidR="000E3711" w:rsidRPr="00CB362B" w:rsidRDefault="000E3711" w:rsidP="00A33FDE">
      <w:pPr>
        <w:numPr>
          <w:ilvl w:val="0"/>
          <w:numId w:val="24"/>
        </w:numPr>
        <w:jc w:val="both"/>
        <w:rPr>
          <w:sz w:val="20"/>
          <w:szCs w:val="20"/>
        </w:rPr>
      </w:pPr>
      <w:r>
        <w:t>2</w:t>
      </w:r>
      <w:r w:rsidRPr="005C5E2E">
        <w:t xml:space="preserve"> конверта документов</w:t>
      </w:r>
      <w:r>
        <w:t>, один из которых содержит</w:t>
      </w:r>
      <w:r w:rsidRPr="006029B5">
        <w:t xml:space="preserve"> </w:t>
      </w:r>
      <w:r w:rsidRPr="005C5E2E">
        <w:t>оригиналы документов</w:t>
      </w:r>
      <w:r>
        <w:t xml:space="preserve"> (</w:t>
      </w:r>
      <w:r w:rsidRPr="00407AC6">
        <w:t>Приложени</w:t>
      </w:r>
      <w:r>
        <w:t>я</w:t>
      </w:r>
      <w:r w:rsidRPr="00407AC6">
        <w:t xml:space="preserve"> №</w:t>
      </w:r>
      <w:r>
        <w:t>№1, 5, 6, 7, 8</w:t>
      </w:r>
      <w:r w:rsidRPr="00407AC6">
        <w:t xml:space="preserve"> к настоящему ПДО</w:t>
      </w:r>
      <w:r>
        <w:t xml:space="preserve">, </w:t>
      </w:r>
      <w:r w:rsidR="005F082E">
        <w:t xml:space="preserve">Приложение №2 </w:t>
      </w:r>
      <w:r w:rsidR="005F082E" w:rsidRPr="00626E91">
        <w:t>к Договору</w:t>
      </w:r>
      <w:r w:rsidR="005F082E">
        <w:t xml:space="preserve"> (</w:t>
      </w:r>
      <w:r w:rsidR="00A33FDE" w:rsidRPr="00A33FDE">
        <w:rPr>
          <w:u w:val="single"/>
        </w:rPr>
        <w:t>без указания стоимостей</w:t>
      </w:r>
      <w:r w:rsidR="005F082E">
        <w:t xml:space="preserve">)  </w:t>
      </w:r>
      <w:r>
        <w:t xml:space="preserve">копия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 w:rsidRPr="00CB362B">
        <w:t xml:space="preserve">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407AC6">
        <w:t>)</w:t>
      </w:r>
      <w:r w:rsidRPr="005C5E2E">
        <w:t xml:space="preserve">,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оригиналами. В конверт с пометкой «Оригинал</w:t>
      </w:r>
      <w:r>
        <w:t xml:space="preserve"> </w:t>
      </w:r>
      <w:r w:rsidRPr="00CB362B">
        <w:rPr>
          <w:i/>
        </w:rPr>
        <w:t>технической</w:t>
      </w:r>
      <w:r>
        <w:t xml:space="preserve"> части оферты</w:t>
      </w:r>
      <w:r w:rsidRPr="005C5E2E">
        <w:t xml:space="preserve">» вкладывается </w:t>
      </w:r>
      <w:r>
        <w:t xml:space="preserve">электронный носитель информации </w:t>
      </w:r>
      <w:r w:rsidRPr="005C5E2E">
        <w:t xml:space="preserve"> </w:t>
      </w:r>
      <w:r>
        <w:t>с</w:t>
      </w:r>
      <w:r w:rsidRPr="005C5E2E">
        <w:t xml:space="preserve"> отсканированными оригиналами документов </w:t>
      </w:r>
      <w:r w:rsidR="005F082E">
        <w:t xml:space="preserve">в формате </w:t>
      </w:r>
      <w:r w:rsidR="005F082E">
        <w:rPr>
          <w:lang w:val="en-US"/>
        </w:rPr>
        <w:t>PDF</w:t>
      </w:r>
      <w:r w:rsidR="005F082E" w:rsidRPr="005C5E2E">
        <w:t xml:space="preserve"> </w:t>
      </w:r>
      <w:r w:rsidRPr="005C5E2E">
        <w:t>(содержащимися в конверте</w:t>
      </w:r>
      <w:r>
        <w:t>);</w:t>
      </w:r>
    </w:p>
    <w:p w:rsidR="000E3711" w:rsidRDefault="000E3711" w:rsidP="000E3711">
      <w:pPr>
        <w:numPr>
          <w:ilvl w:val="0"/>
          <w:numId w:val="47"/>
        </w:numPr>
        <w:ind w:left="709" w:hanging="709"/>
        <w:jc w:val="both"/>
      </w:pPr>
      <w:r>
        <w:t>2</w:t>
      </w:r>
      <w:r w:rsidRPr="005C5E2E">
        <w:t xml:space="preserve"> конверта документов</w:t>
      </w:r>
      <w:r>
        <w:t>, один из которых содержит</w:t>
      </w:r>
      <w:r w:rsidRPr="006029B5">
        <w:t xml:space="preserve"> </w:t>
      </w:r>
      <w:r w:rsidRPr="005C5E2E">
        <w:t>оригиналы документов</w:t>
      </w:r>
      <w:r>
        <w:t xml:space="preserve"> </w:t>
      </w:r>
      <w:r w:rsidRPr="00626E91">
        <w:t>(Приложения №№2, 4 к нас</w:t>
      </w:r>
      <w:r w:rsidR="00A93D6C">
        <w:t>тоящему ПДО, Приложения №№ 2, 3</w:t>
      </w:r>
      <w:r w:rsidRPr="00626E91">
        <w:t xml:space="preserve"> к Договору),</w:t>
      </w:r>
      <w:r w:rsidRPr="005C5E2E">
        <w:t xml:space="preserve">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оригиналами. В конверт с пометкой «Оригинал</w:t>
      </w:r>
      <w:r>
        <w:t xml:space="preserve"> </w:t>
      </w:r>
      <w:r w:rsidRPr="007B223D">
        <w:rPr>
          <w:i/>
        </w:rPr>
        <w:t>коммерческой</w:t>
      </w:r>
      <w:r>
        <w:t xml:space="preserve"> части оферты</w:t>
      </w:r>
      <w:r w:rsidRPr="005C5E2E">
        <w:t xml:space="preserve">» вкладывается </w:t>
      </w:r>
      <w:r>
        <w:t xml:space="preserve">электронный носитель </w:t>
      </w:r>
      <w:r>
        <w:lastRenderedPageBreak/>
        <w:t xml:space="preserve">информации </w:t>
      </w:r>
      <w:r w:rsidRPr="005C5E2E">
        <w:t xml:space="preserve"> </w:t>
      </w:r>
      <w:r>
        <w:t>с</w:t>
      </w:r>
      <w:r w:rsidRPr="005C5E2E">
        <w:t xml:space="preserve"> отсканированными оригиналами документов (содержащимися в конверте</w:t>
      </w:r>
      <w:r>
        <w:t xml:space="preserve">), в том числе со сметными расчетами в формате </w:t>
      </w:r>
      <w:r w:rsidRPr="00626E91">
        <w:rPr>
          <w:lang w:val="en-US"/>
        </w:rPr>
        <w:t>Word</w:t>
      </w:r>
      <w:r w:rsidRPr="00D05D9D">
        <w:t xml:space="preserve"> </w:t>
      </w:r>
      <w:r>
        <w:t xml:space="preserve">или </w:t>
      </w:r>
      <w:r w:rsidRPr="00626E91">
        <w:rPr>
          <w:lang w:val="en-US"/>
        </w:rPr>
        <w:t>Excel</w:t>
      </w:r>
      <w:r w:rsidR="005F082E" w:rsidRPr="005F082E">
        <w:t xml:space="preserve"> </w:t>
      </w:r>
      <w:r w:rsidR="005F082E">
        <w:t xml:space="preserve">в формате </w:t>
      </w:r>
      <w:r w:rsidR="005F082E">
        <w:rPr>
          <w:lang w:val="en-US"/>
        </w:rPr>
        <w:t>PDF</w:t>
      </w:r>
      <w:r w:rsidRPr="005C5E2E">
        <w:t>.</w:t>
      </w:r>
    </w:p>
    <w:p w:rsidR="008A23D9" w:rsidRDefault="000E3711" w:rsidP="000E3711">
      <w:pPr>
        <w:ind w:firstLine="720"/>
        <w:jc w:val="both"/>
        <w:rPr>
          <w:b/>
          <w:u w:val="single"/>
        </w:rPr>
      </w:pPr>
      <w:r w:rsidRPr="005C5E2E">
        <w:t xml:space="preserve"> 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447EA7">
        <w:rPr>
          <w:rStyle w:val="afd"/>
          <w:rFonts w:ascii="Times New Roman" w:hAnsi="Times New Roman"/>
          <w:color w:val="auto"/>
          <w:u w:val="none"/>
        </w:rPr>
        <w:t>10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447EA7">
        <w:rPr>
          <w:rStyle w:val="afd"/>
          <w:rFonts w:ascii="Times New Roman" w:hAnsi="Times New Roman"/>
          <w:color w:val="auto"/>
          <w:u w:val="none"/>
        </w:rPr>
        <w:t>окрября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A29A1" w:rsidRDefault="004A29A1" w:rsidP="00A80684">
      <w:pPr>
        <w:spacing w:before="120"/>
        <w:rPr>
          <w:b/>
        </w:rPr>
      </w:pP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Касьянову Артему Эдуардовичу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9" w:history="1">
        <w:r w:rsidRPr="009C4C6F">
          <w:rPr>
            <w:rStyle w:val="afd"/>
            <w:lang w:val="en-US"/>
          </w:rPr>
          <w:t>KasianovAE@yanos.slavneft.ru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447EA7" w:rsidRPr="004C6320" w:rsidRDefault="00447EA7" w:rsidP="00447EA7">
      <w:r w:rsidRPr="004C6320">
        <w:t>Степанова Ольга Алексеевна, телефон (4852)-49-87-36, факс (4852)-49-89-38,</w:t>
      </w:r>
    </w:p>
    <w:p w:rsidR="00447EA7" w:rsidRPr="00447EA7" w:rsidRDefault="00447EA7" w:rsidP="00447EA7">
      <w:pPr>
        <w:rPr>
          <w:lang w:val="en-US"/>
        </w:rPr>
      </w:pPr>
      <w:r>
        <w:rPr>
          <w:lang w:val="en-US"/>
        </w:rPr>
        <w:t>e-mail:</w:t>
      </w:r>
      <w:r w:rsidRPr="004C6320">
        <w:rPr>
          <w:rFonts w:ascii="Segoe UI" w:hAnsi="Segoe UI" w:cs="Segoe UI"/>
          <w:sz w:val="20"/>
          <w:szCs w:val="20"/>
          <w:lang w:val="en-US"/>
        </w:rPr>
        <w:t xml:space="preserve"> </w:t>
      </w:r>
      <w:hyperlink r:id="rId10" w:history="1">
        <w:r w:rsidRPr="004C6320">
          <w:rPr>
            <w:rStyle w:val="afd"/>
            <w:lang w:val="en-US"/>
          </w:rPr>
          <w:t>tender@yanos.slavneft.ru</w:t>
        </w:r>
      </w:hyperlink>
    </w:p>
    <w:p w:rsidR="00D748C0" w:rsidRPr="00880DB0" w:rsidRDefault="00D748C0" w:rsidP="00CC7745">
      <w:pPr>
        <w:spacing w:before="60" w:after="60"/>
        <w:ind w:firstLine="567"/>
        <w:jc w:val="both"/>
        <w:rPr>
          <w:b/>
          <w:bCs/>
          <w:lang w:val="en-US"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r>
        <w:rPr>
          <w:color w:val="000000"/>
          <w:lang w:val="en-US"/>
        </w:rPr>
        <w:t>yanos</w:t>
      </w:r>
      <w:r w:rsidRPr="008D1046">
        <w:rPr>
          <w:color w:val="000000"/>
        </w:rPr>
        <w:t>.</w:t>
      </w:r>
      <w:r>
        <w:rPr>
          <w:color w:val="000000"/>
          <w:lang w:val="en-US"/>
        </w:rPr>
        <w:t>slavneft</w:t>
      </w:r>
      <w:r w:rsidRPr="006C517B"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</w:t>
      </w:r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AF4E3C" w:rsidP="00944769">
      <w:pPr>
        <w:rPr>
          <w:b/>
          <w:bCs/>
        </w:rPr>
      </w:pPr>
      <w:r>
        <w:rPr>
          <w:rFonts w:cs="Arial"/>
          <w:b/>
          <w:szCs w:val="22"/>
        </w:rPr>
        <w:br w:type="page"/>
      </w:r>
    </w:p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2E34FB">
        <w:t>512</w:t>
      </w:r>
      <w:r w:rsidR="001A0F08">
        <w:t>-</w:t>
      </w:r>
      <w:r w:rsidR="00234D4F">
        <w:t>КС-</w:t>
      </w:r>
      <w:r w:rsidR="00CD5D52" w:rsidRPr="00CD5D52">
        <w:t>201</w:t>
      </w:r>
      <w:r w:rsidR="00234D4F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2E34FB">
        <w:t>512</w:t>
      </w:r>
      <w:r w:rsidR="00CD5D52" w:rsidRPr="00CD5D52">
        <w:t>-КС-201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880DB0">
        <w:t>30.09.</w:t>
      </w:r>
      <w:bookmarkStart w:id="0" w:name="_GoBack"/>
      <w:bookmarkEnd w:id="0"/>
      <w:r w:rsidR="009B4347" w:rsidRPr="002C2CD4">
        <w:t>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6F17AF" w:rsidRPr="00407AC6">
        <w:t>«</w:t>
      </w:r>
      <w:r w:rsidR="006F17AF" w:rsidRPr="00407AC6">
        <w:rPr>
          <w:b/>
        </w:rPr>
        <w:t>Выполнение</w:t>
      </w:r>
      <w:r w:rsidR="006F17AF" w:rsidRPr="00407AC6">
        <w:t xml:space="preserve"> </w:t>
      </w:r>
      <w:r w:rsidR="006F17AF" w:rsidRPr="00407AC6">
        <w:rPr>
          <w:b/>
        </w:rPr>
        <w:t>проектных работ в соответствии с</w:t>
      </w:r>
      <w:r w:rsidR="006F17AF">
        <w:rPr>
          <w:b/>
        </w:rPr>
        <w:t xml:space="preserve"> заданием на проектирование № 17-489</w:t>
      </w:r>
      <w:r w:rsidR="006F17AF" w:rsidRPr="00407AC6">
        <w:rPr>
          <w:b/>
        </w:rPr>
        <w:t xml:space="preserve"> «</w:t>
      </w:r>
      <w:r w:rsidR="006F17AF">
        <w:rPr>
          <w:b/>
        </w:rPr>
        <w:t>Замена электрооборудования РУ-0,4кВ (ЦВК-2 ТП-545)</w:t>
      </w:r>
      <w:r w:rsidR="006F17AF" w:rsidRPr="00407AC6">
        <w:rPr>
          <w:b/>
        </w:rPr>
        <w:t>»</w:t>
      </w:r>
      <w:r w:rsidR="006F17AF" w:rsidRPr="009B2267">
        <w:t>,</w:t>
      </w:r>
      <w:r w:rsidR="006F17AF" w:rsidRPr="008234DD">
        <w:t xml:space="preserve"> </w:t>
      </w:r>
      <w:r w:rsidR="006F17AF">
        <w:t>в рамках выполнения программы «Приведение объектов Завода к требованиям правил электробезопасности»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11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2E34FB">
        <w:t>512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DE22B0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1" filled="f" stroked="f">
            <v:textbox style="mso-next-textbox:#_x0000_s1026">
              <w:txbxContent>
                <w:p w:rsidR="00223761" w:rsidRDefault="00223761" w:rsidP="009332C1">
                  <w:r>
                    <w:t>На бланке организации</w:t>
                  </w:r>
                </w:p>
                <w:p w:rsidR="00223761" w:rsidRPr="009332C1" w:rsidRDefault="00223761">
                  <w:pPr>
                    <w:rPr>
                      <w:sz w:val="16"/>
                      <w:szCs w:val="16"/>
                    </w:rPr>
                  </w:pPr>
                </w:p>
                <w:p w:rsidR="00223761" w:rsidRDefault="00223761">
                  <w:r>
                    <w:t>&lt;исходящий номер&gt;</w:t>
                  </w:r>
                </w:p>
                <w:p w:rsidR="00223761" w:rsidRPr="00B95502" w:rsidRDefault="00223761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6F17AF" w:rsidRPr="00407AC6">
        <w:t>«</w:t>
      </w:r>
      <w:r w:rsidR="006F17AF" w:rsidRPr="00407AC6">
        <w:rPr>
          <w:b/>
        </w:rPr>
        <w:t>Выполнение</w:t>
      </w:r>
      <w:r w:rsidR="006F17AF" w:rsidRPr="00407AC6">
        <w:t xml:space="preserve"> </w:t>
      </w:r>
      <w:r w:rsidR="006F17AF" w:rsidRPr="00407AC6">
        <w:rPr>
          <w:b/>
        </w:rPr>
        <w:t>проектных работ в соответствии с</w:t>
      </w:r>
      <w:r w:rsidR="006F17AF">
        <w:rPr>
          <w:b/>
        </w:rPr>
        <w:t xml:space="preserve"> заданием на проектирование № 17-489</w:t>
      </w:r>
      <w:r w:rsidR="006F17AF" w:rsidRPr="00407AC6">
        <w:rPr>
          <w:b/>
        </w:rPr>
        <w:t xml:space="preserve"> «</w:t>
      </w:r>
      <w:r w:rsidR="006F17AF">
        <w:rPr>
          <w:b/>
        </w:rPr>
        <w:t>Замена электрооборудования РУ-0,4кВ (ЦВК-2 ТП-545)</w:t>
      </w:r>
      <w:r w:rsidR="006F17AF" w:rsidRPr="00407AC6">
        <w:rPr>
          <w:b/>
        </w:rPr>
        <w:t>»</w:t>
      </w:r>
      <w:r w:rsidR="006F17AF" w:rsidRPr="009B2267">
        <w:t>,</w:t>
      </w:r>
      <w:r w:rsidR="006F17AF" w:rsidRPr="008234DD">
        <w:t xml:space="preserve"> </w:t>
      </w:r>
      <w:r w:rsidR="006F17AF">
        <w:t>в рамках выполнения программы «Приведение объектов Завода к требованиям правил электробезопасности»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6F17AF" w:rsidP="009B2267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07AC6">
              <w:t>«</w:t>
            </w:r>
            <w:r w:rsidRPr="00407AC6">
              <w:rPr>
                <w:b/>
              </w:rPr>
              <w:t>Выполнение</w:t>
            </w:r>
            <w:r w:rsidRPr="00407AC6">
              <w:t xml:space="preserve"> </w:t>
            </w:r>
            <w:r w:rsidRPr="00407AC6">
              <w:rPr>
                <w:b/>
              </w:rPr>
              <w:t>проектных работ в соответствии с</w:t>
            </w:r>
            <w:r>
              <w:rPr>
                <w:b/>
              </w:rPr>
              <w:t xml:space="preserve"> заданием на проектирование № 17-489</w:t>
            </w:r>
            <w:r w:rsidRPr="00407AC6">
              <w:rPr>
                <w:b/>
              </w:rPr>
              <w:t xml:space="preserve"> «</w:t>
            </w:r>
            <w:r>
              <w:rPr>
                <w:b/>
              </w:rPr>
              <w:t>Замена электрооборудования РУ-0,4кВ (ЦВК-2 ТП-545)</w:t>
            </w:r>
            <w:r w:rsidRPr="00407AC6">
              <w:rPr>
                <w:b/>
              </w:rPr>
              <w:t>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2E34FB">
        <w:t>512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051826" w:rsidTr="0080494A">
        <w:tc>
          <w:tcPr>
            <w:tcW w:w="4732" w:type="dxa"/>
          </w:tcPr>
          <w:p w:rsidR="00051826" w:rsidRPr="001E034E" w:rsidRDefault="00051826" w:rsidP="0080494A">
            <w:pPr>
              <w:rPr>
                <w:b/>
              </w:rPr>
            </w:pPr>
          </w:p>
        </w:tc>
        <w:tc>
          <w:tcPr>
            <w:tcW w:w="4732" w:type="dxa"/>
          </w:tcPr>
          <w:p w:rsidR="00051826" w:rsidRPr="001E034E" w:rsidRDefault="00051826" w:rsidP="0080494A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051826" w:rsidTr="0080494A">
        <w:tc>
          <w:tcPr>
            <w:tcW w:w="4732" w:type="dxa"/>
          </w:tcPr>
          <w:p w:rsidR="00051826" w:rsidRPr="00045000" w:rsidRDefault="00051826" w:rsidP="0080494A">
            <w:pPr>
              <w:ind w:right="-72"/>
            </w:pPr>
          </w:p>
        </w:tc>
        <w:tc>
          <w:tcPr>
            <w:tcW w:w="4732" w:type="dxa"/>
          </w:tcPr>
          <w:p w:rsidR="00051826" w:rsidRDefault="00051826" w:rsidP="0080494A">
            <w:pPr>
              <w:ind w:right="-72"/>
            </w:pPr>
            <w:r>
              <w:t>Решением Тендерной комиссии</w:t>
            </w:r>
          </w:p>
          <w:p w:rsidR="00051826" w:rsidRDefault="00051826" w:rsidP="0080494A">
            <w:pPr>
              <w:ind w:right="-72"/>
            </w:pPr>
            <w:r>
              <w:t>ОАО «Славнефть-ЯНОС»</w:t>
            </w:r>
          </w:p>
          <w:p w:rsidR="00051826" w:rsidRPr="00045000" w:rsidRDefault="00051826" w:rsidP="00485ED7">
            <w:pPr>
              <w:ind w:right="-72"/>
            </w:pPr>
            <w:r>
              <w:t xml:space="preserve">Протокол № </w:t>
            </w:r>
            <w:r w:rsidR="00485ED7">
              <w:t>135</w:t>
            </w:r>
          </w:p>
        </w:tc>
      </w:tr>
      <w:tr w:rsidR="00051826" w:rsidTr="0080494A">
        <w:trPr>
          <w:trHeight w:val="431"/>
        </w:trPr>
        <w:tc>
          <w:tcPr>
            <w:tcW w:w="4732" w:type="dxa"/>
          </w:tcPr>
          <w:p w:rsidR="00051826" w:rsidRPr="00264E47" w:rsidRDefault="00051826" w:rsidP="0080494A">
            <w:pPr>
              <w:spacing w:before="120"/>
            </w:pPr>
          </w:p>
        </w:tc>
        <w:tc>
          <w:tcPr>
            <w:tcW w:w="4732" w:type="dxa"/>
          </w:tcPr>
          <w:p w:rsidR="00051826" w:rsidRPr="00264E47" w:rsidRDefault="00051826" w:rsidP="00485ED7">
            <w:pPr>
              <w:spacing w:before="120"/>
            </w:pPr>
            <w:r w:rsidRPr="00264E47">
              <w:t>«</w:t>
            </w:r>
            <w:r w:rsidR="00485ED7">
              <w:t>30</w:t>
            </w:r>
            <w:r>
              <w:t xml:space="preserve">» </w:t>
            </w:r>
            <w:r w:rsidR="00485ED7">
              <w:t>сентября</w:t>
            </w:r>
            <w:r w:rsidRPr="00264E47">
              <w:t xml:space="preserve"> 201</w:t>
            </w:r>
            <w:r>
              <w:t>4</w:t>
            </w:r>
            <w:r w:rsidRPr="00264E47">
              <w:t xml:space="preserve"> года</w:t>
            </w:r>
          </w:p>
        </w:tc>
      </w:tr>
    </w:tbl>
    <w:p w:rsidR="003A239B" w:rsidRPr="00BB651F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D41490">
        <w:t>в</w:t>
      </w:r>
      <w:r w:rsidR="00D41490" w:rsidRPr="00D41490">
        <w:t>ыполнение проектных работ в соответствии с заданием на проектирование № 17-489 «Замена электрооборудования РУ-0,4кВ (ЦВК-2 ТП-545)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36458E" w:rsidP="0036458E">
      <w:pPr>
        <w:suppressAutoHyphens/>
        <w:ind w:firstLine="540"/>
        <w:jc w:val="both"/>
      </w:pPr>
      <w:r w:rsidRPr="00C249EA">
        <w:t xml:space="preserve">согласно задания на проектирование </w:t>
      </w:r>
      <w:r w:rsidR="004F5166" w:rsidRPr="00D41490">
        <w:t>№ 17-489 «Замена электрооборудования РУ-0,4кВ (ЦВК-2 ТП-545)</w:t>
      </w:r>
      <w:r w:rsidR="004F5166">
        <w:t>»</w:t>
      </w:r>
      <w:r w:rsidR="008B3DD8">
        <w:t>.</w:t>
      </w: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 xml:space="preserve"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конструкций. </w:t>
      </w:r>
    </w:p>
    <w:p w:rsidR="0036458E" w:rsidRDefault="0036458E" w:rsidP="0036458E">
      <w:pPr>
        <w:suppressAutoHyphens/>
        <w:ind w:firstLine="540"/>
        <w:jc w:val="both"/>
      </w:pPr>
      <w:r w:rsidRPr="00C914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</w:t>
      </w:r>
      <w:r>
        <w:t xml:space="preserve"> подряда</w:t>
      </w:r>
      <w:r w:rsidRPr="00C91407">
        <w:t>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1342E5" w:rsidRDefault="001342E5" w:rsidP="001342E5">
      <w:pPr>
        <w:suppressAutoHyphens/>
        <w:ind w:firstLine="540"/>
        <w:jc w:val="both"/>
        <w:rPr>
          <w:i/>
          <w:u w:val="single"/>
        </w:rPr>
      </w:pPr>
    </w:p>
    <w:p w:rsidR="001342E5" w:rsidRPr="00A003B6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342E5" w:rsidRDefault="001342E5" w:rsidP="001342E5">
      <w:pPr>
        <w:suppressAutoHyphens/>
        <w:ind w:firstLine="284"/>
        <w:jc w:val="both"/>
      </w:pPr>
      <w:r w:rsidRPr="00A003B6">
        <w:t xml:space="preserve">- </w:t>
      </w:r>
      <w:r w:rsidR="00B7161E">
        <w:t>н</w:t>
      </w:r>
      <w:r w:rsidR="00B7161E" w:rsidRPr="00B7161E">
        <w:t>аличие опыта работы по выполнению собственными силами проектных и/или  изыскательских работ по объектам, аналогичным предме</w:t>
      </w:r>
      <w:r w:rsidR="00B7161E">
        <w:t xml:space="preserve">ту закупки, за последние 3 года </w:t>
      </w:r>
      <w:r w:rsidRPr="00A003B6">
        <w:t xml:space="preserve">(по предоставленной контрагентом справке об опыте работы за последние </w:t>
      </w:r>
      <w:r w:rsidR="00B7161E">
        <w:t>3</w:t>
      </w:r>
      <w:r w:rsidRPr="00A003B6">
        <w:t xml:space="preserve"> </w:t>
      </w:r>
      <w:r w:rsidR="00B7161E">
        <w:t>года</w:t>
      </w:r>
      <w:r w:rsidRPr="00A003B6">
        <w:t>, за подписью руководителя организации),</w:t>
      </w:r>
    </w:p>
    <w:p w:rsidR="00B7161E" w:rsidRPr="00A003B6" w:rsidRDefault="00B7161E" w:rsidP="001342E5">
      <w:pPr>
        <w:suppressAutoHyphens/>
        <w:ind w:firstLine="284"/>
        <w:jc w:val="both"/>
      </w:pPr>
      <w:r>
        <w:t>- н</w:t>
      </w:r>
      <w:r w:rsidRPr="00B7161E">
        <w:t xml:space="preserve">аличие опыта в получении положительных заключений экспертизы </w:t>
      </w:r>
      <w:r>
        <w:t xml:space="preserve">промышленной безопасности </w:t>
      </w:r>
      <w:r w:rsidRPr="00B7161E">
        <w:t>документации, разработанной непосредственно претендентом, по  объектам, аналогичным предмету закупки</w:t>
      </w:r>
      <w:r>
        <w:t>,</w:t>
      </w:r>
    </w:p>
    <w:p w:rsidR="001342E5" w:rsidRPr="00A003B6" w:rsidRDefault="001342E5" w:rsidP="001342E5">
      <w:pPr>
        <w:suppressAutoHyphens/>
        <w:ind w:firstLine="284"/>
        <w:jc w:val="both"/>
      </w:pPr>
      <w:r w:rsidRPr="00A003B6">
        <w:t>- наличие и достаточность кадровых и материально-технических ресурсов для выполнения работ по предмету закупки (по предоставленным контрагентом справкам о материально-технических и кадровых ресурсах, которые будут использованы при выполнении договора, за подписью руководителя организации (по формам приложений № 6 и №7 к ПДО);</w:t>
      </w:r>
    </w:p>
    <w:p w:rsidR="001342E5" w:rsidRPr="00A003B6" w:rsidRDefault="001342E5" w:rsidP="001342E5">
      <w:pPr>
        <w:suppressAutoHyphens/>
        <w:ind w:firstLine="284"/>
        <w:jc w:val="both"/>
      </w:pPr>
      <w:r w:rsidRPr="00A003B6">
        <w:t xml:space="preserve">-  </w:t>
      </w:r>
      <w:r w:rsidR="0094229C">
        <w:t>наименьшая твердая</w:t>
      </w:r>
      <w:r w:rsidRPr="00A003B6">
        <w:t xml:space="preserve"> договорная цена работ;</w:t>
      </w:r>
    </w:p>
    <w:p w:rsidR="001342E5" w:rsidRPr="00A003B6" w:rsidRDefault="001342E5" w:rsidP="001342E5">
      <w:pPr>
        <w:suppressAutoHyphens/>
        <w:ind w:firstLine="284"/>
        <w:jc w:val="both"/>
      </w:pPr>
      <w:r w:rsidRPr="00A003B6">
        <w:t xml:space="preserve">- </w:t>
      </w:r>
      <w:r w:rsidR="00A003B6" w:rsidRPr="00A003B6">
        <w:t xml:space="preserve"> </w:t>
      </w:r>
      <w:r w:rsidR="00A33FDE">
        <w:t>с</w:t>
      </w:r>
      <w:r w:rsidR="00A33FDE" w:rsidRPr="00A33FDE">
        <w:t>оответствие  предложения по составу и содержанию требованиям Задания на проектирование.</w:t>
      </w:r>
    </w:p>
    <w:p w:rsidR="0036458E" w:rsidRPr="00734BA7" w:rsidRDefault="0036458E" w:rsidP="0036458E">
      <w:pPr>
        <w:suppressAutoHyphens/>
        <w:ind w:firstLine="540"/>
        <w:jc w:val="both"/>
      </w:pPr>
    </w:p>
    <w:p w:rsidR="0036458E" w:rsidRDefault="0036458E" w:rsidP="0036458E">
      <w:pPr>
        <w:suppressAutoHyphens/>
        <w:ind w:firstLine="540"/>
        <w:jc w:val="both"/>
      </w:pPr>
      <w:r w:rsidRPr="00734BA7">
        <w:rPr>
          <w:u w:val="single"/>
        </w:rPr>
        <w:t>Основные технико-экономические параметры</w:t>
      </w:r>
      <w:r w:rsidRPr="00734BA7">
        <w:t xml:space="preserve">: работы производятся </w:t>
      </w:r>
      <w:r>
        <w:t xml:space="preserve">для </w:t>
      </w:r>
      <w:r w:rsidRPr="00734BA7">
        <w:t xml:space="preserve">ОАО «Славнефть-ЯНОС», являющегося опасным объектом, предусмотренным статьей 48.1 Градостроительного кодекса </w:t>
      </w:r>
      <w:r w:rsidRPr="0057577D">
        <w:t xml:space="preserve">Российской Федерации, </w:t>
      </w:r>
      <w:r>
        <w:t xml:space="preserve">цех </w:t>
      </w:r>
      <w:r w:rsidR="00A607D5">
        <w:t>№</w:t>
      </w:r>
      <w:r w:rsidR="006E2ED8">
        <w:t>1</w:t>
      </w:r>
      <w:r w:rsidR="00211A7F">
        <w:t>7</w:t>
      </w:r>
      <w:r>
        <w:t xml:space="preserve">, </w:t>
      </w:r>
      <w:r w:rsidR="00A607D5">
        <w:t>Установка «</w:t>
      </w:r>
      <w:r w:rsidR="00211A7F">
        <w:t>ЦВК-2</w:t>
      </w:r>
      <w:r w:rsidR="00A607D5">
        <w:t>»</w:t>
      </w:r>
      <w:r>
        <w:t>, в рамках программ</w:t>
      </w:r>
      <w:r w:rsidR="00A607D5">
        <w:t>ы</w:t>
      </w:r>
      <w:r w:rsidRPr="0057577D">
        <w:t xml:space="preserve"> «</w:t>
      </w:r>
      <w:r w:rsidR="00211A7F">
        <w:t>Приведение объектов Завода к требованиям правил электробезопасности</w:t>
      </w:r>
      <w:r>
        <w:t>».</w:t>
      </w:r>
    </w:p>
    <w:p w:rsidR="0036458E" w:rsidRPr="009F12A8" w:rsidRDefault="0036458E" w:rsidP="0036458E">
      <w:pPr>
        <w:suppressAutoHyphens/>
        <w:ind w:firstLine="540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lastRenderedPageBreak/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Pr="00C4198A">
        <w:rPr>
          <w:b/>
          <w:i/>
        </w:rPr>
        <w:t>15.0</w:t>
      </w:r>
      <w:r w:rsidR="001C0A59">
        <w:rPr>
          <w:b/>
          <w:i/>
        </w:rPr>
        <w:t>8</w:t>
      </w:r>
      <w:r w:rsidRPr="00C4198A">
        <w:rPr>
          <w:b/>
          <w:i/>
        </w:rPr>
        <w:t>.201</w:t>
      </w:r>
      <w:r w:rsidR="00EA5E52">
        <w:rPr>
          <w:b/>
          <w:i/>
        </w:rPr>
        <w:t>5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Pr="00B72141" w:rsidRDefault="004C19B0" w:rsidP="0036458E">
      <w:pPr>
        <w:jc w:val="both"/>
      </w:pPr>
      <w:r w:rsidRPr="004C19B0">
        <w:t>заданием на проектирование № 17-489 «Замена электрооборудования РУ-0,4кВ (ЦВК-2 ТП-545)</w:t>
      </w:r>
      <w:r w:rsidR="00E7730A" w:rsidRPr="002C3070">
        <w:t>»</w:t>
      </w:r>
      <w:r w:rsidR="0036458E">
        <w:t>,</w:t>
      </w:r>
      <w:r w:rsidR="0036458E" w:rsidRPr="0082139F">
        <w:t xml:space="preserve"> </w:t>
      </w:r>
      <w:r w:rsidR="0036458E" w:rsidRPr="00B72141">
        <w:t>разработанн</w:t>
      </w:r>
      <w:r w:rsidR="00632A61">
        <w:t xml:space="preserve">ое </w:t>
      </w:r>
      <w:r w:rsidR="0036458E" w:rsidRPr="00B72141">
        <w:t>ОАО «Славнефть-ЯНОС»,</w:t>
      </w:r>
      <w:r w:rsidR="0036458E">
        <w:t xml:space="preserve"> </w:t>
      </w:r>
      <w:r w:rsidR="0036458E" w:rsidRPr="00B72141">
        <w:t xml:space="preserve"> выда</w:t>
      </w:r>
      <w:r w:rsidR="00632A61">
        <w:t>е</w:t>
      </w:r>
      <w:r w:rsidR="0036458E" w:rsidRPr="00B72141">
        <w:t>тся контрагентам в электронном виде.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E3560C" w:rsidRDefault="0036458E" w:rsidP="00E3560C">
      <w:pPr>
        <w:suppressAutoHyphens/>
        <w:autoSpaceDE w:val="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FC6C39">
        <w:t>З</w:t>
      </w:r>
      <w:r w:rsidRPr="00280D91">
        <w:t>адани</w:t>
      </w:r>
      <w:r>
        <w:t xml:space="preserve">ем на проектирование  </w:t>
      </w:r>
      <w:r w:rsidRPr="000066E7">
        <w:t xml:space="preserve">№ </w:t>
      </w:r>
      <w:r w:rsidR="00F552AB">
        <w:t>17</w:t>
      </w:r>
      <w:r w:rsidR="00E7730A">
        <w:t>-</w:t>
      </w:r>
      <w:r w:rsidR="00F552AB">
        <w:t>489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  <w:r w:rsidR="00E3560C" w:rsidRPr="00E3560C">
        <w:rPr>
          <w:b/>
          <w:i/>
        </w:rPr>
        <w:t xml:space="preserve"> </w:t>
      </w:r>
    </w:p>
    <w:p w:rsidR="0036458E" w:rsidRPr="00C64C4C" w:rsidRDefault="0036458E" w:rsidP="0036458E">
      <w:pPr>
        <w:suppressAutoHyphens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36458E" w:rsidRDefault="0036458E" w:rsidP="0036458E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Default="0036458E" w:rsidP="0036458E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B7161E" w:rsidRPr="00B7161E" w:rsidRDefault="00B7161E" w:rsidP="00B7161E">
      <w:pPr>
        <w:numPr>
          <w:ilvl w:val="0"/>
          <w:numId w:val="6"/>
        </w:numPr>
        <w:suppressAutoHyphens/>
        <w:autoSpaceDE w:val="0"/>
        <w:ind w:left="709" w:hanging="283"/>
        <w:jc w:val="both"/>
        <w:rPr>
          <w:b/>
          <w:bCs/>
        </w:rPr>
      </w:pPr>
      <w:r>
        <w:rPr>
          <w:bCs/>
        </w:rPr>
        <w:t>о</w:t>
      </w:r>
      <w:r w:rsidRPr="00B7161E">
        <w:rPr>
          <w:bCs/>
        </w:rPr>
        <w:t>пыт работы по выполнению собственными силами проектных и/или  изыскательских работ по объектам, аналогичным предмету закупки, за последние 3 года.</w:t>
      </w:r>
    </w:p>
    <w:p w:rsidR="0036458E" w:rsidRDefault="0036458E" w:rsidP="00B7161E">
      <w:pPr>
        <w:numPr>
          <w:ilvl w:val="0"/>
          <w:numId w:val="6"/>
        </w:numPr>
        <w:suppressAutoHyphens/>
        <w:autoSpaceDE w:val="0"/>
        <w:ind w:left="709" w:hanging="283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3966C1">
        <w:rPr>
          <w:bCs/>
        </w:rPr>
        <w:t>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lastRenderedPageBreak/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8666BF" w:rsidRPr="00407AC6" w:rsidRDefault="008666BF" w:rsidP="008666BF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8666BF" w:rsidRPr="00FD15E3" w:rsidRDefault="008666BF" w:rsidP="008666BF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8666BF" w:rsidRDefault="008666BF" w:rsidP="008666BF">
      <w:pPr>
        <w:numPr>
          <w:ilvl w:val="0"/>
          <w:numId w:val="24"/>
        </w:numPr>
        <w:suppressAutoHyphens/>
        <w:autoSpaceDE w:val="0"/>
        <w:jc w:val="both"/>
      </w:pPr>
      <w:r w:rsidRPr="00E164EF">
        <w:t xml:space="preserve">Обосновывающие </w:t>
      </w:r>
      <w:r>
        <w:t xml:space="preserve">сметные </w:t>
      </w:r>
      <w:r w:rsidRPr="00E164EF">
        <w:t>расчеты по всем видам работ</w:t>
      </w:r>
      <w:r>
        <w:t xml:space="preserve">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), подписанны</w:t>
      </w:r>
      <w:r w:rsidR="002A608F">
        <w:t>е</w:t>
      </w:r>
      <w:r w:rsidRPr="00407AC6">
        <w:t xml:space="preserve"> и скрепленны</w:t>
      </w:r>
      <w:r w:rsidR="002A608F"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2675DD" w:rsidRPr="00407AC6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533AE4" w:rsidRPr="00407AC6" w:rsidRDefault="00533AE4" w:rsidP="00533AE4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>года</w:t>
      </w:r>
      <w:r w:rsidRPr="00407AC6">
        <w:t xml:space="preserve">, </w:t>
      </w:r>
      <w:r>
        <w:t xml:space="preserve">аналогичных по объему, срокам, составу и прочим характеристикам тем, которые указаны в Техническом задании,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533AE4" w:rsidRDefault="00533AE4" w:rsidP="00533AE4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к исполнению договора,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533AE4" w:rsidRPr="000465BF" w:rsidRDefault="00533AE4" w:rsidP="000E7007">
      <w:pPr>
        <w:numPr>
          <w:ilvl w:val="0"/>
          <w:numId w:val="24"/>
        </w:numPr>
        <w:autoSpaceDE w:val="0"/>
        <w:jc w:val="both"/>
      </w:pPr>
      <w:r w:rsidRPr="000465BF">
        <w:t>Справка о наличии материально-технических ресурсов</w:t>
      </w:r>
      <w:r w:rsidR="000E7007">
        <w:t xml:space="preserve"> и </w:t>
      </w:r>
      <w:r w:rsidR="000E7007" w:rsidRPr="000E7007">
        <w:t>специализированного программного обеспечения</w:t>
      </w:r>
      <w:r w:rsidRPr="000465BF">
        <w:t>, которые будут использованы при выполнении договора, за подписью руководителя организации и скрепленная печатью организации</w:t>
      </w:r>
      <w:r w:rsidRPr="000465BF">
        <w:rPr>
          <w:iCs/>
        </w:rPr>
        <w:t xml:space="preserve"> (Приложение №7 к настоящему ПДО)</w:t>
      </w:r>
      <w:r w:rsidRPr="000465BF">
        <w:t>;</w:t>
      </w:r>
    </w:p>
    <w:p w:rsidR="008666BF" w:rsidRDefault="008666BF" w:rsidP="008666BF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EE4EF3" w:rsidRPr="00802D8E" w:rsidRDefault="00EE4EF3" w:rsidP="00EE4EF3">
      <w:pPr>
        <w:numPr>
          <w:ilvl w:val="0"/>
          <w:numId w:val="24"/>
        </w:numPr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.;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объектах.</w:t>
      </w:r>
    </w:p>
    <w:p w:rsidR="00EE4EF3" w:rsidRPr="008045A2" w:rsidRDefault="00EE4EF3" w:rsidP="00EE4EF3">
      <w:pPr>
        <w:jc w:val="both"/>
        <w:rPr>
          <w:sz w:val="20"/>
          <w:szCs w:val="20"/>
        </w:rPr>
      </w:pPr>
    </w:p>
    <w:p w:rsidR="0036458E" w:rsidRDefault="0036458E" w:rsidP="0036458E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</w:t>
      </w:r>
      <w:r>
        <w:t>ачи результата работ Заказчику.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36458E">
      <w:pPr>
        <w:jc w:val="both"/>
      </w:pPr>
    </w:p>
    <w:p w:rsidR="0036458E" w:rsidRDefault="0036458E" w:rsidP="0036458E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051826" w:rsidRDefault="00051826" w:rsidP="00433849">
      <w:pPr>
        <w:jc w:val="right"/>
        <w:rPr>
          <w:b/>
          <w:bCs/>
        </w:rPr>
      </w:pPr>
    </w:p>
    <w:p w:rsidR="004E74F9" w:rsidRDefault="004E74F9" w:rsidP="00433849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="005E6940">
        <w:rPr>
          <w:b/>
          <w:bCs/>
        </w:rPr>
        <w:t xml:space="preserve"> </w:t>
      </w:r>
      <w:r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2E34FB">
        <w:t>512</w:t>
      </w:r>
      <w:r w:rsidR="000644CC">
        <w:t>-КС-</w:t>
      </w:r>
      <w:r w:rsidR="00CD5D52" w:rsidRPr="00CD5D52">
        <w:t>201</w:t>
      </w:r>
      <w:r w:rsidR="000644CC">
        <w:t>4</w:t>
      </w:r>
    </w:p>
    <w:p w:rsidR="004E74F9" w:rsidRDefault="004E74F9" w:rsidP="00433849">
      <w:pPr>
        <w:jc w:val="right"/>
      </w:pPr>
    </w:p>
    <w:p w:rsidR="007077FB" w:rsidRDefault="007077FB" w:rsidP="007077FB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7077FB" w:rsidRDefault="007077FB" w:rsidP="007077FB">
      <w:pPr>
        <w:pStyle w:val="a8"/>
        <w:suppressAutoHyphens/>
        <w:jc w:val="both"/>
        <w:rPr>
          <w:sz w:val="24"/>
        </w:rPr>
      </w:pPr>
    </w:p>
    <w:p w:rsidR="007077FB" w:rsidRDefault="007077FB" w:rsidP="007077FB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 xml:space="preserve">  г. Ярославль</w:t>
      </w:r>
      <w:r>
        <w:tab/>
        <w:t xml:space="preserve">          </w:t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7077FB" w:rsidRPr="00612081" w:rsidRDefault="007077FB" w:rsidP="007077FB">
      <w:pPr>
        <w:suppressAutoHyphens/>
        <w:jc w:val="both"/>
        <w:rPr>
          <w:sz w:val="10"/>
          <w:szCs w:val="10"/>
        </w:rPr>
      </w:pPr>
    </w:p>
    <w:p w:rsidR="007077FB" w:rsidRPr="00C64C4C" w:rsidRDefault="007077FB" w:rsidP="007077FB">
      <w:pPr>
        <w:pStyle w:val="23"/>
        <w:suppressAutoHyphens/>
        <w:spacing w:after="0" w:line="240" w:lineRule="auto"/>
        <w:ind w:firstLine="720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7077FB" w:rsidRDefault="007077FB" w:rsidP="00BC5461">
      <w:pPr>
        <w:pStyle w:val="23"/>
        <w:suppressAutoHyphens/>
        <w:spacing w:after="0" w:line="240" w:lineRule="auto"/>
        <w:ind w:firstLine="720"/>
        <w:jc w:val="both"/>
      </w:pPr>
      <w:r w:rsidRPr="00CD7446">
        <w:rPr>
          <w:b/>
          <w:bCs/>
        </w:rPr>
        <w:t>_______________________________________________________________________</w:t>
      </w:r>
      <w:r w:rsidRPr="004D4DEC">
        <w:t>,</w:t>
      </w:r>
      <w:r w:rsidRPr="004D4DEC">
        <w:rPr>
          <w:bCs/>
        </w:rPr>
        <w:t xml:space="preserve"> </w:t>
      </w:r>
      <w:r w:rsidRPr="00832DC2">
        <w:rPr>
          <w:bCs/>
        </w:rPr>
        <w:t>(</w:t>
      </w:r>
      <w:r>
        <w:rPr>
          <w:bCs/>
        </w:rPr>
        <w:t>с</w:t>
      </w:r>
      <w:r w:rsidRPr="00832DC2">
        <w:rPr>
          <w:bCs/>
        </w:rPr>
        <w:t xml:space="preserve">видетельство № </w:t>
      </w:r>
      <w:r w:rsidRPr="00CD7446">
        <w:rPr>
          <w:bCs/>
        </w:rPr>
        <w:t>________________________</w:t>
      </w:r>
      <w:r w:rsidRPr="00832DC2">
        <w:rPr>
          <w:bCs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</w:t>
      </w:r>
      <w:r w:rsidRPr="00C64C4C">
        <w:rPr>
          <w:bCs/>
        </w:rPr>
        <w:t xml:space="preserve">, выданное Саморегулируемой организацией </w:t>
      </w:r>
      <w:r w:rsidRPr="00CD7446">
        <w:rPr>
          <w:bCs/>
        </w:rPr>
        <w:t>_____________________________</w:t>
      </w:r>
      <w:r w:rsidRPr="00C64C4C">
        <w:rPr>
          <w:bCs/>
        </w:rPr>
        <w:t>, регистрационный номер в государственном реестре саморегулируемых организаций СРО-</w:t>
      </w:r>
      <w:r w:rsidRPr="00CD7446">
        <w:rPr>
          <w:bCs/>
        </w:rPr>
        <w:t>___________________</w:t>
      </w:r>
      <w:r w:rsidRPr="00C64C4C">
        <w:t>),</w:t>
      </w:r>
      <w:r>
        <w:t xml:space="preserve"> </w:t>
      </w:r>
      <w:r w:rsidRPr="003B57FD">
        <w:rPr>
          <w:b/>
        </w:rPr>
        <w:t xml:space="preserve">именуемое в дальнейшем «Подрядчик», </w:t>
      </w:r>
      <w:r w:rsidRPr="00EF3AFD">
        <w:rPr>
          <w:b/>
          <w:bCs/>
          <w:color w:val="000000"/>
        </w:rPr>
        <w:t xml:space="preserve">в лице </w:t>
      </w:r>
      <w:r>
        <w:rPr>
          <w:b/>
          <w:bCs/>
          <w:color w:val="000000"/>
        </w:rPr>
        <w:t xml:space="preserve">___________   </w:t>
      </w:r>
      <w:r w:rsidRPr="00CD7446">
        <w:rPr>
          <w:b/>
          <w:bCs/>
          <w:color w:val="000000"/>
        </w:rPr>
        <w:t>__________________________</w:t>
      </w:r>
      <w:r w:rsidRPr="00EF3AFD">
        <w:rPr>
          <w:bCs/>
          <w:color w:val="000000"/>
        </w:rPr>
        <w:t>,</w:t>
      </w:r>
      <w:r>
        <w:t xml:space="preserve"> действующего  на основании _________ ,</w:t>
      </w:r>
      <w:r w:rsidRPr="00C64C4C">
        <w:t xml:space="preserve"> с другой стороны, </w:t>
      </w:r>
    </w:p>
    <w:p w:rsidR="007077FB" w:rsidRDefault="007077FB" w:rsidP="00BC5461">
      <w:pPr>
        <w:pStyle w:val="23"/>
        <w:suppressAutoHyphens/>
        <w:spacing w:after="0" w:line="240" w:lineRule="auto"/>
        <w:ind w:firstLine="720"/>
        <w:jc w:val="both"/>
      </w:pPr>
      <w:r w:rsidRPr="00C64C4C">
        <w:t>в дальнейшем именуемые Стороны, заключили Договор о нижеследующем</w:t>
      </w:r>
      <w:r>
        <w:t>:</w:t>
      </w:r>
    </w:p>
    <w:p w:rsidR="00BC5461" w:rsidRDefault="00BC5461" w:rsidP="00BC5461">
      <w:pPr>
        <w:pStyle w:val="23"/>
        <w:suppressAutoHyphens/>
        <w:spacing w:after="0" w:line="240" w:lineRule="auto"/>
        <w:ind w:firstLine="720"/>
        <w:jc w:val="both"/>
      </w:pPr>
    </w:p>
    <w:p w:rsidR="007077FB" w:rsidRPr="00BC5461" w:rsidRDefault="00BC5461" w:rsidP="00BC5461">
      <w:pPr>
        <w:pStyle w:val="1"/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40648763"/>
      <w:r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7077FB" w:rsidRPr="00BC5461">
        <w:rPr>
          <w:rFonts w:ascii="Times New Roman" w:hAnsi="Times New Roman" w:cs="Times New Roman"/>
          <w:b w:val="0"/>
          <w:sz w:val="24"/>
          <w:szCs w:val="24"/>
        </w:rPr>
        <w:t>Предмет Договора</w:t>
      </w:r>
      <w:bookmarkEnd w:id="1"/>
      <w:r w:rsidR="007077FB" w:rsidRPr="00BC546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C5461" w:rsidRPr="00BC5461" w:rsidRDefault="00BC5461" w:rsidP="00BC5461"/>
    <w:p w:rsidR="007077FB" w:rsidRPr="002414E9" w:rsidRDefault="007077FB" w:rsidP="00BC5461">
      <w:pPr>
        <w:suppressAutoHyphens/>
        <w:ind w:firstLine="480"/>
        <w:jc w:val="both"/>
      </w:pPr>
      <w:r w:rsidRPr="00C64C4C">
        <w:rPr>
          <w:color w:val="000000"/>
        </w:rPr>
        <w:t xml:space="preserve">Заказчик поручает, а </w:t>
      </w:r>
      <w:r>
        <w:rPr>
          <w:color w:val="000000"/>
        </w:rPr>
        <w:t xml:space="preserve">Подрядчик </w:t>
      </w:r>
      <w:r w:rsidRPr="00C64C4C">
        <w:rPr>
          <w:color w:val="000000"/>
        </w:rPr>
        <w:t>принимает на себя обязательства</w:t>
      </w:r>
      <w:r>
        <w:rPr>
          <w:color w:val="000000"/>
        </w:rPr>
        <w:t xml:space="preserve"> </w:t>
      </w:r>
      <w:r w:rsidRPr="002414E9">
        <w:rPr>
          <w:b/>
        </w:rPr>
        <w:t>по</w:t>
      </w:r>
      <w:r w:rsidRPr="002414E9">
        <w:t xml:space="preserve"> </w:t>
      </w:r>
      <w:r>
        <w:rPr>
          <w:b/>
        </w:rPr>
        <w:t xml:space="preserve">выполнению </w:t>
      </w:r>
      <w:r w:rsidR="00BC5461" w:rsidRPr="00407AC6">
        <w:rPr>
          <w:b/>
        </w:rPr>
        <w:t>проектных работ в соответствии с</w:t>
      </w:r>
      <w:r w:rsidR="00BC5461">
        <w:rPr>
          <w:b/>
        </w:rPr>
        <w:t xml:space="preserve"> заданием на проектирование № 17-489</w:t>
      </w:r>
      <w:r w:rsidR="00BC5461" w:rsidRPr="00407AC6">
        <w:rPr>
          <w:b/>
        </w:rPr>
        <w:t xml:space="preserve"> «</w:t>
      </w:r>
      <w:r w:rsidR="00BC5461">
        <w:rPr>
          <w:b/>
        </w:rPr>
        <w:t>Замена электрооборудования РУ-0,4кВ (ЦВК-2 ТП-545)</w:t>
      </w:r>
      <w:r w:rsidR="00BC5461" w:rsidRPr="00407AC6">
        <w:rPr>
          <w:b/>
        </w:rPr>
        <w:t>»</w:t>
      </w:r>
      <w:r w:rsidR="00BC5461" w:rsidRPr="009B2267">
        <w:t>,</w:t>
      </w:r>
      <w:r w:rsidR="00BC5461" w:rsidRPr="008234DD">
        <w:t xml:space="preserve"> </w:t>
      </w:r>
      <w:r w:rsidR="00BC5461">
        <w:t>в рамках выполнения программы «Приведение объектов Завода к требованиям правил электробезопасности»</w:t>
      </w:r>
      <w:r w:rsidRPr="00BC5461">
        <w:t>,</w:t>
      </w:r>
      <w:r w:rsidRPr="002414E9">
        <w:t xml:space="preserve"> </w:t>
      </w:r>
      <w:r w:rsidRPr="002414E9">
        <w:rPr>
          <w:bCs/>
        </w:rPr>
        <w:t>далее по тексту «Объект».</w:t>
      </w:r>
      <w:r w:rsidRPr="002414E9">
        <w:t xml:space="preserve">     </w:t>
      </w:r>
    </w:p>
    <w:p w:rsidR="007077FB" w:rsidRPr="002414E9" w:rsidRDefault="007077FB" w:rsidP="00BC5461">
      <w:pPr>
        <w:numPr>
          <w:ilvl w:val="1"/>
          <w:numId w:val="42"/>
        </w:numPr>
        <w:suppressAutoHyphens/>
        <w:ind w:left="0" w:firstLine="0"/>
        <w:jc w:val="both"/>
      </w:pPr>
      <w:r w:rsidRPr="002414E9">
        <w:t>Работы в рамках настоящего Договора должны:</w:t>
      </w:r>
    </w:p>
    <w:p w:rsidR="007077FB" w:rsidRDefault="007077FB" w:rsidP="007077FB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7077FB" w:rsidRDefault="007077FB" w:rsidP="007077FB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Заказчику; требованиям, необходимым для прохождения экспертизы промышленной безопасности). </w:t>
      </w:r>
    </w:p>
    <w:p w:rsidR="007077FB" w:rsidRDefault="007077FB" w:rsidP="007077FB">
      <w:pPr>
        <w:numPr>
          <w:ilvl w:val="1"/>
          <w:numId w:val="42"/>
        </w:numPr>
        <w:suppressAutoHyphens/>
        <w:jc w:val="both"/>
        <w:rPr>
          <w:color w:val="000000"/>
        </w:rPr>
      </w:pPr>
      <w:r>
        <w:rPr>
          <w:color w:val="000000"/>
        </w:rPr>
        <w:t>Задание на проектирование передано Подрядчику на момент подписания настоящего Договора.</w:t>
      </w:r>
      <w:r w:rsidRPr="00C64C4C">
        <w:rPr>
          <w:color w:val="000000"/>
        </w:rPr>
        <w:t xml:space="preserve"> </w:t>
      </w:r>
    </w:p>
    <w:p w:rsidR="007077FB" w:rsidRDefault="007077FB" w:rsidP="007077FB">
      <w:pPr>
        <w:numPr>
          <w:ilvl w:val="1"/>
          <w:numId w:val="42"/>
        </w:numPr>
        <w:suppressAutoHyphens/>
        <w:ind w:left="454" w:hanging="454"/>
        <w:jc w:val="both"/>
      </w:pPr>
      <w:r>
        <w:t>Срок выполнения работ по договору:</w:t>
      </w:r>
    </w:p>
    <w:p w:rsidR="007077FB" w:rsidRDefault="007077FB" w:rsidP="007077FB">
      <w:pPr>
        <w:suppressAutoHyphens/>
        <w:ind w:left="454"/>
        <w:jc w:val="both"/>
      </w:pPr>
      <w:r>
        <w:t xml:space="preserve">Начало: </w:t>
      </w:r>
      <w:r w:rsidR="00166F27">
        <w:t>дата подписания настоящего договора</w:t>
      </w:r>
      <w:r>
        <w:t>, окончание: ____________ .</w:t>
      </w:r>
    </w:p>
    <w:p w:rsidR="007077FB" w:rsidRPr="002414E9" w:rsidRDefault="007077FB" w:rsidP="007077FB">
      <w:pPr>
        <w:numPr>
          <w:ilvl w:val="1"/>
          <w:numId w:val="42"/>
        </w:numPr>
        <w:suppressAutoHyphens/>
        <w:ind w:left="454" w:hanging="454"/>
        <w:jc w:val="both"/>
      </w:pPr>
      <w:r w:rsidRPr="005C7F77">
        <w:t>На разработанную</w:t>
      </w:r>
      <w:r>
        <w:t xml:space="preserve"> рабочую документацию (далее – Документация)</w:t>
      </w:r>
      <w:r w:rsidRPr="005C7F77">
        <w:t xml:space="preserve"> </w:t>
      </w:r>
      <w:r>
        <w:t xml:space="preserve">Подрядчик обязан </w:t>
      </w:r>
      <w:r w:rsidRPr="005C7F77">
        <w:t xml:space="preserve">предоставить </w:t>
      </w:r>
      <w:r>
        <w:t xml:space="preserve">положительное заключение </w:t>
      </w:r>
      <w:r w:rsidRPr="005C7F77">
        <w:t xml:space="preserve">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</w:t>
      </w:r>
      <w:r>
        <w:t xml:space="preserve">внесенное в реестр </w:t>
      </w:r>
      <w:r w:rsidRPr="005C7F77">
        <w:t>Ростехнадзор</w:t>
      </w:r>
      <w:r>
        <w:t xml:space="preserve">а. Результатом работы по настоящему Договору является Документация, на которую имеется положительное заключение </w:t>
      </w:r>
      <w:r w:rsidRPr="005C7F77">
        <w:t xml:space="preserve">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</w:t>
      </w:r>
      <w:r>
        <w:t xml:space="preserve">внесённое в реестр </w:t>
      </w:r>
      <w:r w:rsidRPr="005C7F77">
        <w:t>Ростехнадзор</w:t>
      </w:r>
      <w:r>
        <w:t>а</w:t>
      </w:r>
      <w:r w:rsidR="00166F27">
        <w:t>.</w:t>
      </w:r>
    </w:p>
    <w:p w:rsidR="007077FB" w:rsidRDefault="007077FB" w:rsidP="007077FB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Договор вступает в силу с момента подписания его обеими </w:t>
      </w:r>
      <w:r>
        <w:t>С</w:t>
      </w:r>
      <w:r w:rsidRPr="00C64C4C">
        <w:t>торонами.</w:t>
      </w:r>
      <w:r w:rsidRPr="00F748F4">
        <w:t xml:space="preserve"> </w:t>
      </w:r>
      <w:r w:rsidRPr="00C64C4C">
        <w:t>Действие Договора прекращается в момент окончания исполнения Сторонами принятых на себя обязательств</w:t>
      </w:r>
      <w:r>
        <w:t>.</w:t>
      </w:r>
    </w:p>
    <w:p w:rsidR="00D44E18" w:rsidRDefault="00D44E18" w:rsidP="00D44E18">
      <w:pPr>
        <w:suppressAutoHyphens/>
        <w:ind w:left="454"/>
        <w:jc w:val="both"/>
      </w:pPr>
    </w:p>
    <w:p w:rsidR="00D44E18" w:rsidRDefault="00D44E18" w:rsidP="00D44E18">
      <w:pPr>
        <w:suppressAutoHyphens/>
        <w:ind w:left="454"/>
        <w:jc w:val="both"/>
      </w:pPr>
    </w:p>
    <w:p w:rsidR="00166F27" w:rsidRDefault="00166F27" w:rsidP="00166F27">
      <w:pPr>
        <w:suppressAutoHyphens/>
        <w:ind w:left="454"/>
        <w:jc w:val="both"/>
      </w:pPr>
    </w:p>
    <w:p w:rsidR="007077FB" w:rsidRPr="00166F27" w:rsidRDefault="007077FB" w:rsidP="00166F27">
      <w:pPr>
        <w:pStyle w:val="1"/>
        <w:numPr>
          <w:ilvl w:val="0"/>
          <w:numId w:val="42"/>
        </w:numPr>
        <w:suppressAutoHyphens/>
        <w:spacing w:before="0" w:after="0"/>
        <w:ind w:left="426" w:hanging="426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140648764"/>
      <w:r w:rsidRPr="00166F2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Стоимость </w:t>
      </w:r>
      <w:r w:rsidRPr="00166F27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 w:rsidRPr="00166F27">
        <w:rPr>
          <w:rFonts w:ascii="Times New Roman" w:hAnsi="Times New Roman" w:cs="Times New Roman"/>
          <w:b w:val="0"/>
          <w:sz w:val="24"/>
          <w:szCs w:val="24"/>
        </w:rPr>
        <w:t>абот и порядок расчетов</w:t>
      </w:r>
      <w:bookmarkEnd w:id="2"/>
    </w:p>
    <w:p w:rsidR="00166F27" w:rsidRPr="00166F27" w:rsidRDefault="00166F27" w:rsidP="00166F27"/>
    <w:p w:rsidR="007077FB" w:rsidRPr="002414E9" w:rsidRDefault="007077FB" w:rsidP="00166F27">
      <w:pPr>
        <w:numPr>
          <w:ilvl w:val="1"/>
          <w:numId w:val="42"/>
        </w:numPr>
        <w:suppressAutoHyphens/>
        <w:ind w:left="426" w:hanging="426"/>
        <w:jc w:val="both"/>
        <w:rPr>
          <w:b/>
          <w:bCs/>
        </w:rPr>
      </w:pPr>
      <w:r w:rsidRPr="00166F27">
        <w:t xml:space="preserve">Договорная стоимость работ, определенных настоящим договором, </w:t>
      </w:r>
      <w:r w:rsidRPr="00166F27">
        <w:rPr>
          <w:bCs/>
        </w:rPr>
        <w:t xml:space="preserve">составляет               </w:t>
      </w:r>
      <w:r w:rsidRPr="00166F27">
        <w:rPr>
          <w:b/>
          <w:bCs/>
        </w:rPr>
        <w:t>________________________ руб. (___________________________________________),</w:t>
      </w:r>
      <w:r w:rsidRPr="002414E9">
        <w:rPr>
          <w:b/>
          <w:bCs/>
        </w:rPr>
        <w:t xml:space="preserve"> в том числе  НДС 18 % </w:t>
      </w:r>
      <w:r>
        <w:rPr>
          <w:b/>
          <w:bCs/>
        </w:rPr>
        <w:t xml:space="preserve">___________ </w:t>
      </w:r>
      <w:r w:rsidRPr="002414E9">
        <w:rPr>
          <w:b/>
          <w:bCs/>
        </w:rPr>
        <w:t>руб. (</w:t>
      </w:r>
      <w:r>
        <w:rPr>
          <w:b/>
          <w:bCs/>
        </w:rPr>
        <w:t>________________________________</w:t>
      </w:r>
      <w:r w:rsidRPr="002414E9">
        <w:rPr>
          <w:b/>
          <w:bCs/>
        </w:rPr>
        <w:t xml:space="preserve">). </w:t>
      </w:r>
    </w:p>
    <w:p w:rsidR="007077FB" w:rsidRPr="00C64C4C" w:rsidRDefault="00166F27" w:rsidP="00166F27">
      <w:pPr>
        <w:suppressAutoHyphens/>
        <w:ind w:left="426" w:hanging="426"/>
        <w:jc w:val="both"/>
        <w:rPr>
          <w:bCs/>
        </w:rPr>
      </w:pPr>
      <w:r>
        <w:rPr>
          <w:bCs/>
        </w:rPr>
        <w:t xml:space="preserve">       </w:t>
      </w:r>
      <w:r w:rsidR="007077FB">
        <w:rPr>
          <w:bCs/>
        </w:rPr>
        <w:t xml:space="preserve">Виды и объемы работ перечислены в Смете </w:t>
      </w:r>
      <w:r w:rsidR="007077FB" w:rsidRPr="00581547">
        <w:rPr>
          <w:bCs/>
        </w:rPr>
        <w:t xml:space="preserve">(Приложение № </w:t>
      </w:r>
      <w:r>
        <w:rPr>
          <w:bCs/>
        </w:rPr>
        <w:t>2</w:t>
      </w:r>
      <w:r w:rsidR="007077FB" w:rsidRPr="00581547">
        <w:rPr>
          <w:bCs/>
        </w:rPr>
        <w:t xml:space="preserve">), прилагаемой к настоящему Договору и являющейся его неотъемлемой частью. </w:t>
      </w:r>
      <w:r w:rsidR="007077FB">
        <w:rPr>
          <w:bCs/>
        </w:rPr>
        <w:t xml:space="preserve">При этом Смета служит исключительно для определения конкретных видов и объемов, но не стоимости работ. </w:t>
      </w:r>
      <w:r w:rsidR="007077FB" w:rsidRPr="00581547">
        <w:rPr>
          <w:bCs/>
        </w:rPr>
        <w:t>С</w:t>
      </w:r>
      <w:r w:rsidR="007077FB" w:rsidRPr="00C64C4C">
        <w:rPr>
          <w:bCs/>
        </w:rPr>
        <w:t xml:space="preserve">тоимость работ является твердой и не подлежит изменению в ходе выполнения работ по настоящему </w:t>
      </w:r>
      <w:r w:rsidR="007077FB">
        <w:rPr>
          <w:bCs/>
        </w:rPr>
        <w:t>Д</w:t>
      </w:r>
      <w:r w:rsidR="007077FB" w:rsidRPr="00C64C4C">
        <w:rPr>
          <w:bCs/>
        </w:rPr>
        <w:t>оговору.</w:t>
      </w:r>
    </w:p>
    <w:p w:rsidR="007077FB" w:rsidRPr="00C64C4C" w:rsidRDefault="007077FB" w:rsidP="007077FB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</w:t>
      </w:r>
      <w:r>
        <w:t>Подрядчик</w:t>
      </w:r>
      <w:r w:rsidRPr="00C64C4C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>
        <w:t xml:space="preserve">Подрядчику </w:t>
      </w:r>
      <w:r w:rsidRPr="00C64C4C">
        <w:t>стоимость выполненной работы путем перечисления денежных средств на расчетный счет</w:t>
      </w:r>
      <w:r>
        <w:t xml:space="preserve"> Подрядчика</w:t>
      </w:r>
      <w:r w:rsidRPr="00C64C4C">
        <w:t xml:space="preserve">. В случае нарушения </w:t>
      </w:r>
      <w:r>
        <w:t xml:space="preserve">Подрядчиком </w:t>
      </w:r>
      <w:r w:rsidRPr="00C64C4C">
        <w:t xml:space="preserve">настоящего Договора оплата производится не раньше </w:t>
      </w:r>
      <w:r>
        <w:t xml:space="preserve">оплаты Подрядчиком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Подрядчику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6.2.).</w:t>
      </w:r>
    </w:p>
    <w:p w:rsidR="007077FB" w:rsidRDefault="007077FB" w:rsidP="007077FB">
      <w:pPr>
        <w:numPr>
          <w:ilvl w:val="1"/>
          <w:numId w:val="42"/>
        </w:numPr>
        <w:suppressAutoHyphens/>
        <w:ind w:left="454" w:hanging="454"/>
        <w:jc w:val="both"/>
      </w:pPr>
      <w:r w:rsidRPr="00EF0150">
        <w:t xml:space="preserve">При необходимости </w:t>
      </w:r>
      <w:r>
        <w:t xml:space="preserve">увеличения или уменьшения объема проектирования по сравнению с Заданием на проектирование </w:t>
      </w:r>
      <w:r w:rsidRPr="006F6AFA">
        <w:t xml:space="preserve"> </w:t>
      </w:r>
      <w:r w:rsidRPr="00581547">
        <w:t>Заказчик вносит изменения</w:t>
      </w:r>
      <w:r w:rsidRPr="007E2E59">
        <w:t xml:space="preserve"> в </w:t>
      </w:r>
      <w:r>
        <w:t xml:space="preserve">Задание на проектирование </w:t>
      </w:r>
      <w:r w:rsidRPr="007E2E59">
        <w:t xml:space="preserve">к Договору, направив письменное указание </w:t>
      </w:r>
      <w:r>
        <w:t>Подрядчику</w:t>
      </w:r>
      <w:r w:rsidRPr="007E2E59">
        <w:t xml:space="preserve">. Если такие изменения  повлекут за собой увеличение или уменьшение стоимости или сроков выполнения работ </w:t>
      </w:r>
      <w:r>
        <w:t>Подрядчиком</w:t>
      </w:r>
      <w:r w:rsidRPr="007E2E59">
        <w:t xml:space="preserve">, </w:t>
      </w:r>
      <w:r>
        <w:t>Подрядчик</w:t>
      </w:r>
      <w:r w:rsidRPr="007E2E59"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Pr="00DA1772">
        <w:t xml:space="preserve">Работы по измененному Заказчиком </w:t>
      </w:r>
      <w:r>
        <w:t>Заданию на проектирование</w:t>
      </w:r>
      <w:r w:rsidRPr="00DA1772">
        <w:t xml:space="preserve"> выполняются и оплачиваются в соответствии с Дополнительным соглашением к данному Договору.</w:t>
      </w:r>
    </w:p>
    <w:p w:rsidR="007077FB" w:rsidRPr="007E2E59" w:rsidRDefault="007077FB" w:rsidP="007077FB">
      <w:pPr>
        <w:numPr>
          <w:ilvl w:val="1"/>
          <w:numId w:val="42"/>
        </w:numPr>
        <w:suppressAutoHyphens/>
        <w:ind w:left="454" w:hanging="454"/>
        <w:jc w:val="both"/>
      </w:pPr>
      <w:r>
        <w:t>В случае неполучения не по вине Заказчика положительного заключения экспертизы на разработанную Документацию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7077FB" w:rsidRPr="00C47F98" w:rsidRDefault="007077FB" w:rsidP="007077FB">
      <w:pPr>
        <w:numPr>
          <w:ilvl w:val="1"/>
          <w:numId w:val="42"/>
        </w:numPr>
        <w:suppressAutoHyphens/>
        <w:ind w:left="454" w:hanging="454"/>
        <w:jc w:val="both"/>
      </w:pPr>
      <w:r w:rsidRPr="00C47F98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7077FB" w:rsidRPr="00C64C4C" w:rsidRDefault="007077FB" w:rsidP="007077FB">
      <w:pPr>
        <w:numPr>
          <w:ilvl w:val="1"/>
          <w:numId w:val="42"/>
        </w:numPr>
        <w:suppressAutoHyphens/>
        <w:jc w:val="both"/>
      </w:pPr>
      <w:r w:rsidRPr="00C64C4C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7077FB" w:rsidRDefault="007077FB" w:rsidP="00166F27">
      <w:pPr>
        <w:numPr>
          <w:ilvl w:val="1"/>
          <w:numId w:val="42"/>
        </w:numPr>
        <w:suppressAutoHyphens/>
        <w:jc w:val="both"/>
      </w:pPr>
      <w:r w:rsidRPr="00C64C4C">
        <w:t>При выполнении Сторонами в полном объеме всех обязательств по настоящему Договору (подписание акт</w:t>
      </w:r>
      <w:r>
        <w:t>ов</w:t>
      </w:r>
      <w:r w:rsidRPr="00C64C4C">
        <w:t xml:space="preserve"> сдачи-приемки выполненных работ и получение 100% оплаты за выполненные работы) в течение </w:t>
      </w:r>
      <w:r>
        <w:t>3</w:t>
      </w:r>
      <w:r w:rsidRPr="00C64C4C">
        <w:t>0 (</w:t>
      </w:r>
      <w:r>
        <w:t>тридцати</w:t>
      </w:r>
      <w:r w:rsidRPr="00C64C4C"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166F27" w:rsidRPr="00C64C4C" w:rsidRDefault="00166F27" w:rsidP="00166F27">
      <w:pPr>
        <w:suppressAutoHyphens/>
        <w:ind w:left="456"/>
        <w:jc w:val="both"/>
      </w:pPr>
    </w:p>
    <w:p w:rsidR="007077FB" w:rsidRPr="00166F27" w:rsidRDefault="007077FB" w:rsidP="00166F27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40648765"/>
      <w:r w:rsidRPr="00166F27">
        <w:rPr>
          <w:rFonts w:ascii="Times New Roman" w:hAnsi="Times New Roman" w:cs="Times New Roman"/>
          <w:b w:val="0"/>
          <w:sz w:val="24"/>
          <w:szCs w:val="24"/>
        </w:rPr>
        <w:t>Порядок передачи документов</w:t>
      </w:r>
      <w:bookmarkEnd w:id="3"/>
    </w:p>
    <w:p w:rsidR="00166F27" w:rsidRPr="00166F27" w:rsidRDefault="00166F27" w:rsidP="00166F27"/>
    <w:p w:rsidR="007077FB" w:rsidRPr="00166F27" w:rsidRDefault="007077FB" w:rsidP="00166F27">
      <w:pPr>
        <w:numPr>
          <w:ilvl w:val="1"/>
          <w:numId w:val="42"/>
        </w:numPr>
        <w:suppressAutoHyphens/>
        <w:jc w:val="both"/>
      </w:pPr>
      <w:r w:rsidRPr="00166F27"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</w:p>
    <w:p w:rsidR="00166F27" w:rsidRPr="00166F27" w:rsidRDefault="00166F27" w:rsidP="00166F27">
      <w:pPr>
        <w:suppressAutoHyphens/>
        <w:ind w:left="456"/>
        <w:jc w:val="both"/>
      </w:pPr>
    </w:p>
    <w:p w:rsidR="00166F27" w:rsidRPr="00166F27" w:rsidRDefault="00166F27" w:rsidP="00166F27">
      <w:pPr>
        <w:suppressAutoHyphens/>
        <w:ind w:left="456"/>
        <w:jc w:val="both"/>
      </w:pPr>
    </w:p>
    <w:p w:rsidR="007077FB" w:rsidRPr="00166F27" w:rsidRDefault="007077FB" w:rsidP="00166F27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_Toc140648766"/>
      <w:r w:rsidRPr="00166F27">
        <w:rPr>
          <w:rFonts w:ascii="Times New Roman" w:hAnsi="Times New Roman" w:cs="Times New Roman"/>
          <w:b w:val="0"/>
          <w:sz w:val="24"/>
          <w:szCs w:val="24"/>
        </w:rPr>
        <w:lastRenderedPageBreak/>
        <w:t>Порядок сдачи и приёмки работ</w:t>
      </w:r>
      <w:bookmarkEnd w:id="4"/>
    </w:p>
    <w:p w:rsidR="00166F27" w:rsidRPr="00166F27" w:rsidRDefault="00166F27" w:rsidP="00166F27"/>
    <w:p w:rsidR="007077FB" w:rsidRDefault="007077FB" w:rsidP="00166F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 xml:space="preserve">Работа выполняется </w:t>
      </w:r>
      <w:r w:rsidR="00166F27">
        <w:t xml:space="preserve">в один этап. </w:t>
      </w:r>
      <w:r>
        <w:t xml:space="preserve">Предварительная приемка Заказчиком части работ не влияет на установленное в п.1.4 правило, определяющее результат работ. Отсутствие, если это предусмотрено в п.1.4, положительного заключения экспертизы на разработанную Документацию свидетельствует об недостижении результата работ по договору (несмотря на предварительную приёмку Заказчиком части работ). </w:t>
      </w:r>
    </w:p>
    <w:p w:rsidR="007077FB" w:rsidRPr="00D97DD0" w:rsidRDefault="007077FB" w:rsidP="007077FB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>Разработанная  Д</w:t>
      </w:r>
      <w:r w:rsidRPr="00C64C4C">
        <w:t xml:space="preserve">окументация передается </w:t>
      </w:r>
      <w:r>
        <w:t xml:space="preserve">Подрядчиком </w:t>
      </w:r>
      <w:r w:rsidRPr="00D97DD0">
        <w:t xml:space="preserve">Заказчику </w:t>
      </w:r>
      <w:r>
        <w:t xml:space="preserve">в </w:t>
      </w:r>
      <w:r w:rsidRPr="00D97DD0">
        <w:t xml:space="preserve">четырех экземплярах на бумажном носителе и в одном экземпляре на электронном носителе </w:t>
      </w:r>
      <w:r>
        <w:t>(с</w:t>
      </w:r>
      <w:r w:rsidRPr="00D97DD0">
        <w:t>метная документация передается на электронном носителе в формате сметной программы</w:t>
      </w:r>
      <w:r>
        <w:t xml:space="preserve">  и</w:t>
      </w:r>
      <w:r w:rsidRPr="00D97DD0">
        <w:t xml:space="preserve"> в формате программы Excel</w:t>
      </w:r>
      <w:r>
        <w:t>, прочая документация -</w:t>
      </w:r>
      <w:r w:rsidRPr="00D97DD0">
        <w:t xml:space="preserve"> в формате </w:t>
      </w:r>
      <w:r w:rsidRPr="00562B08">
        <w:rPr>
          <w:lang w:val="en-US"/>
        </w:rPr>
        <w:t>PDF</w:t>
      </w:r>
      <w:r>
        <w:t xml:space="preserve">). Документация передаётся </w:t>
      </w:r>
      <w:r w:rsidRPr="00D97DD0">
        <w:t xml:space="preserve">по Акту сдачи-приемки выполненных работ </w:t>
      </w:r>
      <w:r w:rsidRPr="00562B08">
        <w:t>с сопроводительными документами (накладной, письмом) в порядке, предусмотренном в п. 3.1.</w:t>
      </w:r>
    </w:p>
    <w:p w:rsidR="007077FB" w:rsidRPr="00C64C4C" w:rsidRDefault="007077FB" w:rsidP="007077FB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Заказчик в течение 1</w:t>
      </w:r>
      <w:r>
        <w:t>5</w:t>
      </w:r>
      <w:r w:rsidRPr="00C64C4C">
        <w:t xml:space="preserve"> рабочих дней со дня получения </w:t>
      </w:r>
      <w:r>
        <w:t xml:space="preserve">разработанной </w:t>
      </w:r>
      <w:r w:rsidRPr="00C64C4C">
        <w:t xml:space="preserve">документации и Акта сдачи-приемки обязан направить </w:t>
      </w:r>
      <w:r>
        <w:t xml:space="preserve">Подрядчику </w:t>
      </w:r>
      <w:r w:rsidRPr="00C64C4C">
        <w:t>подписанный Акт сдачи-приемки или мотивированный отказ от приемки работ.</w:t>
      </w:r>
      <w:r>
        <w:t xml:space="preserve"> Срок на рассмотрение Заказчиком документации входит в предусмотренный в п.1.3 срок выполнения работ по договору.</w:t>
      </w:r>
    </w:p>
    <w:p w:rsidR="007077FB" w:rsidRPr="00C64C4C" w:rsidRDefault="007077FB" w:rsidP="007077FB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</w:t>
      </w:r>
      <w:r>
        <w:t xml:space="preserve">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7077FB" w:rsidRPr="00C64C4C" w:rsidRDefault="007077FB" w:rsidP="000036E6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не обеспечения Заказчиком приемки </w:t>
      </w:r>
      <w:r>
        <w:t xml:space="preserve">разработанной </w:t>
      </w:r>
      <w:r w:rsidRPr="00C64C4C">
        <w:t xml:space="preserve">документации и отсутствия мотивированного отказа от приемки </w:t>
      </w:r>
      <w:r w:rsidRPr="00F76E3A">
        <w:t>в течение 15 рабочих дней</w:t>
      </w:r>
      <w:r w:rsidRPr="00C64C4C">
        <w:t xml:space="preserve"> после </w:t>
      </w:r>
      <w:r>
        <w:t>получения</w:t>
      </w:r>
      <w:r w:rsidRPr="00C64C4C">
        <w:t xml:space="preserve"> </w:t>
      </w:r>
      <w:r>
        <w:t xml:space="preserve">Документации и </w:t>
      </w:r>
      <w:r w:rsidRPr="00C64C4C">
        <w:t xml:space="preserve">Акта </w:t>
      </w:r>
      <w:r>
        <w:t>сдачи-приемки</w:t>
      </w:r>
      <w:r w:rsidRPr="00C64C4C">
        <w:t xml:space="preserve">, работа считается принятой, и </w:t>
      </w:r>
      <w:r>
        <w:t xml:space="preserve">Подрядчик </w:t>
      </w:r>
      <w:r w:rsidRPr="00C64C4C">
        <w:t>вправе составить односторонний акт.</w:t>
      </w:r>
    </w:p>
    <w:p w:rsidR="007077FB" w:rsidRDefault="007077FB" w:rsidP="000036E6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выполнения </w:t>
      </w:r>
      <w:r>
        <w:t xml:space="preserve">Подрядчиком </w:t>
      </w:r>
      <w:r w:rsidRPr="00C64C4C">
        <w:t>работ согласно Договору Заказчик вправе принять и оплатить эти работы на условиях настоящего договора.</w:t>
      </w:r>
    </w:p>
    <w:p w:rsidR="000036E6" w:rsidRPr="000036E6" w:rsidRDefault="000036E6" w:rsidP="000036E6">
      <w:pPr>
        <w:suppressAutoHyphens/>
        <w:ind w:left="480"/>
        <w:jc w:val="both"/>
      </w:pPr>
    </w:p>
    <w:p w:rsidR="007077FB" w:rsidRPr="000036E6" w:rsidRDefault="007077FB" w:rsidP="000036E6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" w:name="_Toc140648767"/>
      <w:r w:rsidRPr="000036E6">
        <w:rPr>
          <w:rFonts w:ascii="Times New Roman" w:hAnsi="Times New Roman" w:cs="Times New Roman"/>
          <w:b w:val="0"/>
          <w:sz w:val="24"/>
          <w:szCs w:val="24"/>
        </w:rPr>
        <w:t>Права и обязанности сторон</w:t>
      </w:r>
      <w:bookmarkEnd w:id="5"/>
    </w:p>
    <w:p w:rsidR="000036E6" w:rsidRPr="000036E6" w:rsidRDefault="000036E6" w:rsidP="000036E6"/>
    <w:p w:rsidR="007077FB" w:rsidRDefault="007077FB" w:rsidP="000036E6">
      <w:pPr>
        <w:numPr>
          <w:ilvl w:val="1"/>
          <w:numId w:val="42"/>
        </w:numPr>
        <w:suppressAutoHyphens/>
        <w:jc w:val="both"/>
      </w:pPr>
      <w:r w:rsidRPr="00E70580">
        <w:t xml:space="preserve">Каждая из Сторон обязана немедленно информировать другую Сторону </w:t>
      </w:r>
      <w:r w:rsidRPr="00EC3B8A">
        <w:t>о любой возможной задержке в исполнении своих обязательств по Договору</w:t>
      </w:r>
      <w:r>
        <w:t xml:space="preserve"> с объяснением таких задержек.</w:t>
      </w:r>
    </w:p>
    <w:p w:rsidR="000036E6" w:rsidRDefault="000036E6" w:rsidP="000036E6">
      <w:pPr>
        <w:suppressAutoHyphens/>
        <w:ind w:left="456"/>
        <w:jc w:val="both"/>
      </w:pPr>
    </w:p>
    <w:p w:rsidR="007077FB" w:rsidRPr="00C64C4C" w:rsidRDefault="007077FB" w:rsidP="000036E6">
      <w:pPr>
        <w:numPr>
          <w:ilvl w:val="1"/>
          <w:numId w:val="42"/>
        </w:numPr>
        <w:suppressAutoHyphens/>
        <w:jc w:val="both"/>
      </w:pPr>
      <w:r w:rsidRPr="00C64C4C">
        <w:t>Заказчик обязан:</w:t>
      </w:r>
    </w:p>
    <w:p w:rsidR="007077FB" w:rsidRPr="00C64C4C" w:rsidRDefault="007077FB" w:rsidP="007077FB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Предоставить </w:t>
      </w:r>
      <w:r>
        <w:t xml:space="preserve">Подрядчику </w:t>
      </w:r>
      <w:r w:rsidRPr="00C64C4C">
        <w:t xml:space="preserve">информацию и документацию, необходимую для выполнения </w:t>
      </w:r>
      <w:r>
        <w:t xml:space="preserve">проектных работ в объеме, указанном в Задании на проектирование. </w:t>
      </w:r>
    </w:p>
    <w:p w:rsidR="007077FB" w:rsidRPr="00C64C4C" w:rsidRDefault="007077FB" w:rsidP="007077FB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Своевременно принять результат и оплатить </w:t>
      </w:r>
      <w:r>
        <w:t xml:space="preserve">Подрядчику </w:t>
      </w:r>
      <w:r w:rsidRPr="00C64C4C">
        <w:t xml:space="preserve">стоимость выполненных работ  в соответствии с условиями статьи 2 </w:t>
      </w:r>
      <w:r>
        <w:t>Д</w:t>
      </w:r>
      <w:r w:rsidRPr="00C64C4C">
        <w:t>оговора, также любую дополнительную работу в связи с изменениями в соответствии с пункт</w:t>
      </w:r>
      <w:r>
        <w:t>ом  2.3.</w:t>
      </w:r>
      <w:r w:rsidRPr="00C64C4C">
        <w:t xml:space="preserve">  Договора.</w:t>
      </w:r>
    </w:p>
    <w:p w:rsidR="007077FB" w:rsidRDefault="007077FB" w:rsidP="007077FB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Выдать представителям </w:t>
      </w:r>
      <w:r>
        <w:t xml:space="preserve">Подрядчика </w:t>
      </w:r>
      <w:r w:rsidRPr="00C64C4C">
        <w:t>пропуска в соответствии с «Положением о пропускном и внутриобъектовом режимах на территории ОАО «Славнефть-ЯНОС»</w:t>
      </w:r>
      <w:r>
        <w:t>.</w:t>
      </w:r>
    </w:p>
    <w:p w:rsidR="007077FB" w:rsidRPr="00C64C4C" w:rsidRDefault="007077FB" w:rsidP="007077FB">
      <w:pPr>
        <w:pStyle w:val="2d"/>
        <w:suppressAutoHyphens/>
        <w:ind w:left="862" w:firstLine="0"/>
        <w:jc w:val="both"/>
      </w:pPr>
    </w:p>
    <w:p w:rsidR="007077FB" w:rsidRPr="00C64C4C" w:rsidRDefault="007077FB" w:rsidP="007077FB">
      <w:pPr>
        <w:numPr>
          <w:ilvl w:val="1"/>
          <w:numId w:val="42"/>
        </w:numPr>
        <w:suppressAutoHyphens/>
        <w:jc w:val="both"/>
      </w:pPr>
      <w:r w:rsidRPr="00C64C4C">
        <w:t>Заказчик имеет право:</w:t>
      </w:r>
    </w:p>
    <w:p w:rsidR="007077FB" w:rsidRPr="00DF712A" w:rsidRDefault="007077FB" w:rsidP="007077FB">
      <w:pPr>
        <w:numPr>
          <w:ilvl w:val="2"/>
          <w:numId w:val="42"/>
        </w:numPr>
        <w:suppressAutoHyphens/>
        <w:ind w:left="840" w:hanging="840"/>
        <w:jc w:val="both"/>
      </w:pPr>
      <w:r w:rsidRPr="00DF712A">
        <w:t xml:space="preserve">С целью корректировки объема выполняемых работ вносить изменения в </w:t>
      </w:r>
      <w:r>
        <w:t xml:space="preserve">Задание на проектирование </w:t>
      </w:r>
      <w:r w:rsidRPr="00DF712A">
        <w:t xml:space="preserve">к Договору, направив письменное указание </w:t>
      </w:r>
      <w:r>
        <w:t>Подрядчику</w:t>
      </w:r>
      <w:r w:rsidRPr="00DF712A">
        <w:t xml:space="preserve">. </w:t>
      </w:r>
    </w:p>
    <w:p w:rsidR="007077FB" w:rsidRPr="00C64C4C" w:rsidRDefault="007077FB" w:rsidP="007077FB">
      <w:pPr>
        <w:numPr>
          <w:ilvl w:val="2"/>
          <w:numId w:val="42"/>
        </w:numPr>
        <w:suppressAutoHyphens/>
        <w:ind w:hanging="840"/>
        <w:jc w:val="both"/>
      </w:pPr>
      <w:r>
        <w:t>П</w:t>
      </w:r>
      <w:r w:rsidRPr="00C64C4C">
        <w:t xml:space="preserve">роверять ход и качество работ, выполняемых </w:t>
      </w:r>
      <w:r>
        <w:t>Подрядчиком</w:t>
      </w:r>
      <w:r w:rsidRPr="00C64C4C">
        <w:t>, не вмешиваясь в его хозяйственную деятельность.</w:t>
      </w:r>
    </w:p>
    <w:p w:rsidR="007077FB" w:rsidRDefault="007077FB" w:rsidP="007077FB">
      <w:pPr>
        <w:numPr>
          <w:ilvl w:val="2"/>
          <w:numId w:val="42"/>
        </w:numPr>
        <w:suppressAutoHyphens/>
        <w:ind w:hanging="840"/>
        <w:jc w:val="both"/>
      </w:pPr>
      <w:r w:rsidRPr="00C64C4C">
        <w:t xml:space="preserve">Потребовать от </w:t>
      </w:r>
      <w:r>
        <w:t xml:space="preserve">Подрядчика </w:t>
      </w:r>
      <w:r w:rsidRPr="00C64C4C">
        <w:t>приостановить выполнение работ</w:t>
      </w:r>
      <w:r>
        <w:t>, в т.ч.</w:t>
      </w:r>
      <w:r w:rsidRPr="00C64C4C">
        <w:t xml:space="preserve"> в случае выявления нарушений условий Договора.</w:t>
      </w:r>
    </w:p>
    <w:p w:rsidR="007077FB" w:rsidRPr="00C64C4C" w:rsidRDefault="007077FB" w:rsidP="007077FB">
      <w:pPr>
        <w:suppressAutoHyphens/>
        <w:ind w:left="862"/>
        <w:jc w:val="both"/>
      </w:pPr>
    </w:p>
    <w:p w:rsidR="007077FB" w:rsidRPr="00C64C4C" w:rsidRDefault="007077FB" w:rsidP="007077FB">
      <w:pPr>
        <w:numPr>
          <w:ilvl w:val="1"/>
          <w:numId w:val="42"/>
        </w:numPr>
        <w:suppressAutoHyphens/>
        <w:jc w:val="both"/>
      </w:pPr>
      <w:r w:rsidRPr="00C64C4C">
        <w:t xml:space="preserve"> </w:t>
      </w:r>
      <w:r>
        <w:t>Подрядчик</w:t>
      </w:r>
      <w:r w:rsidRPr="00C64C4C">
        <w:t xml:space="preserve"> обязан:</w:t>
      </w:r>
      <w:r>
        <w:t xml:space="preserve"> 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lastRenderedPageBreak/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В случае необходимости –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Разработать и передать Заказчику технологические схемы и заказную документацию на оборудование не позднее двух месяцев с даты заключения договора (дополнительного соглашения), если более короткие сроки не предусмотрены договором (дополнительным соглашением), заданием на проектирование.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При разработке смет руководствоваться следующим:</w:t>
      </w:r>
    </w:p>
    <w:p w:rsidR="007077FB" w:rsidRDefault="007077FB" w:rsidP="007077FB">
      <w:pPr>
        <w:numPr>
          <w:ilvl w:val="3"/>
          <w:numId w:val="42"/>
        </w:numPr>
        <w:suppressAutoHyphens/>
        <w:jc w:val="both"/>
      </w:pPr>
      <w:r>
        <w:t>Сметы должны быть разработаны в программном комплексе «Багира».</w:t>
      </w:r>
    </w:p>
    <w:p w:rsidR="007077FB" w:rsidRDefault="007077FB" w:rsidP="007077FB">
      <w:pPr>
        <w:numPr>
          <w:ilvl w:val="3"/>
          <w:numId w:val="42"/>
        </w:numPr>
        <w:suppressAutoHyphens/>
        <w:jc w:val="both"/>
      </w:pPr>
      <w:r>
        <w:t>Сметы должны быть разработаны ресурсным методом.</w:t>
      </w:r>
    </w:p>
    <w:p w:rsidR="007077FB" w:rsidRDefault="007077FB" w:rsidP="007077FB">
      <w:pPr>
        <w:numPr>
          <w:ilvl w:val="3"/>
          <w:numId w:val="42"/>
        </w:numPr>
        <w:suppressAutoHyphens/>
        <w:jc w:val="both"/>
      </w:pPr>
      <w:r>
        <w:t xml:space="preserve">Сметы должны быть переданы Заказчику в формате сметной программы, в формате </w:t>
      </w:r>
      <w:r>
        <w:rPr>
          <w:lang w:val="en-US"/>
        </w:rPr>
        <w:t>Smt</w:t>
      </w:r>
      <w:r>
        <w:t>, а также на бумажном носителе в 3 (трёх) экземплярах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423013">
        <w:t>В случ</w:t>
      </w:r>
      <w:r>
        <w:t>ае необходимости корректировки Д</w:t>
      </w:r>
      <w:r w:rsidRPr="00423013">
        <w:t>окументации в соответствии с замечаниями экспертной организации</w:t>
      </w:r>
      <w:r>
        <w:t xml:space="preserve"> либо Ростехнадзора</w:t>
      </w:r>
      <w:r w:rsidRPr="00423013"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</w:t>
      </w:r>
      <w:r w:rsidRPr="00C063FE">
        <w:t xml:space="preserve">При этом такое согласование Заказчиком срока не является изменением срока выполнения соответствующих работ по настоящему </w:t>
      </w:r>
      <w:r>
        <w:t>Договору. Повторная экспертиза в этом случае выполняется за счет Подрядчика.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Дважды в месяц (первого и пятнадцатого числа каждого месяца) с </w:t>
      </w:r>
      <w:r w:rsidRPr="00755089">
        <w:t>сопроводительным письмом предос</w:t>
      </w:r>
      <w:r>
        <w:t xml:space="preserve">тавлять Заказчику отчет о ходе </w:t>
      </w:r>
      <w:r w:rsidRPr="00755089">
        <w:t>выполнения проектных рабо</w:t>
      </w:r>
      <w:r>
        <w:t xml:space="preserve">т по форме, предусмотренной Приложением № </w:t>
      </w:r>
      <w:r w:rsidR="00D44E18">
        <w:t>3</w:t>
      </w:r>
      <w:r>
        <w:t xml:space="preserve"> к договору. Отчет представляется </w:t>
      </w:r>
      <w:r w:rsidRPr="004C36D3">
        <w:t>на бумажном носителе и в электронном виде в формате Excel</w:t>
      </w:r>
      <w:r>
        <w:t>.</w:t>
      </w:r>
    </w:p>
    <w:p w:rsidR="007077FB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423013">
        <w:t xml:space="preserve">В случае если для выполнения работ по настоящему </w:t>
      </w:r>
      <w:r>
        <w:t>Договору</w:t>
      </w:r>
      <w:r w:rsidRPr="00423013">
        <w:t xml:space="preserve"> требуется наличие допуска саморегулируемой организации либо иное разрешение, </w:t>
      </w:r>
      <w:r>
        <w:t>Подрядчик</w:t>
      </w:r>
      <w:r w:rsidRPr="00423013">
        <w:t xml:space="preserve">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t>Подрядчик</w:t>
      </w:r>
      <w:r w:rsidRPr="00423013">
        <w:t xml:space="preserve">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t>Подрядчик</w:t>
      </w:r>
      <w:r w:rsidRPr="00423013">
        <w:t xml:space="preserve"> обязан определить самостоятельно</w:t>
      </w:r>
      <w:r>
        <w:t>.</w:t>
      </w:r>
    </w:p>
    <w:p w:rsidR="007077FB" w:rsidRPr="00280A02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2124C2">
        <w:t xml:space="preserve">Обеспечить сдачу Заказчику пропусков, </w:t>
      </w:r>
      <w:r w:rsidRPr="00AE47FE">
        <w:t>выданных работникам Подрядчика и привлеченн</w:t>
      </w:r>
      <w:r>
        <w:t>ых</w:t>
      </w:r>
      <w:r w:rsidRPr="00AE47FE">
        <w:t xml:space="preserve"> Подрядчиком</w:t>
      </w:r>
      <w:r>
        <w:t xml:space="preserve"> субподрядчиков, </w:t>
      </w:r>
      <w:r w:rsidRPr="002124C2">
        <w:t>не позднее дня, следующего за днем окончания срока дейс</w:t>
      </w:r>
      <w:r>
        <w:t xml:space="preserve">твия соответствующего пропуска, </w:t>
      </w:r>
      <w:r w:rsidRPr="00280A02">
        <w:t>или за днем увольнения работника - в зависимости от того, что наступит раньше.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следующих локальных нормативных актов Заказчика:</w:t>
      </w:r>
      <w:r>
        <w:t xml:space="preserve">              </w:t>
      </w:r>
    </w:p>
    <w:p w:rsidR="007077FB" w:rsidRPr="00C64C4C" w:rsidRDefault="007077FB" w:rsidP="007077FB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C64C4C">
        <w:t>Инструкции № 1 по общим правилам охраны труда, промышленной и пожарной безопасности на ОАО «Славнефть-ЯНОС»;</w:t>
      </w:r>
    </w:p>
    <w:p w:rsidR="007077FB" w:rsidRDefault="007077FB" w:rsidP="007077FB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Инструкция № 18 по охране труда по работе на высоте</w:t>
      </w:r>
      <w:r>
        <w:t>;</w:t>
      </w:r>
    </w:p>
    <w:p w:rsidR="007077FB" w:rsidRPr="00C64C4C" w:rsidRDefault="007077FB" w:rsidP="007077FB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lastRenderedPageBreak/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7077FB" w:rsidRPr="00C64C4C" w:rsidRDefault="007077FB" w:rsidP="007077FB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7077FB" w:rsidRPr="00C64C4C" w:rsidRDefault="007077FB" w:rsidP="007077FB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экологической безопасности ОАО «Славнефть-ЯНОС»;</w:t>
      </w:r>
    </w:p>
    <w:p w:rsidR="007077FB" w:rsidRPr="00C64C4C" w:rsidRDefault="007077FB" w:rsidP="007077FB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благоустройства и содержания территории ОАО «Славнефть-ЯНОС»</w:t>
      </w:r>
    </w:p>
    <w:p w:rsidR="007077FB" w:rsidRPr="00C64C4C" w:rsidRDefault="007077FB" w:rsidP="007077FB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Положения о пропускном и внутриобъектовом режимах на территории ОАО «Славнефть-ЯНОС».</w:t>
      </w:r>
    </w:p>
    <w:p w:rsidR="007077FB" w:rsidRPr="00C64C4C" w:rsidRDefault="007077FB" w:rsidP="007077FB">
      <w:pPr>
        <w:tabs>
          <w:tab w:val="left" w:pos="840"/>
        </w:tabs>
        <w:suppressAutoHyphens/>
        <w:ind w:left="840" w:firstLine="11"/>
        <w:jc w:val="both"/>
      </w:pPr>
      <w:r w:rsidRPr="00C64C4C">
        <w:t xml:space="preserve">Названные локальные акты </w:t>
      </w:r>
      <w:r>
        <w:t xml:space="preserve">Подрядчик </w:t>
      </w:r>
      <w:r w:rsidRPr="00C64C4C">
        <w:t>на момент подписания настоящего Договора получил и с ними ознакомлен.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>
        <w:t>щим законодательством РФ.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>
        <w:t>соблюдения</w:t>
      </w:r>
      <w:r w:rsidRPr="00C64C4C">
        <w:t xml:space="preserve"> водителями </w:t>
      </w:r>
      <w:r>
        <w:t xml:space="preserve">Подрядчика </w:t>
      </w:r>
      <w:r w:rsidRPr="00C64C4C">
        <w:t>и</w:t>
      </w:r>
      <w:r>
        <w:t xml:space="preserve"> субподрядчиков</w:t>
      </w:r>
      <w:r w:rsidRPr="00C64C4C">
        <w:t>, привлеченных</w:t>
      </w:r>
      <w:r>
        <w:t xml:space="preserve"> Подрядчиком</w:t>
      </w:r>
      <w:r w:rsidRPr="00C64C4C"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7077FB" w:rsidRPr="00EB0C58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C64C4C">
        <w:t xml:space="preserve">Выполнить работы по настоящему договору лично. </w:t>
      </w:r>
      <w:r>
        <w:t xml:space="preserve">Привлечение к исполнению работ субподрядчиков допускается только с письменного согласия Заказчика. </w:t>
      </w:r>
      <w:r w:rsidRPr="001D43F9">
        <w:rPr>
          <w:color w:val="000000"/>
        </w:rPr>
        <w:t xml:space="preserve">В случае необходимости привлечения </w:t>
      </w:r>
      <w:r>
        <w:rPr>
          <w:color w:val="000000"/>
        </w:rPr>
        <w:t>Подрядчиком с</w:t>
      </w:r>
      <w:r w:rsidRPr="001D43F9">
        <w:rPr>
          <w:color w:val="000000"/>
        </w:rPr>
        <w:t xml:space="preserve">убподрядчика для выполнения работ по Договору </w:t>
      </w:r>
      <w:r>
        <w:rPr>
          <w:color w:val="000000"/>
        </w:rPr>
        <w:t xml:space="preserve">Подрядчик </w:t>
      </w:r>
      <w:r w:rsidRPr="001D43F9">
        <w:rPr>
          <w:color w:val="000000"/>
        </w:rPr>
        <w:t xml:space="preserve">направляет Заказчику на имя генерального директора запрос на дачу согласия на привлечение </w:t>
      </w:r>
      <w:r>
        <w:rPr>
          <w:color w:val="000000"/>
        </w:rPr>
        <w:t xml:space="preserve">субподрядчика. К запросу Подрядчик </w:t>
      </w:r>
      <w:r w:rsidRPr="001D43F9">
        <w:rPr>
          <w:color w:val="000000"/>
        </w:rPr>
        <w:t xml:space="preserve">прикладывает заверенные копии следующих документов </w:t>
      </w:r>
      <w:r>
        <w:rPr>
          <w:color w:val="000000"/>
        </w:rPr>
        <w:t>с</w:t>
      </w:r>
      <w:r w:rsidRPr="001D43F9">
        <w:rPr>
          <w:color w:val="000000"/>
        </w:rPr>
        <w:t>убподрядчика: учредительных документов;</w:t>
      </w:r>
      <w:r>
        <w:rPr>
          <w:color w:val="000000"/>
        </w:rPr>
        <w:t xml:space="preserve"> </w:t>
      </w:r>
      <w:r w:rsidRPr="001D43F9">
        <w:rPr>
          <w:color w:val="000000"/>
        </w:rPr>
        <w:t>документов,</w:t>
      </w:r>
      <w:r>
        <w:rPr>
          <w:color w:val="000000"/>
        </w:rPr>
        <w:t xml:space="preserve"> </w:t>
      </w:r>
      <w:r w:rsidRPr="001D43F9">
        <w:rPr>
          <w:color w:val="000000"/>
        </w:rPr>
        <w:t>подтверждающих полномочия единоличного исполнительного органа; выписку из Е</w:t>
      </w:r>
      <w:r>
        <w:rPr>
          <w:color w:val="000000"/>
        </w:rPr>
        <w:t>ГР</w:t>
      </w:r>
      <w:r w:rsidRPr="001D43F9">
        <w:rPr>
          <w:color w:val="000000"/>
        </w:rPr>
        <w:t xml:space="preserve">ЮЛ; свидетельство </w:t>
      </w:r>
      <w:r w:rsidRPr="00280A02">
        <w:rPr>
          <w:rFonts w:ascii="13" w:hAnsi="13"/>
          <w:spacing w:val="-1"/>
        </w:rPr>
        <w:t xml:space="preserve">о допуске к </w:t>
      </w:r>
      <w:r w:rsidRPr="00280A02">
        <w:rPr>
          <w:spacing w:val="-1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Pr="001D43F9">
        <w:rPr>
          <w:bCs/>
          <w:color w:val="000000"/>
        </w:rPr>
        <w:t>.</w:t>
      </w:r>
      <w:r w:rsidRPr="00EB0C58">
        <w:rPr>
          <w:color w:val="000000"/>
        </w:rPr>
        <w:t xml:space="preserve"> Привлечение </w:t>
      </w:r>
      <w:r>
        <w:rPr>
          <w:color w:val="000000"/>
        </w:rPr>
        <w:t>с</w:t>
      </w:r>
      <w:r w:rsidRPr="00EB0C58">
        <w:rPr>
          <w:color w:val="000000"/>
        </w:rPr>
        <w:t>убподрядчиком третьих лиц для выполнения работ по Договору не допускается.</w:t>
      </w:r>
    </w:p>
    <w:p w:rsidR="007077FB" w:rsidRPr="00494604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C64C4C">
        <w:t xml:space="preserve">В случае привлечения </w:t>
      </w:r>
      <w:r>
        <w:t xml:space="preserve">Подрядчиком </w:t>
      </w:r>
      <w:r w:rsidRPr="00C64C4C">
        <w:t xml:space="preserve">для выполнения работ по Договору </w:t>
      </w:r>
      <w:r>
        <w:t xml:space="preserve">субподрядчиков Подрядчик </w:t>
      </w:r>
      <w:r w:rsidRPr="00C64C4C"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 xml:space="preserve">Подрядчик </w:t>
      </w:r>
      <w:r w:rsidRPr="00C64C4C">
        <w:t xml:space="preserve">обязан предоставить копии Договоров, заключенных им с </w:t>
      </w:r>
      <w:r>
        <w:t>субподрядчиками</w:t>
      </w:r>
      <w:r w:rsidRPr="00C64C4C">
        <w:t>, в случае наличия у Заказчика замечаний, обеспечить внесение в Договор соответствующих изменений.</w:t>
      </w:r>
      <w:r w:rsidRPr="00494604">
        <w:rPr>
          <w:color w:val="0000FF"/>
        </w:rPr>
        <w:t xml:space="preserve"> 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Подрядчик </w:t>
      </w:r>
      <w:r w:rsidRPr="00C64C4C">
        <w:t>самостоятельно несет ответственность за до</w:t>
      </w:r>
      <w:r>
        <w:t>пущенные им</w:t>
      </w:r>
      <w:r w:rsidRPr="00C64C4C">
        <w:t xml:space="preserve"> либо п</w:t>
      </w:r>
      <w:r>
        <w:t xml:space="preserve">ривлеченными им субподрядчиками </w:t>
      </w:r>
      <w:r w:rsidRPr="00C64C4C">
        <w:t xml:space="preserve">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Подрядчика (либо субподрядчиков), Подрядчик</w:t>
      </w:r>
      <w:r w:rsidRPr="00C64C4C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lastRenderedPageBreak/>
        <w:t xml:space="preserve">При наличии вины </w:t>
      </w:r>
      <w:r>
        <w:t xml:space="preserve">Подрядчика </w:t>
      </w:r>
      <w:r w:rsidRPr="00C64C4C">
        <w:t xml:space="preserve">за аварии, инциденты и несчастные случаи, произошедшие на территории Заказчика, </w:t>
      </w:r>
      <w:r>
        <w:t xml:space="preserve">Подрядчик </w:t>
      </w:r>
      <w:r w:rsidRPr="00C64C4C"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 xml:space="preserve">Подрядчика </w:t>
      </w:r>
      <w:r w:rsidRPr="00C64C4C">
        <w:t xml:space="preserve">или </w:t>
      </w:r>
      <w:r>
        <w:t>субподрядчика</w:t>
      </w:r>
      <w:r w:rsidRPr="00C64C4C">
        <w:t>, привлеченного</w:t>
      </w:r>
      <w:r>
        <w:t xml:space="preserve"> Подрядчиком</w:t>
      </w:r>
      <w:r w:rsidRPr="00C64C4C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7077FB" w:rsidRPr="00C64C4C" w:rsidRDefault="007077FB" w:rsidP="007077FB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вправе в любое время осуществлять контроль </w:t>
      </w:r>
      <w:r>
        <w:t xml:space="preserve"> </w:t>
      </w:r>
      <w:r w:rsidRPr="00C64C4C">
        <w:t>соблюдени</w:t>
      </w:r>
      <w:r>
        <w:t>я</w:t>
      </w:r>
      <w:r w:rsidRPr="00C64C4C">
        <w:t xml:space="preserve">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 xml:space="preserve">, привлекаемыми  </w:t>
      </w:r>
      <w:r>
        <w:t>Подрядчиком</w:t>
      </w:r>
      <w:r w:rsidRPr="00C64C4C">
        <w:t>, положений настоящей статьи Договора. Обнаруженные в ходе проверк</w:t>
      </w:r>
      <w:r>
        <w:t xml:space="preserve">и нарушения фиксируются в </w:t>
      </w:r>
      <w:r w:rsidRPr="00C64C4C">
        <w:t>акте,</w:t>
      </w:r>
      <w:r>
        <w:t xml:space="preserve"> </w:t>
      </w:r>
      <w:r w:rsidRPr="00C64C4C">
        <w:t xml:space="preserve">подписываемом представителями Заказчика, </w:t>
      </w:r>
      <w:r>
        <w:t>Подрядчика</w:t>
      </w:r>
      <w:r w:rsidRPr="00C64C4C">
        <w:t>/</w:t>
      </w:r>
      <w:r>
        <w:t>субподрядчиков</w:t>
      </w:r>
      <w:r w:rsidRPr="00C64C4C">
        <w:t xml:space="preserve">, привлекаемых </w:t>
      </w:r>
      <w:r>
        <w:t>Подрядчиком</w:t>
      </w:r>
      <w:r w:rsidRPr="00C64C4C">
        <w:t xml:space="preserve">. В случае отказа </w:t>
      </w:r>
      <w:r>
        <w:t>Подрядчика</w:t>
      </w:r>
      <w:r w:rsidRPr="00C64C4C">
        <w:t>/</w:t>
      </w:r>
      <w:r>
        <w:t>субподрядчиков</w:t>
      </w:r>
      <w:r w:rsidRPr="00C64C4C">
        <w:t>, привлекаемых</w:t>
      </w:r>
      <w:r>
        <w:t xml:space="preserve"> Подрядчиком</w:t>
      </w:r>
      <w:r w:rsidRPr="00C64C4C">
        <w:t>, от подписания такого акта он оформляется Заказчиком в одностороннем порядке.</w:t>
      </w:r>
    </w:p>
    <w:p w:rsidR="007077FB" w:rsidRDefault="007077FB" w:rsidP="00D44E18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Несоблюдение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>, привлекаемыми</w:t>
      </w:r>
      <w:r>
        <w:t xml:space="preserve"> Подрядчиком</w:t>
      </w:r>
      <w:r w:rsidRPr="00C64C4C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 xml:space="preserve">Подрядчика </w:t>
      </w:r>
      <w:r w:rsidRPr="00C64C4C">
        <w:t xml:space="preserve">о предстоящем расторжении за 5 дней. В случае расторжения договора по названному основанию  </w:t>
      </w:r>
      <w:r>
        <w:t xml:space="preserve">Подрядчик </w:t>
      </w:r>
      <w:r w:rsidRPr="00C64C4C">
        <w:t xml:space="preserve">не вправе требовать от Заказчика возмещения убытков, причиненных таким расторжением.      </w:t>
      </w:r>
    </w:p>
    <w:p w:rsidR="00D44E18" w:rsidRPr="00C64C4C" w:rsidRDefault="00D44E18" w:rsidP="00D44E18">
      <w:pPr>
        <w:tabs>
          <w:tab w:val="num" w:pos="3327"/>
        </w:tabs>
        <w:suppressAutoHyphens/>
        <w:ind w:left="862"/>
        <w:jc w:val="both"/>
      </w:pPr>
    </w:p>
    <w:p w:rsidR="007077FB" w:rsidRPr="00D44E18" w:rsidRDefault="007077FB" w:rsidP="00D44E18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bookmarkStart w:id="6" w:name="_Toc140648768"/>
      <w:r w:rsidRPr="00D44E18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Гарантии и ответственность</w:t>
      </w:r>
      <w:bookmarkEnd w:id="6"/>
    </w:p>
    <w:p w:rsidR="00D44E18" w:rsidRPr="00D44E18" w:rsidRDefault="00D44E18" w:rsidP="00D44E18"/>
    <w:p w:rsidR="007077FB" w:rsidRDefault="007077FB" w:rsidP="00D44E18">
      <w:pPr>
        <w:suppressAutoHyphens/>
        <w:ind w:firstLine="480"/>
        <w:jc w:val="both"/>
      </w:pPr>
      <w:r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7077FB" w:rsidRDefault="007077FB" w:rsidP="00D44E18">
      <w:pPr>
        <w:suppressAutoHyphens/>
        <w:ind w:firstLine="480"/>
        <w:jc w:val="both"/>
      </w:pPr>
    </w:p>
    <w:p w:rsidR="007077FB" w:rsidRPr="00C64C4C" w:rsidRDefault="007077FB" w:rsidP="00D44E18">
      <w:pPr>
        <w:numPr>
          <w:ilvl w:val="1"/>
          <w:numId w:val="42"/>
        </w:numPr>
        <w:suppressAutoHyphens/>
        <w:ind w:left="480" w:hanging="480"/>
        <w:jc w:val="both"/>
      </w:pPr>
      <w:r w:rsidRPr="00C64C4C">
        <w:t>Гарантии</w:t>
      </w:r>
    </w:p>
    <w:p w:rsidR="007077FB" w:rsidRDefault="007077FB" w:rsidP="00D44E18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Подрядчик гарантирует, что  Д</w:t>
      </w:r>
      <w:r w:rsidRPr="00C64C4C"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7077FB" w:rsidRDefault="007077FB" w:rsidP="007077FB">
      <w:pPr>
        <w:numPr>
          <w:ilvl w:val="1"/>
          <w:numId w:val="42"/>
        </w:numPr>
        <w:suppressAutoHyphens/>
        <w:jc w:val="both"/>
      </w:pPr>
      <w:r w:rsidRPr="00C64C4C">
        <w:t>Ответственность</w:t>
      </w:r>
    </w:p>
    <w:p w:rsidR="007077FB" w:rsidRPr="00C64C4C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7077FB" w:rsidRDefault="007077FB" w:rsidP="007077FB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Подрядчиком </w:t>
      </w:r>
      <w:r w:rsidRPr="00C64C4C">
        <w:t xml:space="preserve">сроков выполнения работ </w:t>
      </w:r>
      <w:r>
        <w:t>Подрядчик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 w:rsidRPr="009A5ECB">
        <w:t xml:space="preserve">выполненных работ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 xml:space="preserve">от стоимости работ. Несвоевременным выполнением работ считается нарушение сроков выполнения работ </w:t>
      </w:r>
      <w:r w:rsidRPr="009A5ECB">
        <w:rPr>
          <w:color w:val="000000"/>
        </w:rPr>
        <w:lastRenderedPageBreak/>
        <w:t>(</w:t>
      </w:r>
      <w:r>
        <w:rPr>
          <w:color w:val="000000"/>
        </w:rPr>
        <w:t>в т.ч.</w:t>
      </w:r>
      <w:r w:rsidRPr="009A5ECB">
        <w:rPr>
          <w:color w:val="000000"/>
        </w:rPr>
        <w:t xml:space="preserve"> отдельных этапов работ), предусмотренных п.1.3 договора, Календарным планом, приложениями и дополнениями (дополнительными соглашениями) к настоящему Договору.</w:t>
      </w:r>
    </w:p>
    <w:p w:rsidR="007077FB" w:rsidRPr="00C64C4C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Подрядчику </w:t>
      </w:r>
      <w:r w:rsidRPr="00C64C4C">
        <w:t xml:space="preserve">пеню в размере 0,1%  </w:t>
      </w:r>
      <w:r w:rsidRPr="00CD2910">
        <w:t>от стоимости неоплаченных работ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7077FB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 w:rsidRPr="00423013">
        <w:t xml:space="preserve">В случае если </w:t>
      </w:r>
      <w:r>
        <w:t>Подрядчик</w:t>
      </w:r>
      <w:r w:rsidRPr="00423013">
        <w:t xml:space="preserve"> в нарушение требований </w:t>
      </w:r>
      <w:r>
        <w:t>п.5.4.8</w:t>
      </w:r>
      <w:r w:rsidRPr="00423013">
        <w:t xml:space="preserve"> настоящего </w:t>
      </w:r>
      <w:r>
        <w:t>Договора</w:t>
      </w:r>
      <w:r w:rsidRPr="00423013">
        <w:t xml:space="preserve">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t>Подрядчик</w:t>
      </w:r>
      <w:r w:rsidRPr="00423013">
        <w:t xml:space="preserve"> обязан возместить Заказчику все понесенные либо предъявленные в этой связи расходы</w:t>
      </w:r>
      <w:r>
        <w:t>, а также уплатить Заказчику штраф в сумме 100 000 руб.</w:t>
      </w:r>
    </w:p>
    <w:p w:rsidR="007077FB" w:rsidRDefault="007077FB" w:rsidP="007077FB">
      <w:pPr>
        <w:numPr>
          <w:ilvl w:val="2"/>
          <w:numId w:val="42"/>
        </w:numPr>
        <w:suppressAutoHyphens/>
        <w:ind w:left="818" w:hanging="862"/>
        <w:jc w:val="both"/>
      </w:pPr>
      <w:r w:rsidRPr="00445E62">
        <w:t xml:space="preserve">В случае неполного или некачественного выполнения работ по </w:t>
      </w:r>
      <w:r>
        <w:t xml:space="preserve">настоящему Договору, в результате чего </w:t>
      </w:r>
      <w:r w:rsidRPr="00445E62">
        <w:t>имел место простой или останов объекта, или авария, или инцидент, или производственная неполадка,</w:t>
      </w:r>
      <w:r>
        <w:t xml:space="preserve"> Подрядчик</w:t>
      </w:r>
      <w:r w:rsidRPr="00445E62">
        <w:t xml:space="preserve"> уплачивает Заказчику </w:t>
      </w:r>
      <w:r>
        <w:t xml:space="preserve">неустойку в размере 0,1% от стоимости таких работ в день, но не менее 50 000 руб. в день, </w:t>
      </w:r>
      <w:r w:rsidRPr="00445E62">
        <w:t xml:space="preserve">за каждый полный или неполный день простоя или останова объекта, </w:t>
      </w:r>
      <w:r>
        <w:t>или аварии</w:t>
      </w:r>
      <w:r w:rsidRPr="00445E62">
        <w:t>, или инцидент</w:t>
      </w:r>
      <w:r>
        <w:t>а</w:t>
      </w:r>
      <w:r w:rsidRPr="00445E62">
        <w:t>, или производственн</w:t>
      </w:r>
      <w:r>
        <w:t>ой</w:t>
      </w:r>
      <w:r w:rsidRPr="00445E62">
        <w:t xml:space="preserve"> неполадк</w:t>
      </w:r>
      <w:r>
        <w:t>и,</w:t>
      </w:r>
      <w:r w:rsidRPr="00445E62">
        <w:t xml:space="preserve"> а всего (независимо от к</w:t>
      </w:r>
      <w:r>
        <w:t>оличества таких дней) не менее 10</w:t>
      </w:r>
      <w:r w:rsidRPr="00445E62">
        <w:t>0 000 руб</w:t>
      </w:r>
      <w:r>
        <w:t>.</w:t>
      </w:r>
    </w:p>
    <w:p w:rsidR="007077FB" w:rsidRDefault="007077FB" w:rsidP="007077FB">
      <w:pPr>
        <w:numPr>
          <w:ilvl w:val="2"/>
          <w:numId w:val="42"/>
        </w:numPr>
        <w:suppressAutoHyphens/>
        <w:ind w:left="818" w:hanging="862"/>
        <w:jc w:val="both"/>
      </w:pPr>
      <w:r>
        <w:t>В случае непредоставления в установленный срок Подрядчиком отчета согласно п.5.4.7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7077FB" w:rsidRDefault="007077FB" w:rsidP="007077FB">
      <w:pPr>
        <w:numPr>
          <w:ilvl w:val="2"/>
          <w:numId w:val="42"/>
        </w:numPr>
        <w:suppressAutoHyphens/>
        <w:ind w:left="818" w:hanging="862"/>
        <w:jc w:val="both"/>
      </w:pPr>
      <w:r>
        <w:t xml:space="preserve">В случае отказа Подрядчика от выполнения отдельного вида работ, предусмотренного Договором (в т.ч.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>дополнительными соглашениями к Договору</w:t>
      </w:r>
      <w:r>
        <w:rPr>
          <w:color w:val="000000"/>
        </w:rPr>
        <w:t>),</w:t>
      </w:r>
      <w:r>
        <w:t xml:space="preserve"> Подрядчик обязуется уплатить Заказчику штраф в размере стоимости таких работ.</w:t>
      </w:r>
    </w:p>
    <w:p w:rsidR="007077FB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 w:rsidRPr="001811F8">
        <w:t xml:space="preserve">Заказчик вправе в любое время до сдачи ему работ отказаться от Договора в одностороннем порядке. В этом случае </w:t>
      </w:r>
      <w:r>
        <w:t xml:space="preserve">Подрядчик </w:t>
      </w:r>
      <w:r w:rsidRPr="001811F8">
        <w:t>должен прекратить выполнение работ, Стороны</w:t>
      </w:r>
      <w:r>
        <w:t xml:space="preserve"> </w:t>
      </w:r>
      <w:r w:rsidRPr="001811F8">
        <w:t xml:space="preserve">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</w:t>
      </w:r>
      <w:r>
        <w:t xml:space="preserve">Подрядчику </w:t>
      </w:r>
      <w:r w:rsidRPr="001811F8">
        <w:t>стоимость выполненных работ.</w:t>
      </w:r>
    </w:p>
    <w:p w:rsidR="007077FB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Подрядчик</w:t>
      </w:r>
      <w:r w:rsidRPr="00576465">
        <w:t xml:space="preserve"> не передает Заказчику результаты работ </w:t>
      </w:r>
      <w:r>
        <w:t xml:space="preserve">по настоящему Договору или </w:t>
      </w:r>
      <w:r w:rsidRPr="00576465">
        <w:t xml:space="preserve">по соответствующему этапу Календарного плана в течение более чем 60 дней после истечения срока, указанного в </w:t>
      </w:r>
      <w:r>
        <w:t>п.1.3</w:t>
      </w:r>
      <w:r w:rsidRPr="00576465">
        <w:t xml:space="preserve">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Подрядчику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7077FB" w:rsidRPr="001811F8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Подрядчику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7077FB" w:rsidRPr="001811F8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 w:rsidRPr="001811F8">
        <w:lastRenderedPageBreak/>
        <w:t>В случае несвоевременной (п.5.</w:t>
      </w:r>
      <w:r>
        <w:t>4</w:t>
      </w:r>
      <w:r w:rsidRPr="001811F8">
        <w:t>.</w:t>
      </w:r>
      <w:r>
        <w:t>9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Подрядчика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Подрядчик </w:t>
      </w:r>
      <w:r w:rsidRPr="001811F8">
        <w:t>уплачивает Заказчику штраф в размере  1</w:t>
      </w:r>
      <w:r>
        <w:t> </w:t>
      </w:r>
      <w:r w:rsidRPr="001811F8">
        <w:t>500   рублей за каждый несданный пропуск.</w:t>
      </w:r>
    </w:p>
    <w:p w:rsidR="007077FB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Подрядчиком или субподрядчиком</w:t>
      </w:r>
      <w:r w:rsidRPr="00C64C4C">
        <w:t xml:space="preserve"> требований статьи 5 (пункты</w:t>
      </w:r>
      <w:r>
        <w:t xml:space="preserve"> </w:t>
      </w:r>
      <w:r w:rsidRPr="00C64C4C">
        <w:t>5.</w:t>
      </w:r>
      <w:r>
        <w:t>4</w:t>
      </w:r>
      <w:r w:rsidRPr="00C64C4C">
        <w:t>.</w:t>
      </w:r>
      <w:r>
        <w:t>10</w:t>
      </w:r>
      <w:r w:rsidRPr="00C64C4C">
        <w:t>-5.</w:t>
      </w:r>
      <w:r>
        <w:t>4</w:t>
      </w:r>
      <w:r w:rsidRPr="00C64C4C">
        <w:t>.</w:t>
      </w:r>
      <w:r>
        <w:t>15</w:t>
      </w:r>
      <w:r w:rsidRPr="00C64C4C">
        <w:t xml:space="preserve">) кроме нарушений, описанных в </w:t>
      </w:r>
      <w:r>
        <w:t xml:space="preserve">п.6.2.14, Подрядчик </w:t>
      </w:r>
      <w:r w:rsidRPr="00C64C4C">
        <w:t xml:space="preserve">обязуется уплатить Заказчику штраф в размере </w:t>
      </w:r>
      <w:r w:rsidR="007E7B98">
        <w:t>3</w:t>
      </w:r>
      <w:r w:rsidRPr="00C64C4C">
        <w:t>0</w:t>
      </w:r>
      <w:r>
        <w:t> </w:t>
      </w:r>
      <w:r w:rsidRPr="00C64C4C">
        <w:t>000 рублей за каждое допущенное нарушение</w:t>
      </w:r>
      <w:r>
        <w:t>.</w:t>
      </w:r>
    </w:p>
    <w:p w:rsidR="007077FB" w:rsidRPr="00C64C4C" w:rsidRDefault="007077FB" w:rsidP="007077FB">
      <w:pPr>
        <w:numPr>
          <w:ilvl w:val="2"/>
          <w:numId w:val="42"/>
        </w:numPr>
        <w:suppressAutoHyphens/>
        <w:ind w:hanging="862"/>
        <w:jc w:val="both"/>
      </w:pPr>
      <w:r>
        <w:t xml:space="preserve">В </w:t>
      </w:r>
      <w:r w:rsidRPr="00C64C4C">
        <w:t xml:space="preserve">случае нарушения </w:t>
      </w:r>
      <w:r>
        <w:t xml:space="preserve">Подрядчиком </w:t>
      </w:r>
      <w:r w:rsidRPr="00C64C4C">
        <w:t xml:space="preserve">требований </w:t>
      </w:r>
      <w:r>
        <w:t>пункта</w:t>
      </w:r>
      <w:r w:rsidRPr="00C64C4C">
        <w:t xml:space="preserve"> 5</w:t>
      </w:r>
      <w:r>
        <w:t>.4.16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7077FB" w:rsidRDefault="007077FB" w:rsidP="00D44E18">
      <w:pPr>
        <w:numPr>
          <w:ilvl w:val="2"/>
          <w:numId w:val="42"/>
        </w:numPr>
        <w:suppressAutoHyphens/>
        <w:ind w:left="851" w:hanging="851"/>
        <w:jc w:val="both"/>
      </w:pPr>
      <w:r w:rsidRPr="00C64C4C">
        <w:t xml:space="preserve">В случае нарушения работником </w:t>
      </w:r>
      <w:r>
        <w:t xml:space="preserve">Подрядчика либо субподрядчика </w:t>
      </w:r>
      <w:r w:rsidRPr="00C64C4C"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>
        <w:t xml:space="preserve">Подрядчик </w:t>
      </w:r>
      <w:r w:rsidRPr="00C64C4C">
        <w:t xml:space="preserve">выплачивает Заказчику штраф в размере </w:t>
      </w:r>
      <w:r w:rsidR="00E22721">
        <w:t>10</w:t>
      </w:r>
      <w:r w:rsidRPr="00C64C4C">
        <w:t>0</w:t>
      </w:r>
      <w:r>
        <w:t> </w:t>
      </w:r>
      <w:r w:rsidRPr="00C64C4C">
        <w:t>000 рублей за каждый такой установленный факт. В случае совершения нарушения группой лиц с</w:t>
      </w:r>
      <w:r>
        <w:t xml:space="preserve">умма штрафа составляет </w:t>
      </w:r>
      <w:r w:rsidR="00E22721">
        <w:t>2</w:t>
      </w:r>
      <w:r>
        <w:t xml:space="preserve">00 000 </w:t>
      </w:r>
      <w:r w:rsidRPr="00C64C4C">
        <w:t xml:space="preserve"> рублей.</w:t>
      </w:r>
    </w:p>
    <w:p w:rsidR="007077FB" w:rsidRDefault="007077FB" w:rsidP="00D44E18">
      <w:pPr>
        <w:numPr>
          <w:ilvl w:val="2"/>
          <w:numId w:val="42"/>
        </w:numPr>
        <w:suppressAutoHyphens/>
        <w:ind w:left="851" w:hanging="851"/>
        <w:jc w:val="both"/>
      </w:pPr>
      <w:r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D44E18" w:rsidRPr="00D44E18" w:rsidRDefault="00D44E18" w:rsidP="00D44E18">
      <w:pPr>
        <w:suppressAutoHyphens/>
        <w:jc w:val="both"/>
      </w:pPr>
    </w:p>
    <w:p w:rsidR="007077FB" w:rsidRPr="00D44E18" w:rsidRDefault="007077FB" w:rsidP="00D44E18">
      <w:pPr>
        <w:pStyle w:val="1"/>
        <w:numPr>
          <w:ilvl w:val="0"/>
          <w:numId w:val="42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7" w:name="_Toc140648769"/>
      <w:r w:rsidRPr="00D44E18">
        <w:rPr>
          <w:rFonts w:ascii="Times New Roman" w:hAnsi="Times New Roman" w:cs="Times New Roman"/>
          <w:b w:val="0"/>
          <w:sz w:val="24"/>
          <w:szCs w:val="24"/>
        </w:rPr>
        <w:t>Арбитраж</w:t>
      </w:r>
      <w:bookmarkEnd w:id="7"/>
    </w:p>
    <w:p w:rsidR="007077FB" w:rsidRDefault="007077FB" w:rsidP="00D44E18">
      <w:pPr>
        <w:numPr>
          <w:ilvl w:val="1"/>
          <w:numId w:val="42"/>
        </w:numPr>
        <w:suppressAutoHyphens/>
        <w:ind w:left="0" w:firstLine="0"/>
        <w:jc w:val="both"/>
      </w:pPr>
      <w:r w:rsidRPr="00D44E18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212205" w:rsidRPr="00D44E18" w:rsidRDefault="00212205" w:rsidP="00212205">
      <w:pPr>
        <w:suppressAutoHyphens/>
        <w:jc w:val="both"/>
      </w:pPr>
    </w:p>
    <w:p w:rsidR="007077FB" w:rsidRPr="00D44E18" w:rsidRDefault="007077FB" w:rsidP="00D44E18">
      <w:pPr>
        <w:pStyle w:val="1"/>
        <w:numPr>
          <w:ilvl w:val="0"/>
          <w:numId w:val="42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140648770"/>
      <w:r w:rsidRPr="00D44E18">
        <w:rPr>
          <w:rFonts w:ascii="Times New Roman" w:hAnsi="Times New Roman" w:cs="Times New Roman"/>
          <w:b w:val="0"/>
          <w:sz w:val="24"/>
          <w:szCs w:val="24"/>
        </w:rPr>
        <w:t>Форс-мажор</w:t>
      </w:r>
      <w:bookmarkEnd w:id="8"/>
    </w:p>
    <w:p w:rsidR="007077FB" w:rsidRPr="00D44E18" w:rsidRDefault="007077FB" w:rsidP="00D44E18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ind w:left="0" w:firstLine="0"/>
        <w:jc w:val="both"/>
      </w:pPr>
      <w:r w:rsidRPr="00D44E18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D44E18" w:rsidRPr="00D44E18" w:rsidRDefault="00D44E18" w:rsidP="00D44E18">
      <w:pPr>
        <w:pStyle w:val="ac"/>
        <w:tabs>
          <w:tab w:val="clear" w:pos="4677"/>
          <w:tab w:val="clear" w:pos="9355"/>
        </w:tabs>
        <w:suppressAutoHyphens/>
        <w:jc w:val="both"/>
      </w:pPr>
    </w:p>
    <w:p w:rsidR="007077FB" w:rsidRPr="00D44E18" w:rsidRDefault="007077FB" w:rsidP="00D44E18">
      <w:pPr>
        <w:pStyle w:val="1"/>
        <w:numPr>
          <w:ilvl w:val="0"/>
          <w:numId w:val="42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9" w:name="_Toc140648771"/>
      <w:r w:rsidRPr="00D44E18">
        <w:rPr>
          <w:rFonts w:ascii="Times New Roman" w:hAnsi="Times New Roman" w:cs="Times New Roman"/>
          <w:b w:val="0"/>
          <w:sz w:val="24"/>
          <w:szCs w:val="24"/>
        </w:rPr>
        <w:t>Конфиде</w:t>
      </w:r>
      <w:r w:rsidRPr="00D44E18">
        <w:rPr>
          <w:rFonts w:ascii="Times New Roman" w:hAnsi="Times New Roman" w:cs="Times New Roman"/>
          <w:b w:val="0"/>
          <w:bCs w:val="0"/>
          <w:sz w:val="24"/>
          <w:szCs w:val="24"/>
        </w:rPr>
        <w:t>н</w:t>
      </w:r>
      <w:r w:rsidRPr="00D44E18">
        <w:rPr>
          <w:rFonts w:ascii="Times New Roman" w:hAnsi="Times New Roman" w:cs="Times New Roman"/>
          <w:b w:val="0"/>
          <w:sz w:val="24"/>
          <w:szCs w:val="24"/>
        </w:rPr>
        <w:t>циальность</w:t>
      </w:r>
      <w:bookmarkEnd w:id="9"/>
    </w:p>
    <w:p w:rsidR="007077FB" w:rsidRDefault="007077FB" w:rsidP="00D44E18">
      <w:pPr>
        <w:numPr>
          <w:ilvl w:val="1"/>
          <w:numId w:val="42"/>
        </w:numPr>
        <w:suppressAutoHyphens/>
        <w:ind w:left="0" w:firstLine="0"/>
        <w:jc w:val="both"/>
      </w:pPr>
      <w:r w:rsidRPr="00D44E18"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</w:t>
      </w:r>
      <w:r w:rsidRPr="00AF26DA">
        <w:t xml:space="preserve">, часть или полный комплект </w:t>
      </w:r>
      <w:r>
        <w:t>Д</w:t>
      </w:r>
      <w:r w:rsidRPr="00AF26DA">
        <w:t xml:space="preserve">окументации и/или информации любого характера, полученных от </w:t>
      </w:r>
      <w:r>
        <w:t>другой Стороны</w:t>
      </w:r>
      <w:r w:rsidRPr="00AF26DA">
        <w:t xml:space="preserve"> без предварительного письменного согласия</w:t>
      </w:r>
      <w:r>
        <w:t xml:space="preserve"> другой Стороны</w:t>
      </w:r>
      <w:r w:rsidRPr="00AF26DA">
        <w:t>.</w:t>
      </w:r>
    </w:p>
    <w:p w:rsidR="00D44E18" w:rsidRPr="00AF26DA" w:rsidRDefault="00D44E18" w:rsidP="00D44E18">
      <w:pPr>
        <w:suppressAutoHyphens/>
        <w:jc w:val="both"/>
      </w:pPr>
    </w:p>
    <w:p w:rsidR="007077FB" w:rsidRPr="00D44E18" w:rsidRDefault="007077FB" w:rsidP="00D44E18">
      <w:pPr>
        <w:pStyle w:val="1"/>
        <w:numPr>
          <w:ilvl w:val="0"/>
          <w:numId w:val="42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44E1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10" w:name="_Toc140648772"/>
      <w:r w:rsidRPr="00D44E18">
        <w:rPr>
          <w:rFonts w:ascii="Times New Roman" w:hAnsi="Times New Roman" w:cs="Times New Roman"/>
          <w:b w:val="0"/>
          <w:sz w:val="24"/>
          <w:szCs w:val="24"/>
        </w:rPr>
        <w:t>Особые обязательства сторон</w:t>
      </w:r>
    </w:p>
    <w:p w:rsidR="007077FB" w:rsidRPr="00C64C4C" w:rsidRDefault="007077FB" w:rsidP="00D44E18">
      <w:pPr>
        <w:suppressAutoHyphens/>
        <w:jc w:val="both"/>
      </w:pPr>
      <w:r w:rsidRPr="00C64C4C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7077FB" w:rsidRPr="00C64C4C" w:rsidRDefault="007077FB" w:rsidP="00D44E18">
      <w:pPr>
        <w:suppressAutoHyphens/>
        <w:jc w:val="both"/>
      </w:pPr>
      <w:r w:rsidRPr="00C64C4C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7077FB" w:rsidRPr="00C64C4C" w:rsidRDefault="00EB04E4" w:rsidP="00EB04E4">
      <w:pPr>
        <w:suppressAutoHyphens/>
        <w:ind w:right="125"/>
        <w:jc w:val="both"/>
      </w:pPr>
      <w:r>
        <w:t xml:space="preserve">  </w:t>
      </w:r>
      <w:r w:rsidR="007077FB" w:rsidRPr="00C64C4C">
        <w:t xml:space="preserve"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</w:t>
      </w:r>
      <w:r w:rsidR="007077FB" w:rsidRPr="00C64C4C">
        <w:lastRenderedPageBreak/>
        <w:t>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7077FB" w:rsidRDefault="007077FB" w:rsidP="00EB04E4">
      <w:pPr>
        <w:tabs>
          <w:tab w:val="num" w:pos="709"/>
        </w:tabs>
        <w:suppressAutoHyphens/>
        <w:ind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7077FB" w:rsidRDefault="007077FB" w:rsidP="00EB04E4">
      <w:pPr>
        <w:tabs>
          <w:tab w:val="num" w:pos="709"/>
        </w:tabs>
        <w:suppressAutoHyphens/>
        <w:jc w:val="both"/>
      </w:pPr>
      <w:r w:rsidRPr="00C64C4C">
        <w:t>10.4</w:t>
      </w:r>
      <w:bookmarkEnd w:id="10"/>
      <w:r>
        <w:t xml:space="preserve">. </w:t>
      </w:r>
      <w:r w:rsidRPr="00C64C4C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44E18" w:rsidRPr="00C64C4C" w:rsidRDefault="00D44E18" w:rsidP="00D44E18">
      <w:pPr>
        <w:tabs>
          <w:tab w:val="num" w:pos="709"/>
        </w:tabs>
        <w:suppressAutoHyphens/>
        <w:ind w:left="426" w:hanging="426"/>
        <w:jc w:val="both"/>
      </w:pPr>
    </w:p>
    <w:p w:rsidR="007077FB" w:rsidRPr="00E73E2B" w:rsidRDefault="007077FB" w:rsidP="00D44E18">
      <w:pPr>
        <w:pStyle w:val="1"/>
        <w:numPr>
          <w:ilvl w:val="0"/>
          <w:numId w:val="42"/>
        </w:numPr>
        <w:suppressAutoHyphens/>
        <w:spacing w:before="0" w:after="0"/>
        <w:ind w:left="426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73E2B">
        <w:rPr>
          <w:rFonts w:ascii="Times New Roman" w:hAnsi="Times New Roman" w:cs="Times New Roman"/>
          <w:b w:val="0"/>
          <w:sz w:val="24"/>
          <w:szCs w:val="24"/>
        </w:rPr>
        <w:t>Заключительные положения.</w:t>
      </w:r>
    </w:p>
    <w:p w:rsidR="007077FB" w:rsidRPr="00E73E2B" w:rsidRDefault="007077FB" w:rsidP="00EB04E4">
      <w:pPr>
        <w:numPr>
          <w:ilvl w:val="1"/>
          <w:numId w:val="42"/>
        </w:numPr>
        <w:tabs>
          <w:tab w:val="clear" w:pos="456"/>
        </w:tabs>
        <w:suppressAutoHyphens/>
        <w:ind w:left="426" w:hanging="426"/>
        <w:jc w:val="both"/>
      </w:pPr>
      <w:r w:rsidRPr="00E73E2B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077FB" w:rsidRPr="00E73E2B" w:rsidRDefault="007077FB" w:rsidP="00EB04E4">
      <w:pPr>
        <w:numPr>
          <w:ilvl w:val="1"/>
          <w:numId w:val="42"/>
        </w:numPr>
        <w:tabs>
          <w:tab w:val="clear" w:pos="456"/>
        </w:tabs>
        <w:suppressAutoHyphens/>
        <w:ind w:left="426" w:hanging="426"/>
        <w:jc w:val="both"/>
      </w:pPr>
      <w:r w:rsidRPr="00E73E2B"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E73E2B" w:rsidRPr="00E73E2B" w:rsidRDefault="00E73E2B" w:rsidP="00E73E2B">
      <w:pPr>
        <w:suppressAutoHyphens/>
        <w:ind w:left="426"/>
        <w:jc w:val="both"/>
      </w:pPr>
    </w:p>
    <w:p w:rsidR="007077FB" w:rsidRPr="00E73E2B" w:rsidRDefault="007077FB" w:rsidP="00D44E18">
      <w:pPr>
        <w:pStyle w:val="1"/>
        <w:numPr>
          <w:ilvl w:val="0"/>
          <w:numId w:val="42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1" w:name="_Toc140648773"/>
      <w:r w:rsidRPr="00E73E2B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bookmarkEnd w:id="11"/>
    </w:p>
    <w:p w:rsidR="007077FB" w:rsidRDefault="007077FB" w:rsidP="00D44E18">
      <w:pPr>
        <w:suppressAutoHyphens/>
      </w:pPr>
      <w:r w:rsidRPr="00C64C4C">
        <w:t>К настоящему договору прилагаются и составляют неотъемлемую его часть:</w:t>
      </w:r>
    </w:p>
    <w:p w:rsidR="007077FB" w:rsidRPr="008E2B60" w:rsidRDefault="007077FB" w:rsidP="00D44E18">
      <w:pPr>
        <w:numPr>
          <w:ilvl w:val="1"/>
          <w:numId w:val="45"/>
        </w:numPr>
        <w:tabs>
          <w:tab w:val="num" w:pos="240"/>
        </w:tabs>
        <w:suppressAutoHyphens/>
        <w:ind w:left="0" w:firstLine="0"/>
        <w:jc w:val="both"/>
      </w:pPr>
      <w:r>
        <w:t>З</w:t>
      </w:r>
      <w:r w:rsidRPr="008E2B60">
        <w:t>адание</w:t>
      </w:r>
      <w:r>
        <w:t xml:space="preserve"> на проектирование.</w:t>
      </w:r>
      <w:r w:rsidRPr="008E2B60">
        <w:t xml:space="preserve"> </w:t>
      </w:r>
    </w:p>
    <w:p w:rsidR="007077FB" w:rsidRDefault="007077FB" w:rsidP="00E73E2B">
      <w:pPr>
        <w:numPr>
          <w:ilvl w:val="1"/>
          <w:numId w:val="45"/>
        </w:numPr>
        <w:tabs>
          <w:tab w:val="clear" w:pos="840"/>
          <w:tab w:val="num" w:pos="284"/>
        </w:tabs>
        <w:suppressAutoHyphens/>
        <w:ind w:left="0" w:firstLine="0"/>
        <w:jc w:val="both"/>
      </w:pPr>
      <w:r w:rsidRPr="008E2B60">
        <w:t>Смета</w:t>
      </w:r>
      <w:r>
        <w:t>.</w:t>
      </w:r>
    </w:p>
    <w:p w:rsidR="007077FB" w:rsidRDefault="007077FB" w:rsidP="00E73E2B">
      <w:pPr>
        <w:numPr>
          <w:ilvl w:val="1"/>
          <w:numId w:val="45"/>
        </w:numPr>
        <w:tabs>
          <w:tab w:val="clear" w:pos="840"/>
          <w:tab w:val="num" w:pos="284"/>
        </w:tabs>
        <w:suppressAutoHyphens/>
        <w:ind w:left="0" w:firstLine="0"/>
        <w:jc w:val="both"/>
      </w:pPr>
      <w:r>
        <w:t>Форма отчета о ходе выполнения проектных работ.</w:t>
      </w: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7077FB" w:rsidRPr="00C64C4C" w:rsidTr="00212205">
        <w:trPr>
          <w:trHeight w:val="4374"/>
        </w:trPr>
        <w:tc>
          <w:tcPr>
            <w:tcW w:w="5160" w:type="dxa"/>
          </w:tcPr>
          <w:p w:rsidR="007077FB" w:rsidRPr="00452897" w:rsidRDefault="007077FB" w:rsidP="00D41B8E">
            <w:pPr>
              <w:suppressAutoHyphens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7077FB" w:rsidRPr="00612081" w:rsidRDefault="007077FB" w:rsidP="00D41B8E">
            <w:pPr>
              <w:suppressAutoHyphens/>
            </w:pPr>
          </w:p>
          <w:p w:rsidR="007077FB" w:rsidRPr="00612081" w:rsidRDefault="007077FB" w:rsidP="00D41B8E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7077FB" w:rsidRPr="00452897" w:rsidRDefault="007077FB" w:rsidP="00D41B8E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7077FB" w:rsidRPr="00253944" w:rsidRDefault="007077FB" w:rsidP="00D41B8E">
            <w:pPr>
              <w:suppressAutoHyphens/>
              <w:ind w:left="-45"/>
              <w:rPr>
                <w:b/>
              </w:rPr>
            </w:pPr>
            <w:r w:rsidRPr="00253944">
              <w:rPr>
                <w:b/>
              </w:rPr>
              <w:t>ОАО «Славнефть-ЯНОС»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rPr>
                <w:u w:val="single"/>
              </w:rPr>
              <w:t>Место нахождения</w:t>
            </w:r>
            <w:r w:rsidRPr="00C64C4C">
              <w:t xml:space="preserve">: 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C64C4C">
                <w:t>150023, г</w:t>
              </w:r>
            </w:smartTag>
            <w:r w:rsidRPr="00C64C4C">
              <w:t>. Ярославль, Московский проспект, дом. 130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rPr>
                <w:u w:val="single"/>
              </w:rPr>
              <w:t>Адрес для корреспонденции</w:t>
            </w:r>
            <w:r w:rsidRPr="00C64C4C">
              <w:t>:</w:t>
            </w:r>
          </w:p>
          <w:p w:rsidR="007077FB" w:rsidRDefault="007077FB" w:rsidP="00D41B8E">
            <w:pPr>
              <w:suppressAutoHyphens/>
              <w:ind w:left="-45"/>
            </w:pPr>
            <w:r w:rsidRPr="00C64C4C">
              <w:t xml:space="preserve">Московский пр-т, д.130, г. Ярославль, ГКП, </w:t>
            </w:r>
          </w:p>
          <w:p w:rsidR="007077FB" w:rsidRPr="00C64C4C" w:rsidRDefault="007077FB" w:rsidP="00D41B8E">
            <w:pPr>
              <w:suppressAutoHyphens/>
              <w:ind w:left="-45"/>
            </w:pPr>
            <w:r>
              <w:t>1</w:t>
            </w:r>
            <w:r w:rsidRPr="00C64C4C">
              <w:t>50000</w:t>
            </w:r>
          </w:p>
          <w:p w:rsidR="007077FB" w:rsidRDefault="007077FB" w:rsidP="00D41B8E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64C4C">
              <w:t>Телефон: (4852) 44-17-87;</w:t>
            </w:r>
          </w:p>
          <w:p w:rsidR="007077FB" w:rsidRPr="00C64C4C" w:rsidRDefault="007077FB" w:rsidP="00D41B8E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64C4C">
              <w:t>факс (4852) 47-18-74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t xml:space="preserve">ИНН/КПП 7601001107/760401001, 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t>ОКПО 00149765, ОКОНХ 11220,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t xml:space="preserve">Расчетный счет № 40702810200004268190 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t xml:space="preserve">в ОАО АКБ «Еврофинанс Моснарбанк», </w:t>
            </w:r>
          </w:p>
          <w:p w:rsidR="007077FB" w:rsidRPr="00C64C4C" w:rsidRDefault="007077FB" w:rsidP="00D41B8E">
            <w:pPr>
              <w:suppressAutoHyphens/>
              <w:ind w:left="-45"/>
            </w:pPr>
            <w:r w:rsidRPr="00C64C4C">
              <w:t>г. Москва, БИК 044525204</w:t>
            </w:r>
          </w:p>
          <w:p w:rsidR="007077FB" w:rsidRPr="00612081" w:rsidRDefault="007077FB" w:rsidP="00D41B8E">
            <w:pPr>
              <w:suppressAutoHyphens/>
              <w:ind w:left="-45"/>
            </w:pPr>
            <w:r w:rsidRPr="00C64C4C">
              <w:t>Корр./счет № 30101810900000000204</w:t>
            </w:r>
          </w:p>
        </w:tc>
      </w:tr>
      <w:tr w:rsidR="007077FB" w:rsidRPr="00C36117" w:rsidTr="00D41B8E">
        <w:trPr>
          <w:trHeight w:val="313"/>
        </w:trPr>
        <w:tc>
          <w:tcPr>
            <w:tcW w:w="5160" w:type="dxa"/>
          </w:tcPr>
          <w:p w:rsidR="007077FB" w:rsidRPr="002E3D52" w:rsidRDefault="007077FB" w:rsidP="00D41B8E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7077FB" w:rsidRPr="002E3D52" w:rsidRDefault="007077FB" w:rsidP="00D41B8E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7077FB" w:rsidRPr="00C36117" w:rsidTr="00212205">
        <w:trPr>
          <w:trHeight w:val="1136"/>
        </w:trPr>
        <w:tc>
          <w:tcPr>
            <w:tcW w:w="5160" w:type="dxa"/>
          </w:tcPr>
          <w:p w:rsidR="007077FB" w:rsidRDefault="007077FB" w:rsidP="00D41B8E">
            <w:pPr>
              <w:suppressAutoHyphens/>
              <w:jc w:val="both"/>
              <w:rPr>
                <w:b/>
                <w:bCs/>
              </w:rPr>
            </w:pPr>
          </w:p>
          <w:p w:rsidR="007077FB" w:rsidRDefault="007077FB" w:rsidP="00D41B8E">
            <w:pPr>
              <w:suppressAutoHyphens/>
              <w:jc w:val="both"/>
              <w:rPr>
                <w:bCs/>
              </w:rPr>
            </w:pPr>
          </w:p>
          <w:p w:rsidR="007077FB" w:rsidRPr="00CE16B2" w:rsidRDefault="007077FB" w:rsidP="00D41B8E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7077FB" w:rsidRPr="005D644F" w:rsidRDefault="007077FB" w:rsidP="00D41B8E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7077FB" w:rsidRPr="00253944" w:rsidRDefault="007077FB" w:rsidP="00D41B8E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7077FB" w:rsidRDefault="007077FB" w:rsidP="00D41B8E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7077FB" w:rsidRPr="005D644F" w:rsidRDefault="007077FB" w:rsidP="00D41B8E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0A1E1D" w:rsidRDefault="000A1E1D" w:rsidP="00490B54">
      <w:pPr>
        <w:spacing w:line="276" w:lineRule="auto"/>
        <w:ind w:left="-426"/>
        <w:jc w:val="right"/>
      </w:pPr>
    </w:p>
    <w:p w:rsidR="00EB04E4" w:rsidRDefault="00EB04E4" w:rsidP="00490B54">
      <w:pPr>
        <w:spacing w:line="276" w:lineRule="auto"/>
        <w:ind w:left="-426"/>
        <w:jc w:val="right"/>
        <w:sectPr w:rsidR="00EB04E4" w:rsidSect="00C569B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0A1E1D" w:rsidRDefault="000A1E1D" w:rsidP="00490B54">
      <w:pPr>
        <w:spacing w:line="276" w:lineRule="auto"/>
        <w:ind w:left="-426"/>
        <w:jc w:val="right"/>
      </w:pPr>
    </w:p>
    <w:p w:rsidR="00533700" w:rsidRPr="00416D8F" w:rsidRDefault="00533700" w:rsidP="00533700">
      <w:pPr>
        <w:ind w:left="-426"/>
        <w:jc w:val="right"/>
      </w:pPr>
      <w:r w:rsidRPr="00416D8F">
        <w:t>Приложение №</w:t>
      </w:r>
      <w:r w:rsidR="000A1E1D">
        <w:t>3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DE22B0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">
            <v:textbox>
              <w:txbxContent>
                <w:p w:rsidR="00223761" w:rsidRPr="00363BE2" w:rsidRDefault="00223761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223761" w:rsidRPr="00363BE2" w:rsidRDefault="00223761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223761" w:rsidRDefault="00223761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223761" w:rsidRPr="00136FB0" w:rsidTr="009C75D8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223761" w:rsidRPr="00FD5296" w:rsidRDefault="00223761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223761" w:rsidRPr="00FD5296" w:rsidRDefault="00223761" w:rsidP="009C75D8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223761" w:rsidRPr="00FD5296" w:rsidRDefault="00223761" w:rsidP="009C75D8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223761" w:rsidRPr="00FD5296" w:rsidRDefault="00223761" w:rsidP="009C75D8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223761" w:rsidRPr="00FD5296" w:rsidRDefault="00223761" w:rsidP="009C75D8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по календарному плану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223761" w:rsidRPr="00FD5296" w:rsidRDefault="0022376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223761" w:rsidRPr="00FD5296" w:rsidRDefault="0022376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223761" w:rsidRPr="00FD5296" w:rsidRDefault="00223761" w:rsidP="009C75D8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223761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right"/>
                        </w:pPr>
                      </w:p>
                    </w:tc>
                  </w:tr>
                  <w:tr w:rsidR="00223761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223761" w:rsidRPr="00136FB0" w:rsidRDefault="00223761" w:rsidP="009C75D8">
                        <w:pPr>
                          <w:jc w:val="right"/>
                        </w:pPr>
                      </w:p>
                    </w:tc>
                  </w:tr>
                </w:tbl>
                <w:p w:rsidR="00223761" w:rsidRPr="00404540" w:rsidRDefault="00223761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223761" w:rsidRDefault="00223761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Default="00AE18CB" w:rsidP="00AE18CB">
      <w:pPr>
        <w:spacing w:line="276" w:lineRule="auto"/>
        <w:jc w:val="right"/>
      </w:pPr>
      <w:r>
        <w:lastRenderedPageBreak/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4143E0">
        <w:t>___</w:t>
      </w:r>
      <w:r w:rsidRPr="00BD3C19">
        <w:t>-КС-201</w:t>
      </w:r>
      <w:r>
        <w:t>4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  <w:r w:rsidR="008A4913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615C00" w:rsidRDefault="008A4913" w:rsidP="008A4913">
      <w:pPr>
        <w:spacing w:line="276" w:lineRule="auto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  <w:r>
        <w:rPr>
          <w:b/>
        </w:rPr>
        <w:lastRenderedPageBreak/>
        <w:tab/>
      </w:r>
      <w:r w:rsidRPr="008A4913">
        <w:rPr>
          <w:b/>
        </w:rPr>
        <w:t xml:space="preserve">*- в данной Справке приводятся сведения об опыте выполнения Договоров, аналогичных по объему, срокам, составу и прочим </w:t>
      </w:r>
      <w:r>
        <w:rPr>
          <w:b/>
        </w:rPr>
        <w:tab/>
      </w:r>
      <w:r w:rsidRPr="008A4913">
        <w:rPr>
          <w:b/>
        </w:rPr>
        <w:t>характеристикам тем, которые указаны в Техническом задании.</w:t>
      </w: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8A4913" w:rsidRPr="00BD3C19" w:rsidRDefault="008A4913" w:rsidP="008A4913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512</w:t>
      </w:r>
      <w:r w:rsidRPr="00BD3C19">
        <w:t>-КС-201</w:t>
      </w:r>
      <w:r>
        <w:t>4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8A4913" w:rsidRPr="00043C79" w:rsidTr="00D41B8E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>
              <w:rPr>
                <w:b/>
                <w:bCs/>
                <w:iCs/>
              </w:rPr>
              <w:t>ов*</w:t>
            </w:r>
          </w:p>
        </w:tc>
      </w:tr>
      <w:tr w:rsidR="008A4913" w:rsidRPr="00043C79" w:rsidTr="00D41B8E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8A4913" w:rsidRPr="00043C79" w:rsidTr="00D41B8E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D41B8E">
            <w:pPr>
              <w:widowControl w:val="0"/>
              <w:rPr>
                <w:color w:val="000000"/>
              </w:rPr>
            </w:pPr>
          </w:p>
        </w:tc>
      </w:tr>
      <w:tr w:rsidR="008A4913" w:rsidRPr="00043C79" w:rsidTr="00D41B8E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>
              <w:rPr>
                <w:color w:val="000000"/>
              </w:rPr>
              <w:t>обучения т аттестации в области охраны труда и пром. безопасности (№ св-ва, дата выдачи)</w:t>
            </w:r>
          </w:p>
        </w:tc>
      </w:tr>
      <w:tr w:rsidR="008A4913" w:rsidRPr="00043C79" w:rsidTr="00D41B8E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A4913" w:rsidRPr="00043C79" w:rsidTr="00D41B8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913" w:rsidRPr="00043C79" w:rsidRDefault="008A4913" w:rsidP="008A4913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>
              <w:rPr>
                <w:color w:val="000000"/>
              </w:rPr>
              <w:t xml:space="preserve">по профилю работы </w:t>
            </w:r>
          </w:p>
        </w:tc>
      </w:tr>
      <w:tr w:rsidR="008A4913" w:rsidRPr="00043C79" w:rsidTr="00D41B8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8A4913" w:rsidRPr="00043C79" w:rsidTr="00D41B8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D41B8E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D41B8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8A4913" w:rsidRPr="001F753C" w:rsidRDefault="00DE22B0" w:rsidP="008A4913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35" style="position:absolute;left:0;text-align:left;z-index:3;mso-position-horizontal-relative:text;mso-position-vertical-relative:text" from="27.85pt,11.45pt" to="246.25pt,11.45pt" strokeweight=".7pt"/>
        </w:pict>
      </w:r>
      <w:r w:rsidR="008A4913" w:rsidRPr="001F753C">
        <w:rPr>
          <w:spacing w:val="-1"/>
        </w:rPr>
        <w:t>(подпись, М.П.)</w:t>
      </w:r>
    </w:p>
    <w:p w:rsidR="008A4913" w:rsidRPr="001F753C" w:rsidRDefault="00DE22B0" w:rsidP="008A4913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36" style="position:absolute;left:0;text-align:left;z-index:4" from="27.85pt,14.8pt" to="246.25pt,14.8pt" strokeweight=".7pt"/>
        </w:pict>
      </w:r>
      <w:r w:rsidR="008A4913" w:rsidRPr="001F753C">
        <w:rPr>
          <w:spacing w:val="-1"/>
        </w:rPr>
        <w:t>(фамилия, имя, отчество подписавшего, должность)</w:t>
      </w:r>
    </w:p>
    <w:p w:rsidR="008A4913" w:rsidRPr="00F74A0B" w:rsidRDefault="008A4913" w:rsidP="008A4913">
      <w:pPr>
        <w:shd w:val="clear" w:color="auto" w:fill="FFFFFF"/>
        <w:spacing w:before="360"/>
        <w:ind w:right="-37" w:firstLine="567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 xml:space="preserve">, которые будут непосредственно привлечены </w:t>
      </w:r>
      <w:r>
        <w:rPr>
          <w:b/>
        </w:rPr>
        <w:t xml:space="preserve">  </w:t>
      </w:r>
      <w:r>
        <w:rPr>
          <w:b/>
        </w:rPr>
        <w:tab/>
      </w:r>
      <w:r w:rsidRPr="00FE7CC9">
        <w:rPr>
          <w:b/>
        </w:rPr>
        <w:t>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615C00" w:rsidRDefault="00615C00" w:rsidP="00B7161E">
      <w:pPr>
        <w:pStyle w:val="af3"/>
        <w:rPr>
          <w:b/>
          <w:bCs/>
        </w:rPr>
      </w:pPr>
    </w:p>
    <w:p w:rsidR="008A4913" w:rsidRDefault="008A4913" w:rsidP="00E4607B">
      <w:pPr>
        <w:spacing w:line="276" w:lineRule="auto"/>
        <w:jc w:val="right"/>
      </w:pP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8A4913">
        <w:t>512</w:t>
      </w:r>
      <w:r w:rsidRPr="00BD3C19">
        <w:t>-КС-201</w:t>
      </w:r>
      <w:r>
        <w:t>4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  <w:r w:rsidR="008A4913">
              <w:rPr>
                <w:b/>
                <w:bCs/>
                <w:color w:val="000000"/>
              </w:rPr>
              <w:t>*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8A4913" w:rsidRDefault="008A4913" w:rsidP="008A4913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8A4913">
        <w:t xml:space="preserve"> 512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2B0" w:rsidRDefault="00DE22B0">
      <w:r>
        <w:separator/>
      </w:r>
    </w:p>
  </w:endnote>
  <w:endnote w:type="continuationSeparator" w:id="0">
    <w:p w:rsidR="00DE22B0" w:rsidRDefault="00DE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61" w:rsidRDefault="0022376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0DB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2B0" w:rsidRDefault="00DE22B0">
      <w:r>
        <w:separator/>
      </w:r>
    </w:p>
  </w:footnote>
  <w:footnote w:type="continuationSeparator" w:id="0">
    <w:p w:rsidR="00DE22B0" w:rsidRDefault="00DE2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9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5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6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0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37"/>
  </w:num>
  <w:num w:numId="5">
    <w:abstractNumId w:val="31"/>
  </w:num>
  <w:num w:numId="6">
    <w:abstractNumId w:val="1"/>
  </w:num>
  <w:num w:numId="7">
    <w:abstractNumId w:val="37"/>
  </w:num>
  <w:num w:numId="8">
    <w:abstractNumId w:val="47"/>
  </w:num>
  <w:num w:numId="9">
    <w:abstractNumId w:val="35"/>
  </w:num>
  <w:num w:numId="10">
    <w:abstractNumId w:val="13"/>
  </w:num>
  <w:num w:numId="11">
    <w:abstractNumId w:val="26"/>
  </w:num>
  <w:num w:numId="12">
    <w:abstractNumId w:val="8"/>
  </w:num>
  <w:num w:numId="13">
    <w:abstractNumId w:val="11"/>
  </w:num>
  <w:num w:numId="14">
    <w:abstractNumId w:val="24"/>
  </w:num>
  <w:num w:numId="15">
    <w:abstractNumId w:val="49"/>
  </w:num>
  <w:num w:numId="16">
    <w:abstractNumId w:val="36"/>
  </w:num>
  <w:num w:numId="17">
    <w:abstractNumId w:val="23"/>
  </w:num>
  <w:num w:numId="18">
    <w:abstractNumId w:val="17"/>
  </w:num>
  <w:num w:numId="19">
    <w:abstractNumId w:val="10"/>
  </w:num>
  <w:num w:numId="20">
    <w:abstractNumId w:val="43"/>
  </w:num>
  <w:num w:numId="21">
    <w:abstractNumId w:val="16"/>
  </w:num>
  <w:num w:numId="22">
    <w:abstractNumId w:val="39"/>
  </w:num>
  <w:num w:numId="23">
    <w:abstractNumId w:val="27"/>
  </w:num>
  <w:num w:numId="24">
    <w:abstractNumId w:val="2"/>
  </w:num>
  <w:num w:numId="25">
    <w:abstractNumId w:val="29"/>
  </w:num>
  <w:num w:numId="26">
    <w:abstractNumId w:val="15"/>
  </w:num>
  <w:num w:numId="27">
    <w:abstractNumId w:val="14"/>
  </w:num>
  <w:num w:numId="28">
    <w:abstractNumId w:val="32"/>
  </w:num>
  <w:num w:numId="29">
    <w:abstractNumId w:val="38"/>
  </w:num>
  <w:num w:numId="30">
    <w:abstractNumId w:val="30"/>
  </w:num>
  <w:num w:numId="31">
    <w:abstractNumId w:val="40"/>
  </w:num>
  <w:num w:numId="32">
    <w:abstractNumId w:val="25"/>
  </w:num>
  <w:num w:numId="33">
    <w:abstractNumId w:val="12"/>
  </w:num>
  <w:num w:numId="34">
    <w:abstractNumId w:val="50"/>
  </w:num>
  <w:num w:numId="35">
    <w:abstractNumId w:val="19"/>
  </w:num>
  <w:num w:numId="36">
    <w:abstractNumId w:val="28"/>
  </w:num>
  <w:num w:numId="37">
    <w:abstractNumId w:val="18"/>
  </w:num>
  <w:num w:numId="38">
    <w:abstractNumId w:val="9"/>
  </w:num>
  <w:num w:numId="39">
    <w:abstractNumId w:val="33"/>
  </w:num>
  <w:num w:numId="40">
    <w:abstractNumId w:val="45"/>
  </w:num>
  <w:num w:numId="41">
    <w:abstractNumId w:val="42"/>
  </w:num>
  <w:num w:numId="42">
    <w:abstractNumId w:val="48"/>
  </w:num>
  <w:num w:numId="43">
    <w:abstractNumId w:val="34"/>
  </w:num>
  <w:num w:numId="44">
    <w:abstractNumId w:val="46"/>
  </w:num>
  <w:num w:numId="45">
    <w:abstractNumId w:val="44"/>
  </w:num>
  <w:num w:numId="46">
    <w:abstractNumId w:val="41"/>
  </w:num>
  <w:num w:numId="47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920"/>
    <w:rsid w:val="000465BF"/>
    <w:rsid w:val="000474C4"/>
    <w:rsid w:val="00050DA1"/>
    <w:rsid w:val="000515C8"/>
    <w:rsid w:val="00051826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896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07F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E7007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0A59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3F0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4FB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47EA7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5ED7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57918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082E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196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077FB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844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0DB0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4769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03B6"/>
    <w:rsid w:val="00A01878"/>
    <w:rsid w:val="00A01965"/>
    <w:rsid w:val="00A02365"/>
    <w:rsid w:val="00A0240E"/>
    <w:rsid w:val="00A02C5D"/>
    <w:rsid w:val="00A04ABB"/>
    <w:rsid w:val="00A05308"/>
    <w:rsid w:val="00A05500"/>
    <w:rsid w:val="00A065B5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4E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461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427"/>
    <w:rsid w:val="00C525BE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22B0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tender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sianovA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D09E4-0FC1-4820-BA2A-059AAB1D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23</Pages>
  <Words>8648</Words>
  <Characters>49300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57833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User</cp:lastModifiedBy>
  <cp:revision>594</cp:revision>
  <cp:lastPrinted>2014-10-01T12:02:00Z</cp:lastPrinted>
  <dcterms:created xsi:type="dcterms:W3CDTF">2013-10-24T05:23:00Z</dcterms:created>
  <dcterms:modified xsi:type="dcterms:W3CDTF">2014-10-01T12:08:00Z</dcterms:modified>
</cp:coreProperties>
</file>