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3C1" w:rsidRDefault="00E303C1" w:rsidP="004024A1">
      <w:pPr>
        <w:jc w:val="center"/>
      </w:pPr>
    </w:p>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790C84" w:rsidP="00D642F8">
            <w:pPr>
              <w:spacing w:before="120"/>
              <w:jc w:val="right"/>
              <w:rPr>
                <w:rFonts w:eastAsia="Times New Roman"/>
                <w:szCs w:val="24"/>
                <w:lang w:eastAsia="ru-RU"/>
              </w:rPr>
            </w:pPr>
            <w:r>
              <w:rPr>
                <w:rFonts w:eastAsia="Times New Roman"/>
                <w:szCs w:val="24"/>
                <w:lang w:eastAsia="ru-RU"/>
              </w:rPr>
              <w:t>Протокол  № 208</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790C84" w:rsidP="00D642F8">
            <w:pPr>
              <w:spacing w:before="120"/>
              <w:jc w:val="right"/>
              <w:rPr>
                <w:rFonts w:eastAsia="Times New Roman"/>
                <w:szCs w:val="24"/>
                <w:lang w:eastAsia="ru-RU"/>
              </w:rPr>
            </w:pPr>
            <w:r>
              <w:rPr>
                <w:rFonts w:eastAsia="Times New Roman"/>
                <w:szCs w:val="24"/>
                <w:lang w:eastAsia="ru-RU"/>
              </w:rPr>
              <w:t>«01» декабря 2016</w:t>
            </w:r>
            <w:r w:rsidR="00D642F8" w:rsidRPr="00450C44">
              <w:rPr>
                <w:rFonts w:eastAsia="Times New Roman"/>
                <w:szCs w:val="24"/>
                <w:lang w:eastAsia="ru-RU"/>
              </w:rPr>
              <w:t xml:space="preserve"> г.</w:t>
            </w:r>
          </w:p>
        </w:tc>
      </w:tr>
    </w:tbl>
    <w:p w:rsidR="00D642F8" w:rsidRPr="00D024C5" w:rsidRDefault="00790C84" w:rsidP="00790C84">
      <w:pPr>
        <w:ind w:firstLine="142"/>
        <w:jc w:val="both"/>
      </w:pPr>
      <w:r>
        <w:t xml:space="preserve">ПДО № 472-СС-2016 от </w:t>
      </w:r>
      <w:r w:rsidR="00D642F8" w:rsidRPr="00D024C5">
        <w:t>«</w:t>
      </w:r>
      <w:r>
        <w:t>02» декабря 2016</w:t>
      </w:r>
      <w:r w:rsidR="00D642F8" w:rsidRPr="00D024C5">
        <w:t>.</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редложение (оферту) на поставку</w:t>
      </w:r>
      <w:r w:rsidRPr="00D024C5">
        <w:t xml:space="preserve"> </w:t>
      </w:r>
      <w:r w:rsidR="00901E67" w:rsidRPr="00470273">
        <w:rPr>
          <w:rFonts w:eastAsia="Calibri"/>
          <w:b/>
        </w:rPr>
        <w:t>Реагент для обработки БОВ-4</w:t>
      </w:r>
      <w:r w:rsidR="00901E67">
        <w:rPr>
          <w:rFonts w:eastAsia="Calibri"/>
          <w:b/>
        </w:rPr>
        <w:t xml:space="preserve">, </w:t>
      </w:r>
      <w:r w:rsidR="00901E67" w:rsidRPr="00470273">
        <w:rPr>
          <w:rFonts w:eastAsia="Calibri"/>
          <w:b/>
        </w:rPr>
        <w:t>Реагенты для водоблока ГК</w:t>
      </w:r>
      <w:r w:rsidRPr="00FF5258">
        <w:rPr>
          <w:szCs w:val="24"/>
        </w:rPr>
        <w:t>.</w:t>
      </w:r>
    </w:p>
    <w:p w:rsidR="00D642F8" w:rsidRPr="00D024C5" w:rsidRDefault="00D642F8" w:rsidP="00D642F8">
      <w:pPr>
        <w:ind w:firstLine="708"/>
        <w:jc w:val="both"/>
      </w:pPr>
      <w:r w:rsidRPr="00D024C5">
        <w:t>По результатам рассмотрения предложений О</w:t>
      </w:r>
      <w:r w:rsidR="00790C84">
        <w:t xml:space="preserve">бщество определит контрагента, </w:t>
      </w:r>
      <w:r w:rsidRPr="00D024C5">
        <w:t>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1E162C" w:rsidRDefault="001E162C" w:rsidP="00D642F8">
      <w:pPr>
        <w:ind w:firstLine="708"/>
        <w:jc w:val="both"/>
        <w:rPr>
          <w:rFonts w:cs="Arial"/>
        </w:rPr>
      </w:pPr>
      <w:r w:rsidRPr="002B1BD0">
        <w:rPr>
          <w:rFonts w:cs="Arial"/>
        </w:rPr>
        <w:t xml:space="preserve">Подробное техническое задание изложено в Требованиях к предмету оферты (Форма </w:t>
      </w:r>
      <w:r>
        <w:rPr>
          <w:rFonts w:cs="Arial"/>
        </w:rPr>
        <w:t>2).</w:t>
      </w:r>
    </w:p>
    <w:p w:rsidR="00901E67" w:rsidRPr="00D024C5" w:rsidRDefault="00901E67" w:rsidP="00901E67">
      <w:pPr>
        <w:ind w:firstLine="708"/>
        <w:jc w:val="both"/>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7E3698">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901E67" w:rsidRPr="00D024C5" w:rsidRDefault="00901E67" w:rsidP="00901E67">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w:t>
      </w:r>
      <w:r>
        <w:t xml:space="preserve">ных коммерческих частей оферт </w:t>
      </w:r>
      <w:r w:rsidRPr="00D024C5">
        <w:t xml:space="preserve">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w:t>
      </w:r>
      <w:r w:rsidRPr="00D024C5">
        <w:lastRenderedPageBreak/>
        <w:t>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901E67">
        <w:t>0</w:t>
      </w:r>
      <w:r w:rsidRPr="00206F9E">
        <w:t>.</w:t>
      </w:r>
      <w:r w:rsidR="000018E1">
        <w:t>12</w:t>
      </w:r>
      <w:r w:rsidRPr="00206F9E">
        <w:t>.2016г.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1E162C" w:rsidRPr="00D024C5" w:rsidRDefault="001E162C" w:rsidP="001E162C">
      <w:pPr>
        <w:jc w:val="both"/>
      </w:pPr>
      <w:r>
        <w:t xml:space="preserve">-  </w:t>
      </w:r>
      <w:r w:rsidRPr="00696E22">
        <w:rPr>
          <w:b/>
        </w:rPr>
        <w:t>Заполненная таблица п.</w:t>
      </w:r>
      <w:r>
        <w:rPr>
          <w:b/>
        </w:rPr>
        <w:t xml:space="preserve"> 4</w:t>
      </w:r>
      <w:r w:rsidRPr="00696E22">
        <w:rPr>
          <w:b/>
        </w:rPr>
        <w:t xml:space="preserve"> Приложения №1</w:t>
      </w:r>
      <w:r w:rsidR="0054179A">
        <w:rPr>
          <w:b/>
        </w:rPr>
        <w:t>, 2</w:t>
      </w:r>
      <w:r w:rsidRPr="00696E22">
        <w:rPr>
          <w:b/>
        </w:rPr>
        <w:t xml:space="preserve"> </w:t>
      </w:r>
      <w:r w:rsidR="00FB6E4D">
        <w:rPr>
          <w:b/>
        </w:rPr>
        <w:t xml:space="preserve">«Техническое задание» </w:t>
      </w:r>
      <w:r>
        <w:rPr>
          <w:b/>
        </w:rPr>
        <w:t xml:space="preserve">к </w:t>
      </w:r>
      <w:r w:rsidRPr="00696E22">
        <w:rPr>
          <w:b/>
        </w:rPr>
        <w:t>Форме 2</w:t>
      </w:r>
      <w:r>
        <w:t xml:space="preserve"> (</w:t>
      </w:r>
      <w:r w:rsidRPr="00D024C5">
        <w:t>подписанная уполномоченным лицом и заверенная печатью участника закупки</w:t>
      </w:r>
      <w:r>
        <w:t xml:space="preserve"> на бланке</w:t>
      </w:r>
      <w:r w:rsidR="00610281">
        <w:t xml:space="preserve"> предприятия</w:t>
      </w:r>
      <w:r w:rsidRPr="00D024C5">
        <w:t>)</w:t>
      </w:r>
      <w:r w:rsidR="00610281">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xml:space="preserve">, </w:t>
      </w:r>
      <w:r w:rsidRPr="00D024C5">
        <w:t>предложенный участником закупки</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w:t>
      </w:r>
      <w:r w:rsidRPr="000A137A">
        <w:rPr>
          <w:rFonts w:eastAsia="Times New Roman" w:cs="Arial"/>
          <w:lang w:eastAsia="ru-RU"/>
        </w:rPr>
        <w:lastRenderedPageBreak/>
        <w:t>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00A51A1F">
        <w:rPr>
          <w:rFonts w:eastAsia="Times New Roman" w:cs="Arial"/>
          <w:lang w:eastAsia="ru-RU"/>
        </w:rPr>
        <w:t xml:space="preserve"> </w:t>
      </w:r>
      <w:r w:rsidRPr="000A137A">
        <w:rPr>
          <w:rFonts w:eastAsia="Times New Roman" w:cs="Arial"/>
          <w:lang w:eastAsia="ru-RU"/>
        </w:rPr>
        <w:t>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w:t>
      </w:r>
      <w:r w:rsidR="00A51A1F">
        <w:rPr>
          <w:rFonts w:eastAsia="Times New Roman" w:cs="Arial"/>
          <w:lang w:eastAsia="ru-RU"/>
        </w:rPr>
        <w:t xml:space="preserve">а. Скан-копии копии документов </w:t>
      </w:r>
      <w:r w:rsidRPr="000A137A">
        <w:rPr>
          <w:rFonts w:eastAsia="Times New Roman" w:cs="Arial"/>
          <w:lang w:eastAsia="ru-RU"/>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w:t>
      </w:r>
      <w:r w:rsidR="00A51A1F">
        <w:rPr>
          <w:rFonts w:eastAsia="Times New Roman" w:cs="Arial"/>
          <w:lang w:eastAsia="ru-RU"/>
        </w:rPr>
        <w:t xml:space="preserve">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790C84" w:rsidP="00D642F8">
      <w:pPr>
        <w:spacing w:line="360" w:lineRule="auto"/>
        <w:ind w:firstLine="720"/>
        <w:rPr>
          <w:rFonts w:eastAsia="Times New Roman"/>
          <w:b/>
          <w:szCs w:val="24"/>
          <w:lang w:eastAsia="ru-RU"/>
        </w:rPr>
      </w:pPr>
      <w:r>
        <w:rPr>
          <w:rFonts w:eastAsia="Times New Roman"/>
          <w:b/>
          <w:szCs w:val="24"/>
          <w:lang w:eastAsia="ru-RU"/>
        </w:rPr>
        <w:t>Начало приема оферт – «05» декабря</w:t>
      </w:r>
      <w:r w:rsidR="00D642F8" w:rsidRPr="00290B80">
        <w:rPr>
          <w:rFonts w:eastAsia="Times New Roman"/>
          <w:b/>
          <w:szCs w:val="24"/>
          <w:lang w:eastAsia="ru-RU"/>
        </w:rPr>
        <w:t xml:space="preserve"> 201</w:t>
      </w:r>
      <w:r w:rsidR="00D642F8">
        <w:rPr>
          <w:rFonts w:eastAsia="Times New Roman"/>
          <w:b/>
          <w:szCs w:val="24"/>
          <w:lang w:eastAsia="ru-RU"/>
        </w:rPr>
        <w:t>6</w:t>
      </w:r>
      <w:r w:rsidR="00D642F8" w:rsidRPr="00290B80">
        <w:rPr>
          <w:rFonts w:eastAsia="Times New Roman"/>
          <w:b/>
          <w:szCs w:val="24"/>
          <w:lang w:eastAsia="ru-RU"/>
        </w:rPr>
        <w:t xml:space="preserve"> года.</w:t>
      </w:r>
    </w:p>
    <w:p w:rsidR="00D642F8" w:rsidRPr="00290B80" w:rsidRDefault="00A51A1F" w:rsidP="00D642F8">
      <w:pPr>
        <w:spacing w:line="360" w:lineRule="auto"/>
        <w:ind w:firstLine="720"/>
        <w:rPr>
          <w:rFonts w:eastAsia="Times New Roman"/>
          <w:b/>
          <w:szCs w:val="24"/>
          <w:lang w:eastAsia="ru-RU"/>
        </w:rPr>
      </w:pPr>
      <w:r>
        <w:rPr>
          <w:rFonts w:eastAsia="Times New Roman"/>
          <w:b/>
          <w:szCs w:val="24"/>
          <w:lang w:eastAsia="ru-RU"/>
        </w:rPr>
        <w:t>Окончание приема оферт – 16:00 «16» декабря</w:t>
      </w:r>
      <w:r w:rsidR="00D642F8" w:rsidRPr="00290B80">
        <w:rPr>
          <w:rFonts w:eastAsia="Times New Roman"/>
          <w:b/>
          <w:szCs w:val="24"/>
          <w:lang w:eastAsia="ru-RU"/>
        </w:rPr>
        <w:t xml:space="preserve"> 201</w:t>
      </w:r>
      <w:r w:rsidR="00D642F8">
        <w:rPr>
          <w:rFonts w:eastAsia="Times New Roman"/>
          <w:b/>
          <w:szCs w:val="24"/>
          <w:lang w:eastAsia="ru-RU"/>
        </w:rPr>
        <w:t>6</w:t>
      </w:r>
      <w:r w:rsidR="00D642F8"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901E67">
        <w:rPr>
          <w:rFonts w:eastAsia="Times New Roman"/>
          <w:b/>
          <w:szCs w:val="24"/>
          <w:lang w:eastAsia="ru-RU"/>
        </w:rPr>
        <w:t>30</w:t>
      </w:r>
      <w:r w:rsidRPr="00290B80">
        <w:rPr>
          <w:rFonts w:eastAsia="Times New Roman"/>
          <w:b/>
          <w:szCs w:val="24"/>
          <w:lang w:eastAsia="ru-RU"/>
        </w:rPr>
        <w:t xml:space="preserve">» </w:t>
      </w:r>
      <w:r w:rsidR="00901E67">
        <w:rPr>
          <w:rFonts w:eastAsia="Times New Roman"/>
          <w:b/>
          <w:szCs w:val="24"/>
          <w:lang w:eastAsia="ru-RU"/>
        </w:rPr>
        <w:t>декабря</w:t>
      </w:r>
      <w:r w:rsidRPr="00290B80">
        <w:rPr>
          <w:rFonts w:eastAsia="Times New Roman"/>
          <w:b/>
          <w:szCs w:val="24"/>
          <w:lang w:eastAsia="ru-RU"/>
        </w:rPr>
        <w:t xml:space="preserve"> 2016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901E67" w:rsidRPr="007D0D41" w:rsidRDefault="00901E67" w:rsidP="00901E67">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901E67" w:rsidRPr="00290B80" w:rsidRDefault="00901E67" w:rsidP="00901E67">
      <w:pPr>
        <w:ind w:firstLine="720"/>
        <w:jc w:val="both"/>
        <w:rPr>
          <w:rFonts w:eastAsia="Times New Roman"/>
          <w:sz w:val="12"/>
          <w:szCs w:val="12"/>
          <w:lang w:eastAsia="ru-RU"/>
        </w:rPr>
      </w:pPr>
      <w:r w:rsidRPr="00290B80">
        <w:rPr>
          <w:rFonts w:eastAsia="Times New Roman"/>
          <w:szCs w:val="24"/>
          <w:lang w:eastAsia="ru-RU"/>
        </w:rPr>
        <w:t xml:space="preserve">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xml:space="preserve">% от суммы Оферты. Контрагент признает, что при несвоевременной или неполной уплате штрафной неустойки ОАО </w:t>
      </w:r>
      <w:r w:rsidRPr="00290B80">
        <w:rPr>
          <w:rFonts w:eastAsia="Times New Roman"/>
          <w:szCs w:val="24"/>
          <w:lang w:eastAsia="ru-RU"/>
        </w:rPr>
        <w:lastRenderedPageBreak/>
        <w:t>«Славнефть-ЯНОС»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w:t>
      </w:r>
      <w:r w:rsidR="00A51A1F">
        <w:rPr>
          <w:rFonts w:eastAsia="Times New Roman"/>
          <w:szCs w:val="24"/>
          <w:lang w:eastAsia="ru-RU"/>
        </w:rPr>
        <w:t>ния, полученные не позднее «13» декабря</w:t>
      </w:r>
      <w:r w:rsidRPr="00290B80">
        <w:rPr>
          <w:rFonts w:eastAsia="Times New Roman"/>
          <w:szCs w:val="24"/>
          <w:lang w:eastAsia="ru-RU"/>
        </w:rPr>
        <w:t xml:space="preserve"> 201</w:t>
      </w:r>
      <w:r w:rsidR="00A51A1F">
        <w:rPr>
          <w:rFonts w:eastAsia="Times New Roman"/>
          <w:szCs w:val="24"/>
          <w:lang w:eastAsia="ru-RU"/>
        </w:rPr>
        <w:t xml:space="preserve">6 </w:t>
      </w:r>
      <w:r w:rsidRPr="00290B80">
        <w:rPr>
          <w:rFonts w:eastAsia="Times New Roman"/>
          <w:szCs w:val="24"/>
          <w:lang w:eastAsia="ru-RU"/>
        </w:rPr>
        <w:t>года. Ответ с разъяснениями вместе с указанием сути поступившего запроса одновременно будет доведен до сведения всех полу</w:t>
      </w:r>
      <w:r w:rsidR="00A51A1F">
        <w:rPr>
          <w:rFonts w:eastAsia="Times New Roman"/>
          <w:szCs w:val="24"/>
          <w:lang w:eastAsia="ru-RU"/>
        </w:rPr>
        <w:t xml:space="preserve">чателей настоящего предложения </w:t>
      </w:r>
      <w:r w:rsidRPr="00290B80">
        <w:rPr>
          <w:rFonts w:eastAsia="Times New Roman"/>
          <w:szCs w:val="24"/>
          <w:lang w:eastAsia="ru-RU"/>
        </w:rPr>
        <w:t>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00A51A1F">
        <w:rPr>
          <w:rFonts w:eastAsia="Times New Roman"/>
          <w:szCs w:val="24"/>
          <w:lang w:val="en-US" w:eastAsia="ru-RU"/>
        </w:rPr>
        <w:t>(4852)</w:t>
      </w:r>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00A51A1F">
        <w:rPr>
          <w:rFonts w:eastAsia="Times New Roman"/>
          <w:szCs w:val="24"/>
          <w:lang w:val="en-US" w:eastAsia="ru-RU"/>
        </w:rPr>
        <w:t xml:space="preserve"> (4852)</w:t>
      </w:r>
      <w:r w:rsidRPr="00BB45CB">
        <w:rPr>
          <w:rFonts w:eastAsia="Times New Roman"/>
          <w:szCs w:val="24"/>
          <w:lang w:val="en-US" w:eastAsia="ru-RU"/>
        </w:rPr>
        <w:t xml:space="preserve">47-29-00, e-mail </w:t>
      </w:r>
      <w:hyperlink r:id="rId8" w:history="1">
        <w:r w:rsidRPr="00AF3224">
          <w:rPr>
            <w:rStyle w:val="af0"/>
            <w:rFonts w:eastAsia="Times New Roman"/>
            <w:szCs w:val="24"/>
            <w:lang w:val="en-US" w:eastAsia="ru-RU"/>
          </w:rPr>
          <w:t>EfremenkoTV@yanos.slavneft.ru</w:t>
        </w:r>
      </w:hyperlink>
    </w:p>
    <w:p w:rsidR="00790C84" w:rsidRPr="00790C84" w:rsidRDefault="00790C84" w:rsidP="00790C84">
      <w:pPr>
        <w:ind w:firstLine="708"/>
        <w:jc w:val="both"/>
        <w:rPr>
          <w:rFonts w:eastAsia="Calibri"/>
          <w:lang w:val="en-US"/>
        </w:rPr>
      </w:pPr>
    </w:p>
    <w:p w:rsidR="00790C84" w:rsidRPr="000F04CE" w:rsidRDefault="00790C84" w:rsidP="00790C84">
      <w:pPr>
        <w:ind w:firstLine="708"/>
        <w:jc w:val="both"/>
        <w:rPr>
          <w:rFonts w:eastAsia="Calibri"/>
        </w:rPr>
      </w:pPr>
      <w:r w:rsidRPr="000F04CE">
        <w:rPr>
          <w:rFonts w:eastAsia="Calibri"/>
        </w:rPr>
        <w:t>По вопросам организационного характера обращаться:</w:t>
      </w:r>
    </w:p>
    <w:p w:rsidR="00790C84" w:rsidRPr="000F04CE" w:rsidRDefault="00790C84" w:rsidP="00790C84">
      <w:pPr>
        <w:ind w:firstLine="708"/>
        <w:jc w:val="both"/>
        <w:rPr>
          <w:rFonts w:eastAsia="Calibri"/>
        </w:rPr>
      </w:pPr>
      <w:r w:rsidRPr="000F04CE">
        <w:rPr>
          <w:rFonts w:eastAsia="Calibri"/>
        </w:rPr>
        <w:t>Прокофьев Олег Викторович, телефон (4852) 49-92-95</w:t>
      </w:r>
    </w:p>
    <w:p w:rsidR="00D642F8" w:rsidRPr="00790C84" w:rsidRDefault="00790C84" w:rsidP="00790C84">
      <w:pPr>
        <w:ind w:firstLine="708"/>
        <w:jc w:val="both"/>
        <w:rPr>
          <w:szCs w:val="24"/>
        </w:rPr>
      </w:pPr>
      <w:r w:rsidRPr="00790C84">
        <w:rPr>
          <w:rFonts w:eastAsia="Calibri"/>
        </w:rPr>
        <w:t xml:space="preserve"> </w:t>
      </w:r>
      <w:r w:rsidRPr="000F04CE">
        <w:rPr>
          <w:rFonts w:eastAsia="Calibri"/>
          <w:lang w:val="en-US"/>
        </w:rPr>
        <w:t>e</w:t>
      </w:r>
      <w:r w:rsidRPr="00790C84">
        <w:rPr>
          <w:rFonts w:eastAsia="Calibri"/>
        </w:rPr>
        <w:t>-</w:t>
      </w:r>
      <w:r w:rsidRPr="000F04CE">
        <w:rPr>
          <w:rFonts w:eastAsia="Calibri"/>
          <w:lang w:val="en-US"/>
        </w:rPr>
        <w:t>mail</w:t>
      </w:r>
      <w:r w:rsidRPr="00790C84">
        <w:rPr>
          <w:rFonts w:eastAsia="Calibri"/>
        </w:rPr>
        <w:t xml:space="preserve">:  </w:t>
      </w:r>
      <w:r w:rsidRPr="000F04CE">
        <w:rPr>
          <w:rFonts w:eastAsia="Calibri"/>
          <w:lang w:val="en-US"/>
        </w:rPr>
        <w:t>ProkofevOV</w:t>
      </w:r>
      <w:r w:rsidRPr="00790C84">
        <w:rPr>
          <w:rFonts w:eastAsia="Calibri"/>
        </w:rPr>
        <w:t>@</w:t>
      </w:r>
      <w:r w:rsidRPr="000F04CE">
        <w:rPr>
          <w:rFonts w:eastAsia="Calibri"/>
          <w:lang w:val="en-US"/>
        </w:rPr>
        <w:t>yanos</w:t>
      </w:r>
      <w:r w:rsidRPr="00790C84">
        <w:rPr>
          <w:rFonts w:eastAsia="Calibri"/>
        </w:rPr>
        <w:t>.</w:t>
      </w:r>
      <w:r w:rsidRPr="000F04CE">
        <w:rPr>
          <w:rFonts w:eastAsia="Calibri"/>
          <w:lang w:val="en-US"/>
        </w:rPr>
        <w:t>slavneft</w:t>
      </w:r>
      <w:r w:rsidRPr="00790C84">
        <w:rPr>
          <w:rFonts w:eastAsia="Calibri"/>
        </w:rPr>
        <w:t>.</w:t>
      </w:r>
      <w:r w:rsidRPr="000F04CE">
        <w:rPr>
          <w:rFonts w:eastAsia="Calibri"/>
          <w:lang w:val="en-US"/>
        </w:rPr>
        <w:t>ru</w:t>
      </w:r>
    </w:p>
    <w:p w:rsidR="00790C84" w:rsidRDefault="00790C84" w:rsidP="00D642F8">
      <w:pPr>
        <w:ind w:firstLine="708"/>
        <w:jc w:val="both"/>
        <w:rPr>
          <w:szCs w:val="24"/>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9" w:history="1">
        <w:r w:rsidRPr="00F7454D">
          <w:rPr>
            <w:rStyle w:val="af0"/>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0"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w:t>
      </w:r>
      <w:r w:rsidR="00790C84">
        <w:rPr>
          <w:rFonts w:eastAsia="Times New Roman"/>
          <w:szCs w:val="24"/>
          <w:lang w:eastAsia="ru-RU"/>
        </w:rPr>
        <w:t xml:space="preserve">щего предложения делать оферты </w:t>
      </w:r>
      <w:r w:rsidRPr="000A137A">
        <w:rPr>
          <w:rFonts w:eastAsia="Times New Roman"/>
          <w:szCs w:val="24"/>
          <w:lang w:eastAsia="ru-RU"/>
        </w:rP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901E67" w:rsidRDefault="00901E67" w:rsidP="00D642F8">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sidR="007E7581">
        <w:rPr>
          <w:rFonts w:eastAsia="Times New Roman"/>
          <w:szCs w:val="24"/>
          <w:lang w:eastAsia="ru-RU"/>
        </w:rPr>
        <w:t>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A30BEF" w:rsidRPr="00A30BEF">
        <w:rPr>
          <w:rFonts w:ascii="Times New Roman" w:eastAsiaTheme="minorHAnsi" w:hAnsi="Times New Roman"/>
          <w:b w:val="0"/>
          <w:bCs w:val="0"/>
          <w:sz w:val="24"/>
          <w:szCs w:val="24"/>
          <w:lang w:val="ru-RU" w:eastAsia="en-US"/>
        </w:rPr>
        <w:t xml:space="preserve"> </w:t>
      </w:r>
      <w:r w:rsidR="00610281">
        <w:rPr>
          <w:rFonts w:ascii="Times New Roman" w:eastAsiaTheme="minorHAnsi" w:hAnsi="Times New Roman"/>
          <w:b w:val="0"/>
          <w:bCs w:val="0"/>
          <w:sz w:val="24"/>
          <w:szCs w:val="24"/>
          <w:lang w:val="ru-RU" w:eastAsia="en-US"/>
        </w:rPr>
        <w:t>Приложение №1</w:t>
      </w:r>
      <w:r w:rsidR="00901E67">
        <w:rPr>
          <w:rFonts w:ascii="Times New Roman" w:eastAsiaTheme="minorHAnsi" w:hAnsi="Times New Roman"/>
          <w:b w:val="0"/>
          <w:bCs w:val="0"/>
          <w:sz w:val="24"/>
          <w:szCs w:val="24"/>
          <w:lang w:val="ru-RU" w:eastAsia="en-US"/>
        </w:rPr>
        <w:t>, 2</w:t>
      </w:r>
      <w:r w:rsidR="00610281">
        <w:rPr>
          <w:rFonts w:ascii="Times New Roman" w:eastAsiaTheme="minorHAnsi" w:hAnsi="Times New Roman"/>
          <w:b w:val="0"/>
          <w:bCs w:val="0"/>
          <w:sz w:val="24"/>
          <w:szCs w:val="24"/>
          <w:lang w:val="ru-RU" w:eastAsia="en-US"/>
        </w:rPr>
        <w:t xml:space="preserve"> </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00C86203" w:rsidRPr="00A30BEF">
        <w:rPr>
          <w:rFonts w:ascii="Times New Roman" w:eastAsiaTheme="minorHAnsi" w:hAnsi="Times New Roman"/>
          <w:b w:val="0"/>
          <w:bCs w:val="0"/>
          <w:sz w:val="24"/>
          <w:szCs w:val="24"/>
          <w:lang w:val="ru-RU" w:eastAsia="en-US"/>
        </w:rPr>
        <w:t>к Форме 2</w:t>
      </w:r>
      <w:r w:rsidR="00C86203">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на 10 л. в 1 экз.</w:t>
      </w:r>
    </w:p>
    <w:p w:rsidR="00D642F8" w:rsidRDefault="00B52476" w:rsidP="00D642F8">
      <w:pPr>
        <w:rPr>
          <w:szCs w:val="24"/>
        </w:rPr>
      </w:pPr>
      <w:r>
        <w:rPr>
          <w:szCs w:val="24"/>
        </w:rPr>
        <w:t>4</w:t>
      </w:r>
      <w:r w:rsidR="00D642F8" w:rsidRPr="00BB45CB">
        <w:rPr>
          <w:szCs w:val="24"/>
        </w:rPr>
        <w:t xml:space="preserve">. </w:t>
      </w:r>
      <w:r>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sidR="00D709EF">
        <w:rPr>
          <w:szCs w:val="24"/>
        </w:rPr>
        <w:t>»</w:t>
      </w:r>
      <w:r w:rsidR="00D642F8" w:rsidRPr="00BB45CB">
        <w:rPr>
          <w:szCs w:val="24"/>
        </w:rPr>
        <w:t xml:space="preserve"> на </w:t>
      </w:r>
      <w:r w:rsidR="004F4658">
        <w:rPr>
          <w:szCs w:val="24"/>
        </w:rPr>
        <w:t>14</w:t>
      </w:r>
      <w:r w:rsidR="00D642F8" w:rsidRPr="00BB45CB">
        <w:rPr>
          <w:szCs w:val="24"/>
        </w:rPr>
        <w:t xml:space="preserve"> л. в 1 экз.</w:t>
      </w:r>
    </w:p>
    <w:p w:rsidR="00D642F8" w:rsidRPr="00BB45CB" w:rsidRDefault="00B52476" w:rsidP="00D642F8">
      <w:pPr>
        <w:rPr>
          <w:szCs w:val="24"/>
        </w:rPr>
      </w:pPr>
      <w:r>
        <w:rPr>
          <w:szCs w:val="24"/>
        </w:rPr>
        <w:t>5</w:t>
      </w:r>
      <w:r w:rsidR="00D642F8" w:rsidRPr="00BB45CB">
        <w:rPr>
          <w:szCs w:val="24"/>
        </w:rPr>
        <w:t xml:space="preserve">. </w:t>
      </w:r>
      <w:r>
        <w:rPr>
          <w:szCs w:val="24"/>
        </w:rPr>
        <w:t>Форма 4 «</w:t>
      </w:r>
      <w:r w:rsidR="00D642F8" w:rsidRPr="00BB45CB">
        <w:rPr>
          <w:szCs w:val="24"/>
        </w:rPr>
        <w:t>Извещение о согласии сделать оферту</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Pr="00BB45CB" w:rsidRDefault="00B52476" w:rsidP="00D642F8">
      <w:pPr>
        <w:rPr>
          <w:szCs w:val="24"/>
        </w:rPr>
      </w:pPr>
      <w:r>
        <w:rPr>
          <w:szCs w:val="24"/>
        </w:rPr>
        <w:t>6</w:t>
      </w:r>
      <w:r w:rsidR="00D642F8" w:rsidRPr="00BB45CB">
        <w:rPr>
          <w:szCs w:val="24"/>
        </w:rPr>
        <w:t xml:space="preserve">. </w:t>
      </w:r>
      <w:r>
        <w:rPr>
          <w:szCs w:val="24"/>
        </w:rPr>
        <w:t>Форма 5 «</w:t>
      </w:r>
      <w:r w:rsidR="00D642F8" w:rsidRPr="00BB45CB">
        <w:rPr>
          <w:szCs w:val="24"/>
        </w:rPr>
        <w:t>Предложение о заключении договора</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52476" w:rsidP="00D642F8">
      <w:pPr>
        <w:rPr>
          <w:szCs w:val="24"/>
        </w:rPr>
      </w:pPr>
      <w:r>
        <w:rPr>
          <w:szCs w:val="24"/>
        </w:rPr>
        <w:t>7</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52476" w:rsidP="00D642F8">
      <w:pPr>
        <w:rPr>
          <w:szCs w:val="24"/>
        </w:rPr>
      </w:pPr>
      <w:r>
        <w:rPr>
          <w:szCs w:val="24"/>
        </w:rPr>
        <w:t>8</w:t>
      </w:r>
      <w:r w:rsidR="00D642F8">
        <w:rPr>
          <w:szCs w:val="24"/>
        </w:rPr>
        <w:t>. Форма 6к «Коммерческое предложение» на 1 л. в 1 экз.</w:t>
      </w:r>
    </w:p>
    <w:p w:rsidR="00D642F8" w:rsidRDefault="00B52476" w:rsidP="00D642F8">
      <w:pPr>
        <w:jc w:val="both"/>
        <w:rPr>
          <w:szCs w:val="24"/>
        </w:rPr>
      </w:pPr>
      <w:r>
        <w:rPr>
          <w:szCs w:val="24"/>
        </w:rPr>
        <w:t>9</w:t>
      </w:r>
      <w:r w:rsidR="00D642F8" w:rsidRPr="00BB45CB">
        <w:rPr>
          <w:szCs w:val="24"/>
        </w:rPr>
        <w:t xml:space="preserve">. Форма </w:t>
      </w:r>
      <w:r>
        <w:rPr>
          <w:szCs w:val="24"/>
        </w:rPr>
        <w:t xml:space="preserve">7 </w:t>
      </w:r>
      <w:r w:rsidR="00D642F8" w:rsidRPr="00BB45CB">
        <w:rPr>
          <w:szCs w:val="24"/>
        </w:rPr>
        <w:t>«Перечень аффилированных организаций» на 1 л. в 1 экз.</w:t>
      </w:r>
    </w:p>
    <w:p w:rsidR="00D642F8" w:rsidRDefault="00D642F8" w:rsidP="00D642F8">
      <w:pPr>
        <w:spacing w:before="120"/>
        <w:ind w:firstLine="720"/>
        <w:jc w:val="both"/>
        <w:rPr>
          <w:rFonts w:eastAsia="Times New Roman"/>
          <w:i/>
          <w:szCs w:val="24"/>
          <w:lang w:eastAsia="ru-RU"/>
        </w:rPr>
      </w:pPr>
    </w:p>
    <w:p w:rsidR="00A51A1F" w:rsidRDefault="00A51A1F" w:rsidP="00D642F8">
      <w:pPr>
        <w:spacing w:before="120"/>
        <w:ind w:firstLine="720"/>
        <w:jc w:val="both"/>
        <w:rPr>
          <w:rFonts w:eastAsia="Times New Roman"/>
          <w:i/>
          <w:szCs w:val="24"/>
          <w:lang w:eastAsia="ru-RU"/>
        </w:rPr>
      </w:pPr>
    </w:p>
    <w:p w:rsidR="00A51A1F" w:rsidRPr="00450C44" w:rsidRDefault="00A51A1F"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В.Ф. Желязков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790C84">
          <w:pgSz w:w="11906" w:h="16838"/>
          <w:pgMar w:top="451" w:right="424" w:bottom="426" w:left="709" w:header="708" w:footer="0" w:gutter="0"/>
          <w:cols w:space="708"/>
          <w:docGrid w:linePitch="360"/>
        </w:sectPr>
      </w:pPr>
    </w:p>
    <w:p w:rsidR="00052EE7" w:rsidRDefault="00D642F8" w:rsidP="00947022">
      <w:pPr>
        <w:jc w:val="right"/>
        <w:rPr>
          <w:rFonts w:eastAsia="Times New Roman"/>
          <w:b/>
          <w:lang w:eastAsia="ru-RU"/>
        </w:rPr>
      </w:pPr>
      <w:r w:rsidRPr="00442F60">
        <w:rPr>
          <w:rFonts w:eastAsia="Times New Roman"/>
          <w:b/>
          <w:lang w:eastAsia="ru-RU"/>
        </w:rPr>
        <w:t>Форма 2 «Требования к предмету оферты»</w:t>
      </w:r>
    </w:p>
    <w:p w:rsidR="00D642F8" w:rsidRPr="00442F60" w:rsidRDefault="00D642F8" w:rsidP="00052EE7">
      <w:pPr>
        <w:rPr>
          <w:rFonts w:eastAsia="Times New Roman"/>
          <w:b/>
          <w:sz w:val="32"/>
          <w:szCs w:val="32"/>
          <w:lang w:eastAsia="ru-RU"/>
        </w:rPr>
      </w:pP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901E67" w:rsidRPr="00901E67" w:rsidRDefault="00D642F8" w:rsidP="001B65A8">
      <w:pPr>
        <w:numPr>
          <w:ilvl w:val="0"/>
          <w:numId w:val="12"/>
        </w:numPr>
        <w:suppressAutoHyphens w:val="0"/>
        <w:jc w:val="both"/>
        <w:rPr>
          <w:rFonts w:eastAsia="Times New Roman"/>
          <w:szCs w:val="24"/>
          <w:lang w:eastAsia="ru-RU"/>
        </w:rPr>
      </w:pPr>
      <w:r w:rsidRPr="00442F60">
        <w:rPr>
          <w:rFonts w:eastAsia="Times New Roman"/>
          <w:szCs w:val="24"/>
          <w:lang w:eastAsia="ru-RU"/>
        </w:rPr>
        <w:t xml:space="preserve">Предмет закупки: </w:t>
      </w:r>
    </w:p>
    <w:p w:rsidR="00901E67" w:rsidRDefault="00901E67" w:rsidP="00901E67">
      <w:pPr>
        <w:suppressAutoHyphens w:val="0"/>
        <w:ind w:left="720"/>
        <w:jc w:val="both"/>
        <w:rPr>
          <w:rFonts w:eastAsia="Calibri"/>
          <w:b/>
        </w:rPr>
      </w:pPr>
      <w:r>
        <w:rPr>
          <w:rFonts w:eastAsia="Calibri"/>
          <w:b/>
        </w:rPr>
        <w:t>Лот №1:</w:t>
      </w:r>
      <w:r w:rsidRPr="00901E67">
        <w:rPr>
          <w:rFonts w:eastAsia="Calibri"/>
          <w:b/>
        </w:rPr>
        <w:t xml:space="preserve"> </w:t>
      </w:r>
      <w:r w:rsidRPr="00470273">
        <w:rPr>
          <w:rFonts w:eastAsia="Calibri"/>
          <w:b/>
        </w:rPr>
        <w:t>Реагент для обработки БОВ-4</w:t>
      </w:r>
      <w:r>
        <w:rPr>
          <w:rFonts w:eastAsia="Calibri"/>
          <w:b/>
        </w:rPr>
        <w:t xml:space="preserve"> </w:t>
      </w:r>
      <w:r w:rsidRPr="00442F60">
        <w:rPr>
          <w:rFonts w:eastAsia="Times New Roman"/>
          <w:szCs w:val="24"/>
          <w:lang w:eastAsia="ru-RU"/>
        </w:rPr>
        <w:t>ОАО «Славнефть-ЯНОС»;</w:t>
      </w:r>
    </w:p>
    <w:p w:rsidR="00D642F8" w:rsidRPr="00442F60" w:rsidRDefault="00901E67" w:rsidP="00901E67">
      <w:pPr>
        <w:suppressAutoHyphens w:val="0"/>
        <w:ind w:left="720"/>
        <w:jc w:val="both"/>
        <w:rPr>
          <w:rFonts w:eastAsia="Times New Roman"/>
          <w:szCs w:val="24"/>
          <w:lang w:eastAsia="ru-RU"/>
        </w:rPr>
      </w:pPr>
      <w:r>
        <w:rPr>
          <w:rFonts w:eastAsia="Calibri"/>
          <w:b/>
        </w:rPr>
        <w:t>Лот №2:</w:t>
      </w:r>
      <w:r w:rsidR="00610281">
        <w:rPr>
          <w:rFonts w:eastAsia="Times New Roman"/>
          <w:b/>
          <w:szCs w:val="24"/>
          <w:lang w:eastAsia="ru-RU"/>
        </w:rPr>
        <w:t xml:space="preserve"> </w:t>
      </w:r>
      <w:r w:rsidRPr="00470273">
        <w:rPr>
          <w:rFonts w:eastAsia="Calibri"/>
          <w:b/>
        </w:rPr>
        <w:t>Реагенты для водоблока ГК</w:t>
      </w:r>
      <w:r w:rsidRPr="00442F60">
        <w:rPr>
          <w:rFonts w:eastAsia="Times New Roman"/>
          <w:szCs w:val="24"/>
          <w:lang w:eastAsia="ru-RU"/>
        </w:rPr>
        <w:t xml:space="preserve"> </w:t>
      </w:r>
      <w:r w:rsidR="00D642F8" w:rsidRPr="00442F60">
        <w:rPr>
          <w:rFonts w:eastAsia="Times New Roman"/>
          <w:szCs w:val="24"/>
          <w:lang w:eastAsia="ru-RU"/>
        </w:rPr>
        <w:t xml:space="preserve">ОАО </w:t>
      </w:r>
      <w:r>
        <w:rPr>
          <w:rFonts w:eastAsia="Times New Roman"/>
          <w:szCs w:val="24"/>
          <w:lang w:eastAsia="ru-RU"/>
        </w:rPr>
        <w:t>«Славнефть-ЯНОС».</w:t>
      </w:r>
    </w:p>
    <w:p w:rsidR="00D642F8" w:rsidRPr="00442F60" w:rsidRDefault="00D642F8" w:rsidP="001B65A8">
      <w:pPr>
        <w:numPr>
          <w:ilvl w:val="0"/>
          <w:numId w:val="12"/>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901E67" w:rsidRDefault="00610281" w:rsidP="001B65A8">
      <w:pPr>
        <w:pStyle w:val="af1"/>
        <w:numPr>
          <w:ilvl w:val="0"/>
          <w:numId w:val="12"/>
        </w:numPr>
        <w:tabs>
          <w:tab w:val="left" w:pos="3240"/>
        </w:tabs>
        <w:jc w:val="both"/>
        <w:rPr>
          <w:rFonts w:cs="Arial"/>
        </w:rPr>
      </w:pPr>
      <w:r w:rsidRPr="00610281">
        <w:rPr>
          <w:rFonts w:cs="Arial"/>
        </w:rPr>
        <w:t xml:space="preserve">Плановые сроки поставки товара: </w:t>
      </w:r>
    </w:p>
    <w:p w:rsidR="00901E67" w:rsidRPr="00942140" w:rsidRDefault="00942140" w:rsidP="00901E67">
      <w:pPr>
        <w:pStyle w:val="af1"/>
        <w:tabs>
          <w:tab w:val="left" w:pos="3240"/>
        </w:tabs>
        <w:jc w:val="both"/>
        <w:rPr>
          <w:rFonts w:cs="Arial"/>
          <w:b/>
          <w:sz w:val="28"/>
        </w:rPr>
      </w:pPr>
      <w:r w:rsidRPr="00942140">
        <w:rPr>
          <w:rFonts w:cs="Arial"/>
          <w:b/>
          <w:sz w:val="28"/>
        </w:rPr>
        <w:t xml:space="preserve">                 </w:t>
      </w:r>
      <w:r w:rsidR="00901E67" w:rsidRPr="00942140">
        <w:rPr>
          <w:rFonts w:cs="Arial"/>
          <w:b/>
          <w:sz w:val="28"/>
        </w:rPr>
        <w:t>Лот №1</w:t>
      </w:r>
      <w:r w:rsidR="00901E67" w:rsidRPr="00942140">
        <w:rPr>
          <w:rFonts w:cs="Arial"/>
          <w:b/>
        </w:rPr>
        <w:tab/>
      </w:r>
      <w:r w:rsidR="00901E67">
        <w:rPr>
          <w:rFonts w:cs="Arial"/>
        </w:rPr>
        <w:tab/>
      </w:r>
      <w:r w:rsidR="00901E67">
        <w:rPr>
          <w:rFonts w:cs="Arial"/>
        </w:rPr>
        <w:tab/>
      </w:r>
      <w:r w:rsidR="00901E67">
        <w:rPr>
          <w:rFonts w:cs="Arial"/>
        </w:rPr>
        <w:tab/>
      </w:r>
      <w:r w:rsidR="00901E67">
        <w:rPr>
          <w:rFonts w:cs="Arial"/>
        </w:rPr>
        <w:tab/>
      </w:r>
      <w:r w:rsidR="00901E67">
        <w:rPr>
          <w:rFonts w:cs="Arial"/>
        </w:rPr>
        <w:tab/>
      </w:r>
      <w:r w:rsidR="00901E67" w:rsidRPr="00942140">
        <w:rPr>
          <w:rFonts w:cs="Arial"/>
          <w:b/>
          <w:sz w:val="28"/>
        </w:rPr>
        <w:tab/>
        <w:t>Лот №2</w:t>
      </w:r>
    </w:p>
    <w:p w:rsidR="00610281" w:rsidRPr="00610281" w:rsidRDefault="00610281" w:rsidP="00901E67">
      <w:pPr>
        <w:pStyle w:val="af1"/>
        <w:tabs>
          <w:tab w:val="left" w:pos="3240"/>
        </w:tabs>
        <w:jc w:val="both"/>
        <w:rPr>
          <w:rFonts w:cs="Arial"/>
        </w:rPr>
      </w:pPr>
      <w:r w:rsidRPr="00610281">
        <w:rPr>
          <w:rFonts w:cs="Arial"/>
        </w:rPr>
        <w:t xml:space="preserve">- </w:t>
      </w:r>
      <w:r w:rsidR="000018E1">
        <w:rPr>
          <w:rFonts w:cs="Arial"/>
        </w:rPr>
        <w:t>Январь</w:t>
      </w:r>
      <w:r w:rsidRPr="00610281">
        <w:rPr>
          <w:rFonts w:cs="Arial"/>
        </w:rPr>
        <w:t xml:space="preserve"> 201</w:t>
      </w:r>
      <w:r>
        <w:rPr>
          <w:rFonts w:cs="Arial"/>
        </w:rPr>
        <w:t>7</w:t>
      </w:r>
      <w:r w:rsidRPr="00610281">
        <w:rPr>
          <w:rFonts w:cs="Arial"/>
        </w:rPr>
        <w:t xml:space="preserve"> г. – 1 комплект</w:t>
      </w:r>
      <w:r w:rsidR="00901E67">
        <w:rPr>
          <w:rFonts w:cs="Arial"/>
        </w:rPr>
        <w:tab/>
      </w:r>
      <w:r w:rsidR="00901E67">
        <w:rPr>
          <w:rFonts w:cs="Arial"/>
        </w:rPr>
        <w:tab/>
      </w:r>
      <w:r w:rsidR="00942140">
        <w:rPr>
          <w:rFonts w:cs="Arial"/>
        </w:rPr>
        <w:tab/>
      </w:r>
      <w:r w:rsidR="00901E67">
        <w:rPr>
          <w:rFonts w:cs="Arial"/>
        </w:rPr>
        <w:t>Январь</w:t>
      </w:r>
      <w:r w:rsidR="00901E67" w:rsidRPr="00610281">
        <w:rPr>
          <w:rFonts w:cs="Arial"/>
        </w:rPr>
        <w:t xml:space="preserve"> 201</w:t>
      </w:r>
      <w:r w:rsidR="00901E67">
        <w:rPr>
          <w:rFonts w:cs="Arial"/>
        </w:rPr>
        <w:t>7</w:t>
      </w:r>
      <w:r w:rsidR="00901E67" w:rsidRPr="00610281">
        <w:rPr>
          <w:rFonts w:cs="Arial"/>
        </w:rPr>
        <w:t xml:space="preserve"> г. – 1 комплект</w:t>
      </w:r>
    </w:p>
    <w:p w:rsidR="00901E67" w:rsidRPr="00610281" w:rsidRDefault="00610281" w:rsidP="00901E67">
      <w:pPr>
        <w:pStyle w:val="af1"/>
        <w:autoSpaceDE w:val="0"/>
        <w:autoSpaceDN w:val="0"/>
        <w:adjustRightInd w:val="0"/>
        <w:jc w:val="both"/>
        <w:rPr>
          <w:rFonts w:cs="Arial"/>
        </w:rPr>
      </w:pPr>
      <w:r w:rsidRPr="00610281">
        <w:rPr>
          <w:rFonts w:cs="Arial"/>
        </w:rPr>
        <w:t>- Апрель  201</w:t>
      </w:r>
      <w:r>
        <w:rPr>
          <w:rFonts w:cs="Arial"/>
        </w:rPr>
        <w:t>7</w:t>
      </w:r>
      <w:r w:rsidRPr="00610281">
        <w:rPr>
          <w:rFonts w:cs="Arial"/>
        </w:rPr>
        <w:t xml:space="preserve"> г., - 1 комплект</w:t>
      </w:r>
      <w:r w:rsidR="00901E67">
        <w:rPr>
          <w:rFonts w:cs="Arial"/>
        </w:rPr>
        <w:tab/>
      </w:r>
      <w:r w:rsidR="00901E67">
        <w:rPr>
          <w:rFonts w:cs="Arial"/>
        </w:rPr>
        <w:tab/>
        <w:t xml:space="preserve">          </w:t>
      </w:r>
      <w:r w:rsidR="00901E67" w:rsidRPr="00610281">
        <w:rPr>
          <w:rFonts w:cs="Arial"/>
        </w:rPr>
        <w:t xml:space="preserve"> Апрель  201</w:t>
      </w:r>
      <w:r w:rsidR="00901E67">
        <w:rPr>
          <w:rFonts w:cs="Arial"/>
        </w:rPr>
        <w:t>7</w:t>
      </w:r>
      <w:r w:rsidR="00901E67" w:rsidRPr="00610281">
        <w:rPr>
          <w:rFonts w:cs="Arial"/>
        </w:rPr>
        <w:t xml:space="preserve"> г., - 1 комплект</w:t>
      </w:r>
    </w:p>
    <w:p w:rsidR="00901E67" w:rsidRPr="00610281" w:rsidRDefault="00610281" w:rsidP="00901E67">
      <w:pPr>
        <w:pStyle w:val="af1"/>
        <w:autoSpaceDE w:val="0"/>
        <w:autoSpaceDN w:val="0"/>
        <w:adjustRightInd w:val="0"/>
        <w:jc w:val="both"/>
        <w:rPr>
          <w:rFonts w:cs="Arial"/>
        </w:rPr>
      </w:pPr>
      <w:r w:rsidRPr="00610281">
        <w:rPr>
          <w:rFonts w:cs="Arial"/>
        </w:rPr>
        <w:t>- Июль 201</w:t>
      </w:r>
      <w:r>
        <w:rPr>
          <w:rFonts w:cs="Arial"/>
        </w:rPr>
        <w:t>7</w:t>
      </w:r>
      <w:r w:rsidRPr="00610281">
        <w:rPr>
          <w:rFonts w:cs="Arial"/>
        </w:rPr>
        <w:t xml:space="preserve"> г. – 1 комплект</w:t>
      </w:r>
      <w:r w:rsidR="00901E67">
        <w:rPr>
          <w:rFonts w:cs="Arial"/>
        </w:rPr>
        <w:tab/>
      </w:r>
      <w:r w:rsidR="00901E67">
        <w:rPr>
          <w:rFonts w:cs="Arial"/>
        </w:rPr>
        <w:tab/>
        <w:t xml:space="preserve">         </w:t>
      </w:r>
      <w:r w:rsidR="00942140">
        <w:rPr>
          <w:rFonts w:cs="Arial"/>
        </w:rPr>
        <w:t xml:space="preserve">  </w:t>
      </w:r>
      <w:r w:rsidR="00901E67" w:rsidRPr="00610281">
        <w:rPr>
          <w:rFonts w:cs="Arial"/>
        </w:rPr>
        <w:t>Июль 201</w:t>
      </w:r>
      <w:r w:rsidR="00901E67">
        <w:rPr>
          <w:rFonts w:cs="Arial"/>
        </w:rPr>
        <w:t>7</w:t>
      </w:r>
      <w:r w:rsidR="00901E67" w:rsidRPr="00610281">
        <w:rPr>
          <w:rFonts w:cs="Arial"/>
        </w:rPr>
        <w:t xml:space="preserve"> г. – 1 комплект</w:t>
      </w:r>
    </w:p>
    <w:p w:rsidR="00942140" w:rsidRPr="00610281" w:rsidRDefault="00610281" w:rsidP="00942140">
      <w:pPr>
        <w:pStyle w:val="af1"/>
        <w:autoSpaceDE w:val="0"/>
        <w:autoSpaceDN w:val="0"/>
        <w:adjustRightInd w:val="0"/>
        <w:jc w:val="both"/>
        <w:rPr>
          <w:rFonts w:cs="Arial"/>
        </w:rPr>
      </w:pPr>
      <w:r w:rsidRPr="00610281">
        <w:rPr>
          <w:rFonts w:cs="Arial"/>
        </w:rPr>
        <w:t>- Октябрь 201</w:t>
      </w:r>
      <w:r>
        <w:rPr>
          <w:rFonts w:cs="Arial"/>
        </w:rPr>
        <w:t>7</w:t>
      </w:r>
      <w:r w:rsidRPr="00610281">
        <w:rPr>
          <w:rFonts w:cs="Arial"/>
        </w:rPr>
        <w:t xml:space="preserve"> г. – 1 комплект</w:t>
      </w:r>
      <w:r w:rsidR="00942140">
        <w:rPr>
          <w:rFonts w:cs="Arial"/>
        </w:rPr>
        <w:t xml:space="preserve"> </w:t>
      </w:r>
      <w:r w:rsidR="00942140">
        <w:rPr>
          <w:rFonts w:cs="Arial"/>
        </w:rPr>
        <w:tab/>
      </w:r>
      <w:r w:rsidR="00942140">
        <w:rPr>
          <w:rFonts w:cs="Arial"/>
        </w:rPr>
        <w:tab/>
        <w:t xml:space="preserve">           </w:t>
      </w:r>
      <w:r w:rsidR="00942140" w:rsidRPr="00610281">
        <w:rPr>
          <w:rFonts w:cs="Arial"/>
        </w:rPr>
        <w:t>Октябрь 201</w:t>
      </w:r>
      <w:r w:rsidR="00942140">
        <w:rPr>
          <w:rFonts w:cs="Arial"/>
        </w:rPr>
        <w:t>7</w:t>
      </w:r>
      <w:r w:rsidR="00942140" w:rsidRPr="00610281">
        <w:rPr>
          <w:rFonts w:cs="Arial"/>
        </w:rPr>
        <w:t xml:space="preserve"> г. – 1 комплект</w:t>
      </w:r>
    </w:p>
    <w:p w:rsidR="00942140" w:rsidRPr="00610281" w:rsidRDefault="00610281" w:rsidP="00942140">
      <w:pPr>
        <w:pStyle w:val="af1"/>
        <w:autoSpaceDE w:val="0"/>
        <w:autoSpaceDN w:val="0"/>
        <w:adjustRightInd w:val="0"/>
        <w:jc w:val="both"/>
        <w:rPr>
          <w:rFonts w:cs="Arial"/>
        </w:rPr>
      </w:pPr>
      <w:r w:rsidRPr="00610281">
        <w:rPr>
          <w:rFonts w:cs="Arial"/>
        </w:rPr>
        <w:t>- Январь  201</w:t>
      </w:r>
      <w:r>
        <w:rPr>
          <w:rFonts w:cs="Arial"/>
        </w:rPr>
        <w:t>8</w:t>
      </w:r>
      <w:r w:rsidRPr="00610281">
        <w:rPr>
          <w:rFonts w:cs="Arial"/>
        </w:rPr>
        <w:t xml:space="preserve"> г. – 1 комплект</w:t>
      </w:r>
      <w:r w:rsidR="00942140">
        <w:rPr>
          <w:rFonts w:cs="Arial"/>
        </w:rPr>
        <w:tab/>
      </w:r>
      <w:r w:rsidR="00942140">
        <w:rPr>
          <w:rFonts w:cs="Arial"/>
        </w:rPr>
        <w:tab/>
        <w:t xml:space="preserve">           </w:t>
      </w:r>
      <w:r w:rsidR="00942140" w:rsidRPr="00610281">
        <w:rPr>
          <w:rFonts w:cs="Arial"/>
        </w:rPr>
        <w:t>Январь  201</w:t>
      </w:r>
      <w:r w:rsidR="00942140">
        <w:rPr>
          <w:rFonts w:cs="Arial"/>
        </w:rPr>
        <w:t>8</w:t>
      </w:r>
      <w:r w:rsidR="00942140" w:rsidRPr="00610281">
        <w:rPr>
          <w:rFonts w:cs="Arial"/>
        </w:rPr>
        <w:t xml:space="preserve"> г. – 1 комплект</w:t>
      </w:r>
    </w:p>
    <w:p w:rsidR="00610281" w:rsidRPr="00610281" w:rsidRDefault="00610281" w:rsidP="00610281">
      <w:pPr>
        <w:pStyle w:val="af1"/>
        <w:autoSpaceDE w:val="0"/>
        <w:autoSpaceDN w:val="0"/>
        <w:adjustRightInd w:val="0"/>
        <w:jc w:val="both"/>
        <w:rPr>
          <w:rFonts w:cs="Arial"/>
        </w:rPr>
      </w:pPr>
      <w:r w:rsidRPr="00610281">
        <w:rPr>
          <w:rFonts w:cs="Arial"/>
        </w:rPr>
        <w:t>- Апрель  201</w:t>
      </w:r>
      <w:r>
        <w:rPr>
          <w:rFonts w:cs="Arial"/>
        </w:rPr>
        <w:t xml:space="preserve">8 </w:t>
      </w:r>
      <w:r w:rsidRPr="00610281">
        <w:rPr>
          <w:rFonts w:cs="Arial"/>
        </w:rPr>
        <w:t>г., - 1 комплект</w:t>
      </w:r>
    </w:p>
    <w:p w:rsidR="00610281" w:rsidRPr="00610281" w:rsidRDefault="00610281" w:rsidP="00610281">
      <w:pPr>
        <w:pStyle w:val="af1"/>
        <w:autoSpaceDE w:val="0"/>
        <w:autoSpaceDN w:val="0"/>
        <w:adjustRightInd w:val="0"/>
        <w:jc w:val="both"/>
        <w:rPr>
          <w:rFonts w:cs="Arial"/>
        </w:rPr>
      </w:pPr>
      <w:r w:rsidRPr="00610281">
        <w:rPr>
          <w:rFonts w:cs="Arial"/>
        </w:rPr>
        <w:t>- Июль 201</w:t>
      </w:r>
      <w:r>
        <w:rPr>
          <w:rFonts w:cs="Arial"/>
        </w:rPr>
        <w:t>8</w:t>
      </w:r>
      <w:r w:rsidRPr="00610281">
        <w:rPr>
          <w:rFonts w:cs="Arial"/>
        </w:rPr>
        <w:t xml:space="preserve"> г. – 1 комплект</w:t>
      </w:r>
    </w:p>
    <w:p w:rsidR="00610281" w:rsidRPr="00610281" w:rsidRDefault="00901E67" w:rsidP="00610281">
      <w:pPr>
        <w:pStyle w:val="af1"/>
        <w:autoSpaceDE w:val="0"/>
        <w:autoSpaceDN w:val="0"/>
        <w:adjustRightInd w:val="0"/>
        <w:jc w:val="both"/>
        <w:rPr>
          <w:rFonts w:cs="Arial"/>
        </w:rPr>
      </w:pPr>
      <w:r>
        <w:rPr>
          <w:rFonts w:cs="Arial"/>
        </w:rPr>
        <w:t>-</w:t>
      </w:r>
      <w:r w:rsidR="00610281" w:rsidRPr="00610281">
        <w:rPr>
          <w:rFonts w:cs="Arial"/>
        </w:rPr>
        <w:t xml:space="preserve"> Октябрь 201</w:t>
      </w:r>
      <w:r w:rsidR="00610281">
        <w:rPr>
          <w:rFonts w:cs="Arial"/>
        </w:rPr>
        <w:t>8</w:t>
      </w:r>
      <w:r w:rsidR="00610281" w:rsidRPr="00610281">
        <w:rPr>
          <w:rFonts w:cs="Arial"/>
        </w:rPr>
        <w:t xml:space="preserve"> г. – 1 комплект</w:t>
      </w:r>
    </w:p>
    <w:p w:rsidR="00942140" w:rsidRDefault="00942140" w:rsidP="00942140">
      <w:pPr>
        <w:pStyle w:val="af1"/>
        <w:autoSpaceDE w:val="0"/>
        <w:autoSpaceDN w:val="0"/>
        <w:adjustRightInd w:val="0"/>
        <w:jc w:val="both"/>
        <w:rPr>
          <w:rFonts w:cs="Arial"/>
        </w:rPr>
      </w:pPr>
      <w:r w:rsidRPr="00610281">
        <w:rPr>
          <w:rFonts w:cs="Arial"/>
        </w:rPr>
        <w:t>- Январь  201</w:t>
      </w:r>
      <w:r>
        <w:rPr>
          <w:rFonts w:cs="Arial"/>
        </w:rPr>
        <w:t>9</w:t>
      </w:r>
      <w:r w:rsidRPr="00610281">
        <w:rPr>
          <w:rFonts w:cs="Arial"/>
        </w:rPr>
        <w:t xml:space="preserve"> г. – 1 комплект</w:t>
      </w:r>
      <w:r>
        <w:rPr>
          <w:rFonts w:cs="Arial"/>
        </w:rPr>
        <w:tab/>
      </w:r>
      <w:r>
        <w:rPr>
          <w:rFonts w:cs="Arial"/>
        </w:rPr>
        <w:tab/>
      </w:r>
    </w:p>
    <w:p w:rsidR="00942140" w:rsidRPr="00610281" w:rsidRDefault="00942140" w:rsidP="00942140">
      <w:pPr>
        <w:pStyle w:val="af1"/>
        <w:autoSpaceDE w:val="0"/>
        <w:autoSpaceDN w:val="0"/>
        <w:adjustRightInd w:val="0"/>
        <w:jc w:val="both"/>
        <w:rPr>
          <w:rFonts w:cs="Arial"/>
        </w:rPr>
      </w:pPr>
      <w:r w:rsidRPr="00610281">
        <w:rPr>
          <w:rFonts w:cs="Arial"/>
        </w:rPr>
        <w:t>- Апрель  201</w:t>
      </w:r>
      <w:r>
        <w:rPr>
          <w:rFonts w:cs="Arial"/>
        </w:rPr>
        <w:t xml:space="preserve">9 </w:t>
      </w:r>
      <w:r w:rsidRPr="00610281">
        <w:rPr>
          <w:rFonts w:cs="Arial"/>
        </w:rPr>
        <w:t>г., - 1 комплект</w:t>
      </w:r>
    </w:p>
    <w:p w:rsidR="00942140" w:rsidRPr="00610281" w:rsidRDefault="00942140" w:rsidP="00942140">
      <w:pPr>
        <w:pStyle w:val="af1"/>
        <w:autoSpaceDE w:val="0"/>
        <w:autoSpaceDN w:val="0"/>
        <w:adjustRightInd w:val="0"/>
        <w:jc w:val="both"/>
        <w:rPr>
          <w:rFonts w:cs="Arial"/>
        </w:rPr>
      </w:pPr>
      <w:r w:rsidRPr="00610281">
        <w:rPr>
          <w:rFonts w:cs="Arial"/>
        </w:rPr>
        <w:t>- Июль 201</w:t>
      </w:r>
      <w:r>
        <w:rPr>
          <w:rFonts w:cs="Arial"/>
        </w:rPr>
        <w:t>9</w:t>
      </w:r>
      <w:r w:rsidRPr="00610281">
        <w:rPr>
          <w:rFonts w:cs="Arial"/>
        </w:rPr>
        <w:t xml:space="preserve"> г. – 1 комплект</w:t>
      </w:r>
    </w:p>
    <w:p w:rsidR="000018E1" w:rsidRPr="00790C84" w:rsidRDefault="00942140" w:rsidP="00790C84">
      <w:pPr>
        <w:pStyle w:val="af1"/>
        <w:autoSpaceDE w:val="0"/>
        <w:autoSpaceDN w:val="0"/>
        <w:adjustRightInd w:val="0"/>
        <w:jc w:val="both"/>
        <w:rPr>
          <w:rFonts w:cs="Arial"/>
        </w:rPr>
      </w:pPr>
      <w:r>
        <w:rPr>
          <w:rFonts w:cs="Arial"/>
        </w:rPr>
        <w:t>-</w:t>
      </w:r>
      <w:r w:rsidRPr="00610281">
        <w:rPr>
          <w:rFonts w:cs="Arial"/>
        </w:rPr>
        <w:t xml:space="preserve"> Октябрь 201</w:t>
      </w:r>
      <w:r>
        <w:rPr>
          <w:rFonts w:cs="Arial"/>
        </w:rPr>
        <w:t>9</w:t>
      </w:r>
      <w:r w:rsidRPr="00610281">
        <w:rPr>
          <w:rFonts w:cs="Arial"/>
        </w:rPr>
        <w:t xml:space="preserve"> г. – 1 комплект</w:t>
      </w:r>
    </w:p>
    <w:p w:rsidR="00610281" w:rsidRDefault="00D642F8" w:rsidP="00610281">
      <w:pPr>
        <w:autoSpaceDE w:val="0"/>
        <w:autoSpaceDN w:val="0"/>
        <w:adjustRightInd w:val="0"/>
        <w:ind w:left="567"/>
        <w:jc w:val="both"/>
        <w:rPr>
          <w:rFonts w:eastAsia="Times New Roman"/>
          <w:szCs w:val="24"/>
          <w:lang w:eastAsia="ru-RU"/>
        </w:rPr>
      </w:pPr>
      <w:r w:rsidRPr="00610281">
        <w:rPr>
          <w:rFonts w:eastAsia="Times New Roman"/>
          <w:szCs w:val="24"/>
          <w:lang w:eastAsia="ru-RU"/>
        </w:rPr>
        <w:t xml:space="preserve">Полные отгрузочные реквизиты грузополучателя: </w:t>
      </w:r>
    </w:p>
    <w:p w:rsidR="00610281" w:rsidRPr="00713D9D" w:rsidRDefault="00610281" w:rsidP="00610281">
      <w:pPr>
        <w:autoSpaceDE w:val="0"/>
        <w:autoSpaceDN w:val="0"/>
        <w:adjustRightInd w:val="0"/>
        <w:ind w:left="567"/>
        <w:jc w:val="both"/>
        <w:rPr>
          <w:rFonts w:cs="Arial"/>
          <w:i/>
          <w:iCs/>
          <w:sz w:val="23"/>
          <w:szCs w:val="23"/>
        </w:rPr>
      </w:pPr>
      <w:r w:rsidRPr="00713D9D">
        <w:rPr>
          <w:rFonts w:cs="Arial"/>
          <w:b/>
          <w:bCs/>
          <w:i/>
          <w:iCs/>
          <w:sz w:val="23"/>
          <w:szCs w:val="23"/>
          <w:u w:val="single"/>
        </w:rPr>
        <w:t>Адрес склада грузополучателя:</w:t>
      </w:r>
      <w:r w:rsidRPr="00713D9D">
        <w:rPr>
          <w:rFonts w:cs="Arial"/>
        </w:rPr>
        <w:t xml:space="preserve"> </w:t>
      </w:r>
      <w:r w:rsidRPr="00713D9D">
        <w:rPr>
          <w:rFonts w:cs="Arial"/>
          <w:i/>
        </w:rPr>
        <w:t>150023, г. Ярославль, ул.</w:t>
      </w:r>
      <w:r>
        <w:rPr>
          <w:rFonts w:cs="Arial"/>
          <w:i/>
        </w:rPr>
        <w:t xml:space="preserve"> </w:t>
      </w:r>
      <w:r w:rsidRPr="00713D9D">
        <w:rPr>
          <w:rFonts w:cs="Arial"/>
          <w:i/>
        </w:rPr>
        <w:t>Гагарина, 77 (База оборудования).</w:t>
      </w:r>
      <w:r w:rsidRPr="00713D9D">
        <w:rPr>
          <w:rFonts w:cs="Arial"/>
        </w:rPr>
        <w:t xml:space="preserve"> Для въезда на территорию Базы оборудования водителю автотранспортного средства необходимо получить пропуск по адресу: </w:t>
      </w:r>
      <w:r w:rsidRPr="00713D9D">
        <w:rPr>
          <w:rFonts w:cs="Arial"/>
          <w:i/>
          <w:iCs/>
          <w:sz w:val="23"/>
          <w:szCs w:val="23"/>
        </w:rPr>
        <w:t>Российская Федерация, 150000, город Ярославль, Московский проспект, дом 130.</w:t>
      </w:r>
    </w:p>
    <w:p w:rsidR="00610281" w:rsidRPr="00713D9D" w:rsidRDefault="00610281" w:rsidP="00610281">
      <w:pPr>
        <w:widowControl w:val="0"/>
        <w:tabs>
          <w:tab w:val="left" w:pos="360"/>
          <w:tab w:val="left" w:pos="720"/>
          <w:tab w:val="left" w:pos="1080"/>
          <w:tab w:val="left" w:pos="1440"/>
          <w:tab w:val="left" w:pos="1800"/>
        </w:tabs>
        <w:autoSpaceDE w:val="0"/>
        <w:autoSpaceDN w:val="0"/>
        <w:adjustRightInd w:val="0"/>
        <w:ind w:left="567"/>
        <w:jc w:val="both"/>
        <w:rPr>
          <w:rFonts w:cs="Arial"/>
        </w:rPr>
      </w:pPr>
      <w:r w:rsidRPr="00713D9D">
        <w:rPr>
          <w:rFonts w:cs="Arial"/>
          <w:b/>
          <w:bCs/>
          <w:i/>
          <w:iCs/>
          <w:sz w:val="23"/>
          <w:szCs w:val="23"/>
          <w:u w:val="single"/>
        </w:rPr>
        <w:t>Почтовые реквизиты:</w:t>
      </w:r>
      <w:r w:rsidRPr="00713D9D">
        <w:rPr>
          <w:rFonts w:cs="Arial"/>
          <w:b/>
          <w:bCs/>
          <w:i/>
          <w:iCs/>
          <w:sz w:val="23"/>
          <w:szCs w:val="23"/>
        </w:rPr>
        <w:t xml:space="preserve"> </w:t>
      </w:r>
      <w:r w:rsidRPr="00713D9D">
        <w:rPr>
          <w:rFonts w:cs="Arial"/>
          <w:i/>
          <w:iCs/>
          <w:sz w:val="23"/>
          <w:szCs w:val="23"/>
        </w:rPr>
        <w:t>Российская Федерация, 150000, город Ярославль, Московский проспект, дом 130.</w:t>
      </w:r>
    </w:p>
    <w:p w:rsidR="00610281" w:rsidRDefault="00610281" w:rsidP="00610281">
      <w:pPr>
        <w:widowControl w:val="0"/>
        <w:tabs>
          <w:tab w:val="left" w:pos="360"/>
          <w:tab w:val="left" w:pos="720"/>
          <w:tab w:val="left" w:pos="1080"/>
        </w:tabs>
        <w:autoSpaceDE w:val="0"/>
        <w:autoSpaceDN w:val="0"/>
        <w:adjustRightInd w:val="0"/>
        <w:ind w:left="567"/>
        <w:rPr>
          <w:rFonts w:cs="Arial"/>
          <w:i/>
          <w:iCs/>
          <w:sz w:val="23"/>
          <w:szCs w:val="23"/>
        </w:rPr>
      </w:pPr>
      <w:r w:rsidRPr="00713D9D">
        <w:rPr>
          <w:rFonts w:cs="Arial"/>
          <w:b/>
          <w:bCs/>
          <w:i/>
          <w:iCs/>
          <w:sz w:val="23"/>
          <w:szCs w:val="23"/>
          <w:u w:val="single"/>
        </w:rPr>
        <w:t xml:space="preserve">Для вагонов: </w:t>
      </w:r>
      <w:r w:rsidRPr="00713D9D">
        <w:rPr>
          <w:rFonts w:cs="Arial"/>
          <w:i/>
          <w:iCs/>
          <w:sz w:val="23"/>
          <w:szCs w:val="23"/>
        </w:rPr>
        <w:t xml:space="preserve">ст. Новоярославская Северной ж.д.,  код станции 314909, железнодорожный код Грузополучателя 3494, код по ОКПО 00149765. </w:t>
      </w:r>
    </w:p>
    <w:p w:rsidR="00D642F8" w:rsidRPr="00610281" w:rsidRDefault="00D642F8" w:rsidP="001B65A8">
      <w:pPr>
        <w:numPr>
          <w:ilvl w:val="0"/>
          <w:numId w:val="12"/>
        </w:numPr>
        <w:suppressAutoHyphens w:val="0"/>
        <w:autoSpaceDE w:val="0"/>
        <w:autoSpaceDN w:val="0"/>
        <w:adjustRightInd w:val="0"/>
        <w:jc w:val="both"/>
        <w:rPr>
          <w:rFonts w:eastAsia="Times New Roman"/>
          <w:szCs w:val="24"/>
          <w:lang w:eastAsia="ru-RU"/>
        </w:rPr>
      </w:pPr>
      <w:r w:rsidRPr="00610281">
        <w:rPr>
          <w:rFonts w:eastAsia="Times New Roman"/>
          <w:szCs w:val="24"/>
          <w:lang w:eastAsia="ru-RU"/>
        </w:rPr>
        <w:t>Товар представлен не делимым Лотом.</w:t>
      </w:r>
    </w:p>
    <w:p w:rsidR="00D642F8" w:rsidRPr="00442F60" w:rsidRDefault="00D642F8" w:rsidP="00D642F8">
      <w:pPr>
        <w:autoSpaceDE w:val="0"/>
        <w:autoSpaceDN w:val="0"/>
        <w:adjustRightInd w:val="0"/>
        <w:ind w:left="720"/>
        <w:jc w:val="both"/>
        <w:rPr>
          <w:rFonts w:eastAsia="Times New Roman"/>
          <w:sz w:val="12"/>
          <w:szCs w:val="12"/>
          <w:lang w:eastAsia="ru-RU"/>
        </w:rPr>
      </w:pPr>
    </w:p>
    <w:p w:rsidR="00D642F8"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610281" w:rsidRDefault="00610281" w:rsidP="00610281">
      <w:pPr>
        <w:spacing w:after="120"/>
        <w:ind w:left="142" w:firstLine="425"/>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7F57EE" w:rsidRPr="00A56C8F" w:rsidRDefault="007F57EE" w:rsidP="00610281">
      <w:pPr>
        <w:spacing w:after="120"/>
        <w:ind w:left="142" w:firstLine="425"/>
        <w:contextualSpacing/>
        <w:jc w:val="both"/>
        <w:rPr>
          <w:rFonts w:eastAsia="Calibri"/>
          <w:b/>
          <w:u w:val="single"/>
        </w:rPr>
      </w:pPr>
    </w:p>
    <w:tbl>
      <w:tblPr>
        <w:tblW w:w="95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7F57EE" w:rsidRPr="007F554B" w:rsidTr="00D33048">
        <w:trPr>
          <w:trHeight w:val="300"/>
          <w:tblHeader/>
        </w:trPr>
        <w:tc>
          <w:tcPr>
            <w:tcW w:w="503" w:type="dxa"/>
            <w:vMerge w:val="restart"/>
            <w:shd w:val="clear" w:color="auto" w:fill="D9D9D9"/>
            <w:vAlign w:val="center"/>
            <w:hideMark/>
          </w:tcPr>
          <w:p w:rsidR="007F57EE" w:rsidRPr="007F554B" w:rsidRDefault="007F57EE" w:rsidP="00D33048">
            <w:pPr>
              <w:keepNext/>
              <w:jc w:val="center"/>
              <w:rPr>
                <w:rFonts w:cs="Arial"/>
                <w:b/>
                <w:bCs/>
                <w:sz w:val="20"/>
              </w:rPr>
            </w:pPr>
            <w:r w:rsidRPr="007F554B">
              <w:rPr>
                <w:rFonts w:cs="Arial"/>
                <w:b/>
                <w:bCs/>
                <w:sz w:val="20"/>
              </w:rPr>
              <w:t>№ п/п</w:t>
            </w:r>
          </w:p>
        </w:tc>
        <w:tc>
          <w:tcPr>
            <w:tcW w:w="3645" w:type="dxa"/>
            <w:vMerge w:val="restart"/>
            <w:shd w:val="clear" w:color="auto" w:fill="D9D9D9"/>
            <w:vAlign w:val="center"/>
            <w:hideMark/>
          </w:tcPr>
          <w:p w:rsidR="007F57EE" w:rsidRPr="007F554B" w:rsidRDefault="007F57EE" w:rsidP="00D33048">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55" w:type="dxa"/>
            <w:vMerge w:val="restart"/>
            <w:shd w:val="clear" w:color="auto" w:fill="D9D9D9"/>
            <w:vAlign w:val="center"/>
            <w:hideMark/>
          </w:tcPr>
          <w:p w:rsidR="007F57EE" w:rsidRPr="007F554B" w:rsidRDefault="007F57EE" w:rsidP="00D33048">
            <w:pPr>
              <w:keepNext/>
              <w:jc w:val="center"/>
              <w:rPr>
                <w:rFonts w:cs="Arial"/>
                <w:b/>
                <w:bCs/>
                <w:sz w:val="20"/>
              </w:rPr>
            </w:pPr>
            <w:r w:rsidRPr="007F554B">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7F57EE" w:rsidRPr="007F554B" w:rsidRDefault="007F57EE" w:rsidP="00D33048">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7F57EE" w:rsidRPr="007F554B" w:rsidRDefault="007F57EE" w:rsidP="00D33048">
            <w:pPr>
              <w:keepNext/>
              <w:jc w:val="center"/>
              <w:rPr>
                <w:rFonts w:cs="Arial"/>
                <w:b/>
                <w:bCs/>
                <w:sz w:val="20"/>
                <w:u w:val="single"/>
              </w:rPr>
            </w:pPr>
            <w:r w:rsidRPr="007F554B">
              <w:rPr>
                <w:rFonts w:cs="Arial"/>
                <w:b/>
                <w:bCs/>
                <w:sz w:val="20"/>
              </w:rPr>
              <w:t>Условия соответствия</w:t>
            </w:r>
          </w:p>
        </w:tc>
      </w:tr>
      <w:tr w:rsidR="007F57EE" w:rsidRPr="007F554B" w:rsidTr="00D33048">
        <w:trPr>
          <w:trHeight w:val="300"/>
          <w:tblHeader/>
        </w:trPr>
        <w:tc>
          <w:tcPr>
            <w:tcW w:w="503" w:type="dxa"/>
            <w:vMerge/>
            <w:shd w:val="clear" w:color="auto" w:fill="D9D9D9"/>
            <w:vAlign w:val="center"/>
            <w:hideMark/>
          </w:tcPr>
          <w:p w:rsidR="007F57EE" w:rsidRPr="007F554B" w:rsidRDefault="007F57EE" w:rsidP="00D33048">
            <w:pPr>
              <w:keepNext/>
              <w:rPr>
                <w:rFonts w:cs="Arial"/>
                <w:b/>
                <w:bCs/>
                <w:sz w:val="20"/>
              </w:rPr>
            </w:pPr>
          </w:p>
        </w:tc>
        <w:tc>
          <w:tcPr>
            <w:tcW w:w="3645" w:type="dxa"/>
            <w:vMerge/>
            <w:shd w:val="clear" w:color="auto" w:fill="D9D9D9"/>
            <w:vAlign w:val="center"/>
            <w:hideMark/>
          </w:tcPr>
          <w:p w:rsidR="007F57EE" w:rsidRPr="007F554B" w:rsidRDefault="007F57EE" w:rsidP="00D33048">
            <w:pPr>
              <w:keepNext/>
              <w:rPr>
                <w:rFonts w:cs="Arial"/>
                <w:b/>
                <w:bCs/>
                <w:sz w:val="20"/>
              </w:rPr>
            </w:pPr>
          </w:p>
        </w:tc>
        <w:tc>
          <w:tcPr>
            <w:tcW w:w="2355" w:type="dxa"/>
            <w:vMerge/>
            <w:shd w:val="clear" w:color="auto" w:fill="D9D9D9"/>
            <w:vAlign w:val="center"/>
            <w:hideMark/>
          </w:tcPr>
          <w:p w:rsidR="007F57EE" w:rsidRPr="007F554B" w:rsidRDefault="007F57EE" w:rsidP="00D33048">
            <w:pPr>
              <w:keepNext/>
              <w:rPr>
                <w:rFonts w:cs="Arial"/>
                <w:b/>
                <w:bCs/>
                <w:sz w:val="20"/>
              </w:rPr>
            </w:pPr>
          </w:p>
        </w:tc>
        <w:tc>
          <w:tcPr>
            <w:tcW w:w="1581" w:type="dxa"/>
            <w:vMerge/>
            <w:shd w:val="clear" w:color="auto" w:fill="D9D9D9"/>
            <w:vAlign w:val="center"/>
            <w:hideMark/>
          </w:tcPr>
          <w:p w:rsidR="007F57EE" w:rsidRPr="007F554B" w:rsidRDefault="007F57EE" w:rsidP="00D33048">
            <w:pPr>
              <w:keepNext/>
              <w:rPr>
                <w:rFonts w:cs="Arial"/>
                <w:b/>
                <w:bCs/>
                <w:sz w:val="20"/>
              </w:rPr>
            </w:pPr>
          </w:p>
        </w:tc>
        <w:tc>
          <w:tcPr>
            <w:tcW w:w="1464" w:type="dxa"/>
            <w:vMerge/>
            <w:shd w:val="clear" w:color="auto" w:fill="D9D9D9"/>
            <w:vAlign w:val="center"/>
            <w:hideMark/>
          </w:tcPr>
          <w:p w:rsidR="007F57EE" w:rsidRPr="007F554B" w:rsidRDefault="007F57EE" w:rsidP="00D33048">
            <w:pPr>
              <w:keepNext/>
              <w:rPr>
                <w:rFonts w:cs="Arial"/>
                <w:b/>
                <w:bCs/>
                <w:sz w:val="20"/>
                <w:u w:val="single"/>
              </w:rPr>
            </w:pPr>
          </w:p>
        </w:tc>
      </w:tr>
      <w:tr w:rsidR="007F57EE" w:rsidRPr="007F554B" w:rsidTr="00D33048">
        <w:trPr>
          <w:trHeight w:val="164"/>
          <w:tblHeader/>
        </w:trPr>
        <w:tc>
          <w:tcPr>
            <w:tcW w:w="503" w:type="dxa"/>
            <w:shd w:val="clear" w:color="auto" w:fill="D9D9D9"/>
            <w:noWrap/>
            <w:vAlign w:val="center"/>
          </w:tcPr>
          <w:p w:rsidR="007F57EE" w:rsidRPr="007F554B" w:rsidRDefault="007F57EE" w:rsidP="00D33048">
            <w:pPr>
              <w:jc w:val="center"/>
              <w:rPr>
                <w:rFonts w:cs="Arial"/>
                <w:b/>
                <w:sz w:val="20"/>
              </w:rPr>
            </w:pPr>
            <w:r w:rsidRPr="007F554B">
              <w:rPr>
                <w:rFonts w:cs="Arial"/>
                <w:b/>
                <w:sz w:val="20"/>
              </w:rPr>
              <w:t>1</w:t>
            </w:r>
          </w:p>
        </w:tc>
        <w:tc>
          <w:tcPr>
            <w:tcW w:w="3645" w:type="dxa"/>
            <w:shd w:val="clear" w:color="auto" w:fill="D9D9D9"/>
            <w:vAlign w:val="center"/>
          </w:tcPr>
          <w:p w:rsidR="007F57EE" w:rsidRPr="007F554B" w:rsidRDefault="007F57EE" w:rsidP="00D33048">
            <w:pPr>
              <w:jc w:val="center"/>
              <w:rPr>
                <w:rFonts w:cs="Arial"/>
                <w:b/>
                <w:sz w:val="20"/>
              </w:rPr>
            </w:pPr>
            <w:r w:rsidRPr="007F554B">
              <w:rPr>
                <w:rFonts w:cs="Arial"/>
                <w:b/>
                <w:sz w:val="20"/>
              </w:rPr>
              <w:t>2</w:t>
            </w:r>
          </w:p>
        </w:tc>
        <w:tc>
          <w:tcPr>
            <w:tcW w:w="2355" w:type="dxa"/>
            <w:shd w:val="clear" w:color="auto" w:fill="D9D9D9"/>
            <w:vAlign w:val="center"/>
          </w:tcPr>
          <w:p w:rsidR="007F57EE" w:rsidRPr="007F554B" w:rsidRDefault="007F57EE" w:rsidP="00D33048">
            <w:pPr>
              <w:jc w:val="center"/>
              <w:rPr>
                <w:rFonts w:cs="Arial"/>
                <w:b/>
                <w:sz w:val="20"/>
              </w:rPr>
            </w:pPr>
            <w:r w:rsidRPr="007F554B">
              <w:rPr>
                <w:rFonts w:cs="Arial"/>
                <w:b/>
                <w:sz w:val="20"/>
              </w:rPr>
              <w:t>3</w:t>
            </w:r>
          </w:p>
        </w:tc>
        <w:tc>
          <w:tcPr>
            <w:tcW w:w="1581" w:type="dxa"/>
            <w:shd w:val="clear" w:color="auto" w:fill="D9D9D9"/>
            <w:vAlign w:val="center"/>
          </w:tcPr>
          <w:p w:rsidR="007F57EE" w:rsidRPr="007F554B" w:rsidRDefault="007F57EE" w:rsidP="00D33048">
            <w:pPr>
              <w:jc w:val="center"/>
              <w:rPr>
                <w:rFonts w:cs="Arial"/>
                <w:b/>
                <w:sz w:val="20"/>
              </w:rPr>
            </w:pPr>
            <w:r w:rsidRPr="007F554B">
              <w:rPr>
                <w:rFonts w:cs="Arial"/>
                <w:b/>
                <w:sz w:val="20"/>
              </w:rPr>
              <w:t>4</w:t>
            </w:r>
          </w:p>
        </w:tc>
        <w:tc>
          <w:tcPr>
            <w:tcW w:w="1464" w:type="dxa"/>
            <w:shd w:val="clear" w:color="auto" w:fill="D9D9D9"/>
            <w:vAlign w:val="center"/>
          </w:tcPr>
          <w:p w:rsidR="007F57EE" w:rsidRPr="007F554B" w:rsidRDefault="007F57EE" w:rsidP="00D33048">
            <w:pPr>
              <w:jc w:val="center"/>
              <w:rPr>
                <w:rFonts w:cs="Arial"/>
                <w:b/>
                <w:sz w:val="20"/>
              </w:rPr>
            </w:pPr>
            <w:r w:rsidRPr="007F554B">
              <w:rPr>
                <w:rFonts w:cs="Arial"/>
                <w:b/>
                <w:sz w:val="20"/>
              </w:rPr>
              <w:t>5</w:t>
            </w:r>
          </w:p>
        </w:tc>
      </w:tr>
      <w:tr w:rsidR="007F57EE" w:rsidRPr="00C86DF0" w:rsidTr="00D33048">
        <w:trPr>
          <w:trHeight w:val="164"/>
        </w:trPr>
        <w:tc>
          <w:tcPr>
            <w:tcW w:w="503" w:type="dxa"/>
            <w:shd w:val="clear" w:color="auto" w:fill="auto"/>
            <w:noWrap/>
            <w:vAlign w:val="center"/>
          </w:tcPr>
          <w:p w:rsidR="007F57EE" w:rsidRPr="00C86DF0" w:rsidRDefault="007F57EE" w:rsidP="00D33048">
            <w:pPr>
              <w:rPr>
                <w:b/>
                <w:sz w:val="20"/>
              </w:rPr>
            </w:pPr>
            <w:r w:rsidRPr="00C86DF0">
              <w:rPr>
                <w:b/>
                <w:sz w:val="20"/>
              </w:rPr>
              <w:t>1</w:t>
            </w:r>
          </w:p>
        </w:tc>
        <w:tc>
          <w:tcPr>
            <w:tcW w:w="3645" w:type="dxa"/>
            <w:shd w:val="clear" w:color="auto" w:fill="auto"/>
            <w:vAlign w:val="center"/>
          </w:tcPr>
          <w:p w:rsidR="007F57EE" w:rsidRPr="00AC53F6" w:rsidRDefault="007F57EE" w:rsidP="00D33048">
            <w:pPr>
              <w:rPr>
                <w:b/>
                <w:sz w:val="20"/>
                <w:lang w:val="en-US"/>
              </w:rPr>
            </w:pPr>
            <w:r>
              <w:rPr>
                <w:b/>
                <w:sz w:val="20"/>
                <w:lang w:val="en-US"/>
              </w:rPr>
              <w:t>&lt;</w:t>
            </w:r>
            <w:r>
              <w:rPr>
                <w:b/>
                <w:sz w:val="20"/>
              </w:rPr>
              <w:t>Техническая часть</w:t>
            </w:r>
            <w:r>
              <w:rPr>
                <w:b/>
                <w:sz w:val="20"/>
                <w:lang w:val="en-US"/>
              </w:rPr>
              <w:t>&gt;</w:t>
            </w:r>
          </w:p>
        </w:tc>
        <w:tc>
          <w:tcPr>
            <w:tcW w:w="2355" w:type="dxa"/>
            <w:shd w:val="clear" w:color="auto" w:fill="auto"/>
            <w:vAlign w:val="center"/>
          </w:tcPr>
          <w:p w:rsidR="007F57EE" w:rsidRPr="00C86DF0" w:rsidRDefault="007F57EE" w:rsidP="00D33048">
            <w:pPr>
              <w:jc w:val="center"/>
              <w:rPr>
                <w:b/>
                <w:sz w:val="20"/>
              </w:rPr>
            </w:pPr>
          </w:p>
        </w:tc>
        <w:tc>
          <w:tcPr>
            <w:tcW w:w="1581" w:type="dxa"/>
            <w:shd w:val="clear" w:color="000000" w:fill="FFFFFF"/>
            <w:vAlign w:val="center"/>
          </w:tcPr>
          <w:p w:rsidR="007F57EE" w:rsidRPr="00C86DF0" w:rsidRDefault="007F57EE" w:rsidP="00D33048">
            <w:pPr>
              <w:jc w:val="center"/>
              <w:rPr>
                <w:b/>
                <w:sz w:val="20"/>
              </w:rPr>
            </w:pPr>
          </w:p>
        </w:tc>
        <w:tc>
          <w:tcPr>
            <w:tcW w:w="1464" w:type="dxa"/>
            <w:shd w:val="clear" w:color="auto" w:fill="auto"/>
            <w:vAlign w:val="center"/>
          </w:tcPr>
          <w:p w:rsidR="007F57EE" w:rsidRPr="00C86DF0" w:rsidRDefault="007F57EE" w:rsidP="00D33048">
            <w:pPr>
              <w:jc w:val="center"/>
              <w:rPr>
                <w:b/>
                <w:sz w:val="20"/>
              </w:rPr>
            </w:pPr>
          </w:p>
        </w:tc>
      </w:tr>
      <w:tr w:rsidR="007F57EE" w:rsidRPr="00C86DF0" w:rsidTr="00D33048">
        <w:trPr>
          <w:trHeight w:val="164"/>
        </w:trPr>
        <w:tc>
          <w:tcPr>
            <w:tcW w:w="503" w:type="dxa"/>
            <w:shd w:val="clear" w:color="auto" w:fill="auto"/>
            <w:noWrap/>
            <w:vAlign w:val="center"/>
            <w:hideMark/>
          </w:tcPr>
          <w:p w:rsidR="007F57EE" w:rsidRPr="00C86DF0" w:rsidRDefault="007F57EE" w:rsidP="00D33048">
            <w:pPr>
              <w:rPr>
                <w:sz w:val="20"/>
              </w:rPr>
            </w:pPr>
            <w:r w:rsidRPr="00C86DF0">
              <w:rPr>
                <w:sz w:val="20"/>
              </w:rPr>
              <w:t>1</w:t>
            </w:r>
          </w:p>
        </w:tc>
        <w:tc>
          <w:tcPr>
            <w:tcW w:w="3645" w:type="dxa"/>
            <w:shd w:val="clear" w:color="auto" w:fill="auto"/>
            <w:vAlign w:val="center"/>
          </w:tcPr>
          <w:p w:rsidR="007F57EE" w:rsidRDefault="007F57EE" w:rsidP="00D33048">
            <w:pPr>
              <w:rPr>
                <w:sz w:val="20"/>
              </w:rPr>
            </w:pPr>
            <w:r>
              <w:rPr>
                <w:sz w:val="20"/>
              </w:rPr>
              <w:t>Соответствие предлагаемого товара техническим требованиям, указанным в техническом задании.</w:t>
            </w:r>
          </w:p>
          <w:p w:rsidR="007F57EE" w:rsidRPr="00C86DF0" w:rsidRDefault="007F57EE" w:rsidP="00D33048">
            <w:pPr>
              <w:rPr>
                <w:sz w:val="20"/>
              </w:rPr>
            </w:pPr>
          </w:p>
        </w:tc>
        <w:tc>
          <w:tcPr>
            <w:tcW w:w="2355" w:type="dxa"/>
            <w:shd w:val="clear" w:color="auto" w:fill="auto"/>
            <w:vAlign w:val="center"/>
          </w:tcPr>
          <w:p w:rsidR="007F57EE" w:rsidRPr="00C86DF0" w:rsidRDefault="007F57EE" w:rsidP="00D33048">
            <w:pPr>
              <w:jc w:val="center"/>
              <w:rPr>
                <w:sz w:val="20"/>
              </w:rPr>
            </w:pPr>
            <w:r>
              <w:rPr>
                <w:sz w:val="18"/>
                <w:szCs w:val="18"/>
              </w:rPr>
              <w:t>Сертификаты, паспорта, свидетельства либо иные документы подтверждающие качество продукции</w:t>
            </w:r>
            <w:r w:rsidR="00A51A1F">
              <w:rPr>
                <w:sz w:val="18"/>
                <w:szCs w:val="18"/>
              </w:rPr>
              <w:t xml:space="preserve"> </w:t>
            </w:r>
            <w:r>
              <w:rPr>
                <w:sz w:val="18"/>
                <w:szCs w:val="18"/>
              </w:rPr>
              <w:t>(заверенные копии)</w:t>
            </w:r>
          </w:p>
        </w:tc>
        <w:tc>
          <w:tcPr>
            <w:tcW w:w="1581" w:type="dxa"/>
            <w:shd w:val="clear" w:color="000000" w:fill="FFFFFF"/>
            <w:vAlign w:val="center"/>
          </w:tcPr>
          <w:p w:rsidR="007F57EE" w:rsidRPr="00C86DF0" w:rsidRDefault="007F57EE" w:rsidP="00D33048">
            <w:pPr>
              <w:jc w:val="center"/>
              <w:rPr>
                <w:sz w:val="20"/>
              </w:rPr>
            </w:pPr>
            <w:r w:rsidRPr="00C86DF0">
              <w:rPr>
                <w:sz w:val="20"/>
              </w:rPr>
              <w:t>Да/нет</w:t>
            </w:r>
          </w:p>
        </w:tc>
        <w:tc>
          <w:tcPr>
            <w:tcW w:w="1464" w:type="dxa"/>
            <w:shd w:val="clear" w:color="auto" w:fill="auto"/>
            <w:vAlign w:val="center"/>
          </w:tcPr>
          <w:p w:rsidR="007F57EE" w:rsidRPr="00C86DF0" w:rsidRDefault="007F57EE" w:rsidP="00D33048">
            <w:pPr>
              <w:jc w:val="center"/>
              <w:rPr>
                <w:sz w:val="18"/>
                <w:szCs w:val="18"/>
              </w:rPr>
            </w:pPr>
            <w:r>
              <w:rPr>
                <w:sz w:val="18"/>
                <w:szCs w:val="18"/>
              </w:rPr>
              <w:t>Предоставление в составе оферты</w:t>
            </w:r>
          </w:p>
        </w:tc>
      </w:tr>
    </w:tbl>
    <w:p w:rsidR="008201F4" w:rsidRDefault="008201F4" w:rsidP="0043396E">
      <w:pPr>
        <w:autoSpaceDE w:val="0"/>
        <w:autoSpaceDN w:val="0"/>
        <w:adjustRightInd w:val="0"/>
        <w:ind w:left="426"/>
        <w:jc w:val="both"/>
        <w:rPr>
          <w:rFonts w:eastAsia="Times New Roman"/>
          <w:iCs/>
          <w:szCs w:val="24"/>
          <w:lang w:eastAsia="ru-RU"/>
        </w:rPr>
      </w:pPr>
    </w:p>
    <w:p w:rsidR="00844009" w:rsidRPr="00790C84" w:rsidRDefault="003F1610" w:rsidP="00790C84">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D642F8" w:rsidRPr="00442F60" w:rsidRDefault="00D642F8" w:rsidP="00D642F8">
      <w:pPr>
        <w:autoSpaceDE w:val="0"/>
        <w:autoSpaceDN w:val="0"/>
        <w:adjustRightInd w:val="0"/>
        <w:ind w:left="426" w:firstLine="567"/>
        <w:jc w:val="both"/>
        <w:rPr>
          <w:rFonts w:eastAsia="Times New Roman"/>
          <w:b/>
          <w:i/>
          <w:iCs/>
          <w:sz w:val="8"/>
          <w:szCs w:val="8"/>
          <w:lang w:eastAsia="ru-RU"/>
        </w:rPr>
      </w:pPr>
      <w:r w:rsidRPr="00442F60">
        <w:rPr>
          <w:rFonts w:eastAsia="Times New Roman"/>
          <w:szCs w:val="24"/>
          <w:lang w:eastAsia="ru-RU"/>
        </w:rPr>
        <w:t>Товар должен бы</w:t>
      </w:r>
      <w:r>
        <w:rPr>
          <w:rFonts w:eastAsia="Times New Roman"/>
          <w:szCs w:val="24"/>
          <w:lang w:eastAsia="ru-RU"/>
        </w:rPr>
        <w:t xml:space="preserve">ть изготовлен в соответствии с </w:t>
      </w:r>
      <w:r w:rsidRPr="00442F60">
        <w:rPr>
          <w:rFonts w:eastAsia="Times New Roman"/>
          <w:szCs w:val="24"/>
          <w:lang w:eastAsia="ru-RU"/>
        </w:rPr>
        <w:t xml:space="preserve">утвержденным </w:t>
      </w:r>
      <w:r w:rsidR="003F1610">
        <w:rPr>
          <w:rFonts w:eastAsia="Times New Roman"/>
          <w:szCs w:val="24"/>
          <w:lang w:eastAsia="ru-RU"/>
        </w:rPr>
        <w:t>«</w:t>
      </w:r>
      <w:r w:rsidRPr="00442F60">
        <w:rPr>
          <w:rFonts w:eastAsia="Times New Roman"/>
          <w:szCs w:val="24"/>
          <w:lang w:eastAsia="ru-RU"/>
        </w:rPr>
        <w:t>Техническим заданием</w:t>
      </w:r>
      <w:r w:rsidR="003F1610">
        <w:rPr>
          <w:rFonts w:eastAsia="Times New Roman"/>
          <w:szCs w:val="24"/>
          <w:lang w:eastAsia="ru-RU"/>
        </w:rPr>
        <w:t>»</w:t>
      </w:r>
      <w:r w:rsidRPr="00442F60">
        <w:rPr>
          <w:rFonts w:eastAsia="Times New Roman"/>
          <w:szCs w:val="24"/>
          <w:lang w:eastAsia="ru-RU"/>
        </w:rPr>
        <w:t xml:space="preserve"> к Форме 2 «Требование к предмету оферты» нормативными документами.</w:t>
      </w:r>
    </w:p>
    <w:p w:rsidR="00D642F8" w:rsidRPr="00790C84" w:rsidRDefault="00D642F8" w:rsidP="00790C84">
      <w:pPr>
        <w:autoSpaceDE w:val="0"/>
        <w:autoSpaceDN w:val="0"/>
        <w:adjustRightInd w:val="0"/>
        <w:ind w:firstLine="426"/>
        <w:jc w:val="both"/>
        <w:rPr>
          <w:rFonts w:eastAsia="Times New Roman"/>
          <w:iCs/>
          <w:szCs w:val="24"/>
          <w:lang w:eastAsia="ru-RU"/>
        </w:rPr>
      </w:pPr>
      <w:r w:rsidRPr="00442F60">
        <w:rPr>
          <w:rFonts w:eastAsia="Times New Roman"/>
          <w:iCs/>
          <w:szCs w:val="24"/>
          <w:lang w:eastAsia="ru-RU"/>
        </w:rPr>
        <w:t xml:space="preserve">Более подробные технические характеристики в </w:t>
      </w:r>
      <w:r w:rsidR="00610281">
        <w:rPr>
          <w:rFonts w:eastAsia="Times New Roman"/>
          <w:iCs/>
          <w:szCs w:val="24"/>
          <w:lang w:eastAsia="ru-RU"/>
        </w:rPr>
        <w:t>Приложении №1</w:t>
      </w:r>
      <w:r w:rsidR="00942140">
        <w:rPr>
          <w:rFonts w:eastAsia="Times New Roman"/>
          <w:iCs/>
          <w:szCs w:val="24"/>
          <w:lang w:eastAsia="ru-RU"/>
        </w:rPr>
        <w:t>, 2</w:t>
      </w:r>
      <w:r w:rsidR="00610281">
        <w:rPr>
          <w:rFonts w:eastAsia="Times New Roman"/>
          <w:iCs/>
          <w:szCs w:val="24"/>
          <w:lang w:eastAsia="ru-RU"/>
        </w:rPr>
        <w:t xml:space="preserve"> </w:t>
      </w:r>
      <w:r w:rsidR="00C86203">
        <w:rPr>
          <w:rFonts w:eastAsia="Times New Roman"/>
          <w:iCs/>
          <w:szCs w:val="24"/>
          <w:lang w:eastAsia="ru-RU"/>
        </w:rPr>
        <w:t>«Техническо</w:t>
      </w:r>
      <w:r w:rsidR="00610281">
        <w:rPr>
          <w:rFonts w:eastAsia="Times New Roman"/>
          <w:iCs/>
          <w:szCs w:val="24"/>
          <w:lang w:eastAsia="ru-RU"/>
        </w:rPr>
        <w:t>е</w:t>
      </w:r>
      <w:r w:rsidR="00C86203">
        <w:rPr>
          <w:rFonts w:eastAsia="Times New Roman"/>
          <w:iCs/>
          <w:szCs w:val="24"/>
          <w:lang w:eastAsia="ru-RU"/>
        </w:rPr>
        <w:t xml:space="preserve"> задани</w:t>
      </w:r>
      <w:r w:rsidR="00610281">
        <w:rPr>
          <w:rFonts w:eastAsia="Times New Roman"/>
          <w:iCs/>
          <w:szCs w:val="24"/>
          <w:lang w:eastAsia="ru-RU"/>
        </w:rPr>
        <w:t>е</w:t>
      </w:r>
      <w:r w:rsidR="00C86203">
        <w:rPr>
          <w:rFonts w:eastAsia="Times New Roman"/>
          <w:iCs/>
          <w:szCs w:val="24"/>
          <w:lang w:eastAsia="ru-RU"/>
        </w:rPr>
        <w:t>» к Форме 2</w:t>
      </w:r>
      <w:r w:rsidRPr="00442F60">
        <w:rPr>
          <w:rFonts w:eastAsia="Times New Roman"/>
          <w:iCs/>
          <w:szCs w:val="24"/>
          <w:lang w:eastAsia="ru-RU"/>
        </w:rPr>
        <w:t>.</w:t>
      </w:r>
    </w:p>
    <w:p w:rsidR="00A51A1F" w:rsidRDefault="00A51A1F" w:rsidP="00D642F8">
      <w:pPr>
        <w:autoSpaceDE w:val="0"/>
        <w:autoSpaceDN w:val="0"/>
        <w:adjustRightInd w:val="0"/>
        <w:ind w:left="426"/>
        <w:jc w:val="both"/>
        <w:rPr>
          <w:rFonts w:eastAsia="Times New Roman"/>
          <w:b/>
          <w:i/>
          <w:iCs/>
          <w:szCs w:val="24"/>
          <w:lang w:eastAsia="ru-RU"/>
        </w:rPr>
      </w:pPr>
    </w:p>
    <w:p w:rsidR="00947022" w:rsidRPr="00A51A1F" w:rsidRDefault="00D642F8" w:rsidP="00A51A1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Общие требования к продукту.</w:t>
      </w:r>
      <w:bookmarkStart w:id="0" w:name="_GoBack"/>
      <w:bookmarkEnd w:id="0"/>
    </w:p>
    <w:p w:rsidR="00947022" w:rsidRPr="008267E0" w:rsidRDefault="00947022" w:rsidP="00947022">
      <w:pPr>
        <w:autoSpaceDE w:val="0"/>
        <w:autoSpaceDN w:val="0"/>
        <w:adjustRightInd w:val="0"/>
        <w:ind w:firstLine="426"/>
        <w:contextualSpacing/>
        <w:jc w:val="both"/>
        <w:rPr>
          <w:rFonts w:cs="Arial"/>
        </w:rPr>
      </w:pPr>
      <w:r w:rsidRPr="008267E0">
        <w:rPr>
          <w:rFonts w:cs="Arial"/>
        </w:rPr>
        <w:t xml:space="preserve">- продукция соответствует требованиям, предъявляемым к </w:t>
      </w:r>
      <w:r>
        <w:rPr>
          <w:rFonts w:cs="Arial"/>
        </w:rPr>
        <w:t>реагентам</w:t>
      </w:r>
      <w:r w:rsidRPr="008267E0">
        <w:rPr>
          <w:rFonts w:cs="Arial"/>
        </w:rPr>
        <w:t xml:space="preserve"> в  </w:t>
      </w:r>
      <w:r>
        <w:rPr>
          <w:rFonts w:cs="Arial"/>
        </w:rPr>
        <w:t xml:space="preserve">     </w:t>
      </w:r>
      <w:r w:rsidRPr="008267E0">
        <w:rPr>
          <w:rFonts w:cs="Arial"/>
        </w:rPr>
        <w:t>прилагаем</w:t>
      </w:r>
      <w:r>
        <w:rPr>
          <w:rFonts w:cs="Arial"/>
        </w:rPr>
        <w:t>ом</w:t>
      </w:r>
      <w:r w:rsidRPr="008267E0">
        <w:rPr>
          <w:rFonts w:cs="Arial"/>
        </w:rPr>
        <w:t xml:space="preserve"> техническ</w:t>
      </w:r>
      <w:r>
        <w:rPr>
          <w:rFonts w:cs="Arial"/>
        </w:rPr>
        <w:t>ом</w:t>
      </w:r>
      <w:r w:rsidRPr="008267E0">
        <w:rPr>
          <w:rFonts w:cs="Arial"/>
        </w:rPr>
        <w:t xml:space="preserve"> задани</w:t>
      </w:r>
      <w:r>
        <w:rPr>
          <w:rFonts w:cs="Arial"/>
        </w:rPr>
        <w:t>и</w:t>
      </w:r>
      <w:r w:rsidRPr="008267E0">
        <w:rPr>
          <w:rFonts w:cs="Arial"/>
        </w:rPr>
        <w:t xml:space="preserve">;        </w:t>
      </w:r>
    </w:p>
    <w:p w:rsidR="00947022" w:rsidRDefault="00790C84" w:rsidP="00947022">
      <w:pPr>
        <w:autoSpaceDE w:val="0"/>
        <w:autoSpaceDN w:val="0"/>
        <w:adjustRightInd w:val="0"/>
        <w:ind w:firstLine="426"/>
        <w:contextualSpacing/>
        <w:jc w:val="both"/>
        <w:rPr>
          <w:rFonts w:cs="Arial"/>
        </w:rPr>
      </w:pPr>
      <w:r>
        <w:rPr>
          <w:rFonts w:cs="Arial"/>
        </w:rPr>
        <w:t>- на продукцию имеются</w:t>
      </w:r>
      <w:r w:rsidR="00947022">
        <w:rPr>
          <w:rFonts w:cs="Arial"/>
        </w:rPr>
        <w:t xml:space="preserve"> следующие документы:</w:t>
      </w:r>
    </w:p>
    <w:p w:rsidR="00947022" w:rsidRDefault="00947022" w:rsidP="00947022">
      <w:pPr>
        <w:autoSpaceDE w:val="0"/>
        <w:autoSpaceDN w:val="0"/>
        <w:adjustRightInd w:val="0"/>
        <w:ind w:firstLine="426"/>
        <w:contextualSpacing/>
        <w:jc w:val="both"/>
        <w:rPr>
          <w:rFonts w:cs="Arial"/>
        </w:rPr>
      </w:pPr>
      <w:r>
        <w:rPr>
          <w:rFonts w:cs="Arial"/>
        </w:rPr>
        <w:t>- ТУ производителя</w:t>
      </w:r>
    </w:p>
    <w:p w:rsidR="00947022" w:rsidRDefault="00947022" w:rsidP="00947022">
      <w:pPr>
        <w:autoSpaceDE w:val="0"/>
        <w:autoSpaceDN w:val="0"/>
        <w:adjustRightInd w:val="0"/>
        <w:ind w:firstLine="426"/>
        <w:contextualSpacing/>
        <w:jc w:val="both"/>
        <w:rPr>
          <w:rFonts w:cs="Arial"/>
        </w:rPr>
      </w:pPr>
      <w:r>
        <w:rPr>
          <w:rFonts w:cs="Arial"/>
        </w:rPr>
        <w:t>- действующий паспорт безопасности;</w:t>
      </w:r>
    </w:p>
    <w:p w:rsidR="00947022" w:rsidRDefault="00947022" w:rsidP="00947022">
      <w:pPr>
        <w:autoSpaceDE w:val="0"/>
        <w:autoSpaceDN w:val="0"/>
        <w:adjustRightInd w:val="0"/>
        <w:ind w:firstLine="426"/>
        <w:contextualSpacing/>
        <w:jc w:val="both"/>
        <w:rPr>
          <w:rFonts w:cs="Arial"/>
        </w:rPr>
      </w:pPr>
      <w:r>
        <w:rPr>
          <w:rFonts w:cs="Arial"/>
        </w:rPr>
        <w:t>- действующая сертификационная документация;</w:t>
      </w:r>
    </w:p>
    <w:p w:rsidR="00947022" w:rsidRDefault="00947022" w:rsidP="00947022">
      <w:pPr>
        <w:autoSpaceDE w:val="0"/>
        <w:autoSpaceDN w:val="0"/>
        <w:adjustRightInd w:val="0"/>
        <w:ind w:firstLine="426"/>
        <w:contextualSpacing/>
        <w:jc w:val="both"/>
        <w:rPr>
          <w:rFonts w:cs="Arial"/>
        </w:rPr>
      </w:pPr>
      <w:r>
        <w:rPr>
          <w:rFonts w:cs="Arial"/>
        </w:rPr>
        <w:t>- аварийная карта;</w:t>
      </w:r>
    </w:p>
    <w:p w:rsidR="00947022" w:rsidRDefault="00947022" w:rsidP="00947022">
      <w:pPr>
        <w:autoSpaceDE w:val="0"/>
        <w:autoSpaceDN w:val="0"/>
        <w:adjustRightInd w:val="0"/>
        <w:ind w:firstLine="426"/>
        <w:contextualSpacing/>
        <w:jc w:val="both"/>
        <w:rPr>
          <w:rFonts w:cs="Arial"/>
        </w:rPr>
      </w:pPr>
      <w:r>
        <w:rPr>
          <w:rFonts w:cs="Arial"/>
        </w:rPr>
        <w:t>-  в объем поставки необходимо включить:</w:t>
      </w:r>
    </w:p>
    <w:p w:rsidR="00947022" w:rsidRDefault="00947022" w:rsidP="00947022">
      <w:pPr>
        <w:autoSpaceDE w:val="0"/>
        <w:autoSpaceDN w:val="0"/>
        <w:adjustRightInd w:val="0"/>
        <w:ind w:firstLine="426"/>
        <w:contextualSpacing/>
        <w:jc w:val="both"/>
        <w:rPr>
          <w:rFonts w:cs="Arial"/>
        </w:rPr>
      </w:pPr>
      <w:r>
        <w:rPr>
          <w:rFonts w:cs="Arial"/>
        </w:rPr>
        <w:t>- сопутствующее дозирующее и контролирующее оборудование;</w:t>
      </w:r>
    </w:p>
    <w:p w:rsidR="00947022" w:rsidRDefault="00947022" w:rsidP="00947022">
      <w:pPr>
        <w:autoSpaceDE w:val="0"/>
        <w:autoSpaceDN w:val="0"/>
        <w:adjustRightInd w:val="0"/>
        <w:ind w:firstLine="426"/>
        <w:contextualSpacing/>
        <w:jc w:val="both"/>
        <w:rPr>
          <w:rFonts w:cs="Arial"/>
        </w:rPr>
      </w:pPr>
      <w:r>
        <w:rPr>
          <w:rFonts w:cs="Arial"/>
        </w:rPr>
        <w:t>- все необходимые тесты и реактивы для аналитического контроля качества воды;</w:t>
      </w:r>
    </w:p>
    <w:p w:rsidR="000018E1" w:rsidRDefault="00947022" w:rsidP="00790C84">
      <w:pPr>
        <w:autoSpaceDE w:val="0"/>
        <w:autoSpaceDN w:val="0"/>
        <w:adjustRightInd w:val="0"/>
        <w:ind w:firstLine="426"/>
        <w:contextualSpacing/>
        <w:jc w:val="both"/>
        <w:rPr>
          <w:rFonts w:cs="Arial"/>
        </w:rPr>
      </w:pPr>
      <w:r>
        <w:rPr>
          <w:rFonts w:cs="Arial"/>
        </w:rPr>
        <w:t>- пусконаладочные работы для комплексов дозирования реагентов.</w:t>
      </w:r>
    </w:p>
    <w:p w:rsidR="00947022" w:rsidRPr="00790C84" w:rsidRDefault="000018E1" w:rsidP="00790C84">
      <w:pPr>
        <w:autoSpaceDE w:val="0"/>
        <w:autoSpaceDN w:val="0"/>
        <w:adjustRightInd w:val="0"/>
        <w:ind w:left="426"/>
        <w:contextualSpacing/>
        <w:jc w:val="both"/>
        <w:rPr>
          <w:rFonts w:cs="Arial"/>
          <w:b/>
          <w:color w:val="FF0000"/>
          <w:sz w:val="26"/>
          <w:szCs w:val="26"/>
        </w:rPr>
      </w:pPr>
      <w:r w:rsidRPr="00790C84">
        <w:rPr>
          <w:rFonts w:cs="Arial"/>
          <w:b/>
          <w:color w:val="FF0000"/>
          <w:sz w:val="26"/>
          <w:szCs w:val="26"/>
        </w:rPr>
        <w:t>Обращаем Ваше внимание на то, что Техническ</w:t>
      </w:r>
      <w:r w:rsidR="00942140" w:rsidRPr="00790C84">
        <w:rPr>
          <w:rFonts w:cs="Arial"/>
          <w:b/>
          <w:color w:val="FF0000"/>
          <w:sz w:val="26"/>
          <w:szCs w:val="26"/>
        </w:rPr>
        <w:t>ие</w:t>
      </w:r>
      <w:r w:rsidRPr="00790C84">
        <w:rPr>
          <w:rFonts w:cs="Arial"/>
          <w:b/>
          <w:color w:val="FF0000"/>
          <w:sz w:val="26"/>
          <w:szCs w:val="26"/>
        </w:rPr>
        <w:t xml:space="preserve"> задани</w:t>
      </w:r>
      <w:r w:rsidR="00942140" w:rsidRPr="00790C84">
        <w:rPr>
          <w:rFonts w:cs="Arial"/>
          <w:b/>
          <w:color w:val="FF0000"/>
          <w:sz w:val="26"/>
          <w:szCs w:val="26"/>
        </w:rPr>
        <w:t>я</w:t>
      </w:r>
      <w:r w:rsidRPr="00790C84">
        <w:rPr>
          <w:rFonts w:cs="Arial"/>
          <w:b/>
          <w:color w:val="FF0000"/>
          <w:sz w:val="26"/>
          <w:szCs w:val="26"/>
        </w:rPr>
        <w:t xml:space="preserve"> составлен</w:t>
      </w:r>
      <w:r w:rsidR="00942140" w:rsidRPr="00790C84">
        <w:rPr>
          <w:rFonts w:cs="Arial"/>
          <w:b/>
          <w:color w:val="FF0000"/>
          <w:sz w:val="26"/>
          <w:szCs w:val="26"/>
        </w:rPr>
        <w:t>ы</w:t>
      </w:r>
      <w:r w:rsidRPr="00790C84">
        <w:rPr>
          <w:rFonts w:cs="Arial"/>
          <w:b/>
          <w:color w:val="FF0000"/>
          <w:sz w:val="26"/>
          <w:szCs w:val="26"/>
        </w:rPr>
        <w:t xml:space="preserve"> на поставку реагентов на период 2017 - 201</w:t>
      </w:r>
      <w:r w:rsidR="00942140" w:rsidRPr="00790C84">
        <w:rPr>
          <w:rFonts w:cs="Arial"/>
          <w:b/>
          <w:color w:val="FF0000"/>
          <w:sz w:val="26"/>
          <w:szCs w:val="26"/>
        </w:rPr>
        <w:t>9</w:t>
      </w:r>
      <w:r w:rsidRPr="00790C84">
        <w:rPr>
          <w:rFonts w:cs="Arial"/>
          <w:b/>
          <w:color w:val="FF0000"/>
          <w:sz w:val="26"/>
          <w:szCs w:val="26"/>
        </w:rPr>
        <w:t xml:space="preserve"> г.г. на общее количество, равное </w:t>
      </w:r>
      <w:r w:rsidR="00942140" w:rsidRPr="00790C84">
        <w:rPr>
          <w:rFonts w:cs="Arial"/>
          <w:b/>
          <w:color w:val="FF0000"/>
          <w:sz w:val="26"/>
          <w:szCs w:val="26"/>
        </w:rPr>
        <w:t>12</w:t>
      </w:r>
      <w:r w:rsidRPr="00790C84">
        <w:rPr>
          <w:rFonts w:cs="Arial"/>
          <w:b/>
          <w:color w:val="FF0000"/>
          <w:sz w:val="26"/>
          <w:szCs w:val="26"/>
        </w:rPr>
        <w:t xml:space="preserve"> комплектам </w:t>
      </w:r>
      <w:r w:rsidR="00942140" w:rsidRPr="00790C84">
        <w:rPr>
          <w:rFonts w:cs="Arial"/>
          <w:b/>
          <w:color w:val="FF0000"/>
          <w:sz w:val="26"/>
          <w:szCs w:val="26"/>
        </w:rPr>
        <w:t>по Реагент для обработки БОВ-4 и 5 комплектов по</w:t>
      </w:r>
      <w:r w:rsidR="001D1B14" w:rsidRPr="00790C84">
        <w:rPr>
          <w:rFonts w:cs="Arial"/>
          <w:b/>
          <w:color w:val="FF0000"/>
          <w:sz w:val="26"/>
          <w:szCs w:val="26"/>
        </w:rPr>
        <w:t xml:space="preserve"> Реагенты для водоблока ГК </w:t>
      </w:r>
      <w:r w:rsidRPr="00790C84">
        <w:rPr>
          <w:rFonts w:cs="Arial"/>
          <w:b/>
          <w:color w:val="FF0000"/>
          <w:sz w:val="26"/>
          <w:szCs w:val="26"/>
        </w:rPr>
        <w:t>(по 2 комплекта на каждое полугодие). В настоящем тендере разыгрываются все комплект</w:t>
      </w:r>
      <w:r w:rsidR="001D1B14" w:rsidRPr="00790C84">
        <w:rPr>
          <w:rFonts w:cs="Arial"/>
          <w:b/>
          <w:color w:val="FF0000"/>
          <w:sz w:val="26"/>
          <w:szCs w:val="26"/>
        </w:rPr>
        <w:t>ы</w:t>
      </w:r>
      <w:r w:rsidRPr="00790C84">
        <w:rPr>
          <w:rFonts w:cs="Arial"/>
          <w:b/>
          <w:color w:val="FF0000"/>
          <w:sz w:val="26"/>
          <w:szCs w:val="26"/>
        </w:rPr>
        <w:t xml:space="preserve"> реагентов.</w:t>
      </w:r>
    </w:p>
    <w:p w:rsidR="00D642F8" w:rsidRDefault="00D642F8" w:rsidP="00D642F8">
      <w:pPr>
        <w:ind w:left="426"/>
        <w:jc w:val="both"/>
        <w:rPr>
          <w:rFonts w:eastAsia="Times New Roman"/>
          <w:szCs w:val="24"/>
          <w:lang w:eastAsia="ru-RU"/>
        </w:rPr>
      </w:pPr>
      <w:r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sidR="00B52476">
        <w:rPr>
          <w:rFonts w:eastAsia="Times New Roman"/>
          <w:szCs w:val="24"/>
          <w:lang w:eastAsia="ru-RU"/>
        </w:rPr>
        <w:t>,</w:t>
      </w:r>
      <w:r w:rsidR="00B52476" w:rsidRPr="00B52476">
        <w:rPr>
          <w:rFonts w:eastAsia="Times New Roman"/>
          <w:szCs w:val="24"/>
          <w:lang w:eastAsia="ru-RU"/>
        </w:rPr>
        <w:t xml:space="preserve"> </w:t>
      </w:r>
      <w:r w:rsidR="00B52476" w:rsidRPr="00BC1DB1">
        <w:rPr>
          <w:rFonts w:eastAsia="Times New Roman"/>
          <w:szCs w:val="24"/>
          <w:lang w:eastAsia="ru-RU"/>
        </w:rPr>
        <w:t>но не более 18 (восемнадцати) месяцев с момента получения товара Покупателем.</w:t>
      </w:r>
    </w:p>
    <w:p w:rsidR="00D642F8" w:rsidRPr="00442F60" w:rsidRDefault="00D642F8" w:rsidP="00D642F8">
      <w:pPr>
        <w:ind w:left="426"/>
        <w:jc w:val="both"/>
        <w:rPr>
          <w:rFonts w:eastAsia="Times New Roman"/>
          <w:szCs w:val="24"/>
          <w:lang w:eastAsia="ru-RU"/>
        </w:rPr>
      </w:pPr>
      <w:r>
        <w:rPr>
          <w:rFonts w:eastAsia="Times New Roman"/>
          <w:szCs w:val="24"/>
          <w:lang w:eastAsia="ru-RU"/>
        </w:rPr>
        <w:t xml:space="preserve">2.2. </w:t>
      </w:r>
      <w:r w:rsidRPr="00BC1DB1">
        <w:rPr>
          <w:rFonts w:eastAsia="Times New Roman"/>
          <w:szCs w:val="24"/>
          <w:lang w:eastAsia="ru-RU"/>
        </w:rPr>
        <w:t>Гарантийный срок на Товар составляет 12 (двенадцать) месяцев</w:t>
      </w:r>
      <w:r w:rsidRPr="00B101EA">
        <w:rPr>
          <w:rFonts w:eastAsia="Times New Roman"/>
          <w:szCs w:val="24"/>
          <w:lang w:eastAsia="ru-RU"/>
        </w:rPr>
        <w:t xml:space="preserve"> </w:t>
      </w:r>
      <w:r w:rsidRPr="002D31E4">
        <w:rPr>
          <w:rFonts w:eastAsia="Times New Roman"/>
          <w:szCs w:val="24"/>
          <w:lang w:eastAsia="ru-RU"/>
        </w:rPr>
        <w:t>с момента получения Товара Покупателем.</w:t>
      </w:r>
    </w:p>
    <w:p w:rsidR="00D642F8" w:rsidRPr="00442F60" w:rsidRDefault="00D642F8" w:rsidP="00D642F8">
      <w:pPr>
        <w:ind w:left="426"/>
        <w:jc w:val="both"/>
        <w:rPr>
          <w:rFonts w:eastAsia="Times New Roman"/>
          <w:szCs w:val="24"/>
          <w:lang w:eastAsia="ru-RU"/>
        </w:rPr>
      </w:pPr>
      <w:r w:rsidRPr="00442F60">
        <w:rPr>
          <w:rFonts w:eastAsia="Times New Roman"/>
          <w:szCs w:val="24"/>
          <w:lang w:eastAsia="ru-RU"/>
        </w:rPr>
        <w:t>2.</w:t>
      </w:r>
      <w:r w:rsidR="00B52476">
        <w:rPr>
          <w:rFonts w:eastAsia="Times New Roman"/>
          <w:szCs w:val="24"/>
          <w:lang w:eastAsia="ru-RU"/>
        </w:rPr>
        <w:t>3</w:t>
      </w:r>
      <w:r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ind w:left="426"/>
        <w:jc w:val="both"/>
        <w:rPr>
          <w:sz w:val="16"/>
          <w:szCs w:val="16"/>
        </w:rPr>
      </w:pPr>
    </w:p>
    <w:p w:rsidR="00BB4859" w:rsidRPr="00790C84" w:rsidRDefault="00D642F8" w:rsidP="00790C84">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Pr="00BB4859" w:rsidRDefault="00BB4859" w:rsidP="00790C84">
      <w:pPr>
        <w:ind w:left="426"/>
        <w:jc w:val="both"/>
        <w:rPr>
          <w:rFonts w:eastAsia="Times New Roman"/>
          <w:sz w:val="23"/>
          <w:szCs w:val="23"/>
          <w:lang w:eastAsia="ru-RU"/>
        </w:rPr>
      </w:pPr>
      <w:r w:rsidRPr="000018E1">
        <w:rPr>
          <w:rFonts w:eastAsia="Times New Roman"/>
          <w:sz w:val="23"/>
          <w:szCs w:val="23"/>
          <w:lang w:eastAsia="ru-RU"/>
        </w:rPr>
        <w:t>3.1 Товар должен соответствовать требованиям, предъявляемым к нему в прилагаемом техническом задании ОАО «Славнефть-ЯНОС.</w:t>
      </w:r>
    </w:p>
    <w:p w:rsidR="00BB4859" w:rsidRPr="00BB4859" w:rsidRDefault="0043396E"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642F8" w:rsidP="00D642F8">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3</w:t>
      </w:r>
      <w:r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Pr>
          <w:rFonts w:eastAsia="Times New Roman"/>
          <w:sz w:val="23"/>
          <w:szCs w:val="23"/>
          <w:lang w:eastAsia="ru-RU"/>
        </w:rPr>
        <w:t>.2</w:t>
      </w:r>
      <w:r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4</w:t>
      </w:r>
      <w:r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442F60">
        <w:rPr>
          <w:rFonts w:eastAsia="Times New Roman"/>
          <w:spacing w:val="-4"/>
          <w:sz w:val="23"/>
          <w:szCs w:val="23"/>
          <w:lang w:eastAsia="ru-RU"/>
        </w:rPr>
        <w:t xml:space="preserve"> 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tabs>
          <w:tab w:val="left" w:pos="709"/>
        </w:tabs>
        <w:ind w:left="425"/>
        <w:contextualSpacing/>
        <w:jc w:val="both"/>
        <w:rPr>
          <w:rFonts w:eastAsia="Times New Roman"/>
          <w:snapToGrid w:val="0"/>
          <w:color w:val="000000"/>
          <w:sz w:val="23"/>
          <w:szCs w:val="23"/>
          <w:lang w:val="x-none" w:eastAsia="ar-SA"/>
        </w:rPr>
      </w:pP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5</w:t>
      </w:r>
      <w:r w:rsidRPr="00442F60">
        <w:rPr>
          <w:rFonts w:eastAsia="Times New Roman"/>
          <w:snapToGrid w:val="0"/>
          <w:color w:val="000000"/>
          <w:sz w:val="23"/>
          <w:szCs w:val="23"/>
          <w:lang w:eastAsia="ar-SA"/>
        </w:rPr>
        <w:t xml:space="preserve">. </w:t>
      </w:r>
      <w:r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Pr="00442F60">
        <w:rPr>
          <w:rFonts w:eastAsia="Times New Roman"/>
          <w:szCs w:val="24"/>
          <w:lang w:eastAsia="ru-RU"/>
        </w:rPr>
        <w:t xml:space="preserve"> </w:t>
      </w:r>
      <w:r w:rsidRPr="00442F60">
        <w:rPr>
          <w:rFonts w:eastAsia="Times New Roman"/>
          <w:snapToGrid w:val="0"/>
          <w:color w:val="000000"/>
          <w:sz w:val="23"/>
          <w:szCs w:val="23"/>
          <w:lang w:val="x-none" w:eastAsia="ar-SA"/>
        </w:rPr>
        <w:t>с документами указанными в п.</w:t>
      </w:r>
      <w:r>
        <w:rPr>
          <w:rFonts w:eastAsia="Times New Roman"/>
          <w:snapToGrid w:val="0"/>
          <w:color w:val="000000"/>
          <w:sz w:val="23"/>
          <w:szCs w:val="23"/>
          <w:lang w:eastAsia="ar-SA"/>
        </w:rPr>
        <w:t xml:space="preserve"> </w:t>
      </w: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.2</w:t>
      </w:r>
      <w:r w:rsidRPr="00442F60">
        <w:rPr>
          <w:rFonts w:eastAsia="Times New Roman"/>
          <w:snapToGrid w:val="0"/>
          <w:color w:val="000000"/>
          <w:sz w:val="23"/>
          <w:szCs w:val="23"/>
          <w:lang w:val="x-none" w:eastAsia="ar-SA"/>
        </w:rPr>
        <w:t xml:space="preserve"> настоящего </w:t>
      </w:r>
      <w:r w:rsidRPr="00442F60">
        <w:rPr>
          <w:rFonts w:eastAsia="Times New Roman"/>
          <w:snapToGrid w:val="0"/>
          <w:color w:val="000000"/>
          <w:sz w:val="23"/>
          <w:szCs w:val="23"/>
          <w:lang w:eastAsia="ar-SA"/>
        </w:rPr>
        <w:t>ПДО,</w:t>
      </w:r>
      <w:r w:rsidRPr="00442F60">
        <w:rPr>
          <w:rFonts w:eastAsia="Times New Roman"/>
          <w:snapToGrid w:val="0"/>
          <w:color w:val="000000"/>
          <w:sz w:val="23"/>
          <w:szCs w:val="23"/>
          <w:lang w:val="x-none" w:eastAsia="ar-SA"/>
        </w:rPr>
        <w:t xml:space="preserve"> на ск</w:t>
      </w:r>
      <w:r w:rsidR="00790C84">
        <w:rPr>
          <w:rFonts w:eastAsia="Times New Roman"/>
          <w:snapToGrid w:val="0"/>
          <w:color w:val="000000"/>
          <w:sz w:val="23"/>
          <w:szCs w:val="23"/>
          <w:lang w:val="x-none" w:eastAsia="ar-SA"/>
        </w:rPr>
        <w:t>ладе Покупателя в г. Ярославль.</w:t>
      </w:r>
    </w:p>
    <w:p w:rsidR="00D642F8" w:rsidRPr="00442F60" w:rsidRDefault="00D642F8" w:rsidP="00D642F8">
      <w:pPr>
        <w:tabs>
          <w:tab w:val="left" w:pos="709"/>
          <w:tab w:val="left" w:pos="900"/>
          <w:tab w:val="left" w:pos="1080"/>
        </w:tabs>
        <w:ind w:left="425"/>
        <w:contextualSpacing/>
        <w:jc w:val="both"/>
        <w:rPr>
          <w:rFonts w:eastAsia="Times New Roman"/>
          <w:sz w:val="23"/>
          <w:szCs w:val="23"/>
          <w:lang w:val="x-none" w:eastAsia="ar-SA"/>
        </w:rPr>
      </w:pPr>
      <w:r w:rsidRPr="00442F60">
        <w:rPr>
          <w:rFonts w:eastAsia="Times New Roman"/>
          <w:color w:val="000000"/>
          <w:sz w:val="23"/>
          <w:szCs w:val="23"/>
          <w:lang w:eastAsia="ar-SA"/>
        </w:rPr>
        <w:t>3.</w:t>
      </w:r>
      <w:r>
        <w:rPr>
          <w:rFonts w:eastAsia="Times New Roman"/>
          <w:color w:val="000000"/>
          <w:sz w:val="23"/>
          <w:szCs w:val="23"/>
          <w:lang w:eastAsia="ar-SA"/>
        </w:rPr>
        <w:t>6</w:t>
      </w:r>
      <w:r w:rsidRPr="00442F60">
        <w:rPr>
          <w:rFonts w:eastAsia="Times New Roman"/>
          <w:color w:val="000000"/>
          <w:sz w:val="23"/>
          <w:szCs w:val="23"/>
          <w:lang w:eastAsia="ar-SA"/>
        </w:rPr>
        <w:t xml:space="preserve">. </w:t>
      </w:r>
      <w:r w:rsidRPr="00442F60">
        <w:rPr>
          <w:rFonts w:eastAsia="Times New Roman"/>
          <w:color w:val="000000"/>
          <w:sz w:val="23"/>
          <w:szCs w:val="23"/>
          <w:lang w:val="x-none" w:eastAsia="ar-SA"/>
        </w:rPr>
        <w:t>По истечении срока передачи Товара Покупатель вправе отказаться от</w:t>
      </w:r>
      <w:r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Pr="00442F60" w:rsidRDefault="00D642F8" w:rsidP="00A51A1F">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pacing w:val="3"/>
          <w:sz w:val="23"/>
          <w:szCs w:val="23"/>
          <w:lang w:eastAsia="ru-RU"/>
        </w:rPr>
        <w:t>3.</w:t>
      </w:r>
      <w:r>
        <w:rPr>
          <w:rFonts w:eastAsia="Times New Roman"/>
          <w:spacing w:val="3"/>
          <w:sz w:val="23"/>
          <w:szCs w:val="23"/>
          <w:lang w:eastAsia="ru-RU"/>
        </w:rPr>
        <w:t>7</w:t>
      </w:r>
      <w:r w:rsidRPr="00442F60">
        <w:rPr>
          <w:rFonts w:eastAsia="Times New Roman"/>
          <w:spacing w:val="3"/>
          <w:sz w:val="23"/>
          <w:szCs w:val="23"/>
          <w:lang w:eastAsia="ru-RU"/>
        </w:rPr>
        <w:t xml:space="preserve">. При некомплектной поставке Товара </w:t>
      </w:r>
      <w:r w:rsidRPr="00442F60">
        <w:rPr>
          <w:rFonts w:eastAsia="Times New Roman"/>
          <w:sz w:val="23"/>
          <w:szCs w:val="23"/>
          <w:lang w:eastAsia="ru-RU"/>
        </w:rPr>
        <w:t xml:space="preserve">Поставщик обязан за свой счет доукомплектовать </w:t>
      </w:r>
      <w:r w:rsidRPr="00442F60">
        <w:rPr>
          <w:rFonts w:eastAsia="Times New Roman"/>
          <w:spacing w:val="-4"/>
          <w:sz w:val="23"/>
          <w:szCs w:val="23"/>
          <w:lang w:eastAsia="ru-RU"/>
        </w:rPr>
        <w:t>Товар,</w:t>
      </w:r>
      <w:r w:rsidRPr="00442F60">
        <w:rPr>
          <w:rFonts w:eastAsia="Times New Roman"/>
          <w:sz w:val="23"/>
          <w:szCs w:val="23"/>
          <w:lang w:eastAsia="ru-RU"/>
        </w:rPr>
        <w:t xml:space="preserve"> либо </w:t>
      </w:r>
      <w:r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Pr="00442F60">
        <w:rPr>
          <w:rFonts w:eastAsia="Times New Roman"/>
          <w:spacing w:val="5"/>
          <w:sz w:val="23"/>
          <w:szCs w:val="23"/>
          <w:lang w:eastAsia="ru-RU"/>
        </w:rPr>
        <w:t xml:space="preserve">даты установления некомплектности </w:t>
      </w:r>
      <w:r w:rsidRPr="00442F60">
        <w:rPr>
          <w:rFonts w:eastAsia="Times New Roman"/>
          <w:spacing w:val="-4"/>
          <w:sz w:val="23"/>
          <w:szCs w:val="23"/>
          <w:lang w:eastAsia="ru-RU"/>
        </w:rPr>
        <w:t>Товара</w:t>
      </w:r>
      <w:r w:rsidRPr="00442F60">
        <w:rPr>
          <w:rFonts w:eastAsia="Times New Roman"/>
          <w:spacing w:val="5"/>
          <w:sz w:val="23"/>
          <w:szCs w:val="23"/>
          <w:lang w:eastAsia="ru-RU"/>
        </w:rPr>
        <w:t xml:space="preserve"> либо отсутствия документов. В случае </w:t>
      </w:r>
      <w:r w:rsidRPr="00442F60">
        <w:rPr>
          <w:rFonts w:eastAsia="Times New Roman"/>
          <w:sz w:val="23"/>
          <w:szCs w:val="23"/>
          <w:lang w:eastAsia="ru-RU"/>
        </w:rPr>
        <w:t xml:space="preserve">невыполнения данного условия настоящего приложения, </w:t>
      </w:r>
      <w:r w:rsidRPr="00442F60">
        <w:rPr>
          <w:rFonts w:eastAsia="Times New Roman"/>
          <w:spacing w:val="-4"/>
          <w:sz w:val="23"/>
          <w:szCs w:val="23"/>
          <w:lang w:eastAsia="ru-RU"/>
        </w:rPr>
        <w:t>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4.1</w:t>
      </w:r>
      <w:r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w:t>
      </w:r>
      <w:r w:rsidR="0063768E">
        <w:rPr>
          <w:rFonts w:eastAsia="Times New Roman"/>
          <w:sz w:val="23"/>
          <w:szCs w:val="23"/>
          <w:lang w:eastAsia="ru-RU"/>
        </w:rPr>
        <w:t>2</w:t>
      </w:r>
      <w:r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Pr>
          <w:rFonts w:eastAsia="Times New Roman"/>
          <w:sz w:val="23"/>
          <w:szCs w:val="23"/>
          <w:lang w:eastAsia="ru-RU"/>
        </w:rPr>
        <w:t xml:space="preserve"> </w:t>
      </w:r>
      <w:r w:rsidRPr="00E33A1C">
        <w:rPr>
          <w:rFonts w:eastAsia="Times New Roman"/>
          <w:sz w:val="23"/>
          <w:szCs w:val="23"/>
          <w:lang w:eastAsia="ru-RU"/>
        </w:rPr>
        <w:t>«Проект договора и приложения»)</w:t>
      </w:r>
      <w:r w:rsidRPr="00442F60">
        <w:rPr>
          <w:rFonts w:eastAsia="Times New Roman"/>
          <w:sz w:val="23"/>
          <w:szCs w:val="23"/>
          <w:lang w:eastAsia="ru-RU"/>
        </w:rPr>
        <w:t>.</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4.</w:t>
      </w:r>
      <w:r w:rsidR="0063768E">
        <w:rPr>
          <w:rFonts w:eastAsia="Times New Roman"/>
          <w:sz w:val="23"/>
          <w:szCs w:val="23"/>
          <w:lang w:eastAsia="ru-RU"/>
        </w:rPr>
        <w:t>3</w:t>
      </w:r>
      <w:r w:rsidRPr="00442F60">
        <w:rPr>
          <w:rFonts w:eastAsia="Times New Roman"/>
          <w:sz w:val="23"/>
          <w:szCs w:val="23"/>
          <w:lang w:eastAsia="ru-RU"/>
        </w:rPr>
        <w:t xml:space="preserve">. </w:t>
      </w:r>
      <w:r w:rsidRPr="00442F60">
        <w:rPr>
          <w:rFonts w:eastAsia="Times New Roman"/>
          <w:sz w:val="23"/>
          <w:szCs w:val="23"/>
          <w:u w:val="single"/>
          <w:lang w:eastAsia="ru-RU"/>
        </w:rPr>
        <w:t xml:space="preserve">Стоимость Товара </w:t>
      </w:r>
      <w:r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54179A" w:rsidRPr="00442F60" w:rsidRDefault="0054179A" w:rsidP="0054179A">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54179A" w:rsidRPr="00442F60" w:rsidRDefault="0054179A" w:rsidP="0054179A">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t>5</w:t>
      </w:r>
      <w:r w:rsidRPr="00442F60">
        <w:rPr>
          <w:rFonts w:eastAsia="Times New Roman"/>
          <w:sz w:val="23"/>
          <w:szCs w:val="23"/>
          <w:lang w:eastAsia="ru-RU"/>
        </w:rPr>
        <w:t>.</w:t>
      </w:r>
      <w:r>
        <w:rPr>
          <w:rFonts w:eastAsia="Times New Roman"/>
          <w:sz w:val="23"/>
          <w:szCs w:val="23"/>
          <w:lang w:eastAsia="ru-RU"/>
        </w:rPr>
        <w:t>1</w:t>
      </w:r>
      <w:r w:rsidRPr="00442F60">
        <w:rPr>
          <w:rFonts w:eastAsia="Times New Roman"/>
          <w:sz w:val="23"/>
          <w:szCs w:val="23"/>
          <w:lang w:eastAsia="ru-RU"/>
        </w:rPr>
        <w:t>.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официальным торговым домом производителя,</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постоянным региональным представительством производителя-нерезидента на территории РФ с правом ведения коммерческой деятельности,</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постоянно действующим дилером/дистрибьютором производителя.</w:t>
      </w:r>
    </w:p>
    <w:p w:rsidR="0054179A" w:rsidRPr="00442F60" w:rsidRDefault="0054179A" w:rsidP="0054179A">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Pr="00442F60">
        <w:rPr>
          <w:rFonts w:eastAsia="Times New Roman"/>
          <w:sz w:val="23"/>
          <w:szCs w:val="23"/>
          <w:lang w:eastAsia="ru-RU"/>
        </w:rPr>
        <w:t>Полномочия дилера/дистрибьютора должны быть подтверждены следующими документами:</w:t>
      </w:r>
    </w:p>
    <w:p w:rsidR="0054179A" w:rsidRPr="00442F60" w:rsidRDefault="0054179A" w:rsidP="0054179A">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54179A" w:rsidRPr="00442F60" w:rsidRDefault="0054179A" w:rsidP="0054179A">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Pr>
          <w:rFonts w:eastAsia="Times New Roman"/>
          <w:sz w:val="23"/>
          <w:szCs w:val="23"/>
          <w:lang w:eastAsia="ru-RU"/>
        </w:rPr>
        <w:tab/>
      </w:r>
      <w:r w:rsidRPr="00442F60">
        <w:rPr>
          <w:rFonts w:eastAsia="Times New Roman"/>
          <w:sz w:val="23"/>
          <w:szCs w:val="23"/>
          <w:lang w:eastAsia="ru-RU"/>
        </w:rPr>
        <w:t>- официальным письмом производителя, что именно данный дилер будет представлять в указанном тендере компанию-производителя, на бланке произв</w:t>
      </w:r>
      <w:r w:rsidR="00790C84">
        <w:rPr>
          <w:rFonts w:eastAsia="Times New Roman"/>
          <w:sz w:val="23"/>
          <w:szCs w:val="23"/>
          <w:lang w:eastAsia="ru-RU"/>
        </w:rPr>
        <w:t xml:space="preserve">одителя, с печатью и подписью, </w:t>
      </w:r>
      <w:r w:rsidRPr="00442F60">
        <w:rPr>
          <w:rFonts w:eastAsia="Times New Roman"/>
          <w:sz w:val="23"/>
          <w:szCs w:val="23"/>
          <w:lang w:eastAsia="ru-RU"/>
        </w:rPr>
        <w:t>с переводом на русский язык.</w:t>
      </w:r>
    </w:p>
    <w:tbl>
      <w:tblPr>
        <w:tblpPr w:leftFromText="180" w:rightFromText="180" w:vertAnchor="text" w:horzAnchor="margin" w:tblpY="738"/>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790C84" w:rsidRPr="005553BE" w:rsidTr="00790C84">
        <w:trPr>
          <w:trHeight w:val="300"/>
          <w:tblHeader/>
        </w:trPr>
        <w:tc>
          <w:tcPr>
            <w:tcW w:w="503" w:type="dxa"/>
            <w:vMerge w:val="restart"/>
            <w:shd w:val="clear" w:color="auto" w:fill="D9D9D9"/>
            <w:vAlign w:val="center"/>
            <w:hideMark/>
          </w:tcPr>
          <w:p w:rsidR="00790C84" w:rsidRPr="005553BE" w:rsidRDefault="00790C84" w:rsidP="00790C84">
            <w:pPr>
              <w:jc w:val="center"/>
              <w:rPr>
                <w:b/>
                <w:bCs/>
                <w:sz w:val="20"/>
              </w:rPr>
            </w:pPr>
            <w:r w:rsidRPr="005553BE">
              <w:rPr>
                <w:b/>
                <w:bCs/>
                <w:sz w:val="20"/>
              </w:rPr>
              <w:t>№ п/п</w:t>
            </w:r>
          </w:p>
        </w:tc>
        <w:tc>
          <w:tcPr>
            <w:tcW w:w="2618" w:type="dxa"/>
            <w:vMerge w:val="restart"/>
            <w:shd w:val="clear" w:color="auto" w:fill="D9D9D9"/>
            <w:vAlign w:val="center"/>
            <w:hideMark/>
          </w:tcPr>
          <w:p w:rsidR="00790C84" w:rsidRPr="005553BE" w:rsidRDefault="00790C84" w:rsidP="00790C84">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790C84" w:rsidRPr="005553BE" w:rsidRDefault="00790C84" w:rsidP="00790C84">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790C84" w:rsidRPr="005553BE" w:rsidRDefault="00790C84" w:rsidP="00790C84">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790C84" w:rsidRPr="005553BE" w:rsidRDefault="00790C84" w:rsidP="00790C84">
            <w:pPr>
              <w:jc w:val="center"/>
              <w:rPr>
                <w:b/>
                <w:bCs/>
                <w:sz w:val="20"/>
                <w:u w:val="single"/>
              </w:rPr>
            </w:pPr>
            <w:r w:rsidRPr="005553BE">
              <w:rPr>
                <w:b/>
                <w:bCs/>
                <w:sz w:val="20"/>
              </w:rPr>
              <w:t>Условия соответствия</w:t>
            </w:r>
          </w:p>
        </w:tc>
      </w:tr>
      <w:tr w:rsidR="00790C84" w:rsidRPr="005553BE" w:rsidTr="00790C84">
        <w:trPr>
          <w:trHeight w:val="300"/>
          <w:tblHeader/>
        </w:trPr>
        <w:tc>
          <w:tcPr>
            <w:tcW w:w="503" w:type="dxa"/>
            <w:vMerge/>
            <w:shd w:val="clear" w:color="auto" w:fill="D9D9D9"/>
            <w:vAlign w:val="center"/>
            <w:hideMark/>
          </w:tcPr>
          <w:p w:rsidR="00790C84" w:rsidRPr="005553BE" w:rsidRDefault="00790C84" w:rsidP="00790C84">
            <w:pPr>
              <w:rPr>
                <w:b/>
                <w:bCs/>
                <w:sz w:val="20"/>
              </w:rPr>
            </w:pPr>
          </w:p>
        </w:tc>
        <w:tc>
          <w:tcPr>
            <w:tcW w:w="2618" w:type="dxa"/>
            <w:vMerge/>
            <w:shd w:val="clear" w:color="auto" w:fill="D9D9D9"/>
            <w:vAlign w:val="center"/>
            <w:hideMark/>
          </w:tcPr>
          <w:p w:rsidR="00790C84" w:rsidRPr="005553BE" w:rsidRDefault="00790C84" w:rsidP="00790C84">
            <w:pPr>
              <w:rPr>
                <w:b/>
                <w:bCs/>
                <w:sz w:val="20"/>
              </w:rPr>
            </w:pPr>
          </w:p>
        </w:tc>
        <w:tc>
          <w:tcPr>
            <w:tcW w:w="3258" w:type="dxa"/>
            <w:vMerge/>
            <w:shd w:val="clear" w:color="auto" w:fill="D9D9D9"/>
            <w:vAlign w:val="center"/>
            <w:hideMark/>
          </w:tcPr>
          <w:p w:rsidR="00790C84" w:rsidRPr="005553BE" w:rsidRDefault="00790C84" w:rsidP="00790C84">
            <w:pPr>
              <w:rPr>
                <w:b/>
                <w:bCs/>
                <w:sz w:val="20"/>
              </w:rPr>
            </w:pPr>
          </w:p>
        </w:tc>
        <w:tc>
          <w:tcPr>
            <w:tcW w:w="1377" w:type="dxa"/>
            <w:vMerge/>
            <w:shd w:val="clear" w:color="auto" w:fill="D9D9D9"/>
            <w:vAlign w:val="center"/>
            <w:hideMark/>
          </w:tcPr>
          <w:p w:rsidR="00790C84" w:rsidRPr="005553BE" w:rsidRDefault="00790C84" w:rsidP="00790C84">
            <w:pPr>
              <w:rPr>
                <w:b/>
                <w:bCs/>
                <w:sz w:val="20"/>
              </w:rPr>
            </w:pPr>
          </w:p>
        </w:tc>
        <w:tc>
          <w:tcPr>
            <w:tcW w:w="1741" w:type="dxa"/>
            <w:vMerge/>
            <w:shd w:val="clear" w:color="auto" w:fill="D9D9D9"/>
            <w:vAlign w:val="center"/>
            <w:hideMark/>
          </w:tcPr>
          <w:p w:rsidR="00790C84" w:rsidRPr="005553BE" w:rsidRDefault="00790C84" w:rsidP="00790C84">
            <w:pPr>
              <w:rPr>
                <w:b/>
                <w:bCs/>
                <w:sz w:val="20"/>
                <w:u w:val="single"/>
              </w:rPr>
            </w:pPr>
          </w:p>
        </w:tc>
      </w:tr>
      <w:tr w:rsidR="00790C84" w:rsidRPr="005553BE" w:rsidTr="00790C84">
        <w:trPr>
          <w:trHeight w:val="164"/>
          <w:tblHeader/>
        </w:trPr>
        <w:tc>
          <w:tcPr>
            <w:tcW w:w="503" w:type="dxa"/>
            <w:shd w:val="clear" w:color="auto" w:fill="D9D9D9"/>
            <w:noWrap/>
            <w:vAlign w:val="center"/>
          </w:tcPr>
          <w:p w:rsidR="00790C84" w:rsidRPr="005553BE" w:rsidRDefault="00790C84" w:rsidP="00790C84">
            <w:pPr>
              <w:jc w:val="center"/>
              <w:rPr>
                <w:b/>
                <w:sz w:val="20"/>
              </w:rPr>
            </w:pPr>
            <w:r w:rsidRPr="005553BE">
              <w:rPr>
                <w:b/>
                <w:sz w:val="20"/>
              </w:rPr>
              <w:t>1</w:t>
            </w:r>
          </w:p>
        </w:tc>
        <w:tc>
          <w:tcPr>
            <w:tcW w:w="2618" w:type="dxa"/>
            <w:shd w:val="clear" w:color="auto" w:fill="D9D9D9"/>
            <w:vAlign w:val="center"/>
          </w:tcPr>
          <w:p w:rsidR="00790C84" w:rsidRPr="005553BE" w:rsidRDefault="00790C84" w:rsidP="00790C84">
            <w:pPr>
              <w:jc w:val="center"/>
              <w:rPr>
                <w:b/>
                <w:sz w:val="20"/>
              </w:rPr>
            </w:pPr>
            <w:r w:rsidRPr="005553BE">
              <w:rPr>
                <w:b/>
                <w:sz w:val="20"/>
              </w:rPr>
              <w:t>2</w:t>
            </w:r>
          </w:p>
        </w:tc>
        <w:tc>
          <w:tcPr>
            <w:tcW w:w="3258" w:type="dxa"/>
            <w:shd w:val="clear" w:color="auto" w:fill="D9D9D9"/>
            <w:vAlign w:val="center"/>
          </w:tcPr>
          <w:p w:rsidR="00790C84" w:rsidRPr="005553BE" w:rsidRDefault="00790C84" w:rsidP="00790C84">
            <w:pPr>
              <w:jc w:val="center"/>
              <w:rPr>
                <w:b/>
                <w:sz w:val="20"/>
              </w:rPr>
            </w:pPr>
            <w:r w:rsidRPr="005553BE">
              <w:rPr>
                <w:b/>
                <w:sz w:val="20"/>
              </w:rPr>
              <w:t>3</w:t>
            </w:r>
          </w:p>
        </w:tc>
        <w:tc>
          <w:tcPr>
            <w:tcW w:w="1377" w:type="dxa"/>
            <w:shd w:val="clear" w:color="auto" w:fill="D9D9D9"/>
            <w:vAlign w:val="center"/>
          </w:tcPr>
          <w:p w:rsidR="00790C84" w:rsidRPr="005553BE" w:rsidRDefault="00790C84" w:rsidP="00790C84">
            <w:pPr>
              <w:jc w:val="center"/>
              <w:rPr>
                <w:b/>
                <w:sz w:val="20"/>
              </w:rPr>
            </w:pPr>
            <w:r w:rsidRPr="005553BE">
              <w:rPr>
                <w:b/>
                <w:sz w:val="20"/>
              </w:rPr>
              <w:t>4</w:t>
            </w:r>
          </w:p>
        </w:tc>
        <w:tc>
          <w:tcPr>
            <w:tcW w:w="1741" w:type="dxa"/>
            <w:shd w:val="clear" w:color="auto" w:fill="D9D9D9"/>
            <w:vAlign w:val="center"/>
          </w:tcPr>
          <w:p w:rsidR="00790C84" w:rsidRPr="005553BE" w:rsidRDefault="00790C84" w:rsidP="00790C84">
            <w:pPr>
              <w:jc w:val="center"/>
              <w:rPr>
                <w:b/>
                <w:sz w:val="20"/>
              </w:rPr>
            </w:pPr>
            <w:r w:rsidRPr="005553BE">
              <w:rPr>
                <w:b/>
                <w:sz w:val="20"/>
              </w:rPr>
              <w:t>5</w:t>
            </w:r>
          </w:p>
        </w:tc>
      </w:tr>
      <w:tr w:rsidR="00790C84" w:rsidRPr="005553BE" w:rsidTr="00790C84">
        <w:trPr>
          <w:trHeight w:val="164"/>
        </w:trPr>
        <w:tc>
          <w:tcPr>
            <w:tcW w:w="503" w:type="dxa"/>
            <w:shd w:val="clear" w:color="auto" w:fill="auto"/>
            <w:noWrap/>
            <w:vAlign w:val="center"/>
          </w:tcPr>
          <w:p w:rsidR="00790C84" w:rsidRPr="005553BE" w:rsidRDefault="00790C84" w:rsidP="00790C84">
            <w:pPr>
              <w:rPr>
                <w:b/>
                <w:sz w:val="20"/>
              </w:rPr>
            </w:pPr>
            <w:r w:rsidRPr="005553BE">
              <w:rPr>
                <w:b/>
                <w:sz w:val="20"/>
              </w:rPr>
              <w:t>1</w:t>
            </w:r>
          </w:p>
        </w:tc>
        <w:tc>
          <w:tcPr>
            <w:tcW w:w="2618" w:type="dxa"/>
            <w:shd w:val="clear" w:color="auto" w:fill="auto"/>
            <w:vAlign w:val="center"/>
          </w:tcPr>
          <w:p w:rsidR="00790C84" w:rsidRPr="005553BE" w:rsidRDefault="00790C84" w:rsidP="00790C84">
            <w:pPr>
              <w:rPr>
                <w:b/>
                <w:sz w:val="20"/>
              </w:rPr>
            </w:pPr>
            <w:r w:rsidRPr="005553BE">
              <w:rPr>
                <w:b/>
                <w:sz w:val="20"/>
              </w:rPr>
              <w:t>Общие требования</w:t>
            </w:r>
          </w:p>
        </w:tc>
        <w:tc>
          <w:tcPr>
            <w:tcW w:w="3258" w:type="dxa"/>
            <w:shd w:val="clear" w:color="auto" w:fill="auto"/>
            <w:vAlign w:val="center"/>
          </w:tcPr>
          <w:p w:rsidR="00790C84" w:rsidRPr="005553BE" w:rsidRDefault="00790C84" w:rsidP="00790C84">
            <w:pPr>
              <w:jc w:val="center"/>
              <w:rPr>
                <w:sz w:val="20"/>
              </w:rPr>
            </w:pPr>
          </w:p>
        </w:tc>
        <w:tc>
          <w:tcPr>
            <w:tcW w:w="1377" w:type="dxa"/>
            <w:shd w:val="clear" w:color="000000" w:fill="FFFFFF"/>
            <w:vAlign w:val="center"/>
          </w:tcPr>
          <w:p w:rsidR="00790C84" w:rsidRPr="005553BE" w:rsidRDefault="00790C84" w:rsidP="00790C84">
            <w:pPr>
              <w:jc w:val="center"/>
              <w:rPr>
                <w:sz w:val="20"/>
              </w:rPr>
            </w:pPr>
          </w:p>
        </w:tc>
        <w:tc>
          <w:tcPr>
            <w:tcW w:w="1741" w:type="dxa"/>
            <w:shd w:val="clear" w:color="auto" w:fill="auto"/>
            <w:vAlign w:val="center"/>
          </w:tcPr>
          <w:p w:rsidR="00790C84" w:rsidRPr="005553BE" w:rsidRDefault="00790C84" w:rsidP="00790C84">
            <w:pPr>
              <w:jc w:val="center"/>
              <w:rPr>
                <w:sz w:val="20"/>
              </w:rPr>
            </w:pPr>
          </w:p>
        </w:tc>
      </w:tr>
      <w:tr w:rsidR="00790C84" w:rsidRPr="005553BE" w:rsidTr="00790C84">
        <w:trPr>
          <w:trHeight w:val="164"/>
        </w:trPr>
        <w:tc>
          <w:tcPr>
            <w:tcW w:w="503" w:type="dxa"/>
            <w:shd w:val="clear" w:color="auto" w:fill="auto"/>
            <w:noWrap/>
            <w:vAlign w:val="center"/>
            <w:hideMark/>
          </w:tcPr>
          <w:p w:rsidR="00790C84" w:rsidRPr="005553BE" w:rsidRDefault="00790C84" w:rsidP="00790C84">
            <w:pPr>
              <w:rPr>
                <w:sz w:val="20"/>
              </w:rPr>
            </w:pPr>
            <w:r w:rsidRPr="005553BE">
              <w:rPr>
                <w:sz w:val="20"/>
              </w:rPr>
              <w:t>1.1</w:t>
            </w:r>
          </w:p>
        </w:tc>
        <w:tc>
          <w:tcPr>
            <w:tcW w:w="2618" w:type="dxa"/>
            <w:shd w:val="clear" w:color="auto" w:fill="auto"/>
            <w:vAlign w:val="center"/>
          </w:tcPr>
          <w:p w:rsidR="00790C84" w:rsidRPr="005553BE" w:rsidRDefault="00790C84" w:rsidP="00790C84">
            <w:pPr>
              <w:pStyle w:val="a7"/>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5"/>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790C84" w:rsidRPr="005553BE" w:rsidRDefault="00790C84" w:rsidP="00790C84">
            <w:pPr>
              <w:pStyle w:val="a7"/>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790C84" w:rsidRPr="005553BE" w:rsidRDefault="00790C84" w:rsidP="00790C84">
            <w:pPr>
              <w:jc w:val="center"/>
              <w:rPr>
                <w:sz w:val="20"/>
              </w:rPr>
            </w:pPr>
            <w:r w:rsidRPr="005553BE">
              <w:rPr>
                <w:sz w:val="20"/>
              </w:rPr>
              <w:t>Да/нет</w:t>
            </w:r>
          </w:p>
        </w:tc>
        <w:tc>
          <w:tcPr>
            <w:tcW w:w="1741" w:type="dxa"/>
            <w:shd w:val="clear" w:color="auto" w:fill="auto"/>
            <w:vAlign w:val="center"/>
          </w:tcPr>
          <w:p w:rsidR="00790C84" w:rsidRPr="005553BE" w:rsidRDefault="00790C84" w:rsidP="00790C84">
            <w:pPr>
              <w:jc w:val="center"/>
              <w:rPr>
                <w:sz w:val="20"/>
              </w:rPr>
            </w:pPr>
            <w:r w:rsidRPr="005553BE">
              <w:rPr>
                <w:sz w:val="20"/>
              </w:rPr>
              <w:t>Предоставление в составе оферты</w:t>
            </w:r>
          </w:p>
        </w:tc>
      </w:tr>
    </w:tbl>
    <w:p w:rsidR="0054179A" w:rsidRPr="00790C84" w:rsidRDefault="0054179A" w:rsidP="00790C84">
      <w:pPr>
        <w:spacing w:after="120"/>
        <w:contextualSpacing/>
        <w:jc w:val="both"/>
        <w:rPr>
          <w:rFonts w:eastAsia="Calibri"/>
        </w:rPr>
      </w:pPr>
      <w:r w:rsidRPr="008201F4">
        <w:rPr>
          <w:rFonts w:eastAsia="Calibri"/>
        </w:rPr>
        <w:t>5.</w:t>
      </w:r>
      <w:r>
        <w:rPr>
          <w:rFonts w:eastAsia="Calibri"/>
        </w:rPr>
        <w:t>2</w:t>
      </w:r>
      <w:r w:rsidRPr="008201F4">
        <w:rPr>
          <w:rFonts w:eastAsia="Calibri"/>
        </w:rPr>
        <w:t>.  Дополнительные</w:t>
      </w:r>
      <w:r w:rsidRPr="00C94B3D">
        <w:rPr>
          <w:rFonts w:eastAsia="Calibri"/>
        </w:rPr>
        <w:t xml:space="preserve"> требования</w:t>
      </w:r>
      <w:r w:rsidRPr="00750EE9">
        <w:rPr>
          <w:rFonts w:eastAsia="Calibri"/>
        </w:rPr>
        <w:t>:</w:t>
      </w:r>
    </w:p>
    <w:p w:rsidR="00790C84" w:rsidRDefault="00790C84" w:rsidP="00790C84">
      <w:pPr>
        <w:suppressAutoHyphens w:val="0"/>
        <w:spacing w:after="200" w:line="276" w:lineRule="auto"/>
        <w:rPr>
          <w:rFonts w:eastAsia="Calibri"/>
        </w:rPr>
      </w:pPr>
    </w:p>
    <w:p w:rsidR="00790C84" w:rsidRDefault="00790C84" w:rsidP="00790C84">
      <w:pPr>
        <w:suppressAutoHyphens w:val="0"/>
        <w:spacing w:after="200" w:line="276" w:lineRule="auto"/>
        <w:rPr>
          <w:rFonts w:eastAsia="Times New Roman"/>
          <w:b/>
          <w:sz w:val="23"/>
          <w:szCs w:val="23"/>
          <w:lang w:eastAsia="ru-RU"/>
        </w:rPr>
      </w:pPr>
    </w:p>
    <w:p w:rsidR="00790C84" w:rsidRDefault="00790C84" w:rsidP="00790C84">
      <w:pPr>
        <w:suppressAutoHyphens w:val="0"/>
        <w:spacing w:after="200" w:line="276" w:lineRule="auto"/>
        <w:rPr>
          <w:rFonts w:eastAsia="Times New Roman"/>
          <w:b/>
          <w:sz w:val="23"/>
          <w:szCs w:val="23"/>
          <w:lang w:eastAsia="ru-RU"/>
        </w:rPr>
      </w:pPr>
    </w:p>
    <w:p w:rsidR="00790C84" w:rsidRDefault="00790C84" w:rsidP="00790C84">
      <w:pPr>
        <w:suppressAutoHyphens w:val="0"/>
        <w:spacing w:after="200" w:line="276" w:lineRule="auto"/>
        <w:rPr>
          <w:rFonts w:eastAsia="Times New Roman"/>
          <w:b/>
          <w:sz w:val="23"/>
          <w:szCs w:val="23"/>
          <w:lang w:eastAsia="ru-RU"/>
        </w:rPr>
      </w:pPr>
    </w:p>
    <w:p w:rsidR="00790C84" w:rsidRDefault="00790C84" w:rsidP="00790C84">
      <w:pPr>
        <w:suppressAutoHyphens w:val="0"/>
        <w:spacing w:after="200" w:line="276" w:lineRule="auto"/>
        <w:rPr>
          <w:rFonts w:eastAsia="Times New Roman"/>
          <w:b/>
          <w:sz w:val="23"/>
          <w:szCs w:val="23"/>
          <w:lang w:eastAsia="ru-RU"/>
        </w:rPr>
      </w:pPr>
    </w:p>
    <w:p w:rsidR="00790C84" w:rsidRDefault="00790C84" w:rsidP="00790C84">
      <w:pPr>
        <w:suppressAutoHyphens w:val="0"/>
        <w:spacing w:after="200" w:line="276" w:lineRule="auto"/>
        <w:rPr>
          <w:rFonts w:eastAsia="Times New Roman"/>
          <w:b/>
          <w:sz w:val="23"/>
          <w:szCs w:val="23"/>
          <w:lang w:eastAsia="ru-RU"/>
        </w:rPr>
      </w:pPr>
    </w:p>
    <w:p w:rsidR="00790C84" w:rsidRDefault="00790C84" w:rsidP="00790C84">
      <w:pPr>
        <w:suppressAutoHyphens w:val="0"/>
        <w:spacing w:after="200" w:line="276" w:lineRule="auto"/>
        <w:rPr>
          <w:rFonts w:eastAsia="Times New Roman"/>
          <w:b/>
          <w:sz w:val="23"/>
          <w:szCs w:val="23"/>
          <w:lang w:eastAsia="ru-RU"/>
        </w:rPr>
      </w:pPr>
    </w:p>
    <w:p w:rsidR="00790C84" w:rsidRDefault="00790C84" w:rsidP="00790C84">
      <w:pPr>
        <w:suppressAutoHyphens w:val="0"/>
        <w:spacing w:after="200" w:line="276" w:lineRule="auto"/>
        <w:rPr>
          <w:rFonts w:eastAsia="Times New Roman"/>
          <w:b/>
          <w:sz w:val="23"/>
          <w:szCs w:val="23"/>
          <w:lang w:eastAsia="ru-RU"/>
        </w:rPr>
      </w:pPr>
    </w:p>
    <w:p w:rsidR="0043396E" w:rsidRPr="00790C84" w:rsidRDefault="0043396E" w:rsidP="00790C84">
      <w:pPr>
        <w:suppressAutoHyphens w:val="0"/>
        <w:spacing w:after="200" w:line="276" w:lineRule="auto"/>
        <w:rPr>
          <w:rFonts w:eastAsia="Calibri"/>
        </w:rPr>
      </w:pPr>
      <w:r w:rsidRPr="0043396E">
        <w:rPr>
          <w:rFonts w:eastAsia="Times New Roman"/>
          <w:b/>
          <w:sz w:val="23"/>
          <w:szCs w:val="23"/>
          <w:lang w:eastAsia="ru-RU"/>
        </w:rPr>
        <w:t>6.  Особые условия:</w:t>
      </w:r>
    </w:p>
    <w:p w:rsidR="0043396E" w:rsidRPr="0043396E" w:rsidRDefault="0043396E" w:rsidP="0043396E">
      <w:pPr>
        <w:autoSpaceDE w:val="0"/>
        <w:autoSpaceDN w:val="0"/>
        <w:adjustRightInd w:val="0"/>
        <w:ind w:left="426"/>
        <w:jc w:val="both"/>
        <w:rPr>
          <w:rFonts w:eastAsia="Times New Roman"/>
          <w:b/>
          <w:sz w:val="23"/>
          <w:szCs w:val="23"/>
          <w:lang w:eastAsia="ru-RU"/>
        </w:rPr>
      </w:pPr>
    </w:p>
    <w:p w:rsidR="0043396E" w:rsidRPr="0043396E" w:rsidRDefault="0043396E" w:rsidP="0043396E">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6.1. В технической части оферты обязательно должно быть отражено:</w:t>
      </w:r>
    </w:p>
    <w:p w:rsidR="0043396E" w:rsidRPr="0043396E" w:rsidRDefault="0043396E" w:rsidP="0043396E">
      <w:pPr>
        <w:autoSpaceDE w:val="0"/>
        <w:autoSpaceDN w:val="0"/>
        <w:adjustRightInd w:val="0"/>
        <w:ind w:left="426"/>
        <w:jc w:val="both"/>
        <w:rPr>
          <w:rFonts w:eastAsia="Times New Roman"/>
          <w:sz w:val="23"/>
          <w:szCs w:val="23"/>
          <w:lang w:eastAsia="ru-RU"/>
        </w:rPr>
      </w:pPr>
    </w:p>
    <w:p w:rsidR="007E55C6" w:rsidRDefault="0043396E" w:rsidP="007E55C6">
      <w:pPr>
        <w:autoSpaceDE w:val="0"/>
        <w:autoSpaceDN w:val="0"/>
        <w:adjustRightInd w:val="0"/>
        <w:ind w:left="426"/>
        <w:jc w:val="both"/>
        <w:rPr>
          <w:rFonts w:eastAsia="Times New Roman"/>
          <w:b/>
          <w:sz w:val="23"/>
          <w:szCs w:val="23"/>
          <w:lang w:eastAsia="ru-RU"/>
        </w:rPr>
      </w:pPr>
      <w:r w:rsidRPr="000018E1">
        <w:rPr>
          <w:rFonts w:eastAsia="Times New Roman"/>
          <w:b/>
          <w:sz w:val="23"/>
          <w:szCs w:val="23"/>
          <w:lang w:eastAsia="ru-RU"/>
        </w:rPr>
        <w:t>1. Техническое предложение в соответствии с прилагаемым ТЗ</w:t>
      </w:r>
      <w:r w:rsidR="007E55C6" w:rsidRPr="000018E1">
        <w:rPr>
          <w:rFonts w:eastAsia="Times New Roman"/>
          <w:b/>
          <w:sz w:val="23"/>
          <w:szCs w:val="23"/>
          <w:lang w:eastAsia="ru-RU"/>
        </w:rPr>
        <w:t>.</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В.Ф. Желязков</w:t>
      </w:r>
    </w:p>
    <w:p w:rsidR="00657744" w:rsidRPr="00790C84" w:rsidRDefault="00790C84" w:rsidP="00790C84">
      <w:pPr>
        <w:ind w:left="4956" w:firstLine="708"/>
        <w:jc w:val="center"/>
        <w:rPr>
          <w:rFonts w:eastAsia="Times New Roman"/>
          <w:b/>
          <w:sz w:val="20"/>
          <w:szCs w:val="20"/>
          <w:lang w:eastAsia="ru-RU"/>
        </w:rPr>
      </w:pPr>
      <w:r>
        <w:rPr>
          <w:rFonts w:eastAsia="Times New Roman"/>
          <w:sz w:val="20"/>
          <w:szCs w:val="20"/>
          <w:lang w:eastAsia="ru-RU"/>
        </w:rPr>
        <w:t>подпись</w:t>
      </w:r>
      <w:r>
        <w:rPr>
          <w:rFonts w:eastAsia="Times New Roman"/>
          <w:sz w:val="20"/>
          <w:szCs w:val="20"/>
          <w:lang w:eastAsia="ru-RU"/>
        </w:rPr>
        <w:tab/>
      </w:r>
      <w:r>
        <w:rPr>
          <w:rFonts w:eastAsia="Times New Roman"/>
          <w:sz w:val="20"/>
          <w:szCs w:val="20"/>
          <w:lang w:eastAsia="ru-RU"/>
        </w:rPr>
        <w:tab/>
      </w:r>
      <w:r>
        <w:rPr>
          <w:rFonts w:eastAsia="Times New Roman"/>
          <w:sz w:val="20"/>
          <w:szCs w:val="20"/>
          <w:lang w:eastAsia="ru-RU"/>
        </w:rPr>
        <w:tab/>
        <w:t>Ф.И.О</w:t>
      </w:r>
    </w:p>
    <w:p w:rsidR="00657744" w:rsidRDefault="00657744" w:rsidP="00657744">
      <w:pPr>
        <w:pStyle w:val="1"/>
        <w:jc w:val="right"/>
        <w:rPr>
          <w:rFonts w:ascii="Times New Roman" w:hAnsi="Times New Roman"/>
          <w:lang w:val="ru-RU"/>
        </w:rPr>
      </w:pPr>
    </w:p>
    <w:p w:rsidR="00790C84" w:rsidRDefault="00790C84" w:rsidP="00790C84">
      <w:pPr>
        <w:suppressAutoHyphens w:val="0"/>
        <w:spacing w:after="200" w:line="276" w:lineRule="auto"/>
        <w:jc w:val="right"/>
      </w:pPr>
    </w:p>
    <w:p w:rsidR="00657744" w:rsidRPr="00790C84" w:rsidRDefault="00EE125B" w:rsidP="00790C84">
      <w:pPr>
        <w:suppressAutoHyphens w:val="0"/>
        <w:spacing w:after="200" w:line="276" w:lineRule="auto"/>
        <w:jc w:val="right"/>
        <w:rPr>
          <w:rFonts w:eastAsia="MS Mincho"/>
          <w:b/>
          <w:bCs/>
          <w:sz w:val="22"/>
          <w:szCs w:val="20"/>
          <w:lang w:eastAsia="de-DE"/>
        </w:rPr>
      </w:pPr>
      <w:r>
        <w:t xml:space="preserve">Приложение №1 </w:t>
      </w:r>
      <w:r w:rsidR="00C86203">
        <w:t>«Техническое задание»</w:t>
      </w:r>
      <w:r w:rsidR="00A30BEF" w:rsidRPr="00A30BEF">
        <w:t xml:space="preserve"> к Форме 2</w:t>
      </w:r>
    </w:p>
    <w:p w:rsidR="00E2077A" w:rsidRDefault="00E2077A" w:rsidP="00E2077A">
      <w:pPr>
        <w:pStyle w:val="aff2"/>
        <w:rPr>
          <w:sz w:val="22"/>
        </w:rPr>
      </w:pPr>
    </w:p>
    <w:p w:rsidR="0054179A" w:rsidRPr="00803E4E" w:rsidRDefault="0054179A" w:rsidP="0054179A">
      <w:pPr>
        <w:pStyle w:val="aff2"/>
      </w:pPr>
      <w:r w:rsidRPr="00803E4E">
        <w:t>ТЕХНИЧЕСКОЕ ЗАДАНИЕ</w:t>
      </w:r>
    </w:p>
    <w:p w:rsidR="0054179A" w:rsidRPr="00803E4E" w:rsidRDefault="0054179A" w:rsidP="0054179A">
      <w:pPr>
        <w:jc w:val="center"/>
        <w:rPr>
          <w:b/>
        </w:rPr>
      </w:pPr>
      <w:r w:rsidRPr="00803E4E">
        <w:rPr>
          <w:b/>
        </w:rPr>
        <w:t xml:space="preserve">Стабилизационная обработка оборотной воды </w:t>
      </w:r>
      <w:r>
        <w:rPr>
          <w:b/>
        </w:rPr>
        <w:t>2</w:t>
      </w:r>
      <w:r w:rsidRPr="00803E4E">
        <w:rPr>
          <w:b/>
        </w:rPr>
        <w:t xml:space="preserve"> системы водоблока </w:t>
      </w:r>
      <w:r>
        <w:rPr>
          <w:b/>
        </w:rPr>
        <w:t>№4 (БОВ-4)</w:t>
      </w:r>
    </w:p>
    <w:p w:rsidR="0054179A" w:rsidRPr="00803E4E" w:rsidRDefault="0054179A" w:rsidP="0054179A">
      <w:pPr>
        <w:jc w:val="center"/>
        <w:rPr>
          <w:b/>
        </w:rPr>
      </w:pPr>
      <w:r w:rsidRPr="00803E4E">
        <w:rPr>
          <w:b/>
        </w:rPr>
        <w:t xml:space="preserve">установки </w:t>
      </w:r>
      <w:r>
        <w:rPr>
          <w:b/>
        </w:rPr>
        <w:t>сернокислотного алкилирования 25/7</w:t>
      </w:r>
      <w:r w:rsidRPr="00803E4E">
        <w:rPr>
          <w:b/>
        </w:rPr>
        <w:t xml:space="preserve"> </w:t>
      </w:r>
      <w:r>
        <w:rPr>
          <w:b/>
        </w:rPr>
        <w:t>цеха №5</w:t>
      </w:r>
    </w:p>
    <w:p w:rsidR="0054179A" w:rsidRDefault="0054179A" w:rsidP="0054179A">
      <w:pPr>
        <w:spacing w:after="120"/>
        <w:jc w:val="center"/>
        <w:rPr>
          <w:b/>
        </w:rPr>
      </w:pPr>
      <w:r w:rsidRPr="00803E4E">
        <w:rPr>
          <w:b/>
        </w:rPr>
        <w:t>ОАО «Славнефть-ЯНОС»</w:t>
      </w:r>
    </w:p>
    <w:p w:rsidR="0054179A" w:rsidRPr="00803E4E" w:rsidRDefault="0054179A" w:rsidP="0054179A">
      <w:pPr>
        <w:spacing w:after="120"/>
        <w:jc w:val="center"/>
        <w:rPr>
          <w:b/>
        </w:rPr>
      </w:pPr>
    </w:p>
    <w:p w:rsidR="0054179A" w:rsidRPr="00803E4E" w:rsidRDefault="0054179A" w:rsidP="001B65A8">
      <w:pPr>
        <w:numPr>
          <w:ilvl w:val="0"/>
          <w:numId w:val="14"/>
        </w:numPr>
        <w:tabs>
          <w:tab w:val="left" w:pos="284"/>
        </w:tabs>
        <w:suppressAutoHyphens w:val="0"/>
        <w:spacing w:after="120"/>
        <w:ind w:left="0" w:firstLine="0"/>
        <w:jc w:val="both"/>
        <w:rPr>
          <w:b/>
        </w:rPr>
      </w:pPr>
      <w:r w:rsidRPr="00803E4E">
        <w:rPr>
          <w:b/>
        </w:rPr>
        <w:t xml:space="preserve">Цель работы – </w:t>
      </w:r>
      <w:r w:rsidRPr="00022CC8">
        <w:t>реагентная стабилизационная обработка</w:t>
      </w:r>
      <w:r>
        <w:rPr>
          <w:b/>
        </w:rPr>
        <w:t xml:space="preserve"> </w:t>
      </w:r>
      <w:r w:rsidRPr="00803E4E">
        <w:t xml:space="preserve">оборотной воды </w:t>
      </w:r>
      <w:r>
        <w:t xml:space="preserve">2 системы водоблока №4 (БОВ-4) </w:t>
      </w:r>
      <w:r w:rsidRPr="00022CC8">
        <w:t>установки сернокислотного алкилирования 25/7 цеха №5</w:t>
      </w:r>
      <w:r>
        <w:t xml:space="preserve"> ОАО «Славнефть-ЯНОС» </w:t>
      </w:r>
      <w:r w:rsidRPr="00300FEF">
        <w:t xml:space="preserve">(потребность – 35 месяцев, </w:t>
      </w:r>
      <w:r>
        <w:t>(</w:t>
      </w:r>
      <w:r w:rsidRPr="00300FEF">
        <w:t>апрель 2017 - февраль 2020 г.</w:t>
      </w:r>
      <w:r>
        <w:t>)</w:t>
      </w:r>
      <w:r w:rsidRPr="00300FEF">
        <w:t>)</w:t>
      </w:r>
      <w:r w:rsidRPr="00803E4E">
        <w:t xml:space="preserve"> </w:t>
      </w:r>
    </w:p>
    <w:p w:rsidR="0054179A" w:rsidRPr="00803E4E" w:rsidRDefault="0054179A" w:rsidP="001B65A8">
      <w:pPr>
        <w:numPr>
          <w:ilvl w:val="0"/>
          <w:numId w:val="14"/>
        </w:numPr>
        <w:suppressAutoHyphens w:val="0"/>
        <w:ind w:left="284" w:hanging="284"/>
        <w:jc w:val="both"/>
        <w:rPr>
          <w:b/>
        </w:rPr>
      </w:pPr>
      <w:r w:rsidRPr="00803E4E">
        <w:rPr>
          <w:b/>
        </w:rPr>
        <w:t>Объем работ</w:t>
      </w:r>
      <w:r>
        <w:rPr>
          <w:b/>
        </w:rPr>
        <w:t xml:space="preserve">, </w:t>
      </w:r>
      <w:r>
        <w:t>выполняемых Поставщиком,</w:t>
      </w:r>
      <w:r w:rsidRPr="00803E4E">
        <w:rPr>
          <w:b/>
        </w:rPr>
        <w:t xml:space="preserve"> </w:t>
      </w:r>
      <w:r w:rsidRPr="00803E4E">
        <w:t>включает в себя:</w:t>
      </w:r>
    </w:p>
    <w:p w:rsidR="0054179A" w:rsidRPr="00803E4E" w:rsidRDefault="0054179A" w:rsidP="001B65A8">
      <w:pPr>
        <w:numPr>
          <w:ilvl w:val="1"/>
          <w:numId w:val="14"/>
        </w:numPr>
        <w:suppressAutoHyphens w:val="0"/>
        <w:ind w:left="0" w:firstLine="284"/>
        <w:jc w:val="both"/>
      </w:pPr>
      <w:r w:rsidRPr="00803E4E">
        <w:t xml:space="preserve"> Предварительное обследование</w:t>
      </w:r>
      <w:r>
        <w:t xml:space="preserve"> системы водоблока с оформлением акта</w:t>
      </w:r>
      <w:r w:rsidRPr="00803E4E">
        <w:t xml:space="preserve">, </w:t>
      </w:r>
      <w:r>
        <w:t>подписанного представителями Поставщика и Заказчика. О</w:t>
      </w:r>
      <w:r w:rsidRPr="00803E4E">
        <w:t>ценка текущего состояния оборотной воды</w:t>
      </w:r>
      <w:r>
        <w:t xml:space="preserve"> с выполнением всех необходимых анализов,</w:t>
      </w:r>
      <w:r w:rsidRPr="00803E4E">
        <w:t xml:space="preserve"> определение фактических параметров собственными силами Поставщика. </w:t>
      </w:r>
    </w:p>
    <w:p w:rsidR="0054179A" w:rsidRPr="00803E4E" w:rsidRDefault="0054179A" w:rsidP="001B65A8">
      <w:pPr>
        <w:numPr>
          <w:ilvl w:val="1"/>
          <w:numId w:val="14"/>
        </w:numPr>
        <w:suppressAutoHyphens w:val="0"/>
        <w:ind w:left="0" w:firstLine="284"/>
        <w:jc w:val="both"/>
      </w:pPr>
      <w:r w:rsidRPr="00803E4E">
        <w:t xml:space="preserve"> Разработка и согласование с Заказчиком программы стабилизационной обработки на основе исходных данных, представленных в разделе 3 настоящего задания, а также данных, полученных при предварительном обследовании водоблока согласно п. 2.1.</w:t>
      </w:r>
    </w:p>
    <w:p w:rsidR="0054179A" w:rsidRPr="00803E4E" w:rsidRDefault="0054179A" w:rsidP="001B65A8">
      <w:pPr>
        <w:numPr>
          <w:ilvl w:val="1"/>
          <w:numId w:val="14"/>
        </w:numPr>
        <w:suppressAutoHyphens w:val="0"/>
        <w:ind w:left="0" w:firstLine="284"/>
        <w:jc w:val="both"/>
      </w:pPr>
      <w:r w:rsidRPr="00803E4E">
        <w:t xml:space="preserve"> Поставка </w:t>
      </w:r>
      <w:r w:rsidRPr="0051714A">
        <w:t>всех</w:t>
      </w:r>
      <w:r w:rsidRPr="00803E4E">
        <w:t xml:space="preserve"> реагентов и материалов с</w:t>
      </w:r>
      <w:r>
        <w:t>огласно разработанной программе, наладка гидрохимического режима на водоблоке.</w:t>
      </w:r>
    </w:p>
    <w:p w:rsidR="0054179A" w:rsidRPr="00803E4E" w:rsidRDefault="0054179A" w:rsidP="001B65A8">
      <w:pPr>
        <w:numPr>
          <w:ilvl w:val="1"/>
          <w:numId w:val="18"/>
        </w:numPr>
        <w:suppressAutoHyphens w:val="0"/>
        <w:ind w:left="0" w:firstLine="284"/>
        <w:jc w:val="both"/>
      </w:pPr>
      <w:r w:rsidRPr="00803E4E">
        <w:t>Техническое сопровождение программы (мониторинг обработки):</w:t>
      </w:r>
    </w:p>
    <w:p w:rsidR="0054179A" w:rsidRPr="0051714A" w:rsidRDefault="0054179A" w:rsidP="0054179A">
      <w:pPr>
        <w:ind w:firstLine="284"/>
        <w:jc w:val="both"/>
      </w:pPr>
      <w:r w:rsidRPr="00803E4E">
        <w:t xml:space="preserve">- </w:t>
      </w:r>
      <w:r>
        <w:t xml:space="preserve">наладка гидрохимического режима, </w:t>
      </w:r>
      <w:r w:rsidRPr="0051714A">
        <w:t>проведение работ по выводу системы на требуемые параметры стабилизационной обработки оборотной воды в пусконаладочный период</w:t>
      </w:r>
      <w:r>
        <w:t>, обучение персонала установки по применению реагентов и эксплуатации насосов-дозаторов;</w:t>
      </w:r>
    </w:p>
    <w:p w:rsidR="0054179A" w:rsidRPr="00803E4E" w:rsidRDefault="0054179A" w:rsidP="0054179A">
      <w:pPr>
        <w:ind w:firstLine="284"/>
        <w:jc w:val="both"/>
      </w:pPr>
      <w:r w:rsidRPr="0051714A">
        <w:t>- еженедельный</w:t>
      </w:r>
      <w:r w:rsidRPr="00803E4E">
        <w:t xml:space="preserve"> мониторинг и анализ эффективности применения реагентов на основании результатов лабораторного контроля качества оборотной воды и технологических показа</w:t>
      </w:r>
      <w:r>
        <w:t>телей системы;</w:t>
      </w:r>
    </w:p>
    <w:p w:rsidR="0054179A" w:rsidRPr="00803E4E" w:rsidRDefault="0054179A" w:rsidP="0054179A">
      <w:pPr>
        <w:ind w:firstLine="284"/>
        <w:jc w:val="both"/>
      </w:pPr>
      <w:r w:rsidRPr="00803E4E">
        <w:t>- посещение и обследование водоблока</w:t>
      </w:r>
      <w:r>
        <w:t xml:space="preserve"> не реже 1 раза в месяц;</w:t>
      </w:r>
    </w:p>
    <w:p w:rsidR="0054179A" w:rsidRDefault="0054179A" w:rsidP="0054179A">
      <w:pPr>
        <w:ind w:firstLine="284"/>
        <w:jc w:val="both"/>
      </w:pPr>
      <w:r w:rsidRPr="00803E4E">
        <w:t xml:space="preserve">- проведение коррозионного контроля, а также контроля микробиологического загрязнения с применением люминометра, а также ОМЧ- и </w:t>
      </w:r>
      <w:r w:rsidRPr="00803E4E">
        <w:rPr>
          <w:lang w:val="en-US"/>
        </w:rPr>
        <w:t>SRB</w:t>
      </w:r>
      <w:r w:rsidRPr="00803E4E">
        <w:t>-</w:t>
      </w:r>
      <w:r>
        <w:t>тестов, предоставляемых Поставщиком;</w:t>
      </w:r>
    </w:p>
    <w:p w:rsidR="0054179A" w:rsidRPr="0051714A" w:rsidRDefault="0054179A" w:rsidP="0054179A">
      <w:pPr>
        <w:ind w:firstLine="284"/>
        <w:jc w:val="both"/>
      </w:pPr>
      <w:r w:rsidRPr="0051714A">
        <w:t>- выполнение ежемесячного аналитического контроля подпиточной и оборотной воды в аккредитованной лаборатории с предоставлением официально заверенных результатов по следующим показателям:</w:t>
      </w:r>
    </w:p>
    <w:p w:rsidR="0054179A" w:rsidRPr="0051714A" w:rsidRDefault="0054179A" w:rsidP="001B65A8">
      <w:pPr>
        <w:numPr>
          <w:ilvl w:val="0"/>
          <w:numId w:val="17"/>
        </w:numPr>
        <w:suppressAutoHyphens w:val="0"/>
        <w:jc w:val="both"/>
      </w:pPr>
      <w:r w:rsidRPr="0051714A">
        <w:t>жесткость общая;</w:t>
      </w:r>
    </w:p>
    <w:p w:rsidR="0054179A" w:rsidRPr="0051714A" w:rsidRDefault="0054179A" w:rsidP="001B65A8">
      <w:pPr>
        <w:numPr>
          <w:ilvl w:val="0"/>
          <w:numId w:val="17"/>
        </w:numPr>
        <w:suppressAutoHyphens w:val="0"/>
        <w:jc w:val="both"/>
      </w:pPr>
      <w:r w:rsidRPr="0051714A">
        <w:t xml:space="preserve">содержание </w:t>
      </w:r>
      <w:r w:rsidRPr="0051714A">
        <w:rPr>
          <w:lang w:val="en-US"/>
        </w:rPr>
        <w:t>Ca</w:t>
      </w:r>
      <w:r w:rsidRPr="0051714A">
        <w:rPr>
          <w:vertAlign w:val="superscript"/>
          <w:lang w:val="en-US"/>
        </w:rPr>
        <w:t>2+</w:t>
      </w:r>
      <w:r w:rsidRPr="0051714A">
        <w:t>;</w:t>
      </w:r>
    </w:p>
    <w:p w:rsidR="0054179A" w:rsidRPr="0051714A" w:rsidRDefault="0054179A" w:rsidP="001B65A8">
      <w:pPr>
        <w:numPr>
          <w:ilvl w:val="0"/>
          <w:numId w:val="17"/>
        </w:numPr>
        <w:suppressAutoHyphens w:val="0"/>
        <w:jc w:val="both"/>
      </w:pPr>
      <w:r w:rsidRPr="0051714A">
        <w:t>щелочность общая;</w:t>
      </w:r>
    </w:p>
    <w:p w:rsidR="0054179A" w:rsidRPr="0051714A" w:rsidRDefault="0054179A" w:rsidP="001B65A8">
      <w:pPr>
        <w:numPr>
          <w:ilvl w:val="0"/>
          <w:numId w:val="17"/>
        </w:numPr>
        <w:suppressAutoHyphens w:val="0"/>
        <w:jc w:val="both"/>
      </w:pPr>
      <w:r w:rsidRPr="0051714A">
        <w:t>содержание железа;</w:t>
      </w:r>
    </w:p>
    <w:p w:rsidR="0054179A" w:rsidRPr="0051714A" w:rsidRDefault="0054179A" w:rsidP="001B65A8">
      <w:pPr>
        <w:numPr>
          <w:ilvl w:val="0"/>
          <w:numId w:val="17"/>
        </w:numPr>
        <w:suppressAutoHyphens w:val="0"/>
        <w:jc w:val="both"/>
      </w:pPr>
      <w:r w:rsidRPr="0051714A">
        <w:t>электропроводность;</w:t>
      </w:r>
    </w:p>
    <w:p w:rsidR="0054179A" w:rsidRPr="0051714A" w:rsidRDefault="0054179A" w:rsidP="001B65A8">
      <w:pPr>
        <w:numPr>
          <w:ilvl w:val="0"/>
          <w:numId w:val="17"/>
        </w:numPr>
        <w:suppressAutoHyphens w:val="0"/>
        <w:jc w:val="both"/>
      </w:pPr>
      <w:r w:rsidRPr="0051714A">
        <w:t>солесодержание;</w:t>
      </w:r>
    </w:p>
    <w:p w:rsidR="0054179A" w:rsidRPr="0051714A" w:rsidRDefault="0054179A" w:rsidP="001B65A8">
      <w:pPr>
        <w:numPr>
          <w:ilvl w:val="0"/>
          <w:numId w:val="17"/>
        </w:numPr>
        <w:suppressAutoHyphens w:val="0"/>
        <w:jc w:val="both"/>
      </w:pPr>
      <w:r w:rsidRPr="0051714A">
        <w:t>рН;</w:t>
      </w:r>
    </w:p>
    <w:p w:rsidR="0054179A" w:rsidRPr="0051714A" w:rsidRDefault="0054179A" w:rsidP="001B65A8">
      <w:pPr>
        <w:numPr>
          <w:ilvl w:val="0"/>
          <w:numId w:val="17"/>
        </w:numPr>
        <w:suppressAutoHyphens w:val="0"/>
        <w:jc w:val="both"/>
      </w:pPr>
      <w:r w:rsidRPr="0051714A">
        <w:t>содержание фосфатов;</w:t>
      </w:r>
    </w:p>
    <w:p w:rsidR="0054179A" w:rsidRPr="0051714A" w:rsidRDefault="0054179A" w:rsidP="001B65A8">
      <w:pPr>
        <w:numPr>
          <w:ilvl w:val="0"/>
          <w:numId w:val="17"/>
        </w:numPr>
        <w:suppressAutoHyphens w:val="0"/>
        <w:jc w:val="both"/>
      </w:pPr>
      <w:r w:rsidRPr="0051714A">
        <w:t>содержание хлоридов;</w:t>
      </w:r>
    </w:p>
    <w:p w:rsidR="0054179A" w:rsidRPr="0051714A" w:rsidRDefault="0054179A" w:rsidP="001B65A8">
      <w:pPr>
        <w:numPr>
          <w:ilvl w:val="0"/>
          <w:numId w:val="17"/>
        </w:numPr>
        <w:suppressAutoHyphens w:val="0"/>
        <w:jc w:val="both"/>
      </w:pPr>
      <w:r w:rsidRPr="0051714A">
        <w:t>содержание сульфатов;</w:t>
      </w:r>
    </w:p>
    <w:p w:rsidR="0054179A" w:rsidRPr="0051714A" w:rsidRDefault="0054179A" w:rsidP="001B65A8">
      <w:pPr>
        <w:numPr>
          <w:ilvl w:val="0"/>
          <w:numId w:val="17"/>
        </w:numPr>
        <w:suppressAutoHyphens w:val="0"/>
        <w:jc w:val="both"/>
      </w:pPr>
      <w:r w:rsidRPr="0051714A">
        <w:t>содержание взвешенных веществ.</w:t>
      </w:r>
    </w:p>
    <w:p w:rsidR="0054179A" w:rsidRDefault="0054179A" w:rsidP="0054179A">
      <w:pPr>
        <w:ind w:firstLine="285"/>
        <w:jc w:val="both"/>
      </w:pPr>
      <w:r>
        <w:t xml:space="preserve">- </w:t>
      </w:r>
      <w:r w:rsidRPr="00803E4E">
        <w:t xml:space="preserve">предоставление по результатам водообработки отчетов (не реже одного раза в месяц), предварительно согласованных с Заказчиком, </w:t>
      </w:r>
      <w:r w:rsidRPr="0051714A">
        <w:t>с расчетом коэффициента упаривания, индексов Ланжелье и Ризнера, транспорта кальция, а также</w:t>
      </w:r>
      <w:r w:rsidRPr="00803E4E">
        <w:t xml:space="preserve"> с указанием рекомендаций для своевременного внесения корректировок в действующую программу с целью обеспечения требуемого качества оборотной воды.</w:t>
      </w:r>
    </w:p>
    <w:p w:rsidR="0054179A" w:rsidRDefault="0054179A" w:rsidP="0054179A">
      <w:pPr>
        <w:spacing w:after="120"/>
        <w:ind w:firstLine="284"/>
        <w:jc w:val="both"/>
      </w:pPr>
      <w:r w:rsidRPr="00803E4E">
        <w:t>- проведение анализа отложений в собственных лабораториях после возможного вскрытия оборудования (по требованию заказчика) с целью определения источника возникновения.</w:t>
      </w:r>
    </w:p>
    <w:p w:rsidR="0054179A" w:rsidRPr="00803E4E" w:rsidRDefault="0054179A" w:rsidP="0054179A">
      <w:pPr>
        <w:spacing w:after="120"/>
        <w:ind w:firstLine="284"/>
        <w:jc w:val="both"/>
      </w:pPr>
      <w:r>
        <w:t>- ежемесячный осмотр, техническое обслуживание и ремонт насосов-дозаторов, ремонт оборудования станции дозирования реагентов.</w:t>
      </w:r>
    </w:p>
    <w:p w:rsidR="0054179A" w:rsidRPr="00803E4E" w:rsidRDefault="0054179A" w:rsidP="001B65A8">
      <w:pPr>
        <w:numPr>
          <w:ilvl w:val="0"/>
          <w:numId w:val="18"/>
        </w:numPr>
        <w:suppressAutoHyphens w:val="0"/>
        <w:jc w:val="both"/>
      </w:pPr>
      <w:r w:rsidRPr="00803E4E">
        <w:rPr>
          <w:b/>
        </w:rPr>
        <w:t>Исходные данные</w:t>
      </w:r>
      <w:r w:rsidRPr="00803E4E">
        <w:t xml:space="preserve"> для разработки программы стабилизационной обработки оборотной</w:t>
      </w:r>
      <w:r>
        <w:t xml:space="preserve">        </w:t>
      </w:r>
      <w:r w:rsidRPr="00803E4E">
        <w:t xml:space="preserve"> воды </w:t>
      </w:r>
      <w:r>
        <w:t xml:space="preserve"> 2</w:t>
      </w:r>
      <w:r w:rsidRPr="00803E4E">
        <w:t xml:space="preserve"> системы  </w:t>
      </w:r>
      <w:r>
        <w:t xml:space="preserve">водоблока №4 </w:t>
      </w:r>
      <w:r w:rsidRPr="00803E4E">
        <w:t xml:space="preserve">установки </w:t>
      </w:r>
      <w:r>
        <w:t>сернокислотного алкилирования 25/7</w:t>
      </w:r>
      <w:r w:rsidRPr="00803E4E">
        <w:t>:</w:t>
      </w:r>
    </w:p>
    <w:p w:rsidR="0054179A" w:rsidRPr="00CF6E19" w:rsidRDefault="0054179A" w:rsidP="0054179A">
      <w:pPr>
        <w:ind w:left="360"/>
        <w:jc w:val="both"/>
        <w:rPr>
          <w:sz w:val="8"/>
          <w:szCs w:val="8"/>
        </w:rPr>
      </w:pPr>
    </w:p>
    <w:tbl>
      <w:tblPr>
        <w:tblW w:w="978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27"/>
        <w:gridCol w:w="3942"/>
        <w:gridCol w:w="710"/>
        <w:gridCol w:w="1572"/>
        <w:gridCol w:w="270"/>
        <w:gridCol w:w="2551"/>
      </w:tblGrid>
      <w:tr w:rsidR="0054179A" w:rsidRPr="00CB06B3" w:rsidTr="00790C84">
        <w:trPr>
          <w:trHeight w:val="200"/>
        </w:trPr>
        <w:tc>
          <w:tcPr>
            <w:tcW w:w="9780" w:type="dxa"/>
            <w:gridSpan w:val="7"/>
          </w:tcPr>
          <w:p w:rsidR="0054179A" w:rsidRPr="00CB06B3" w:rsidRDefault="0054179A" w:rsidP="00790C84">
            <w:pPr>
              <w:spacing w:before="60" w:after="60"/>
              <w:ind w:left="357"/>
              <w:jc w:val="center"/>
              <w:rPr>
                <w:sz w:val="22"/>
              </w:rPr>
            </w:pPr>
            <w:r w:rsidRPr="00CB06B3">
              <w:rPr>
                <w:sz w:val="22"/>
              </w:rPr>
              <w:t>3.1. Качество подпиточной (речной) воды*</w:t>
            </w:r>
          </w:p>
        </w:tc>
      </w:tr>
      <w:tr w:rsidR="0054179A" w:rsidRPr="00CB06B3" w:rsidTr="00790C84">
        <w:tblPrEx>
          <w:tblLook w:val="00A0" w:firstRow="1" w:lastRow="0" w:firstColumn="1" w:lastColumn="0" w:noHBand="0" w:noVBand="0"/>
        </w:tblPrEx>
        <w:trPr>
          <w:trHeight w:val="662"/>
        </w:trPr>
        <w:tc>
          <w:tcPr>
            <w:tcW w:w="708" w:type="dxa"/>
            <w:vAlign w:val="center"/>
          </w:tcPr>
          <w:p w:rsidR="0054179A" w:rsidRPr="00CB06B3" w:rsidRDefault="0054179A" w:rsidP="00790C84">
            <w:pPr>
              <w:tabs>
                <w:tab w:val="num" w:pos="-2700"/>
                <w:tab w:val="num" w:pos="540"/>
                <w:tab w:val="left" w:pos="4788"/>
                <w:tab w:val="left" w:pos="6948"/>
                <w:tab w:val="left" w:pos="9108"/>
              </w:tabs>
              <w:jc w:val="center"/>
              <w:rPr>
                <w:sz w:val="22"/>
              </w:rPr>
            </w:pPr>
            <w:r w:rsidRPr="00CB06B3">
              <w:rPr>
                <w:sz w:val="22"/>
              </w:rPr>
              <w:t>№ п/п</w:t>
            </w:r>
          </w:p>
        </w:tc>
        <w:tc>
          <w:tcPr>
            <w:tcW w:w="4679" w:type="dxa"/>
            <w:gridSpan w:val="3"/>
            <w:vAlign w:val="center"/>
          </w:tcPr>
          <w:p w:rsidR="0054179A" w:rsidRPr="00CB06B3" w:rsidRDefault="0054179A" w:rsidP="00790C84">
            <w:pPr>
              <w:tabs>
                <w:tab w:val="num" w:pos="540"/>
                <w:tab w:val="num" w:pos="720"/>
                <w:tab w:val="left" w:pos="4788"/>
                <w:tab w:val="left" w:pos="6948"/>
                <w:tab w:val="left" w:pos="9108"/>
              </w:tabs>
              <w:jc w:val="center"/>
              <w:rPr>
                <w:sz w:val="22"/>
              </w:rPr>
            </w:pPr>
            <w:r w:rsidRPr="00CB06B3">
              <w:rPr>
                <w:sz w:val="22"/>
              </w:rPr>
              <w:t>Наименование параметра</w:t>
            </w:r>
          </w:p>
        </w:tc>
        <w:tc>
          <w:tcPr>
            <w:tcW w:w="1572" w:type="dxa"/>
            <w:vAlign w:val="center"/>
          </w:tcPr>
          <w:p w:rsidR="0054179A" w:rsidRPr="00CB06B3" w:rsidRDefault="0054179A" w:rsidP="00790C84">
            <w:pPr>
              <w:tabs>
                <w:tab w:val="num" w:pos="540"/>
                <w:tab w:val="num" w:pos="720"/>
                <w:tab w:val="left" w:pos="4788"/>
                <w:tab w:val="left" w:pos="6948"/>
                <w:tab w:val="left" w:pos="9108"/>
              </w:tabs>
              <w:jc w:val="center"/>
              <w:rPr>
                <w:sz w:val="22"/>
              </w:rPr>
            </w:pPr>
            <w:r w:rsidRPr="00CB06B3">
              <w:rPr>
                <w:sz w:val="22"/>
              </w:rPr>
              <w:t>Единицы измерения</w:t>
            </w:r>
          </w:p>
        </w:tc>
        <w:tc>
          <w:tcPr>
            <w:tcW w:w="2821" w:type="dxa"/>
            <w:gridSpan w:val="2"/>
            <w:vAlign w:val="center"/>
          </w:tcPr>
          <w:p w:rsidR="0054179A" w:rsidRPr="00CB06B3" w:rsidRDefault="0054179A" w:rsidP="00790C84">
            <w:pPr>
              <w:tabs>
                <w:tab w:val="num" w:pos="540"/>
                <w:tab w:val="num" w:pos="720"/>
                <w:tab w:val="left" w:pos="4788"/>
                <w:tab w:val="left" w:pos="6948"/>
                <w:tab w:val="left" w:pos="9108"/>
              </w:tabs>
              <w:jc w:val="center"/>
              <w:rPr>
                <w:sz w:val="22"/>
              </w:rPr>
            </w:pPr>
            <w:r w:rsidRPr="00CB06B3">
              <w:rPr>
                <w:sz w:val="22"/>
              </w:rPr>
              <w:t>Значение</w:t>
            </w:r>
          </w:p>
        </w:tc>
      </w:tr>
      <w:tr w:rsidR="0054179A" w:rsidRPr="00CB06B3" w:rsidTr="00790C84">
        <w:tblPrEx>
          <w:tblLook w:val="00A0" w:firstRow="1" w:lastRow="0" w:firstColumn="1" w:lastColumn="0" w:noHBand="0" w:noVBand="0"/>
        </w:tblPrEx>
        <w:trPr>
          <w:trHeight w:val="63"/>
        </w:trPr>
        <w:tc>
          <w:tcPr>
            <w:tcW w:w="708" w:type="dxa"/>
          </w:tcPr>
          <w:p w:rsidR="0054179A" w:rsidRPr="00CB06B3" w:rsidRDefault="0054179A" w:rsidP="00790C84">
            <w:pPr>
              <w:autoSpaceDE w:val="0"/>
              <w:autoSpaceDN w:val="0"/>
              <w:adjustRightInd w:val="0"/>
              <w:jc w:val="center"/>
              <w:rPr>
                <w:sz w:val="22"/>
                <w:lang w:val="en-US"/>
              </w:rPr>
            </w:pPr>
            <w:r w:rsidRPr="00CB06B3">
              <w:rPr>
                <w:sz w:val="22"/>
              </w:rPr>
              <w:t>3.1.</w:t>
            </w:r>
            <w:r w:rsidRPr="00CB06B3">
              <w:rPr>
                <w:sz w:val="22"/>
                <w:lang w:val="en-US"/>
              </w:rPr>
              <w:t>1</w:t>
            </w:r>
          </w:p>
        </w:tc>
        <w:tc>
          <w:tcPr>
            <w:tcW w:w="4679" w:type="dxa"/>
            <w:gridSpan w:val="3"/>
          </w:tcPr>
          <w:p w:rsidR="0054179A" w:rsidRPr="00CB06B3" w:rsidRDefault="0054179A" w:rsidP="00790C84">
            <w:pPr>
              <w:autoSpaceDE w:val="0"/>
              <w:autoSpaceDN w:val="0"/>
              <w:adjustRightInd w:val="0"/>
              <w:rPr>
                <w:sz w:val="22"/>
              </w:rPr>
            </w:pPr>
            <w:r w:rsidRPr="00CB06B3">
              <w:rPr>
                <w:sz w:val="22"/>
              </w:rPr>
              <w:t>Содержание хлоридов</w:t>
            </w:r>
          </w:p>
        </w:tc>
        <w:tc>
          <w:tcPr>
            <w:tcW w:w="1572" w:type="dxa"/>
          </w:tcPr>
          <w:p w:rsidR="0054179A" w:rsidRPr="00CB06B3" w:rsidRDefault="0054179A" w:rsidP="00790C84">
            <w:pPr>
              <w:autoSpaceDE w:val="0"/>
              <w:autoSpaceDN w:val="0"/>
              <w:adjustRightInd w:val="0"/>
              <w:jc w:val="center"/>
              <w:rPr>
                <w:sz w:val="22"/>
              </w:rPr>
            </w:pPr>
            <w:r w:rsidRPr="00CB06B3">
              <w:rPr>
                <w:sz w:val="22"/>
              </w:rPr>
              <w:t>мг/дм</w:t>
            </w:r>
            <w:r w:rsidRPr="00CB06B3">
              <w:rPr>
                <w:sz w:val="22"/>
                <w:vertAlign w:val="superscript"/>
              </w:rPr>
              <w:t>3</w:t>
            </w:r>
          </w:p>
        </w:tc>
        <w:tc>
          <w:tcPr>
            <w:tcW w:w="2821" w:type="dxa"/>
            <w:gridSpan w:val="2"/>
          </w:tcPr>
          <w:p w:rsidR="0054179A" w:rsidRPr="00BB79EB" w:rsidRDefault="0054179A" w:rsidP="00790C84">
            <w:pPr>
              <w:autoSpaceDE w:val="0"/>
              <w:autoSpaceDN w:val="0"/>
              <w:adjustRightInd w:val="0"/>
              <w:jc w:val="center"/>
              <w:rPr>
                <w:sz w:val="22"/>
              </w:rPr>
            </w:pPr>
            <w:r w:rsidRPr="00BB79EB">
              <w:rPr>
                <w:sz w:val="22"/>
              </w:rPr>
              <w:t>7,8-18,3</w:t>
            </w:r>
          </w:p>
        </w:tc>
      </w:tr>
      <w:tr w:rsidR="0054179A" w:rsidRPr="00CB06B3" w:rsidTr="00790C84">
        <w:tblPrEx>
          <w:tblLook w:val="00A0" w:firstRow="1" w:lastRow="0" w:firstColumn="1" w:lastColumn="0" w:noHBand="0" w:noVBand="0"/>
        </w:tblPrEx>
        <w:tc>
          <w:tcPr>
            <w:tcW w:w="708" w:type="dxa"/>
          </w:tcPr>
          <w:p w:rsidR="0054179A" w:rsidRPr="00CB06B3" w:rsidRDefault="0054179A" w:rsidP="00790C84">
            <w:pPr>
              <w:autoSpaceDE w:val="0"/>
              <w:autoSpaceDN w:val="0"/>
              <w:adjustRightInd w:val="0"/>
              <w:jc w:val="center"/>
              <w:rPr>
                <w:sz w:val="22"/>
                <w:lang w:val="en-US"/>
              </w:rPr>
            </w:pPr>
            <w:r w:rsidRPr="00CB06B3">
              <w:rPr>
                <w:sz w:val="22"/>
              </w:rPr>
              <w:t>3.1.</w:t>
            </w:r>
            <w:r w:rsidRPr="00CB06B3">
              <w:rPr>
                <w:sz w:val="22"/>
                <w:lang w:val="en-US"/>
              </w:rPr>
              <w:t>2</w:t>
            </w:r>
          </w:p>
        </w:tc>
        <w:tc>
          <w:tcPr>
            <w:tcW w:w="4679" w:type="dxa"/>
            <w:gridSpan w:val="3"/>
          </w:tcPr>
          <w:p w:rsidR="0054179A" w:rsidRPr="00CB06B3" w:rsidRDefault="0054179A" w:rsidP="00790C84">
            <w:pPr>
              <w:autoSpaceDE w:val="0"/>
              <w:autoSpaceDN w:val="0"/>
              <w:adjustRightInd w:val="0"/>
              <w:rPr>
                <w:sz w:val="22"/>
              </w:rPr>
            </w:pPr>
            <w:r w:rsidRPr="00CB06B3">
              <w:rPr>
                <w:sz w:val="22"/>
              </w:rPr>
              <w:t>рН</w:t>
            </w:r>
          </w:p>
        </w:tc>
        <w:tc>
          <w:tcPr>
            <w:tcW w:w="1572" w:type="dxa"/>
          </w:tcPr>
          <w:p w:rsidR="0054179A" w:rsidRPr="00CB06B3" w:rsidRDefault="0054179A" w:rsidP="00790C84">
            <w:pPr>
              <w:autoSpaceDE w:val="0"/>
              <w:autoSpaceDN w:val="0"/>
              <w:adjustRightInd w:val="0"/>
              <w:jc w:val="center"/>
              <w:rPr>
                <w:sz w:val="22"/>
              </w:rPr>
            </w:pPr>
            <w:r w:rsidRPr="00CB06B3">
              <w:rPr>
                <w:sz w:val="22"/>
                <w:lang w:val="en-US"/>
              </w:rPr>
              <w:t>t</w:t>
            </w:r>
            <w:r w:rsidRPr="00CB06B3">
              <w:rPr>
                <w:sz w:val="22"/>
              </w:rPr>
              <w:t>д. рН</w:t>
            </w:r>
          </w:p>
        </w:tc>
        <w:tc>
          <w:tcPr>
            <w:tcW w:w="2821" w:type="dxa"/>
            <w:gridSpan w:val="2"/>
          </w:tcPr>
          <w:p w:rsidR="0054179A" w:rsidRPr="00BB79EB" w:rsidRDefault="0054179A" w:rsidP="00790C84">
            <w:pPr>
              <w:autoSpaceDE w:val="0"/>
              <w:autoSpaceDN w:val="0"/>
              <w:adjustRightInd w:val="0"/>
              <w:jc w:val="center"/>
              <w:rPr>
                <w:sz w:val="22"/>
              </w:rPr>
            </w:pPr>
            <w:r w:rsidRPr="00BB79EB">
              <w:rPr>
                <w:sz w:val="22"/>
              </w:rPr>
              <w:t>7,7-8,8</w:t>
            </w:r>
          </w:p>
        </w:tc>
      </w:tr>
      <w:tr w:rsidR="0054179A" w:rsidRPr="00CB06B3" w:rsidTr="00790C84">
        <w:tblPrEx>
          <w:tblLook w:val="00A0" w:firstRow="1" w:lastRow="0" w:firstColumn="1" w:lastColumn="0" w:noHBand="0" w:noVBand="0"/>
        </w:tblPrEx>
        <w:tc>
          <w:tcPr>
            <w:tcW w:w="708" w:type="dxa"/>
          </w:tcPr>
          <w:p w:rsidR="0054179A" w:rsidRPr="00CB06B3" w:rsidRDefault="0054179A" w:rsidP="00790C84">
            <w:pPr>
              <w:autoSpaceDE w:val="0"/>
              <w:autoSpaceDN w:val="0"/>
              <w:adjustRightInd w:val="0"/>
              <w:jc w:val="center"/>
              <w:rPr>
                <w:sz w:val="22"/>
              </w:rPr>
            </w:pPr>
            <w:r w:rsidRPr="00CB06B3">
              <w:rPr>
                <w:sz w:val="22"/>
              </w:rPr>
              <w:t>3.1.3</w:t>
            </w:r>
          </w:p>
        </w:tc>
        <w:tc>
          <w:tcPr>
            <w:tcW w:w="4679" w:type="dxa"/>
            <w:gridSpan w:val="3"/>
          </w:tcPr>
          <w:p w:rsidR="0054179A" w:rsidRPr="00CB06B3" w:rsidRDefault="0054179A" w:rsidP="00790C84">
            <w:pPr>
              <w:autoSpaceDE w:val="0"/>
              <w:autoSpaceDN w:val="0"/>
              <w:adjustRightInd w:val="0"/>
              <w:rPr>
                <w:sz w:val="22"/>
              </w:rPr>
            </w:pPr>
            <w:r w:rsidRPr="00CB06B3">
              <w:rPr>
                <w:sz w:val="22"/>
              </w:rPr>
              <w:t>Щелочность общая</w:t>
            </w:r>
          </w:p>
        </w:tc>
        <w:tc>
          <w:tcPr>
            <w:tcW w:w="1572" w:type="dxa"/>
          </w:tcPr>
          <w:p w:rsidR="0054179A" w:rsidRPr="00CB06B3" w:rsidRDefault="0054179A" w:rsidP="00790C84">
            <w:pPr>
              <w:autoSpaceDE w:val="0"/>
              <w:autoSpaceDN w:val="0"/>
              <w:adjustRightInd w:val="0"/>
              <w:jc w:val="center"/>
              <w:rPr>
                <w:sz w:val="22"/>
              </w:rPr>
            </w:pPr>
            <w:r w:rsidRPr="00CB06B3">
              <w:rPr>
                <w:sz w:val="22"/>
              </w:rPr>
              <w:t>мг-экв/дм</w:t>
            </w:r>
            <w:r w:rsidRPr="00CB06B3">
              <w:rPr>
                <w:sz w:val="22"/>
                <w:vertAlign w:val="superscript"/>
              </w:rPr>
              <w:t>3</w:t>
            </w:r>
          </w:p>
        </w:tc>
        <w:tc>
          <w:tcPr>
            <w:tcW w:w="2821" w:type="dxa"/>
            <w:gridSpan w:val="2"/>
          </w:tcPr>
          <w:p w:rsidR="0054179A" w:rsidRPr="00BB79EB" w:rsidRDefault="0054179A" w:rsidP="00790C84">
            <w:pPr>
              <w:autoSpaceDE w:val="0"/>
              <w:autoSpaceDN w:val="0"/>
              <w:adjustRightInd w:val="0"/>
              <w:jc w:val="center"/>
              <w:rPr>
                <w:sz w:val="22"/>
              </w:rPr>
            </w:pPr>
            <w:r w:rsidRPr="00BB79EB">
              <w:rPr>
                <w:sz w:val="22"/>
              </w:rPr>
              <w:t>2,4-5,0</w:t>
            </w:r>
          </w:p>
        </w:tc>
      </w:tr>
      <w:tr w:rsidR="0054179A" w:rsidRPr="00CB06B3" w:rsidTr="00790C84">
        <w:tblPrEx>
          <w:tblLook w:val="00A0" w:firstRow="1" w:lastRow="0" w:firstColumn="1" w:lastColumn="0" w:noHBand="0" w:noVBand="0"/>
        </w:tblPrEx>
        <w:tc>
          <w:tcPr>
            <w:tcW w:w="708" w:type="dxa"/>
          </w:tcPr>
          <w:p w:rsidR="0054179A" w:rsidRPr="00CB06B3" w:rsidRDefault="0054179A" w:rsidP="00790C84">
            <w:pPr>
              <w:autoSpaceDE w:val="0"/>
              <w:autoSpaceDN w:val="0"/>
              <w:adjustRightInd w:val="0"/>
              <w:jc w:val="center"/>
              <w:rPr>
                <w:sz w:val="22"/>
              </w:rPr>
            </w:pPr>
            <w:r w:rsidRPr="00CB06B3">
              <w:rPr>
                <w:sz w:val="22"/>
              </w:rPr>
              <w:t>3.1.4</w:t>
            </w:r>
          </w:p>
        </w:tc>
        <w:tc>
          <w:tcPr>
            <w:tcW w:w="4679" w:type="dxa"/>
            <w:gridSpan w:val="3"/>
          </w:tcPr>
          <w:p w:rsidR="0054179A" w:rsidRPr="00CB06B3" w:rsidRDefault="0054179A" w:rsidP="00790C84">
            <w:pPr>
              <w:autoSpaceDE w:val="0"/>
              <w:autoSpaceDN w:val="0"/>
              <w:adjustRightInd w:val="0"/>
              <w:rPr>
                <w:sz w:val="22"/>
              </w:rPr>
            </w:pPr>
            <w:r w:rsidRPr="00CB06B3">
              <w:rPr>
                <w:sz w:val="22"/>
              </w:rPr>
              <w:t>Жесткость общая</w:t>
            </w:r>
          </w:p>
        </w:tc>
        <w:tc>
          <w:tcPr>
            <w:tcW w:w="1572" w:type="dxa"/>
          </w:tcPr>
          <w:p w:rsidR="0054179A" w:rsidRPr="00CB06B3" w:rsidRDefault="0054179A" w:rsidP="00790C84">
            <w:pPr>
              <w:autoSpaceDE w:val="0"/>
              <w:autoSpaceDN w:val="0"/>
              <w:adjustRightInd w:val="0"/>
              <w:jc w:val="center"/>
              <w:rPr>
                <w:sz w:val="22"/>
              </w:rPr>
            </w:pPr>
            <w:r w:rsidRPr="00BB79EB">
              <w:rPr>
                <w:sz w:val="22"/>
              </w:rPr>
              <w:t>ммоль/л</w:t>
            </w:r>
          </w:p>
        </w:tc>
        <w:tc>
          <w:tcPr>
            <w:tcW w:w="2821" w:type="dxa"/>
            <w:gridSpan w:val="2"/>
          </w:tcPr>
          <w:p w:rsidR="0054179A" w:rsidRPr="00BB79EB" w:rsidRDefault="0054179A" w:rsidP="00790C84">
            <w:pPr>
              <w:autoSpaceDE w:val="0"/>
              <w:autoSpaceDN w:val="0"/>
              <w:adjustRightInd w:val="0"/>
              <w:jc w:val="center"/>
              <w:rPr>
                <w:sz w:val="22"/>
              </w:rPr>
            </w:pPr>
            <w:r w:rsidRPr="00BB79EB">
              <w:rPr>
                <w:sz w:val="22"/>
              </w:rPr>
              <w:t>2,9-5,9</w:t>
            </w:r>
          </w:p>
        </w:tc>
      </w:tr>
      <w:tr w:rsidR="0054179A" w:rsidRPr="00CB06B3" w:rsidTr="00790C84">
        <w:tblPrEx>
          <w:tblLook w:val="00A0" w:firstRow="1" w:lastRow="0" w:firstColumn="1" w:lastColumn="0" w:noHBand="0" w:noVBand="0"/>
        </w:tblPrEx>
        <w:tc>
          <w:tcPr>
            <w:tcW w:w="708" w:type="dxa"/>
          </w:tcPr>
          <w:p w:rsidR="0054179A" w:rsidRPr="00CB06B3" w:rsidRDefault="0054179A" w:rsidP="00790C84">
            <w:pPr>
              <w:autoSpaceDE w:val="0"/>
              <w:autoSpaceDN w:val="0"/>
              <w:adjustRightInd w:val="0"/>
              <w:jc w:val="center"/>
              <w:rPr>
                <w:sz w:val="22"/>
              </w:rPr>
            </w:pPr>
            <w:r w:rsidRPr="00CB06B3">
              <w:rPr>
                <w:sz w:val="22"/>
              </w:rPr>
              <w:t>3.1.5</w:t>
            </w:r>
          </w:p>
        </w:tc>
        <w:tc>
          <w:tcPr>
            <w:tcW w:w="4679" w:type="dxa"/>
            <w:gridSpan w:val="3"/>
          </w:tcPr>
          <w:p w:rsidR="0054179A" w:rsidRPr="00CB06B3" w:rsidRDefault="0054179A" w:rsidP="00790C84">
            <w:pPr>
              <w:autoSpaceDE w:val="0"/>
              <w:autoSpaceDN w:val="0"/>
              <w:adjustRightInd w:val="0"/>
              <w:rPr>
                <w:sz w:val="22"/>
              </w:rPr>
            </w:pPr>
            <w:r w:rsidRPr="00CB06B3">
              <w:rPr>
                <w:sz w:val="22"/>
              </w:rPr>
              <w:t>Содержание кальция</w:t>
            </w:r>
          </w:p>
        </w:tc>
        <w:tc>
          <w:tcPr>
            <w:tcW w:w="1572" w:type="dxa"/>
          </w:tcPr>
          <w:p w:rsidR="0054179A" w:rsidRPr="00CB06B3" w:rsidRDefault="0054179A" w:rsidP="00790C84">
            <w:pPr>
              <w:autoSpaceDE w:val="0"/>
              <w:autoSpaceDN w:val="0"/>
              <w:adjustRightInd w:val="0"/>
              <w:jc w:val="center"/>
              <w:rPr>
                <w:sz w:val="22"/>
              </w:rPr>
            </w:pPr>
            <w:r w:rsidRPr="00BB79EB">
              <w:rPr>
                <w:sz w:val="22"/>
              </w:rPr>
              <w:t>мг/л</w:t>
            </w:r>
          </w:p>
        </w:tc>
        <w:tc>
          <w:tcPr>
            <w:tcW w:w="2821" w:type="dxa"/>
            <w:gridSpan w:val="2"/>
          </w:tcPr>
          <w:p w:rsidR="0054179A" w:rsidRPr="00BB79EB" w:rsidRDefault="0054179A" w:rsidP="00790C84">
            <w:pPr>
              <w:autoSpaceDE w:val="0"/>
              <w:autoSpaceDN w:val="0"/>
              <w:adjustRightInd w:val="0"/>
              <w:jc w:val="center"/>
              <w:rPr>
                <w:sz w:val="22"/>
              </w:rPr>
            </w:pPr>
            <w:r w:rsidRPr="00BB79EB">
              <w:rPr>
                <w:sz w:val="22"/>
              </w:rPr>
              <w:t>39,5-72,9</w:t>
            </w:r>
          </w:p>
        </w:tc>
      </w:tr>
      <w:tr w:rsidR="0054179A" w:rsidRPr="00CB06B3" w:rsidTr="00790C84">
        <w:tblPrEx>
          <w:tblLook w:val="00A0" w:firstRow="1" w:lastRow="0" w:firstColumn="1" w:lastColumn="0" w:noHBand="0" w:noVBand="0"/>
        </w:tblPrEx>
        <w:tc>
          <w:tcPr>
            <w:tcW w:w="708" w:type="dxa"/>
          </w:tcPr>
          <w:p w:rsidR="0054179A" w:rsidRPr="00CB06B3" w:rsidRDefault="0054179A" w:rsidP="00790C84">
            <w:pPr>
              <w:autoSpaceDE w:val="0"/>
              <w:autoSpaceDN w:val="0"/>
              <w:adjustRightInd w:val="0"/>
              <w:jc w:val="center"/>
              <w:rPr>
                <w:sz w:val="22"/>
              </w:rPr>
            </w:pPr>
            <w:r w:rsidRPr="00CB06B3">
              <w:rPr>
                <w:sz w:val="22"/>
              </w:rPr>
              <w:t>3.1.6</w:t>
            </w:r>
          </w:p>
        </w:tc>
        <w:tc>
          <w:tcPr>
            <w:tcW w:w="4679" w:type="dxa"/>
            <w:gridSpan w:val="3"/>
          </w:tcPr>
          <w:p w:rsidR="0054179A" w:rsidRPr="00CB06B3" w:rsidRDefault="0054179A" w:rsidP="00790C84">
            <w:pPr>
              <w:autoSpaceDE w:val="0"/>
              <w:autoSpaceDN w:val="0"/>
              <w:adjustRightInd w:val="0"/>
              <w:rPr>
                <w:sz w:val="22"/>
              </w:rPr>
            </w:pPr>
            <w:r w:rsidRPr="00CB06B3">
              <w:rPr>
                <w:sz w:val="22"/>
              </w:rPr>
              <w:t>Содержание железа</w:t>
            </w:r>
          </w:p>
        </w:tc>
        <w:tc>
          <w:tcPr>
            <w:tcW w:w="1572" w:type="dxa"/>
          </w:tcPr>
          <w:p w:rsidR="0054179A" w:rsidRPr="00CB06B3" w:rsidRDefault="0054179A" w:rsidP="00790C84">
            <w:pPr>
              <w:autoSpaceDE w:val="0"/>
              <w:autoSpaceDN w:val="0"/>
              <w:adjustRightInd w:val="0"/>
              <w:jc w:val="center"/>
              <w:rPr>
                <w:sz w:val="22"/>
                <w:lang w:val="en-US"/>
              </w:rPr>
            </w:pPr>
            <w:r w:rsidRPr="00CB06B3">
              <w:rPr>
                <w:sz w:val="22"/>
              </w:rPr>
              <w:t>рр</w:t>
            </w:r>
            <w:r w:rsidRPr="00CB06B3">
              <w:rPr>
                <w:sz w:val="22"/>
                <w:lang w:val="en-US"/>
              </w:rPr>
              <w:t>m</w:t>
            </w:r>
          </w:p>
        </w:tc>
        <w:tc>
          <w:tcPr>
            <w:tcW w:w="2821" w:type="dxa"/>
            <w:gridSpan w:val="2"/>
          </w:tcPr>
          <w:p w:rsidR="0054179A" w:rsidRPr="00BB79EB" w:rsidRDefault="0054179A" w:rsidP="00790C84">
            <w:pPr>
              <w:autoSpaceDE w:val="0"/>
              <w:autoSpaceDN w:val="0"/>
              <w:adjustRightInd w:val="0"/>
              <w:jc w:val="center"/>
              <w:rPr>
                <w:sz w:val="22"/>
              </w:rPr>
            </w:pPr>
            <w:r w:rsidRPr="00BB79EB">
              <w:rPr>
                <w:sz w:val="22"/>
              </w:rPr>
              <w:t>0,1-0,33</w:t>
            </w:r>
          </w:p>
        </w:tc>
      </w:tr>
      <w:tr w:rsidR="0054179A" w:rsidRPr="00CB06B3" w:rsidTr="00790C84">
        <w:tblPrEx>
          <w:tblLook w:val="00A0" w:firstRow="1" w:lastRow="0" w:firstColumn="1" w:lastColumn="0" w:noHBand="0" w:noVBand="0"/>
        </w:tblPrEx>
        <w:tc>
          <w:tcPr>
            <w:tcW w:w="708" w:type="dxa"/>
          </w:tcPr>
          <w:p w:rsidR="0054179A" w:rsidRPr="00CB06B3" w:rsidRDefault="0054179A" w:rsidP="00790C84">
            <w:pPr>
              <w:autoSpaceDE w:val="0"/>
              <w:autoSpaceDN w:val="0"/>
              <w:adjustRightInd w:val="0"/>
              <w:jc w:val="center"/>
              <w:rPr>
                <w:sz w:val="22"/>
              </w:rPr>
            </w:pPr>
            <w:r w:rsidRPr="00CB06B3">
              <w:rPr>
                <w:sz w:val="22"/>
              </w:rPr>
              <w:t>3.1.7</w:t>
            </w:r>
          </w:p>
        </w:tc>
        <w:tc>
          <w:tcPr>
            <w:tcW w:w="4679" w:type="dxa"/>
            <w:gridSpan w:val="3"/>
          </w:tcPr>
          <w:p w:rsidR="0054179A" w:rsidRPr="00CB06B3" w:rsidRDefault="0054179A" w:rsidP="00790C84">
            <w:pPr>
              <w:autoSpaceDE w:val="0"/>
              <w:autoSpaceDN w:val="0"/>
              <w:adjustRightInd w:val="0"/>
              <w:rPr>
                <w:sz w:val="22"/>
              </w:rPr>
            </w:pPr>
            <w:r w:rsidRPr="00CB06B3">
              <w:rPr>
                <w:sz w:val="22"/>
              </w:rPr>
              <w:t>Взвешенные вещества</w:t>
            </w:r>
          </w:p>
        </w:tc>
        <w:tc>
          <w:tcPr>
            <w:tcW w:w="1572" w:type="dxa"/>
          </w:tcPr>
          <w:p w:rsidR="0054179A" w:rsidRPr="00CB06B3" w:rsidRDefault="0054179A" w:rsidP="00790C84">
            <w:pPr>
              <w:autoSpaceDE w:val="0"/>
              <w:autoSpaceDN w:val="0"/>
              <w:adjustRightInd w:val="0"/>
              <w:jc w:val="center"/>
              <w:rPr>
                <w:sz w:val="22"/>
              </w:rPr>
            </w:pPr>
            <w:r w:rsidRPr="00CB06B3">
              <w:rPr>
                <w:sz w:val="22"/>
              </w:rPr>
              <w:t>мг/</w:t>
            </w:r>
            <w:r>
              <w:rPr>
                <w:sz w:val="22"/>
              </w:rPr>
              <w:t>л</w:t>
            </w:r>
          </w:p>
        </w:tc>
        <w:tc>
          <w:tcPr>
            <w:tcW w:w="2821" w:type="dxa"/>
            <w:gridSpan w:val="2"/>
          </w:tcPr>
          <w:p w:rsidR="0054179A" w:rsidRPr="00BB79EB" w:rsidRDefault="0054179A" w:rsidP="00790C84">
            <w:pPr>
              <w:autoSpaceDE w:val="0"/>
              <w:autoSpaceDN w:val="0"/>
              <w:adjustRightInd w:val="0"/>
              <w:jc w:val="center"/>
              <w:rPr>
                <w:sz w:val="22"/>
              </w:rPr>
            </w:pPr>
            <w:r>
              <w:rPr>
                <w:sz w:val="22"/>
              </w:rPr>
              <w:t>до 30</w:t>
            </w:r>
          </w:p>
        </w:tc>
      </w:tr>
      <w:tr w:rsidR="0054179A" w:rsidRPr="00CB06B3" w:rsidTr="00790C84">
        <w:tblPrEx>
          <w:tblLook w:val="00A0" w:firstRow="1" w:lastRow="0" w:firstColumn="1" w:lastColumn="0" w:noHBand="0" w:noVBand="0"/>
        </w:tblPrEx>
        <w:tc>
          <w:tcPr>
            <w:tcW w:w="708" w:type="dxa"/>
          </w:tcPr>
          <w:p w:rsidR="0054179A" w:rsidRPr="00CB06B3" w:rsidRDefault="0054179A" w:rsidP="00790C84">
            <w:pPr>
              <w:autoSpaceDE w:val="0"/>
              <w:autoSpaceDN w:val="0"/>
              <w:adjustRightInd w:val="0"/>
              <w:jc w:val="center"/>
              <w:rPr>
                <w:sz w:val="22"/>
              </w:rPr>
            </w:pPr>
            <w:r w:rsidRPr="00CB06B3">
              <w:rPr>
                <w:sz w:val="22"/>
              </w:rPr>
              <w:t>3.1.8</w:t>
            </w:r>
          </w:p>
        </w:tc>
        <w:tc>
          <w:tcPr>
            <w:tcW w:w="4679" w:type="dxa"/>
            <w:gridSpan w:val="3"/>
          </w:tcPr>
          <w:p w:rsidR="0054179A" w:rsidRPr="00CB06B3" w:rsidRDefault="0054179A" w:rsidP="00790C84">
            <w:pPr>
              <w:autoSpaceDE w:val="0"/>
              <w:autoSpaceDN w:val="0"/>
              <w:adjustRightInd w:val="0"/>
              <w:rPr>
                <w:sz w:val="22"/>
              </w:rPr>
            </w:pPr>
            <w:r w:rsidRPr="00CB06B3">
              <w:rPr>
                <w:sz w:val="22"/>
              </w:rPr>
              <w:t>Удельная электропроводность</w:t>
            </w:r>
          </w:p>
        </w:tc>
        <w:tc>
          <w:tcPr>
            <w:tcW w:w="1572" w:type="dxa"/>
          </w:tcPr>
          <w:p w:rsidR="0054179A" w:rsidRPr="00CB06B3" w:rsidRDefault="0054179A" w:rsidP="00790C84">
            <w:pPr>
              <w:autoSpaceDE w:val="0"/>
              <w:autoSpaceDN w:val="0"/>
              <w:adjustRightInd w:val="0"/>
              <w:jc w:val="center"/>
              <w:rPr>
                <w:sz w:val="22"/>
              </w:rPr>
            </w:pPr>
            <w:r w:rsidRPr="00BB79EB">
              <w:rPr>
                <w:sz w:val="22"/>
              </w:rPr>
              <w:t>мкСм/см</w:t>
            </w:r>
          </w:p>
        </w:tc>
        <w:tc>
          <w:tcPr>
            <w:tcW w:w="2821" w:type="dxa"/>
            <w:gridSpan w:val="2"/>
          </w:tcPr>
          <w:p w:rsidR="0054179A" w:rsidRPr="00BB79EB" w:rsidRDefault="0054179A" w:rsidP="00790C84">
            <w:pPr>
              <w:autoSpaceDE w:val="0"/>
              <w:autoSpaceDN w:val="0"/>
              <w:adjustRightInd w:val="0"/>
              <w:jc w:val="center"/>
              <w:rPr>
                <w:sz w:val="22"/>
              </w:rPr>
            </w:pPr>
            <w:r w:rsidRPr="00BB79EB">
              <w:rPr>
                <w:sz w:val="22"/>
              </w:rPr>
              <w:t>310-580</w:t>
            </w:r>
          </w:p>
        </w:tc>
      </w:tr>
      <w:tr w:rsidR="0054179A" w:rsidRPr="00CB06B3" w:rsidTr="00790C84">
        <w:tblPrEx>
          <w:tblLook w:val="00A0" w:firstRow="1" w:lastRow="0" w:firstColumn="1" w:lastColumn="0" w:noHBand="0" w:noVBand="0"/>
        </w:tblPrEx>
        <w:tc>
          <w:tcPr>
            <w:tcW w:w="9780" w:type="dxa"/>
            <w:gridSpan w:val="7"/>
          </w:tcPr>
          <w:p w:rsidR="0054179A" w:rsidRPr="00CB06B3" w:rsidRDefault="0054179A" w:rsidP="00790C84">
            <w:pPr>
              <w:autoSpaceDE w:val="0"/>
              <w:autoSpaceDN w:val="0"/>
              <w:adjustRightInd w:val="0"/>
              <w:jc w:val="both"/>
              <w:rPr>
                <w:sz w:val="22"/>
              </w:rPr>
            </w:pPr>
            <w:r w:rsidRPr="00CB06B3">
              <w:rPr>
                <w:sz w:val="22"/>
              </w:rPr>
              <w:t>* - для подпитки оборотной воды системы 2 используется речная вода из открытого источника водоснабжения (р. Которосль) без предварительной подготовки. Показатели качества за период январь 2016 г. – июль 2016 г. приведены в приложении 1:</w:t>
            </w:r>
          </w:p>
        </w:tc>
      </w:tr>
      <w:tr w:rsidR="0054179A" w:rsidRPr="00CB06B3" w:rsidTr="00790C84">
        <w:trPr>
          <w:trHeight w:val="200"/>
          <w:tblHeader/>
        </w:trPr>
        <w:tc>
          <w:tcPr>
            <w:tcW w:w="9780" w:type="dxa"/>
            <w:gridSpan w:val="7"/>
          </w:tcPr>
          <w:p w:rsidR="0054179A" w:rsidRPr="00CB06B3" w:rsidRDefault="0054179A" w:rsidP="00790C84">
            <w:pPr>
              <w:spacing w:before="60" w:after="60"/>
              <w:ind w:left="357"/>
              <w:jc w:val="center"/>
              <w:rPr>
                <w:sz w:val="22"/>
              </w:rPr>
            </w:pPr>
            <w:r w:rsidRPr="00CB06B3">
              <w:rPr>
                <w:sz w:val="22"/>
              </w:rPr>
              <w:t xml:space="preserve">3.2. Основные показатели 2 системы оборотного водоснабжения </w:t>
            </w:r>
          </w:p>
        </w:tc>
      </w:tr>
      <w:tr w:rsidR="0054179A" w:rsidRPr="00CB06B3" w:rsidTr="00790C84">
        <w:trPr>
          <w:trHeight w:val="440"/>
          <w:tblHeader/>
        </w:trPr>
        <w:tc>
          <w:tcPr>
            <w:tcW w:w="4677" w:type="dxa"/>
            <w:gridSpan w:val="3"/>
            <w:vAlign w:val="center"/>
          </w:tcPr>
          <w:p w:rsidR="0054179A" w:rsidRPr="00CB06B3" w:rsidRDefault="0054179A" w:rsidP="00790C84">
            <w:pPr>
              <w:jc w:val="center"/>
              <w:rPr>
                <w:sz w:val="22"/>
              </w:rPr>
            </w:pPr>
            <w:r w:rsidRPr="00CB06B3">
              <w:rPr>
                <w:sz w:val="22"/>
              </w:rPr>
              <w:t>Показатель</w:t>
            </w:r>
          </w:p>
        </w:tc>
        <w:tc>
          <w:tcPr>
            <w:tcW w:w="2552" w:type="dxa"/>
            <w:gridSpan w:val="3"/>
            <w:vAlign w:val="center"/>
          </w:tcPr>
          <w:p w:rsidR="0054179A" w:rsidRPr="00CB06B3" w:rsidRDefault="0054179A" w:rsidP="00790C84">
            <w:pPr>
              <w:jc w:val="center"/>
              <w:rPr>
                <w:sz w:val="22"/>
              </w:rPr>
            </w:pPr>
            <w:r w:rsidRPr="00CB06B3">
              <w:rPr>
                <w:sz w:val="22"/>
              </w:rPr>
              <w:t>Ед. измерения</w:t>
            </w:r>
          </w:p>
        </w:tc>
        <w:tc>
          <w:tcPr>
            <w:tcW w:w="2551" w:type="dxa"/>
            <w:vAlign w:val="center"/>
          </w:tcPr>
          <w:p w:rsidR="0054179A" w:rsidRPr="00CB06B3" w:rsidRDefault="0054179A" w:rsidP="00790C84">
            <w:pPr>
              <w:jc w:val="center"/>
              <w:rPr>
                <w:sz w:val="22"/>
              </w:rPr>
            </w:pPr>
            <w:r w:rsidRPr="00CB06B3">
              <w:rPr>
                <w:sz w:val="22"/>
              </w:rPr>
              <w:t>Система 2</w:t>
            </w:r>
          </w:p>
        </w:tc>
      </w:tr>
      <w:tr w:rsidR="0054179A" w:rsidRPr="00CB06B3" w:rsidTr="00790C84">
        <w:trPr>
          <w:trHeight w:val="200"/>
          <w:tblHeader/>
        </w:trPr>
        <w:tc>
          <w:tcPr>
            <w:tcW w:w="4677" w:type="dxa"/>
            <w:gridSpan w:val="3"/>
            <w:vAlign w:val="center"/>
          </w:tcPr>
          <w:p w:rsidR="0054179A" w:rsidRPr="00CB06B3" w:rsidRDefault="0054179A" w:rsidP="00790C84">
            <w:pPr>
              <w:pStyle w:val="aff1"/>
              <w:ind w:left="34"/>
              <w:rPr>
                <w:rFonts w:ascii="Times New Roman" w:hAnsi="Times New Roman"/>
              </w:rPr>
            </w:pPr>
            <w:r w:rsidRPr="00CB06B3">
              <w:rPr>
                <w:rFonts w:ascii="Times New Roman" w:hAnsi="Times New Roman"/>
              </w:rPr>
              <w:t xml:space="preserve">Производительность </w:t>
            </w:r>
          </w:p>
        </w:tc>
        <w:tc>
          <w:tcPr>
            <w:tcW w:w="2552" w:type="dxa"/>
            <w:gridSpan w:val="3"/>
            <w:vAlign w:val="center"/>
          </w:tcPr>
          <w:p w:rsidR="0054179A" w:rsidRPr="00CB06B3" w:rsidRDefault="0054179A" w:rsidP="00790C84">
            <w:pPr>
              <w:jc w:val="center"/>
              <w:rPr>
                <w:sz w:val="22"/>
              </w:rPr>
            </w:pPr>
            <w:r w:rsidRPr="00CB06B3">
              <w:rPr>
                <w:sz w:val="22"/>
              </w:rPr>
              <w:t>м</w:t>
            </w:r>
            <w:r w:rsidRPr="00CB06B3">
              <w:rPr>
                <w:sz w:val="22"/>
                <w:vertAlign w:val="superscript"/>
              </w:rPr>
              <w:t>3</w:t>
            </w:r>
            <w:r w:rsidRPr="00CB06B3">
              <w:rPr>
                <w:sz w:val="22"/>
              </w:rPr>
              <w:t>/ч</w:t>
            </w:r>
          </w:p>
        </w:tc>
        <w:tc>
          <w:tcPr>
            <w:tcW w:w="2551" w:type="dxa"/>
            <w:vAlign w:val="center"/>
          </w:tcPr>
          <w:p w:rsidR="0054179A" w:rsidRPr="00CB06B3" w:rsidRDefault="0054179A" w:rsidP="00790C84">
            <w:pPr>
              <w:jc w:val="center"/>
              <w:rPr>
                <w:sz w:val="22"/>
              </w:rPr>
            </w:pPr>
            <w:r w:rsidRPr="00CB06B3">
              <w:rPr>
                <w:sz w:val="22"/>
              </w:rPr>
              <w:t>≤1600</w:t>
            </w:r>
          </w:p>
        </w:tc>
      </w:tr>
      <w:tr w:rsidR="0054179A" w:rsidRPr="00CB06B3" w:rsidTr="00790C84">
        <w:trPr>
          <w:trHeight w:val="200"/>
          <w:tblHeader/>
        </w:trPr>
        <w:tc>
          <w:tcPr>
            <w:tcW w:w="4677" w:type="dxa"/>
            <w:gridSpan w:val="3"/>
            <w:vAlign w:val="center"/>
          </w:tcPr>
          <w:p w:rsidR="0054179A" w:rsidRPr="00CB06B3" w:rsidRDefault="0054179A" w:rsidP="00790C84">
            <w:pPr>
              <w:pStyle w:val="aff1"/>
              <w:ind w:left="34"/>
              <w:rPr>
                <w:rFonts w:ascii="Times New Roman" w:hAnsi="Times New Roman"/>
              </w:rPr>
            </w:pPr>
            <w:r w:rsidRPr="00CB06B3">
              <w:rPr>
                <w:rFonts w:ascii="Times New Roman" w:hAnsi="Times New Roman"/>
              </w:rPr>
              <w:t>Температура охлажденной воды (норма)</w:t>
            </w:r>
          </w:p>
        </w:tc>
        <w:tc>
          <w:tcPr>
            <w:tcW w:w="2552" w:type="dxa"/>
            <w:gridSpan w:val="3"/>
            <w:vAlign w:val="center"/>
          </w:tcPr>
          <w:p w:rsidR="0054179A" w:rsidRPr="00CB06B3" w:rsidRDefault="0054179A" w:rsidP="00790C84">
            <w:pPr>
              <w:jc w:val="center"/>
              <w:rPr>
                <w:sz w:val="22"/>
              </w:rPr>
            </w:pPr>
            <w:r w:rsidRPr="00CB06B3">
              <w:rPr>
                <w:sz w:val="22"/>
                <w:vertAlign w:val="superscript"/>
              </w:rPr>
              <w:t>0</w:t>
            </w:r>
            <w:r w:rsidRPr="00CB06B3">
              <w:rPr>
                <w:sz w:val="22"/>
              </w:rPr>
              <w:t>С</w:t>
            </w:r>
          </w:p>
        </w:tc>
        <w:tc>
          <w:tcPr>
            <w:tcW w:w="2551" w:type="dxa"/>
            <w:vAlign w:val="center"/>
          </w:tcPr>
          <w:p w:rsidR="0054179A" w:rsidRPr="00CB06B3" w:rsidRDefault="0054179A" w:rsidP="00790C84">
            <w:pPr>
              <w:jc w:val="center"/>
              <w:rPr>
                <w:sz w:val="22"/>
              </w:rPr>
            </w:pPr>
            <w:r w:rsidRPr="00CB06B3">
              <w:rPr>
                <w:sz w:val="22"/>
              </w:rPr>
              <w:t>Не более +25                   (2 и 3 квартал)</w:t>
            </w:r>
          </w:p>
          <w:p w:rsidR="0054179A" w:rsidRPr="00CB06B3" w:rsidRDefault="0054179A" w:rsidP="00790C84">
            <w:pPr>
              <w:jc w:val="center"/>
              <w:rPr>
                <w:sz w:val="22"/>
              </w:rPr>
            </w:pPr>
            <w:r w:rsidRPr="00CB06B3">
              <w:rPr>
                <w:sz w:val="22"/>
              </w:rPr>
              <w:t>Не более +23                            (1 и 4 квартал)</w:t>
            </w:r>
          </w:p>
        </w:tc>
      </w:tr>
      <w:tr w:rsidR="0054179A" w:rsidRPr="00CB06B3" w:rsidTr="00790C84">
        <w:trPr>
          <w:trHeight w:val="200"/>
          <w:tblHeader/>
        </w:trPr>
        <w:tc>
          <w:tcPr>
            <w:tcW w:w="4677" w:type="dxa"/>
            <w:gridSpan w:val="3"/>
            <w:vAlign w:val="center"/>
          </w:tcPr>
          <w:p w:rsidR="0054179A" w:rsidRPr="00CB06B3" w:rsidRDefault="0054179A" w:rsidP="00790C84">
            <w:pPr>
              <w:jc w:val="both"/>
              <w:rPr>
                <w:sz w:val="22"/>
              </w:rPr>
            </w:pPr>
            <w:r w:rsidRPr="00CB06B3">
              <w:rPr>
                <w:sz w:val="22"/>
              </w:rPr>
              <w:t>Температура нагретой воды (норма)</w:t>
            </w:r>
          </w:p>
        </w:tc>
        <w:tc>
          <w:tcPr>
            <w:tcW w:w="2552" w:type="dxa"/>
            <w:gridSpan w:val="3"/>
          </w:tcPr>
          <w:p w:rsidR="0054179A" w:rsidRPr="00CB06B3" w:rsidRDefault="0054179A" w:rsidP="00790C84">
            <w:pPr>
              <w:jc w:val="center"/>
              <w:rPr>
                <w:sz w:val="22"/>
              </w:rPr>
            </w:pPr>
            <w:r w:rsidRPr="00CB06B3">
              <w:rPr>
                <w:sz w:val="22"/>
                <w:vertAlign w:val="superscript"/>
              </w:rPr>
              <w:t>0</w:t>
            </w:r>
            <w:r w:rsidRPr="00CB06B3">
              <w:rPr>
                <w:sz w:val="22"/>
              </w:rPr>
              <w:t>С</w:t>
            </w:r>
          </w:p>
        </w:tc>
        <w:tc>
          <w:tcPr>
            <w:tcW w:w="2551" w:type="dxa"/>
            <w:vAlign w:val="center"/>
          </w:tcPr>
          <w:p w:rsidR="0054179A" w:rsidRPr="00CB06B3" w:rsidRDefault="0054179A" w:rsidP="00790C84">
            <w:pPr>
              <w:jc w:val="center"/>
              <w:rPr>
                <w:sz w:val="22"/>
              </w:rPr>
            </w:pPr>
            <w:r w:rsidRPr="00CB06B3">
              <w:rPr>
                <w:sz w:val="22"/>
              </w:rPr>
              <w:t>Не более +33</w:t>
            </w:r>
          </w:p>
        </w:tc>
      </w:tr>
      <w:tr w:rsidR="0054179A" w:rsidRPr="00CB06B3" w:rsidTr="00790C84">
        <w:trPr>
          <w:trHeight w:val="200"/>
          <w:tblHeader/>
        </w:trPr>
        <w:tc>
          <w:tcPr>
            <w:tcW w:w="4677" w:type="dxa"/>
            <w:gridSpan w:val="3"/>
            <w:vAlign w:val="center"/>
          </w:tcPr>
          <w:p w:rsidR="0054179A" w:rsidRPr="00CB06B3" w:rsidRDefault="0054179A" w:rsidP="00790C84">
            <w:pPr>
              <w:jc w:val="both"/>
              <w:rPr>
                <w:sz w:val="22"/>
              </w:rPr>
            </w:pPr>
            <w:r w:rsidRPr="00CB06B3">
              <w:rPr>
                <w:sz w:val="22"/>
              </w:rPr>
              <w:t>Температура охлаждаемого продукта</w:t>
            </w:r>
          </w:p>
        </w:tc>
        <w:tc>
          <w:tcPr>
            <w:tcW w:w="2552" w:type="dxa"/>
            <w:gridSpan w:val="3"/>
          </w:tcPr>
          <w:p w:rsidR="0054179A" w:rsidRPr="00CB06B3" w:rsidRDefault="0054179A" w:rsidP="00790C84">
            <w:pPr>
              <w:jc w:val="center"/>
              <w:rPr>
                <w:sz w:val="22"/>
              </w:rPr>
            </w:pPr>
            <w:r w:rsidRPr="00CB06B3">
              <w:rPr>
                <w:sz w:val="22"/>
                <w:vertAlign w:val="superscript"/>
              </w:rPr>
              <w:t>0</w:t>
            </w:r>
            <w:r w:rsidRPr="00CB06B3">
              <w:rPr>
                <w:sz w:val="22"/>
              </w:rPr>
              <w:t>С</w:t>
            </w:r>
          </w:p>
        </w:tc>
        <w:tc>
          <w:tcPr>
            <w:tcW w:w="2551" w:type="dxa"/>
            <w:vAlign w:val="center"/>
          </w:tcPr>
          <w:p w:rsidR="0054179A" w:rsidRPr="00CB06B3" w:rsidRDefault="0054179A" w:rsidP="00790C84">
            <w:pPr>
              <w:jc w:val="center"/>
              <w:rPr>
                <w:sz w:val="22"/>
              </w:rPr>
            </w:pPr>
            <w:r w:rsidRPr="00CB06B3">
              <w:rPr>
                <w:sz w:val="22"/>
              </w:rPr>
              <w:t>Не более +105</w:t>
            </w:r>
          </w:p>
        </w:tc>
      </w:tr>
      <w:tr w:rsidR="0054179A" w:rsidRPr="00CB06B3" w:rsidTr="00790C84">
        <w:trPr>
          <w:trHeight w:val="200"/>
          <w:tblHeader/>
        </w:trPr>
        <w:tc>
          <w:tcPr>
            <w:tcW w:w="4677" w:type="dxa"/>
            <w:gridSpan w:val="3"/>
            <w:vAlign w:val="center"/>
          </w:tcPr>
          <w:p w:rsidR="0054179A" w:rsidRPr="00CB06B3" w:rsidRDefault="0054179A" w:rsidP="00790C84">
            <w:pPr>
              <w:rPr>
                <w:sz w:val="22"/>
              </w:rPr>
            </w:pPr>
            <w:r w:rsidRPr="00CB06B3">
              <w:rPr>
                <w:sz w:val="22"/>
              </w:rPr>
              <w:t xml:space="preserve">Объем системы </w:t>
            </w:r>
          </w:p>
        </w:tc>
        <w:tc>
          <w:tcPr>
            <w:tcW w:w="2552" w:type="dxa"/>
            <w:gridSpan w:val="3"/>
            <w:vAlign w:val="center"/>
          </w:tcPr>
          <w:p w:rsidR="0054179A" w:rsidRPr="00CB06B3" w:rsidRDefault="0054179A" w:rsidP="00790C84">
            <w:pPr>
              <w:pStyle w:val="aff1"/>
              <w:jc w:val="center"/>
              <w:rPr>
                <w:rFonts w:ascii="Times New Roman" w:hAnsi="Times New Roman"/>
              </w:rPr>
            </w:pPr>
            <w:r w:rsidRPr="00CB06B3">
              <w:rPr>
                <w:rFonts w:ascii="Times New Roman" w:hAnsi="Times New Roman"/>
              </w:rPr>
              <w:t>м</w:t>
            </w:r>
            <w:r w:rsidRPr="00CB06B3">
              <w:rPr>
                <w:rFonts w:ascii="Times New Roman" w:hAnsi="Times New Roman"/>
                <w:vertAlign w:val="superscript"/>
              </w:rPr>
              <w:t>3</w:t>
            </w:r>
          </w:p>
        </w:tc>
        <w:tc>
          <w:tcPr>
            <w:tcW w:w="2551" w:type="dxa"/>
            <w:vAlign w:val="center"/>
          </w:tcPr>
          <w:p w:rsidR="0054179A" w:rsidRPr="00CB06B3" w:rsidRDefault="0054179A" w:rsidP="00790C84">
            <w:pPr>
              <w:pStyle w:val="aff1"/>
              <w:jc w:val="center"/>
              <w:rPr>
                <w:rFonts w:ascii="Times New Roman" w:hAnsi="Times New Roman"/>
                <w:lang w:val="en-US"/>
              </w:rPr>
            </w:pPr>
            <w:r w:rsidRPr="00CB06B3">
              <w:rPr>
                <w:rFonts w:ascii="Times New Roman" w:hAnsi="Times New Roman"/>
              </w:rPr>
              <w:t>10</w:t>
            </w:r>
            <w:r w:rsidRPr="00CB06B3">
              <w:rPr>
                <w:rFonts w:ascii="Times New Roman" w:hAnsi="Times New Roman"/>
                <w:lang w:val="en-US"/>
              </w:rPr>
              <w:t>00</w:t>
            </w:r>
          </w:p>
        </w:tc>
      </w:tr>
      <w:tr w:rsidR="0054179A" w:rsidRPr="00CB06B3" w:rsidTr="00790C84">
        <w:trPr>
          <w:trHeight w:val="200"/>
          <w:tblHeader/>
        </w:trPr>
        <w:tc>
          <w:tcPr>
            <w:tcW w:w="4677" w:type="dxa"/>
            <w:gridSpan w:val="3"/>
            <w:vAlign w:val="center"/>
          </w:tcPr>
          <w:p w:rsidR="0054179A" w:rsidRPr="00CB06B3" w:rsidRDefault="0054179A" w:rsidP="00790C84">
            <w:pPr>
              <w:rPr>
                <w:sz w:val="22"/>
              </w:rPr>
            </w:pPr>
            <w:r w:rsidRPr="00CB06B3">
              <w:rPr>
                <w:sz w:val="22"/>
              </w:rPr>
              <w:t xml:space="preserve">Содержание нефтепродуктов </w:t>
            </w:r>
          </w:p>
          <w:p w:rsidR="0054179A" w:rsidRPr="00CB06B3" w:rsidRDefault="0054179A" w:rsidP="00790C84">
            <w:pPr>
              <w:rPr>
                <w:sz w:val="22"/>
              </w:rPr>
            </w:pPr>
            <w:r w:rsidRPr="00CB06B3">
              <w:rPr>
                <w:sz w:val="22"/>
              </w:rPr>
              <w:t>(при отсутствии поступления нефтепродуктов в случае пропуска трубных пучков водяных холодильников)</w:t>
            </w:r>
          </w:p>
        </w:tc>
        <w:tc>
          <w:tcPr>
            <w:tcW w:w="2552" w:type="dxa"/>
            <w:gridSpan w:val="3"/>
            <w:vAlign w:val="center"/>
          </w:tcPr>
          <w:p w:rsidR="0054179A" w:rsidRPr="00CB06B3" w:rsidRDefault="0054179A" w:rsidP="00790C84">
            <w:pPr>
              <w:jc w:val="center"/>
              <w:rPr>
                <w:sz w:val="22"/>
              </w:rPr>
            </w:pPr>
            <w:r w:rsidRPr="00CB06B3">
              <w:rPr>
                <w:sz w:val="22"/>
              </w:rPr>
              <w:t>мг/л</w:t>
            </w:r>
          </w:p>
        </w:tc>
        <w:tc>
          <w:tcPr>
            <w:tcW w:w="2551" w:type="dxa"/>
            <w:vAlign w:val="center"/>
          </w:tcPr>
          <w:p w:rsidR="0054179A" w:rsidRPr="00CB06B3" w:rsidRDefault="0054179A" w:rsidP="00790C84">
            <w:pPr>
              <w:jc w:val="center"/>
              <w:rPr>
                <w:sz w:val="22"/>
              </w:rPr>
            </w:pPr>
            <w:r w:rsidRPr="00CB06B3">
              <w:rPr>
                <w:sz w:val="22"/>
              </w:rPr>
              <w:t>≤ 4</w:t>
            </w:r>
          </w:p>
        </w:tc>
      </w:tr>
      <w:tr w:rsidR="0054179A" w:rsidRPr="00CB06B3" w:rsidTr="00790C84">
        <w:trPr>
          <w:trHeight w:val="200"/>
          <w:tblHeader/>
        </w:trPr>
        <w:tc>
          <w:tcPr>
            <w:tcW w:w="4677" w:type="dxa"/>
            <w:gridSpan w:val="3"/>
            <w:vAlign w:val="center"/>
          </w:tcPr>
          <w:p w:rsidR="0054179A" w:rsidRPr="00CB06B3" w:rsidRDefault="0054179A" w:rsidP="00790C84">
            <w:pPr>
              <w:rPr>
                <w:sz w:val="22"/>
              </w:rPr>
            </w:pPr>
            <w:r w:rsidRPr="00CB06B3">
              <w:rPr>
                <w:sz w:val="22"/>
              </w:rPr>
              <w:t xml:space="preserve">Расход подпиточной воды </w:t>
            </w:r>
          </w:p>
        </w:tc>
        <w:tc>
          <w:tcPr>
            <w:tcW w:w="2552" w:type="dxa"/>
            <w:gridSpan w:val="3"/>
            <w:vAlign w:val="center"/>
          </w:tcPr>
          <w:p w:rsidR="0054179A" w:rsidRPr="00CB06B3" w:rsidRDefault="0054179A" w:rsidP="00790C84">
            <w:pPr>
              <w:jc w:val="center"/>
              <w:rPr>
                <w:sz w:val="22"/>
              </w:rPr>
            </w:pPr>
            <w:r w:rsidRPr="00CB06B3">
              <w:rPr>
                <w:sz w:val="22"/>
              </w:rPr>
              <w:t>м</w:t>
            </w:r>
            <w:r w:rsidRPr="00CB06B3">
              <w:rPr>
                <w:sz w:val="22"/>
                <w:vertAlign w:val="superscript"/>
              </w:rPr>
              <w:t>3</w:t>
            </w:r>
            <w:r w:rsidRPr="00CB06B3">
              <w:rPr>
                <w:sz w:val="22"/>
              </w:rPr>
              <w:t>/ч</w:t>
            </w:r>
          </w:p>
        </w:tc>
        <w:tc>
          <w:tcPr>
            <w:tcW w:w="2551" w:type="dxa"/>
            <w:vAlign w:val="center"/>
          </w:tcPr>
          <w:p w:rsidR="0054179A" w:rsidRPr="00CB06B3" w:rsidRDefault="0054179A" w:rsidP="00790C84">
            <w:pPr>
              <w:jc w:val="center"/>
              <w:rPr>
                <w:sz w:val="22"/>
              </w:rPr>
            </w:pPr>
            <w:r w:rsidRPr="00CB06B3">
              <w:rPr>
                <w:sz w:val="22"/>
              </w:rPr>
              <w:t>10-70 (не более 100 м</w:t>
            </w:r>
            <w:r w:rsidRPr="00CB06B3">
              <w:rPr>
                <w:sz w:val="22"/>
                <w:vertAlign w:val="superscript"/>
              </w:rPr>
              <w:t>3</w:t>
            </w:r>
            <w:r w:rsidRPr="00CB06B3">
              <w:rPr>
                <w:sz w:val="22"/>
              </w:rPr>
              <w:t>/ч)</w:t>
            </w:r>
          </w:p>
        </w:tc>
      </w:tr>
      <w:tr w:rsidR="0054179A" w:rsidRPr="00CB06B3" w:rsidTr="00790C84">
        <w:trPr>
          <w:trHeight w:val="234"/>
          <w:tblHeader/>
        </w:trPr>
        <w:tc>
          <w:tcPr>
            <w:tcW w:w="9780" w:type="dxa"/>
            <w:gridSpan w:val="7"/>
            <w:vAlign w:val="center"/>
          </w:tcPr>
          <w:p w:rsidR="0054179A" w:rsidRPr="00CB06B3" w:rsidRDefault="0054179A" w:rsidP="00790C84">
            <w:pPr>
              <w:spacing w:before="60" w:after="60"/>
              <w:jc w:val="center"/>
              <w:rPr>
                <w:color w:val="FF0000"/>
                <w:sz w:val="22"/>
              </w:rPr>
            </w:pPr>
            <w:r w:rsidRPr="00CB06B3">
              <w:rPr>
                <w:sz w:val="22"/>
              </w:rPr>
              <w:t>3.3. Технологическая схема и режим работы блока оборотного водоснабжения</w:t>
            </w:r>
          </w:p>
        </w:tc>
      </w:tr>
      <w:tr w:rsidR="0054179A" w:rsidRPr="00CB06B3" w:rsidTr="00790C84">
        <w:trPr>
          <w:trHeight w:val="294"/>
          <w:tblHeader/>
        </w:trPr>
        <w:tc>
          <w:tcPr>
            <w:tcW w:w="735" w:type="dxa"/>
            <w:gridSpan w:val="2"/>
            <w:vAlign w:val="center"/>
          </w:tcPr>
          <w:p w:rsidR="0054179A" w:rsidRPr="00CB06B3" w:rsidRDefault="0054179A" w:rsidP="00790C84">
            <w:pPr>
              <w:rPr>
                <w:sz w:val="22"/>
              </w:rPr>
            </w:pPr>
            <w:r w:rsidRPr="00CB06B3">
              <w:rPr>
                <w:sz w:val="22"/>
              </w:rPr>
              <w:t>3.3.1.</w:t>
            </w:r>
          </w:p>
        </w:tc>
        <w:tc>
          <w:tcPr>
            <w:tcW w:w="9045" w:type="dxa"/>
            <w:gridSpan w:val="5"/>
            <w:vAlign w:val="center"/>
          </w:tcPr>
          <w:p w:rsidR="0054179A" w:rsidRPr="00CB06B3" w:rsidRDefault="0054179A" w:rsidP="00790C84">
            <w:pPr>
              <w:rPr>
                <w:sz w:val="22"/>
              </w:rPr>
            </w:pPr>
            <w:r w:rsidRPr="00CB06B3">
              <w:rPr>
                <w:sz w:val="22"/>
              </w:rPr>
              <w:t>Режим работы непрерывный.</w:t>
            </w:r>
          </w:p>
        </w:tc>
      </w:tr>
      <w:tr w:rsidR="0054179A" w:rsidRPr="00CB06B3" w:rsidTr="00790C84">
        <w:trPr>
          <w:trHeight w:val="255"/>
          <w:tblHeader/>
        </w:trPr>
        <w:tc>
          <w:tcPr>
            <w:tcW w:w="735" w:type="dxa"/>
            <w:gridSpan w:val="2"/>
            <w:vAlign w:val="center"/>
          </w:tcPr>
          <w:p w:rsidR="0054179A" w:rsidRPr="00CB06B3" w:rsidRDefault="0054179A" w:rsidP="00790C84">
            <w:pPr>
              <w:rPr>
                <w:sz w:val="22"/>
              </w:rPr>
            </w:pPr>
            <w:r w:rsidRPr="00CB06B3">
              <w:rPr>
                <w:sz w:val="22"/>
              </w:rPr>
              <w:t>3.3.2.</w:t>
            </w:r>
          </w:p>
        </w:tc>
        <w:tc>
          <w:tcPr>
            <w:tcW w:w="9045" w:type="dxa"/>
            <w:gridSpan w:val="5"/>
            <w:vAlign w:val="center"/>
          </w:tcPr>
          <w:p w:rsidR="0054179A" w:rsidRPr="00CB06B3" w:rsidRDefault="0054179A" w:rsidP="00790C84">
            <w:pPr>
              <w:rPr>
                <w:sz w:val="22"/>
              </w:rPr>
            </w:pPr>
            <w:r w:rsidRPr="00CB06B3">
              <w:rPr>
                <w:sz w:val="22"/>
              </w:rPr>
              <w:t>Материал оборудования и трубопроводов: Сталь 20, 09Г2С, 12Х18Н10Т, 08Х18Н10Т, 10Х17Н13М2Т.</w:t>
            </w:r>
          </w:p>
        </w:tc>
      </w:tr>
      <w:tr w:rsidR="0054179A" w:rsidRPr="00CB06B3" w:rsidTr="00790C84">
        <w:trPr>
          <w:trHeight w:val="236"/>
          <w:tblHeader/>
        </w:trPr>
        <w:tc>
          <w:tcPr>
            <w:tcW w:w="735" w:type="dxa"/>
            <w:gridSpan w:val="2"/>
            <w:vAlign w:val="center"/>
          </w:tcPr>
          <w:p w:rsidR="0054179A" w:rsidRPr="00CB06B3" w:rsidRDefault="0054179A" w:rsidP="00790C84">
            <w:pPr>
              <w:rPr>
                <w:sz w:val="22"/>
              </w:rPr>
            </w:pPr>
            <w:r w:rsidRPr="00CB06B3">
              <w:rPr>
                <w:sz w:val="22"/>
              </w:rPr>
              <w:t>3.3.3.</w:t>
            </w:r>
          </w:p>
        </w:tc>
        <w:tc>
          <w:tcPr>
            <w:tcW w:w="9045" w:type="dxa"/>
            <w:gridSpan w:val="5"/>
            <w:vAlign w:val="center"/>
          </w:tcPr>
          <w:p w:rsidR="0054179A" w:rsidRPr="00CB06B3" w:rsidRDefault="0054179A" w:rsidP="00790C84">
            <w:pPr>
              <w:rPr>
                <w:sz w:val="22"/>
              </w:rPr>
            </w:pPr>
            <w:r w:rsidRPr="00CB06B3">
              <w:rPr>
                <w:sz w:val="22"/>
              </w:rPr>
              <w:t>Технологическая схема представлена в Приложении 2 к данному техническому заданию.</w:t>
            </w:r>
          </w:p>
        </w:tc>
      </w:tr>
      <w:tr w:rsidR="0054179A" w:rsidRPr="00CB06B3" w:rsidTr="00790C84">
        <w:trPr>
          <w:trHeight w:val="200"/>
          <w:tblHeader/>
        </w:trPr>
        <w:tc>
          <w:tcPr>
            <w:tcW w:w="9780" w:type="dxa"/>
            <w:gridSpan w:val="7"/>
            <w:vAlign w:val="center"/>
          </w:tcPr>
          <w:p w:rsidR="0054179A" w:rsidRPr="00CB06B3" w:rsidRDefault="0054179A" w:rsidP="00790C84">
            <w:pPr>
              <w:pStyle w:val="aff1"/>
              <w:spacing w:before="60" w:after="60"/>
              <w:jc w:val="center"/>
              <w:rPr>
                <w:rFonts w:ascii="Times New Roman" w:hAnsi="Times New Roman"/>
              </w:rPr>
            </w:pPr>
            <w:r w:rsidRPr="00CB06B3">
              <w:rPr>
                <w:rFonts w:ascii="Times New Roman" w:hAnsi="Times New Roman"/>
              </w:rPr>
              <w:t>3.4. Требования</w:t>
            </w:r>
          </w:p>
        </w:tc>
      </w:tr>
      <w:tr w:rsidR="0054179A" w:rsidRPr="00CB06B3" w:rsidTr="00790C84">
        <w:trPr>
          <w:trHeight w:val="200"/>
          <w:tblHeader/>
        </w:trPr>
        <w:tc>
          <w:tcPr>
            <w:tcW w:w="9780" w:type="dxa"/>
            <w:gridSpan w:val="7"/>
            <w:vAlign w:val="center"/>
          </w:tcPr>
          <w:p w:rsidR="0054179A" w:rsidRPr="00CB06B3" w:rsidRDefault="0054179A" w:rsidP="00790C84">
            <w:pPr>
              <w:pStyle w:val="aff1"/>
              <w:jc w:val="both"/>
              <w:rPr>
                <w:rFonts w:ascii="Times New Roman" w:hAnsi="Times New Roman"/>
              </w:rPr>
            </w:pPr>
            <w:r w:rsidRPr="00CB06B3">
              <w:rPr>
                <w:rFonts w:ascii="Times New Roman" w:hAnsi="Times New Roman"/>
              </w:rPr>
              <w:t>3.4.1. Качество оборотной воды в период обработки должно отвечать следующим требованиям:</w:t>
            </w:r>
          </w:p>
          <w:p w:rsidR="0054179A" w:rsidRPr="00CB06B3" w:rsidRDefault="0054179A" w:rsidP="00790C84">
            <w:pPr>
              <w:pStyle w:val="aff1"/>
              <w:jc w:val="both"/>
              <w:rPr>
                <w:rFonts w:ascii="Times New Roman" w:hAnsi="Times New Roman"/>
              </w:rPr>
            </w:pPr>
            <w:r w:rsidRPr="00CB06B3">
              <w:rPr>
                <w:rFonts w:ascii="Times New Roman" w:hAnsi="Times New Roman"/>
              </w:rPr>
              <w:t>- средняя скорость коррозии углеродистой стали в оборотной воде: не более 0,1 мм/год;</w:t>
            </w:r>
          </w:p>
          <w:p w:rsidR="0054179A" w:rsidRPr="00CB06B3" w:rsidRDefault="0054179A" w:rsidP="00790C84">
            <w:pPr>
              <w:pStyle w:val="aff1"/>
              <w:jc w:val="both"/>
              <w:rPr>
                <w:rFonts w:ascii="Times New Roman" w:hAnsi="Times New Roman"/>
              </w:rPr>
            </w:pPr>
            <w:r w:rsidRPr="00CB06B3">
              <w:rPr>
                <w:rFonts w:ascii="Times New Roman" w:hAnsi="Times New Roman"/>
              </w:rPr>
              <w:t>- средняя скорость коррозии латуни в оборотной воде: не более 0,05 мм/год;</w:t>
            </w:r>
          </w:p>
          <w:p w:rsidR="0054179A" w:rsidRPr="00CB06B3" w:rsidRDefault="0054179A" w:rsidP="00790C84">
            <w:pPr>
              <w:pStyle w:val="aff1"/>
              <w:jc w:val="both"/>
              <w:rPr>
                <w:rFonts w:ascii="Times New Roman" w:hAnsi="Times New Roman"/>
              </w:rPr>
            </w:pPr>
            <w:r w:rsidRPr="00CB06B3">
              <w:rPr>
                <w:rFonts w:ascii="Times New Roman" w:hAnsi="Times New Roman"/>
              </w:rPr>
              <w:t>- транспорт кальция: не менее 90 %;</w:t>
            </w:r>
          </w:p>
          <w:p w:rsidR="0054179A" w:rsidRPr="00CB06B3" w:rsidRDefault="0054179A" w:rsidP="00790C84">
            <w:pPr>
              <w:pStyle w:val="aff1"/>
              <w:jc w:val="both"/>
              <w:rPr>
                <w:rFonts w:ascii="Times New Roman" w:hAnsi="Times New Roman"/>
              </w:rPr>
            </w:pPr>
            <w:r w:rsidRPr="00CB06B3">
              <w:rPr>
                <w:rFonts w:ascii="Times New Roman" w:hAnsi="Times New Roman"/>
              </w:rPr>
              <w:t>- общее количество бактерий: не более 1000 КОЕ/мл;</w:t>
            </w:r>
          </w:p>
          <w:p w:rsidR="0054179A" w:rsidRPr="00CB06B3" w:rsidRDefault="0054179A" w:rsidP="00790C84">
            <w:pPr>
              <w:pStyle w:val="aff1"/>
              <w:jc w:val="both"/>
              <w:rPr>
                <w:rFonts w:ascii="Times New Roman" w:hAnsi="Times New Roman"/>
              </w:rPr>
            </w:pPr>
            <w:r w:rsidRPr="00CB06B3">
              <w:rPr>
                <w:rFonts w:ascii="Times New Roman" w:hAnsi="Times New Roman"/>
              </w:rPr>
              <w:t>- количество сульфатвосстанавливающих бактерий: не более 100 КОЕ/мл;</w:t>
            </w:r>
          </w:p>
          <w:p w:rsidR="0054179A" w:rsidRPr="00CB06B3" w:rsidRDefault="0054179A" w:rsidP="00790C84">
            <w:pPr>
              <w:pStyle w:val="aff1"/>
              <w:jc w:val="both"/>
              <w:rPr>
                <w:rFonts w:ascii="Times New Roman" w:hAnsi="Times New Roman"/>
              </w:rPr>
            </w:pPr>
            <w:r w:rsidRPr="00CB06B3">
              <w:rPr>
                <w:rFonts w:ascii="Times New Roman" w:hAnsi="Times New Roman"/>
              </w:rPr>
              <w:t>- отсутствие карбонатных, железистых и шламовых отложений в трубопроводах, оборудовании водоблока БОВ-4 и водяных холодильниках установки 25/7 и УКФГ.</w:t>
            </w:r>
          </w:p>
        </w:tc>
      </w:tr>
      <w:tr w:rsidR="0054179A" w:rsidRPr="00CB06B3" w:rsidTr="00790C84">
        <w:trPr>
          <w:trHeight w:val="200"/>
          <w:tblHeader/>
        </w:trPr>
        <w:tc>
          <w:tcPr>
            <w:tcW w:w="9780" w:type="dxa"/>
            <w:gridSpan w:val="7"/>
            <w:vAlign w:val="center"/>
          </w:tcPr>
          <w:p w:rsidR="0054179A" w:rsidRPr="00CB06B3" w:rsidRDefault="0054179A" w:rsidP="00790C84">
            <w:pPr>
              <w:pStyle w:val="aff1"/>
              <w:jc w:val="both"/>
              <w:rPr>
                <w:rFonts w:ascii="Times New Roman" w:hAnsi="Times New Roman"/>
              </w:rPr>
            </w:pPr>
            <w:r w:rsidRPr="00CB06B3">
              <w:rPr>
                <w:rFonts w:ascii="Times New Roman" w:hAnsi="Times New Roman"/>
              </w:rPr>
              <w:t>3.4.2. Программа должна быть разработана с учетом обязательного применения:</w:t>
            </w:r>
          </w:p>
          <w:p w:rsidR="0054179A" w:rsidRPr="00CB06B3" w:rsidRDefault="0054179A" w:rsidP="00790C84">
            <w:pPr>
              <w:pStyle w:val="aff1"/>
              <w:ind w:firstLine="459"/>
              <w:jc w:val="both"/>
              <w:rPr>
                <w:rFonts w:ascii="Times New Roman" w:hAnsi="Times New Roman"/>
              </w:rPr>
            </w:pPr>
            <w:r w:rsidRPr="00CB06B3">
              <w:rPr>
                <w:rFonts w:ascii="Times New Roman" w:hAnsi="Times New Roman"/>
              </w:rPr>
              <w:t>- окисляющего биоцида (гипохлорит натрия);</w:t>
            </w:r>
          </w:p>
          <w:p w:rsidR="0054179A" w:rsidRPr="00CB06B3" w:rsidRDefault="0054179A" w:rsidP="00790C84">
            <w:pPr>
              <w:pStyle w:val="aff1"/>
              <w:ind w:firstLine="459"/>
              <w:jc w:val="both"/>
              <w:rPr>
                <w:rFonts w:ascii="Times New Roman" w:hAnsi="Times New Roman"/>
              </w:rPr>
            </w:pPr>
            <w:r w:rsidRPr="00CB06B3">
              <w:rPr>
                <w:rFonts w:ascii="Times New Roman" w:hAnsi="Times New Roman"/>
              </w:rPr>
              <w:t>- активатора гипохлорита натрия;</w:t>
            </w:r>
          </w:p>
          <w:p w:rsidR="0054179A" w:rsidRPr="00CB06B3" w:rsidRDefault="0054179A" w:rsidP="00790C84">
            <w:pPr>
              <w:pStyle w:val="aff1"/>
              <w:ind w:firstLine="459"/>
              <w:jc w:val="both"/>
              <w:rPr>
                <w:rFonts w:ascii="Times New Roman" w:hAnsi="Times New Roman"/>
              </w:rPr>
            </w:pPr>
            <w:r w:rsidRPr="00CB06B3">
              <w:rPr>
                <w:rFonts w:ascii="Times New Roman" w:hAnsi="Times New Roman"/>
              </w:rPr>
              <w:t>- неокисляющего биоцида;</w:t>
            </w:r>
          </w:p>
          <w:p w:rsidR="0054179A" w:rsidRPr="00CB06B3" w:rsidRDefault="0054179A" w:rsidP="00790C84">
            <w:pPr>
              <w:pStyle w:val="aff1"/>
              <w:ind w:firstLine="459"/>
              <w:jc w:val="both"/>
              <w:rPr>
                <w:rFonts w:ascii="Times New Roman" w:hAnsi="Times New Roman"/>
              </w:rPr>
            </w:pPr>
            <w:r w:rsidRPr="00CB06B3">
              <w:rPr>
                <w:rFonts w:ascii="Times New Roman" w:hAnsi="Times New Roman"/>
              </w:rPr>
              <w:t>- биодисперсанта;</w:t>
            </w:r>
          </w:p>
          <w:p w:rsidR="0054179A" w:rsidRPr="00CB06B3" w:rsidRDefault="0054179A" w:rsidP="00790C84">
            <w:pPr>
              <w:pStyle w:val="aff1"/>
              <w:ind w:firstLine="459"/>
              <w:jc w:val="both"/>
              <w:rPr>
                <w:rFonts w:ascii="Times New Roman" w:hAnsi="Times New Roman"/>
              </w:rPr>
            </w:pPr>
            <w:r w:rsidRPr="00CB06B3">
              <w:rPr>
                <w:rFonts w:ascii="Times New Roman" w:hAnsi="Times New Roman"/>
              </w:rPr>
              <w:t>- ингибитора коррозии и накипеобразования.</w:t>
            </w:r>
          </w:p>
          <w:p w:rsidR="0054179A" w:rsidRPr="00CB06B3" w:rsidRDefault="0054179A" w:rsidP="00790C84">
            <w:pPr>
              <w:pStyle w:val="aff1"/>
              <w:ind w:firstLine="317"/>
              <w:jc w:val="both"/>
              <w:rPr>
                <w:rFonts w:ascii="Times New Roman" w:hAnsi="Times New Roman"/>
                <w:color w:val="00B050"/>
              </w:rPr>
            </w:pPr>
            <w:r w:rsidRPr="00CB06B3">
              <w:rPr>
                <w:rFonts w:ascii="Times New Roman" w:hAnsi="Times New Roman"/>
              </w:rPr>
              <w:t>При разработке программы необходимо учесть возможность кратковременного поступления нефтепродукта в систему в случае пропуска трубных пучков теплообменного оборудования.</w:t>
            </w:r>
          </w:p>
        </w:tc>
      </w:tr>
      <w:tr w:rsidR="0054179A" w:rsidRPr="00CB06B3" w:rsidTr="00790C84">
        <w:trPr>
          <w:trHeight w:val="200"/>
          <w:tblHeader/>
        </w:trPr>
        <w:tc>
          <w:tcPr>
            <w:tcW w:w="9780" w:type="dxa"/>
            <w:gridSpan w:val="7"/>
            <w:vAlign w:val="center"/>
          </w:tcPr>
          <w:p w:rsidR="0054179A" w:rsidRPr="00CB06B3" w:rsidRDefault="0054179A" w:rsidP="00790C84">
            <w:pPr>
              <w:pStyle w:val="aff1"/>
              <w:jc w:val="both"/>
              <w:rPr>
                <w:rFonts w:ascii="Times New Roman" w:hAnsi="Times New Roman"/>
              </w:rPr>
            </w:pPr>
            <w:r w:rsidRPr="00CB06B3">
              <w:rPr>
                <w:rFonts w:ascii="Times New Roman" w:hAnsi="Times New Roman"/>
              </w:rPr>
              <w:t>3.4.3. Программа стабилизационной обработки должна быть разработана без применения реагентов, содержащих тяжелые металлы (в т.ч. цинк).</w:t>
            </w:r>
          </w:p>
        </w:tc>
      </w:tr>
      <w:tr w:rsidR="0054179A" w:rsidRPr="00CB06B3" w:rsidTr="00790C84">
        <w:trPr>
          <w:trHeight w:val="200"/>
          <w:tblHeader/>
        </w:trPr>
        <w:tc>
          <w:tcPr>
            <w:tcW w:w="9780" w:type="dxa"/>
            <w:gridSpan w:val="7"/>
            <w:vAlign w:val="center"/>
          </w:tcPr>
          <w:p w:rsidR="0054179A" w:rsidRPr="00CB06B3" w:rsidRDefault="0054179A" w:rsidP="00790C84">
            <w:pPr>
              <w:pStyle w:val="aff1"/>
              <w:jc w:val="both"/>
              <w:rPr>
                <w:rFonts w:ascii="Times New Roman" w:hAnsi="Times New Roman"/>
              </w:rPr>
            </w:pPr>
            <w:r w:rsidRPr="00CB06B3">
              <w:rPr>
                <w:rFonts w:ascii="Times New Roman" w:hAnsi="Times New Roman"/>
              </w:rPr>
              <w:t>3.4.4. Потребность в реагентах должна быть определена с учетом первоначального заполнения дозировочных емкостей.</w:t>
            </w:r>
          </w:p>
        </w:tc>
      </w:tr>
      <w:tr w:rsidR="0054179A" w:rsidRPr="00CB06B3" w:rsidTr="00790C84">
        <w:trPr>
          <w:trHeight w:val="200"/>
          <w:tblHeader/>
        </w:trPr>
        <w:tc>
          <w:tcPr>
            <w:tcW w:w="9780" w:type="dxa"/>
            <w:gridSpan w:val="7"/>
            <w:vAlign w:val="center"/>
          </w:tcPr>
          <w:p w:rsidR="0054179A" w:rsidRPr="00CB06B3" w:rsidRDefault="0054179A" w:rsidP="00790C84">
            <w:pPr>
              <w:pStyle w:val="aff1"/>
              <w:jc w:val="both"/>
              <w:rPr>
                <w:rFonts w:ascii="Times New Roman" w:hAnsi="Times New Roman"/>
              </w:rPr>
            </w:pPr>
            <w:r w:rsidRPr="00CB06B3">
              <w:rPr>
                <w:rFonts w:ascii="Times New Roman" w:hAnsi="Times New Roman"/>
              </w:rPr>
              <w:t xml:space="preserve">3.4.5. В случи необходимости корректировки программы реагентной обработки для достижения требуемых показателей из-за неэффективности реагентов или программы стабилизационной обработки - бесплатная поставка дополнительных количеств и (или) наименований реагентов на условиях </w:t>
            </w:r>
            <w:r w:rsidRPr="00CB06B3">
              <w:rPr>
                <w:rFonts w:ascii="Times New Roman" w:hAnsi="Times New Roman"/>
                <w:lang w:val="en-US"/>
              </w:rPr>
              <w:t>DDP</w:t>
            </w:r>
            <w:r w:rsidRPr="00CB06B3">
              <w:rPr>
                <w:rFonts w:ascii="Times New Roman" w:hAnsi="Times New Roman"/>
              </w:rPr>
              <w:t xml:space="preserve"> (ОАО «Славнефть-ЯНОС»).</w:t>
            </w:r>
          </w:p>
        </w:tc>
      </w:tr>
      <w:tr w:rsidR="0054179A" w:rsidRPr="00CB06B3" w:rsidTr="00790C84">
        <w:trPr>
          <w:trHeight w:val="200"/>
          <w:tblHeader/>
        </w:trPr>
        <w:tc>
          <w:tcPr>
            <w:tcW w:w="9780" w:type="dxa"/>
            <w:gridSpan w:val="7"/>
            <w:vAlign w:val="center"/>
          </w:tcPr>
          <w:p w:rsidR="0054179A" w:rsidRPr="00CB06B3" w:rsidRDefault="0054179A" w:rsidP="00790C84">
            <w:pPr>
              <w:pStyle w:val="aff1"/>
              <w:jc w:val="both"/>
              <w:rPr>
                <w:rFonts w:ascii="Times New Roman" w:hAnsi="Times New Roman"/>
              </w:rPr>
            </w:pPr>
            <w:r w:rsidRPr="00CB06B3">
              <w:rPr>
                <w:rFonts w:ascii="Times New Roman" w:hAnsi="Times New Roman"/>
              </w:rPr>
              <w:t>3.4.6. Подача реагентов для стабилизационной обработки воды должна осуществляться без внесения изменений в существующую систему дозирования (схема приведена в приложении №2). При необходимости  для обеспечения требуемого расхода реагентов допускается замена существующих насосов-дозаторов на насосы, предоставляемые бесплатно Поставщиком.</w:t>
            </w:r>
          </w:p>
        </w:tc>
      </w:tr>
      <w:tr w:rsidR="0054179A" w:rsidRPr="00CB06B3" w:rsidTr="00790C84">
        <w:trPr>
          <w:trHeight w:val="200"/>
          <w:tblHeader/>
        </w:trPr>
        <w:tc>
          <w:tcPr>
            <w:tcW w:w="9780" w:type="dxa"/>
            <w:gridSpan w:val="7"/>
            <w:vAlign w:val="center"/>
          </w:tcPr>
          <w:p w:rsidR="0054179A" w:rsidRPr="00CB06B3" w:rsidRDefault="0054179A" w:rsidP="00790C84">
            <w:pPr>
              <w:pStyle w:val="aff1"/>
              <w:tabs>
                <w:tab w:val="left" w:pos="317"/>
              </w:tabs>
              <w:ind w:left="33"/>
              <w:jc w:val="both"/>
              <w:rPr>
                <w:rFonts w:ascii="Times New Roman" w:hAnsi="Times New Roman"/>
              </w:rPr>
            </w:pPr>
            <w:r w:rsidRPr="00CB06B3">
              <w:rPr>
                <w:rFonts w:ascii="Times New Roman" w:hAnsi="Times New Roman"/>
              </w:rPr>
              <w:t>3.4.7. Предоставить программу пуско-наладочного периода с указанием ее продолжительности, методов и количества дозирования реагентов, а также программу нормального режима стабилизационной обработки с указанием методов и количества дозирования реагентов из расчета на 12 месяцев обработки и весь период реагентной обработки (35 мес.).</w:t>
            </w:r>
          </w:p>
        </w:tc>
      </w:tr>
      <w:tr w:rsidR="0054179A" w:rsidRPr="00CB06B3" w:rsidTr="00790C84">
        <w:trPr>
          <w:trHeight w:val="200"/>
          <w:tblHeader/>
        </w:trPr>
        <w:tc>
          <w:tcPr>
            <w:tcW w:w="9780" w:type="dxa"/>
            <w:gridSpan w:val="7"/>
            <w:vAlign w:val="center"/>
          </w:tcPr>
          <w:p w:rsidR="0054179A" w:rsidRPr="00CB06B3" w:rsidRDefault="0054179A" w:rsidP="00790C84">
            <w:pPr>
              <w:pStyle w:val="aff1"/>
              <w:tabs>
                <w:tab w:val="left" w:pos="317"/>
              </w:tabs>
              <w:jc w:val="both"/>
              <w:rPr>
                <w:rFonts w:ascii="Times New Roman" w:hAnsi="Times New Roman"/>
              </w:rPr>
            </w:pPr>
            <w:r w:rsidRPr="00CB06B3">
              <w:rPr>
                <w:rFonts w:ascii="Times New Roman" w:hAnsi="Times New Roman"/>
              </w:rPr>
              <w:t>3.4.8. На все предлагаемые реагенты представить официально заверенные копии нормативной документации, паспортов безопасности, свидетельств о государственной регистрации, методик входного контроля. Документы должны быть предоставлены на русском языке.</w:t>
            </w:r>
          </w:p>
        </w:tc>
      </w:tr>
      <w:tr w:rsidR="0054179A" w:rsidRPr="00CB06B3" w:rsidTr="00790C84">
        <w:trPr>
          <w:trHeight w:val="200"/>
          <w:tblHeader/>
        </w:trPr>
        <w:tc>
          <w:tcPr>
            <w:tcW w:w="9780" w:type="dxa"/>
            <w:gridSpan w:val="7"/>
            <w:vAlign w:val="center"/>
          </w:tcPr>
          <w:p w:rsidR="0054179A" w:rsidRPr="00CB06B3" w:rsidRDefault="0054179A" w:rsidP="00790C84">
            <w:pPr>
              <w:pStyle w:val="aff1"/>
              <w:tabs>
                <w:tab w:val="left" w:pos="317"/>
              </w:tabs>
              <w:jc w:val="both"/>
              <w:rPr>
                <w:rFonts w:ascii="Times New Roman" w:hAnsi="Times New Roman"/>
              </w:rPr>
            </w:pPr>
            <w:r w:rsidRPr="00CB06B3">
              <w:rPr>
                <w:rFonts w:ascii="Times New Roman" w:hAnsi="Times New Roman"/>
              </w:rPr>
              <w:t xml:space="preserve">3.4.9. Наличие положительных отзывов о применении реагентов Поставщика для обработки оборотной воды на предприятиях нефтепереработки и нефтехимии (для Поставщиков, чьи реагенты ранее не применялись на ОАО «Славнефть-ЯНОС» для обработки оборотной воды).  </w:t>
            </w:r>
          </w:p>
        </w:tc>
      </w:tr>
      <w:tr w:rsidR="0054179A" w:rsidRPr="00CB06B3" w:rsidTr="00790C84">
        <w:trPr>
          <w:trHeight w:val="200"/>
          <w:tblHeader/>
        </w:trPr>
        <w:tc>
          <w:tcPr>
            <w:tcW w:w="9780" w:type="dxa"/>
            <w:gridSpan w:val="7"/>
            <w:vAlign w:val="center"/>
          </w:tcPr>
          <w:p w:rsidR="0054179A" w:rsidRPr="00CB06B3" w:rsidRDefault="0054179A" w:rsidP="00790C84">
            <w:pPr>
              <w:pStyle w:val="aff1"/>
              <w:tabs>
                <w:tab w:val="left" w:pos="317"/>
              </w:tabs>
              <w:jc w:val="both"/>
              <w:rPr>
                <w:rFonts w:ascii="Times New Roman" w:hAnsi="Times New Roman"/>
              </w:rPr>
            </w:pPr>
            <w:r w:rsidRPr="00CB06B3">
              <w:rPr>
                <w:rFonts w:ascii="Times New Roman" w:hAnsi="Times New Roman"/>
              </w:rPr>
              <w:t>3.4.10. Предоставить копию аттестата аккредитации лаборатории для проведения анализов подпиточной и оборотной воды.</w:t>
            </w:r>
          </w:p>
        </w:tc>
      </w:tr>
      <w:tr w:rsidR="0054179A" w:rsidRPr="00CB06B3" w:rsidTr="00790C84">
        <w:trPr>
          <w:trHeight w:val="200"/>
          <w:tblHeader/>
        </w:trPr>
        <w:tc>
          <w:tcPr>
            <w:tcW w:w="9780" w:type="dxa"/>
            <w:gridSpan w:val="7"/>
            <w:vAlign w:val="center"/>
          </w:tcPr>
          <w:p w:rsidR="0054179A" w:rsidRPr="00CB06B3" w:rsidRDefault="0054179A" w:rsidP="00790C84">
            <w:pPr>
              <w:pStyle w:val="aff1"/>
              <w:jc w:val="both"/>
              <w:rPr>
                <w:rFonts w:ascii="Times New Roman" w:hAnsi="Times New Roman"/>
              </w:rPr>
            </w:pPr>
            <w:r w:rsidRPr="00CB06B3">
              <w:rPr>
                <w:rFonts w:ascii="Times New Roman" w:hAnsi="Times New Roman"/>
              </w:rPr>
              <w:t>3.4.11. Представить гарантии достижения требуемых результатов стабилизационной обработки по</w:t>
            </w:r>
            <w:r w:rsidRPr="00CB06B3">
              <w:rPr>
                <w:rFonts w:ascii="Times New Roman" w:hAnsi="Times New Roman"/>
                <w:color w:val="00B050"/>
              </w:rPr>
              <w:t xml:space="preserve"> </w:t>
            </w:r>
            <w:r w:rsidRPr="00CB06B3">
              <w:rPr>
                <w:rFonts w:ascii="Times New Roman" w:hAnsi="Times New Roman"/>
              </w:rPr>
              <w:t xml:space="preserve">окончании пуско-наладочного периода. </w:t>
            </w:r>
          </w:p>
          <w:p w:rsidR="0054179A" w:rsidRPr="00CB06B3" w:rsidRDefault="0054179A" w:rsidP="00790C84">
            <w:pPr>
              <w:pStyle w:val="aff1"/>
              <w:ind w:left="33" w:firstLine="327"/>
              <w:jc w:val="both"/>
              <w:rPr>
                <w:rFonts w:ascii="Times New Roman" w:hAnsi="Times New Roman"/>
              </w:rPr>
            </w:pPr>
            <w:r w:rsidRPr="00CB06B3">
              <w:rPr>
                <w:rFonts w:ascii="Times New Roman" w:hAnsi="Times New Roman"/>
              </w:rPr>
              <w:t xml:space="preserve">В случае недостижения любого из гарантийных показателей по итогам пуско-наладочного периода, а также ухудшения показателей оборотной воды при нормальном режиме реагентной обработки Поставщик вносит корректировки в программу, а также осуществляет бесплатную поставку дополнительных количеств и (или) наименований реагентов на условиях </w:t>
            </w:r>
            <w:r w:rsidRPr="00CB06B3">
              <w:rPr>
                <w:rFonts w:ascii="Times New Roman" w:hAnsi="Times New Roman"/>
                <w:lang w:val="en-US"/>
              </w:rPr>
              <w:t>DDP</w:t>
            </w:r>
            <w:r w:rsidRPr="00CB06B3">
              <w:rPr>
                <w:rFonts w:ascii="Times New Roman" w:hAnsi="Times New Roman"/>
              </w:rPr>
              <w:t xml:space="preserve"> (ОАО «Славнефть-ЯНОС»). </w:t>
            </w:r>
          </w:p>
          <w:p w:rsidR="0054179A" w:rsidRPr="00CB06B3" w:rsidRDefault="0054179A" w:rsidP="00790C84">
            <w:pPr>
              <w:pStyle w:val="aff1"/>
              <w:ind w:left="33" w:firstLine="327"/>
              <w:jc w:val="both"/>
              <w:rPr>
                <w:rFonts w:ascii="Times New Roman" w:hAnsi="Times New Roman"/>
                <w:color w:val="00B050"/>
              </w:rPr>
            </w:pPr>
            <w:r w:rsidRPr="00CB06B3">
              <w:rPr>
                <w:rFonts w:ascii="Times New Roman" w:hAnsi="Times New Roman"/>
              </w:rPr>
              <w:t>В случае выхода из строя технологического оборудования в связи с использованием реагентов или неэффективностью программы реагентной обработки к Поставщику применяются штрафные санкции в денежном эквиваленте от стоимости ремонта оборудования, а также допускается расторжение договора в одностороннем порядке.</w:t>
            </w:r>
          </w:p>
        </w:tc>
      </w:tr>
      <w:tr w:rsidR="0054179A" w:rsidRPr="00CB06B3" w:rsidTr="00790C84">
        <w:trPr>
          <w:trHeight w:val="200"/>
          <w:tblHeader/>
        </w:trPr>
        <w:tc>
          <w:tcPr>
            <w:tcW w:w="9780" w:type="dxa"/>
            <w:gridSpan w:val="7"/>
            <w:vAlign w:val="center"/>
          </w:tcPr>
          <w:p w:rsidR="0054179A" w:rsidRPr="00CB06B3" w:rsidRDefault="0054179A" w:rsidP="00790C84">
            <w:pPr>
              <w:tabs>
                <w:tab w:val="left" w:pos="317"/>
              </w:tabs>
              <w:ind w:left="33"/>
              <w:rPr>
                <w:sz w:val="22"/>
              </w:rPr>
            </w:pPr>
            <w:r w:rsidRPr="00CB06B3">
              <w:rPr>
                <w:sz w:val="22"/>
              </w:rPr>
              <w:t>3.4.12. Поставка всех реагентов ( в т.ч. гипохлорита натрия) согласно предлагаемой программы.</w:t>
            </w:r>
          </w:p>
        </w:tc>
      </w:tr>
      <w:tr w:rsidR="0054179A" w:rsidRPr="00CB06B3" w:rsidTr="00790C84">
        <w:trPr>
          <w:trHeight w:val="200"/>
          <w:tblHeader/>
        </w:trPr>
        <w:tc>
          <w:tcPr>
            <w:tcW w:w="9780" w:type="dxa"/>
            <w:gridSpan w:val="7"/>
            <w:vAlign w:val="center"/>
          </w:tcPr>
          <w:p w:rsidR="0054179A" w:rsidRPr="00CB06B3" w:rsidRDefault="0054179A" w:rsidP="00790C84">
            <w:pPr>
              <w:tabs>
                <w:tab w:val="left" w:pos="317"/>
              </w:tabs>
              <w:ind w:left="33"/>
              <w:rPr>
                <w:sz w:val="22"/>
              </w:rPr>
            </w:pPr>
            <w:r w:rsidRPr="00CB06B3">
              <w:rPr>
                <w:sz w:val="22"/>
              </w:rPr>
              <w:t>3.4.13. Поставка гипохлорита натрия не реже 1 раза в месяц.</w:t>
            </w:r>
          </w:p>
        </w:tc>
      </w:tr>
      <w:tr w:rsidR="0054179A" w:rsidRPr="00CB06B3" w:rsidTr="00790C84">
        <w:trPr>
          <w:trHeight w:val="200"/>
          <w:tblHeader/>
        </w:trPr>
        <w:tc>
          <w:tcPr>
            <w:tcW w:w="9780" w:type="dxa"/>
            <w:gridSpan w:val="7"/>
            <w:vAlign w:val="center"/>
          </w:tcPr>
          <w:p w:rsidR="0054179A" w:rsidRPr="00CB06B3" w:rsidRDefault="0054179A" w:rsidP="00790C84">
            <w:pPr>
              <w:tabs>
                <w:tab w:val="left" w:pos="317"/>
              </w:tabs>
              <w:ind w:left="33"/>
              <w:jc w:val="both"/>
              <w:rPr>
                <w:sz w:val="22"/>
              </w:rPr>
            </w:pPr>
            <w:r w:rsidRPr="00CB06B3">
              <w:rPr>
                <w:sz w:val="22"/>
              </w:rPr>
              <w:t xml:space="preserve">3.4.14. Базис поставки – </w:t>
            </w:r>
            <w:r w:rsidRPr="00CB06B3">
              <w:rPr>
                <w:sz w:val="22"/>
                <w:lang w:val="en-US"/>
              </w:rPr>
              <w:t>DDP</w:t>
            </w:r>
            <w:r w:rsidRPr="00CB06B3">
              <w:rPr>
                <w:sz w:val="22"/>
              </w:rPr>
              <w:t xml:space="preserve"> склад ОАО «Славнефть-ЯНОС».</w:t>
            </w:r>
          </w:p>
        </w:tc>
      </w:tr>
      <w:tr w:rsidR="0054179A" w:rsidRPr="00CB06B3" w:rsidTr="00790C84">
        <w:trPr>
          <w:trHeight w:val="200"/>
          <w:tblHeader/>
        </w:trPr>
        <w:tc>
          <w:tcPr>
            <w:tcW w:w="9780" w:type="dxa"/>
            <w:gridSpan w:val="7"/>
            <w:vAlign w:val="center"/>
          </w:tcPr>
          <w:p w:rsidR="0054179A" w:rsidRPr="00CB06B3" w:rsidRDefault="0054179A" w:rsidP="00790C84">
            <w:pPr>
              <w:tabs>
                <w:tab w:val="left" w:pos="317"/>
              </w:tabs>
              <w:ind w:left="32"/>
              <w:jc w:val="both"/>
              <w:rPr>
                <w:sz w:val="22"/>
              </w:rPr>
            </w:pPr>
            <w:r w:rsidRPr="00CB06B3">
              <w:rPr>
                <w:sz w:val="22"/>
              </w:rPr>
              <w:t>3.4.15. Тара – пластиковые емкости объемом 20 л.</w:t>
            </w:r>
          </w:p>
          <w:p w:rsidR="0054179A" w:rsidRPr="00CB06B3" w:rsidRDefault="0054179A" w:rsidP="00790C84">
            <w:pPr>
              <w:tabs>
                <w:tab w:val="left" w:pos="317"/>
              </w:tabs>
              <w:ind w:left="752"/>
              <w:jc w:val="both"/>
              <w:rPr>
                <w:sz w:val="22"/>
              </w:rPr>
            </w:pPr>
            <w:r w:rsidRPr="00CB06B3">
              <w:rPr>
                <w:sz w:val="22"/>
              </w:rPr>
              <w:t>Тара для гипохлорита натрия – пластиковые кубы объемом 1 м</w:t>
            </w:r>
            <w:r w:rsidRPr="00CB06B3">
              <w:rPr>
                <w:sz w:val="22"/>
                <w:vertAlign w:val="superscript"/>
              </w:rPr>
              <w:t>3</w:t>
            </w:r>
            <w:r w:rsidRPr="00CB06B3">
              <w:rPr>
                <w:sz w:val="22"/>
              </w:rPr>
              <w:t>.</w:t>
            </w:r>
          </w:p>
        </w:tc>
      </w:tr>
      <w:tr w:rsidR="0054179A" w:rsidRPr="00CB06B3" w:rsidTr="00790C84">
        <w:trPr>
          <w:trHeight w:val="200"/>
          <w:tblHeader/>
        </w:trPr>
        <w:tc>
          <w:tcPr>
            <w:tcW w:w="9780" w:type="dxa"/>
            <w:gridSpan w:val="7"/>
            <w:vAlign w:val="center"/>
          </w:tcPr>
          <w:p w:rsidR="0054179A" w:rsidRPr="00CB06B3" w:rsidRDefault="0054179A" w:rsidP="00790C84">
            <w:pPr>
              <w:tabs>
                <w:tab w:val="left" w:pos="317"/>
              </w:tabs>
              <w:ind w:left="32"/>
              <w:jc w:val="both"/>
              <w:rPr>
                <w:sz w:val="22"/>
              </w:rPr>
            </w:pPr>
            <w:r w:rsidRPr="00CB06B3">
              <w:rPr>
                <w:sz w:val="22"/>
              </w:rPr>
              <w:t xml:space="preserve">3.4.16. Ежемесячно осуществлять осмотр и техническое обслуживание (с разборкой и сборкой, ревизией, отбраковкой и заменой вышедших из строя деталей и узлов в срок не более 30 календарных дней): насосов-дозаторов, обратных клапанов, продувочного клапана с электропроводом, фильтров, приёмных и выкидных трубопроводов, станции дозирования с установленными на ней арматурой, приборами, датчиками, трубопроводами. </w:t>
            </w:r>
          </w:p>
          <w:p w:rsidR="0054179A" w:rsidRPr="00CB06B3" w:rsidRDefault="0054179A" w:rsidP="00790C84">
            <w:pPr>
              <w:tabs>
                <w:tab w:val="left" w:pos="317"/>
              </w:tabs>
              <w:ind w:left="32" w:firstLine="656"/>
              <w:jc w:val="both"/>
              <w:rPr>
                <w:sz w:val="22"/>
              </w:rPr>
            </w:pPr>
            <w:r w:rsidRPr="00CB06B3">
              <w:rPr>
                <w:sz w:val="22"/>
              </w:rPr>
              <w:t xml:space="preserve"> Выше перечисленные работы выполняются поставщиком реагентов на безвозмездной основе.  </w:t>
            </w:r>
          </w:p>
        </w:tc>
      </w:tr>
      <w:tr w:rsidR="0054179A" w:rsidRPr="00CB06B3" w:rsidTr="00790C84">
        <w:trPr>
          <w:trHeight w:val="200"/>
          <w:tblHeader/>
        </w:trPr>
        <w:tc>
          <w:tcPr>
            <w:tcW w:w="9780" w:type="dxa"/>
            <w:gridSpan w:val="7"/>
            <w:vAlign w:val="center"/>
          </w:tcPr>
          <w:p w:rsidR="0054179A" w:rsidRPr="00CB06B3" w:rsidRDefault="0054179A" w:rsidP="00790C84">
            <w:pPr>
              <w:tabs>
                <w:tab w:val="left" w:pos="317"/>
              </w:tabs>
              <w:ind w:left="32"/>
              <w:jc w:val="both"/>
              <w:rPr>
                <w:sz w:val="22"/>
              </w:rPr>
            </w:pPr>
            <w:r w:rsidRPr="00CB06B3">
              <w:rPr>
                <w:sz w:val="22"/>
              </w:rPr>
              <w:t>3.4.17. Предоставить руководства по эксплуатации насосов-дозаторов на русском языке.</w:t>
            </w:r>
          </w:p>
        </w:tc>
      </w:tr>
      <w:tr w:rsidR="0054179A" w:rsidRPr="00CB06B3" w:rsidTr="00790C84">
        <w:trPr>
          <w:trHeight w:val="200"/>
          <w:tblHeader/>
        </w:trPr>
        <w:tc>
          <w:tcPr>
            <w:tcW w:w="9780" w:type="dxa"/>
            <w:gridSpan w:val="7"/>
            <w:vAlign w:val="center"/>
          </w:tcPr>
          <w:p w:rsidR="0054179A" w:rsidRPr="00CB06B3" w:rsidRDefault="0054179A" w:rsidP="00790C84">
            <w:pPr>
              <w:tabs>
                <w:tab w:val="left" w:pos="317"/>
              </w:tabs>
              <w:ind w:left="32"/>
              <w:jc w:val="both"/>
              <w:rPr>
                <w:sz w:val="22"/>
              </w:rPr>
            </w:pPr>
            <w:r w:rsidRPr="00CB06B3">
              <w:rPr>
                <w:sz w:val="22"/>
              </w:rPr>
              <w:t xml:space="preserve">3.4.18. ИТР цеха №5 не позднее, чем за два рабочих дня оповещать о поставке реагентов на          ОАО «Славнефть-ЯНОС». </w:t>
            </w:r>
          </w:p>
        </w:tc>
      </w:tr>
    </w:tbl>
    <w:p w:rsidR="0054179A" w:rsidRPr="001141C1" w:rsidRDefault="0054179A" w:rsidP="0054179A">
      <w:pPr>
        <w:pStyle w:val="aff2"/>
        <w:rPr>
          <w:sz w:val="12"/>
          <w:szCs w:val="12"/>
        </w:rPr>
      </w:pPr>
    </w:p>
    <w:p w:rsidR="0054179A" w:rsidRDefault="0054179A" w:rsidP="0054179A">
      <w:pPr>
        <w:pStyle w:val="a7"/>
        <w:spacing w:after="0"/>
        <w:jc w:val="both"/>
        <w:rPr>
          <w:b/>
          <w:sz w:val="22"/>
        </w:rPr>
      </w:pPr>
    </w:p>
    <w:p w:rsidR="0054179A" w:rsidRDefault="0054179A" w:rsidP="0054179A">
      <w:pPr>
        <w:pStyle w:val="aff2"/>
        <w:ind w:left="360"/>
        <w:jc w:val="both"/>
        <w:rPr>
          <w:sz w:val="22"/>
          <w:szCs w:val="22"/>
        </w:rPr>
      </w:pPr>
    </w:p>
    <w:p w:rsidR="0054179A" w:rsidRPr="00614C64" w:rsidRDefault="0054179A" w:rsidP="0054179A">
      <w:pPr>
        <w:pStyle w:val="aff2"/>
        <w:ind w:left="360"/>
        <w:jc w:val="both"/>
      </w:pPr>
      <w:r w:rsidRPr="00614C64">
        <w:t>4. Форма предоставления результатов на русском языке</w:t>
      </w:r>
    </w:p>
    <w:p w:rsidR="0054179A" w:rsidRPr="00614C64" w:rsidRDefault="0054179A" w:rsidP="0054179A">
      <w:pPr>
        <w:pStyle w:val="aff2"/>
        <w:ind w:left="357"/>
        <w:jc w:val="both"/>
        <w:rPr>
          <w:b w:val="0"/>
        </w:rPr>
      </w:pPr>
      <w:r w:rsidRPr="00614C64">
        <w:rPr>
          <w:b w:val="0"/>
        </w:rPr>
        <w:t>Техникое предложение на проведение стабилизационной обработки оборотной воды на водоблоке №4 (БОВ-4) установки алкилирования 25/7 цеха №5</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
        <w:gridCol w:w="1276"/>
        <w:gridCol w:w="1560"/>
        <w:gridCol w:w="1050"/>
        <w:gridCol w:w="935"/>
        <w:gridCol w:w="427"/>
        <w:gridCol w:w="628"/>
        <w:gridCol w:w="1080"/>
        <w:gridCol w:w="1701"/>
        <w:gridCol w:w="1179"/>
      </w:tblGrid>
      <w:tr w:rsidR="0054179A" w:rsidRPr="00614C64" w:rsidTr="00790C84">
        <w:trPr>
          <w:trHeight w:val="20"/>
        </w:trPr>
        <w:tc>
          <w:tcPr>
            <w:tcW w:w="10260" w:type="dxa"/>
            <w:gridSpan w:val="10"/>
          </w:tcPr>
          <w:p w:rsidR="0054179A" w:rsidRPr="00614C64" w:rsidRDefault="0054179A" w:rsidP="00790C84">
            <w:pPr>
              <w:tabs>
                <w:tab w:val="left" w:pos="318"/>
              </w:tabs>
              <w:ind w:left="34"/>
              <w:rPr>
                <w:snapToGrid w:val="0"/>
                <w:sz w:val="22"/>
              </w:rPr>
            </w:pPr>
            <w:r w:rsidRPr="00614C64">
              <w:rPr>
                <w:snapToGrid w:val="0"/>
                <w:sz w:val="22"/>
              </w:rPr>
              <w:t>4.1. Результаты предварительного обследования водоблока.</w:t>
            </w:r>
          </w:p>
        </w:tc>
      </w:tr>
      <w:tr w:rsidR="0054179A" w:rsidRPr="00614C64" w:rsidTr="00790C84">
        <w:trPr>
          <w:trHeight w:val="20"/>
        </w:trPr>
        <w:tc>
          <w:tcPr>
            <w:tcW w:w="10260" w:type="dxa"/>
            <w:gridSpan w:val="10"/>
          </w:tcPr>
          <w:p w:rsidR="0054179A" w:rsidRPr="00614C64" w:rsidRDefault="0054179A" w:rsidP="00790C84">
            <w:pPr>
              <w:tabs>
                <w:tab w:val="left" w:pos="318"/>
              </w:tabs>
              <w:ind w:left="34"/>
              <w:rPr>
                <w:snapToGrid w:val="0"/>
                <w:sz w:val="22"/>
              </w:rPr>
            </w:pPr>
            <w:r w:rsidRPr="00614C64">
              <w:rPr>
                <w:snapToGrid w:val="0"/>
                <w:sz w:val="22"/>
              </w:rPr>
              <w:t>4.2. Копия Акта предварительного обследования водоблока. Результаты аналитического контроля оборотной воды.</w:t>
            </w:r>
          </w:p>
        </w:tc>
      </w:tr>
      <w:tr w:rsidR="0054179A" w:rsidRPr="00614C64" w:rsidTr="00790C84">
        <w:trPr>
          <w:trHeight w:val="20"/>
        </w:trPr>
        <w:tc>
          <w:tcPr>
            <w:tcW w:w="10260" w:type="dxa"/>
            <w:gridSpan w:val="10"/>
          </w:tcPr>
          <w:p w:rsidR="0054179A" w:rsidRPr="00614C64" w:rsidRDefault="0054179A" w:rsidP="00790C84">
            <w:pPr>
              <w:tabs>
                <w:tab w:val="left" w:pos="318"/>
              </w:tabs>
              <w:ind w:left="34"/>
              <w:rPr>
                <w:snapToGrid w:val="0"/>
                <w:sz w:val="22"/>
              </w:rPr>
            </w:pPr>
            <w:r w:rsidRPr="00614C64">
              <w:rPr>
                <w:snapToGrid w:val="0"/>
                <w:sz w:val="22"/>
              </w:rPr>
              <w:t>4.3. Программа стабилизационной обработки оборотной воды.</w:t>
            </w:r>
          </w:p>
        </w:tc>
      </w:tr>
      <w:tr w:rsidR="0054179A" w:rsidRPr="00614C64" w:rsidTr="00790C84">
        <w:trPr>
          <w:trHeight w:val="20"/>
        </w:trPr>
        <w:tc>
          <w:tcPr>
            <w:tcW w:w="10260" w:type="dxa"/>
            <w:gridSpan w:val="10"/>
          </w:tcPr>
          <w:p w:rsidR="0054179A" w:rsidRPr="00614C64" w:rsidRDefault="0054179A" w:rsidP="00790C84">
            <w:pPr>
              <w:tabs>
                <w:tab w:val="left" w:pos="318"/>
              </w:tabs>
              <w:ind w:left="34"/>
              <w:rPr>
                <w:snapToGrid w:val="0"/>
                <w:sz w:val="22"/>
              </w:rPr>
            </w:pPr>
            <w:r w:rsidRPr="00614C64">
              <w:rPr>
                <w:snapToGrid w:val="0"/>
                <w:sz w:val="22"/>
              </w:rPr>
              <w:t>4.4. Потребность в реагентах, методы дозирования.</w:t>
            </w:r>
          </w:p>
        </w:tc>
      </w:tr>
      <w:tr w:rsidR="0054179A" w:rsidRPr="00614C64" w:rsidTr="00790C84">
        <w:trPr>
          <w:trHeight w:val="20"/>
        </w:trPr>
        <w:tc>
          <w:tcPr>
            <w:tcW w:w="10260" w:type="dxa"/>
            <w:gridSpan w:val="10"/>
          </w:tcPr>
          <w:p w:rsidR="0054179A" w:rsidRPr="00614C64" w:rsidRDefault="0054179A" w:rsidP="00790C84">
            <w:pPr>
              <w:tabs>
                <w:tab w:val="left" w:pos="1167"/>
              </w:tabs>
              <w:ind w:left="742"/>
              <w:rPr>
                <w:sz w:val="22"/>
              </w:rPr>
            </w:pPr>
            <w:r w:rsidRPr="00614C64">
              <w:rPr>
                <w:snapToGrid w:val="0"/>
                <w:sz w:val="22"/>
              </w:rPr>
              <w:t xml:space="preserve">4.4.1. Пусконаладочный период </w:t>
            </w:r>
          </w:p>
        </w:tc>
      </w:tr>
      <w:tr w:rsidR="0054179A" w:rsidRPr="00614C64" w:rsidTr="00790C84">
        <w:trPr>
          <w:trHeight w:val="20"/>
        </w:trPr>
        <w:tc>
          <w:tcPr>
            <w:tcW w:w="10260" w:type="dxa"/>
            <w:gridSpan w:val="10"/>
          </w:tcPr>
          <w:p w:rsidR="0054179A" w:rsidRPr="00614C64" w:rsidRDefault="0054179A" w:rsidP="00790C84">
            <w:pPr>
              <w:rPr>
                <w:sz w:val="22"/>
              </w:rPr>
            </w:pPr>
            <w:r w:rsidRPr="00614C64">
              <w:rPr>
                <w:snapToGrid w:val="0"/>
                <w:sz w:val="22"/>
              </w:rPr>
              <w:t>Продолжительность, мес.:</w:t>
            </w:r>
          </w:p>
        </w:tc>
      </w:tr>
      <w:tr w:rsidR="0054179A" w:rsidRPr="00614C64" w:rsidTr="00790C84">
        <w:trPr>
          <w:trHeight w:val="20"/>
        </w:trPr>
        <w:tc>
          <w:tcPr>
            <w:tcW w:w="3260" w:type="dxa"/>
            <w:gridSpan w:val="3"/>
            <w:vAlign w:val="center"/>
          </w:tcPr>
          <w:p w:rsidR="0054179A" w:rsidRPr="00614C64" w:rsidRDefault="0054179A" w:rsidP="00790C84">
            <w:pPr>
              <w:widowControl w:val="0"/>
              <w:jc w:val="center"/>
              <w:rPr>
                <w:snapToGrid w:val="0"/>
                <w:sz w:val="22"/>
              </w:rPr>
            </w:pPr>
            <w:r w:rsidRPr="00614C64">
              <w:rPr>
                <w:snapToGrid w:val="0"/>
                <w:sz w:val="22"/>
              </w:rPr>
              <w:t>Наименование реагента</w:t>
            </w:r>
          </w:p>
        </w:tc>
        <w:tc>
          <w:tcPr>
            <w:tcW w:w="2412" w:type="dxa"/>
            <w:gridSpan w:val="3"/>
            <w:vAlign w:val="center"/>
          </w:tcPr>
          <w:p w:rsidR="0054179A" w:rsidRPr="00614C64" w:rsidRDefault="0054179A" w:rsidP="00790C84">
            <w:pPr>
              <w:widowControl w:val="0"/>
              <w:jc w:val="center"/>
              <w:rPr>
                <w:snapToGrid w:val="0"/>
                <w:sz w:val="22"/>
              </w:rPr>
            </w:pPr>
            <w:r w:rsidRPr="00614C64">
              <w:rPr>
                <w:snapToGrid w:val="0"/>
                <w:sz w:val="22"/>
              </w:rPr>
              <w:t>Метод дозирования</w:t>
            </w:r>
          </w:p>
        </w:tc>
        <w:tc>
          <w:tcPr>
            <w:tcW w:w="4588" w:type="dxa"/>
            <w:gridSpan w:val="4"/>
            <w:vAlign w:val="center"/>
          </w:tcPr>
          <w:p w:rsidR="0054179A" w:rsidRPr="00614C64" w:rsidRDefault="0054179A" w:rsidP="00790C84">
            <w:pPr>
              <w:jc w:val="center"/>
              <w:rPr>
                <w:sz w:val="22"/>
              </w:rPr>
            </w:pPr>
            <w:r w:rsidRPr="00614C64">
              <w:rPr>
                <w:snapToGrid w:val="0"/>
                <w:sz w:val="22"/>
              </w:rPr>
              <w:t>Количество (норма на пусконаладочный период первоначальное заполнение системы)</w:t>
            </w:r>
          </w:p>
        </w:tc>
      </w:tr>
      <w:tr w:rsidR="0054179A" w:rsidRPr="00614C64" w:rsidTr="00790C84">
        <w:trPr>
          <w:trHeight w:val="20"/>
        </w:trPr>
        <w:tc>
          <w:tcPr>
            <w:tcW w:w="3260" w:type="dxa"/>
            <w:gridSpan w:val="3"/>
          </w:tcPr>
          <w:p w:rsidR="0054179A" w:rsidRPr="00614C64" w:rsidRDefault="0054179A" w:rsidP="00790C84">
            <w:pPr>
              <w:widowControl w:val="0"/>
              <w:rPr>
                <w:snapToGrid w:val="0"/>
                <w:sz w:val="22"/>
              </w:rPr>
            </w:pPr>
            <w:r w:rsidRPr="00614C64">
              <w:rPr>
                <w:snapToGrid w:val="0"/>
                <w:sz w:val="22"/>
              </w:rPr>
              <w:t>1</w:t>
            </w:r>
          </w:p>
        </w:tc>
        <w:tc>
          <w:tcPr>
            <w:tcW w:w="2412" w:type="dxa"/>
            <w:gridSpan w:val="3"/>
          </w:tcPr>
          <w:p w:rsidR="0054179A" w:rsidRPr="00614C64" w:rsidRDefault="0054179A" w:rsidP="00790C84">
            <w:pPr>
              <w:widowControl w:val="0"/>
              <w:rPr>
                <w:snapToGrid w:val="0"/>
                <w:sz w:val="22"/>
              </w:rPr>
            </w:pPr>
          </w:p>
        </w:tc>
        <w:tc>
          <w:tcPr>
            <w:tcW w:w="4588" w:type="dxa"/>
            <w:gridSpan w:val="4"/>
          </w:tcPr>
          <w:p w:rsidR="0054179A" w:rsidRPr="00614C64" w:rsidRDefault="0054179A" w:rsidP="00790C84">
            <w:pPr>
              <w:rPr>
                <w:sz w:val="22"/>
              </w:rPr>
            </w:pPr>
          </w:p>
        </w:tc>
      </w:tr>
      <w:tr w:rsidR="0054179A" w:rsidRPr="00614C64" w:rsidTr="00790C84">
        <w:trPr>
          <w:trHeight w:val="20"/>
        </w:trPr>
        <w:tc>
          <w:tcPr>
            <w:tcW w:w="3260" w:type="dxa"/>
            <w:gridSpan w:val="3"/>
          </w:tcPr>
          <w:p w:rsidR="0054179A" w:rsidRPr="00614C64" w:rsidRDefault="0054179A" w:rsidP="00790C84">
            <w:pPr>
              <w:widowControl w:val="0"/>
              <w:rPr>
                <w:snapToGrid w:val="0"/>
                <w:sz w:val="22"/>
              </w:rPr>
            </w:pPr>
            <w:r w:rsidRPr="00614C64">
              <w:rPr>
                <w:snapToGrid w:val="0"/>
                <w:sz w:val="22"/>
              </w:rPr>
              <w:t>2</w:t>
            </w:r>
          </w:p>
        </w:tc>
        <w:tc>
          <w:tcPr>
            <w:tcW w:w="2412" w:type="dxa"/>
            <w:gridSpan w:val="3"/>
          </w:tcPr>
          <w:p w:rsidR="0054179A" w:rsidRPr="00614C64" w:rsidRDefault="0054179A" w:rsidP="00790C84">
            <w:pPr>
              <w:widowControl w:val="0"/>
              <w:rPr>
                <w:snapToGrid w:val="0"/>
                <w:sz w:val="22"/>
              </w:rPr>
            </w:pPr>
          </w:p>
        </w:tc>
        <w:tc>
          <w:tcPr>
            <w:tcW w:w="4588" w:type="dxa"/>
            <w:gridSpan w:val="4"/>
          </w:tcPr>
          <w:p w:rsidR="0054179A" w:rsidRPr="00614C64" w:rsidRDefault="0054179A" w:rsidP="00790C84">
            <w:pPr>
              <w:rPr>
                <w:sz w:val="22"/>
              </w:rPr>
            </w:pPr>
          </w:p>
        </w:tc>
      </w:tr>
      <w:tr w:rsidR="0054179A" w:rsidRPr="00614C64" w:rsidTr="00790C84">
        <w:trPr>
          <w:trHeight w:val="20"/>
        </w:trPr>
        <w:tc>
          <w:tcPr>
            <w:tcW w:w="3260" w:type="dxa"/>
            <w:gridSpan w:val="3"/>
          </w:tcPr>
          <w:p w:rsidR="0054179A" w:rsidRPr="00614C64" w:rsidRDefault="0054179A" w:rsidP="00790C84">
            <w:pPr>
              <w:widowControl w:val="0"/>
              <w:ind w:right="-67"/>
              <w:rPr>
                <w:b/>
                <w:snapToGrid w:val="0"/>
                <w:sz w:val="22"/>
              </w:rPr>
            </w:pPr>
            <w:r w:rsidRPr="00614C64">
              <w:rPr>
                <w:b/>
                <w:snapToGrid w:val="0"/>
                <w:sz w:val="22"/>
              </w:rPr>
              <w:t>…</w:t>
            </w:r>
          </w:p>
        </w:tc>
        <w:tc>
          <w:tcPr>
            <w:tcW w:w="2412" w:type="dxa"/>
            <w:gridSpan w:val="3"/>
          </w:tcPr>
          <w:p w:rsidR="0054179A" w:rsidRPr="00614C64" w:rsidRDefault="0054179A" w:rsidP="00790C84">
            <w:pPr>
              <w:widowControl w:val="0"/>
              <w:ind w:right="-67"/>
              <w:rPr>
                <w:b/>
                <w:snapToGrid w:val="0"/>
                <w:sz w:val="22"/>
              </w:rPr>
            </w:pPr>
          </w:p>
        </w:tc>
        <w:tc>
          <w:tcPr>
            <w:tcW w:w="4588" w:type="dxa"/>
            <w:gridSpan w:val="4"/>
          </w:tcPr>
          <w:p w:rsidR="0054179A" w:rsidRPr="00614C64" w:rsidRDefault="0054179A" w:rsidP="00790C84">
            <w:pPr>
              <w:rPr>
                <w:sz w:val="22"/>
              </w:rPr>
            </w:pPr>
          </w:p>
        </w:tc>
      </w:tr>
      <w:tr w:rsidR="0054179A" w:rsidRPr="00614C64" w:rsidTr="00790C84">
        <w:trPr>
          <w:trHeight w:val="20"/>
        </w:trPr>
        <w:tc>
          <w:tcPr>
            <w:tcW w:w="10260" w:type="dxa"/>
            <w:gridSpan w:val="10"/>
          </w:tcPr>
          <w:p w:rsidR="0054179A" w:rsidRPr="00614C64" w:rsidRDefault="0054179A" w:rsidP="00790C84">
            <w:pPr>
              <w:tabs>
                <w:tab w:val="left" w:pos="1167"/>
              </w:tabs>
              <w:ind w:left="742"/>
              <w:rPr>
                <w:sz w:val="22"/>
              </w:rPr>
            </w:pPr>
            <w:r w:rsidRPr="00614C64">
              <w:rPr>
                <w:sz w:val="22"/>
              </w:rPr>
              <w:t>4.4.2. Нормальный режим работы:</w:t>
            </w:r>
          </w:p>
        </w:tc>
      </w:tr>
      <w:tr w:rsidR="0054179A" w:rsidRPr="00614C64" w:rsidTr="00790C84">
        <w:trPr>
          <w:trHeight w:val="20"/>
        </w:trPr>
        <w:tc>
          <w:tcPr>
            <w:tcW w:w="1700" w:type="dxa"/>
            <w:gridSpan w:val="2"/>
            <w:vMerge w:val="restart"/>
            <w:vAlign w:val="center"/>
          </w:tcPr>
          <w:p w:rsidR="0054179A" w:rsidRPr="00614C64" w:rsidRDefault="0054179A" w:rsidP="00790C84">
            <w:pPr>
              <w:widowControl w:val="0"/>
              <w:jc w:val="center"/>
              <w:rPr>
                <w:snapToGrid w:val="0"/>
                <w:sz w:val="22"/>
              </w:rPr>
            </w:pPr>
            <w:r w:rsidRPr="00614C64">
              <w:rPr>
                <w:snapToGrid w:val="0"/>
                <w:sz w:val="22"/>
              </w:rPr>
              <w:t xml:space="preserve">Наименование </w:t>
            </w:r>
          </w:p>
          <w:p w:rsidR="0054179A" w:rsidRPr="00614C64" w:rsidRDefault="0054179A" w:rsidP="00790C84">
            <w:pPr>
              <w:widowControl w:val="0"/>
              <w:jc w:val="center"/>
              <w:rPr>
                <w:snapToGrid w:val="0"/>
                <w:sz w:val="22"/>
              </w:rPr>
            </w:pPr>
            <w:r w:rsidRPr="00614C64">
              <w:rPr>
                <w:snapToGrid w:val="0"/>
                <w:sz w:val="22"/>
              </w:rPr>
              <w:t>реагента</w:t>
            </w:r>
          </w:p>
        </w:tc>
        <w:tc>
          <w:tcPr>
            <w:tcW w:w="1560" w:type="dxa"/>
            <w:vMerge w:val="restart"/>
            <w:vAlign w:val="center"/>
          </w:tcPr>
          <w:p w:rsidR="0054179A" w:rsidRPr="00614C64" w:rsidRDefault="0054179A" w:rsidP="00790C84">
            <w:pPr>
              <w:widowControl w:val="0"/>
              <w:jc w:val="center"/>
              <w:rPr>
                <w:snapToGrid w:val="0"/>
                <w:sz w:val="22"/>
              </w:rPr>
            </w:pPr>
            <w:r w:rsidRPr="00614C64">
              <w:rPr>
                <w:snapToGrid w:val="0"/>
                <w:sz w:val="22"/>
              </w:rPr>
              <w:t xml:space="preserve">Метод </w:t>
            </w:r>
          </w:p>
          <w:p w:rsidR="0054179A" w:rsidRPr="00614C64" w:rsidRDefault="0054179A" w:rsidP="00790C84">
            <w:pPr>
              <w:widowControl w:val="0"/>
              <w:jc w:val="center"/>
              <w:rPr>
                <w:snapToGrid w:val="0"/>
                <w:sz w:val="22"/>
              </w:rPr>
            </w:pPr>
            <w:r w:rsidRPr="00614C64">
              <w:rPr>
                <w:snapToGrid w:val="0"/>
                <w:sz w:val="22"/>
              </w:rPr>
              <w:t>дозирования</w:t>
            </w:r>
          </w:p>
        </w:tc>
        <w:tc>
          <w:tcPr>
            <w:tcW w:w="5821" w:type="dxa"/>
            <w:gridSpan w:val="6"/>
            <w:vAlign w:val="center"/>
          </w:tcPr>
          <w:p w:rsidR="0054179A" w:rsidRPr="00614C64" w:rsidRDefault="0054179A" w:rsidP="00790C84">
            <w:pPr>
              <w:jc w:val="center"/>
              <w:rPr>
                <w:sz w:val="22"/>
              </w:rPr>
            </w:pPr>
            <w:r w:rsidRPr="00614C64">
              <w:rPr>
                <w:sz w:val="22"/>
              </w:rPr>
              <w:t>Потребность в реагентах</w:t>
            </w:r>
          </w:p>
        </w:tc>
        <w:tc>
          <w:tcPr>
            <w:tcW w:w="1179" w:type="dxa"/>
            <w:vMerge w:val="restart"/>
            <w:vAlign w:val="center"/>
          </w:tcPr>
          <w:p w:rsidR="0054179A" w:rsidRPr="00614C64" w:rsidRDefault="0054179A" w:rsidP="00790C84">
            <w:pPr>
              <w:jc w:val="center"/>
              <w:rPr>
                <w:sz w:val="22"/>
              </w:rPr>
            </w:pPr>
            <w:r w:rsidRPr="00614C64">
              <w:rPr>
                <w:sz w:val="22"/>
              </w:rPr>
              <w:t>Тара</w:t>
            </w:r>
          </w:p>
        </w:tc>
      </w:tr>
      <w:tr w:rsidR="0054179A" w:rsidRPr="00614C64" w:rsidTr="00790C84">
        <w:trPr>
          <w:trHeight w:val="20"/>
        </w:trPr>
        <w:tc>
          <w:tcPr>
            <w:tcW w:w="1700" w:type="dxa"/>
            <w:gridSpan w:val="2"/>
            <w:vMerge/>
            <w:vAlign w:val="center"/>
          </w:tcPr>
          <w:p w:rsidR="0054179A" w:rsidRPr="00614C64" w:rsidRDefault="0054179A" w:rsidP="00790C84">
            <w:pPr>
              <w:widowControl w:val="0"/>
              <w:jc w:val="center"/>
              <w:rPr>
                <w:snapToGrid w:val="0"/>
                <w:sz w:val="22"/>
              </w:rPr>
            </w:pPr>
          </w:p>
        </w:tc>
        <w:tc>
          <w:tcPr>
            <w:tcW w:w="1560" w:type="dxa"/>
            <w:vMerge/>
            <w:vAlign w:val="center"/>
          </w:tcPr>
          <w:p w:rsidR="0054179A" w:rsidRPr="00614C64" w:rsidRDefault="0054179A" w:rsidP="00790C84">
            <w:pPr>
              <w:widowControl w:val="0"/>
              <w:jc w:val="center"/>
              <w:rPr>
                <w:snapToGrid w:val="0"/>
                <w:sz w:val="22"/>
              </w:rPr>
            </w:pPr>
          </w:p>
        </w:tc>
        <w:tc>
          <w:tcPr>
            <w:tcW w:w="1050" w:type="dxa"/>
            <w:vAlign w:val="center"/>
          </w:tcPr>
          <w:p w:rsidR="0054179A" w:rsidRPr="00614C64" w:rsidRDefault="0054179A" w:rsidP="00790C84">
            <w:pPr>
              <w:widowControl w:val="0"/>
              <w:jc w:val="center"/>
              <w:rPr>
                <w:snapToGrid w:val="0"/>
                <w:sz w:val="22"/>
              </w:rPr>
            </w:pPr>
            <w:r w:rsidRPr="00614C64">
              <w:rPr>
                <w:snapToGrid w:val="0"/>
                <w:sz w:val="22"/>
              </w:rPr>
              <w:t>на       период апрель-декабрь 2017 г.</w:t>
            </w:r>
          </w:p>
          <w:p w:rsidR="0054179A" w:rsidRPr="00614C64" w:rsidRDefault="0054179A" w:rsidP="00790C84">
            <w:pPr>
              <w:widowControl w:val="0"/>
              <w:jc w:val="center"/>
              <w:rPr>
                <w:snapToGrid w:val="0"/>
                <w:sz w:val="22"/>
              </w:rPr>
            </w:pPr>
            <w:r w:rsidRPr="00614C64">
              <w:rPr>
                <w:snapToGrid w:val="0"/>
                <w:sz w:val="22"/>
              </w:rPr>
              <w:t xml:space="preserve"> (без    учета пусконаладочного периода)</w:t>
            </w:r>
          </w:p>
        </w:tc>
        <w:tc>
          <w:tcPr>
            <w:tcW w:w="935" w:type="dxa"/>
            <w:vAlign w:val="center"/>
          </w:tcPr>
          <w:p w:rsidR="0054179A" w:rsidRPr="00614C64" w:rsidRDefault="0054179A" w:rsidP="00790C84">
            <w:pPr>
              <w:widowControl w:val="0"/>
              <w:jc w:val="center"/>
              <w:rPr>
                <w:snapToGrid w:val="0"/>
                <w:sz w:val="22"/>
              </w:rPr>
            </w:pPr>
            <w:r w:rsidRPr="00614C64">
              <w:rPr>
                <w:snapToGrid w:val="0"/>
                <w:sz w:val="22"/>
              </w:rPr>
              <w:t>на       период январь-</w:t>
            </w:r>
            <w:r>
              <w:rPr>
                <w:snapToGrid w:val="0"/>
                <w:sz w:val="22"/>
              </w:rPr>
              <w:t xml:space="preserve">       </w:t>
            </w:r>
            <w:r w:rsidRPr="00614C64">
              <w:rPr>
                <w:snapToGrid w:val="0"/>
                <w:sz w:val="22"/>
              </w:rPr>
              <w:t>декабрь 2018 г.</w:t>
            </w:r>
          </w:p>
          <w:p w:rsidR="0054179A" w:rsidRPr="00614C64" w:rsidRDefault="0054179A" w:rsidP="00790C84">
            <w:pPr>
              <w:widowControl w:val="0"/>
              <w:jc w:val="center"/>
              <w:rPr>
                <w:snapToGrid w:val="0"/>
                <w:sz w:val="22"/>
              </w:rPr>
            </w:pPr>
          </w:p>
        </w:tc>
        <w:tc>
          <w:tcPr>
            <w:tcW w:w="1055" w:type="dxa"/>
            <w:gridSpan w:val="2"/>
            <w:vAlign w:val="center"/>
          </w:tcPr>
          <w:p w:rsidR="0054179A" w:rsidRPr="00614C64" w:rsidRDefault="0054179A" w:rsidP="00790C84">
            <w:pPr>
              <w:widowControl w:val="0"/>
              <w:jc w:val="center"/>
              <w:rPr>
                <w:snapToGrid w:val="0"/>
                <w:sz w:val="22"/>
              </w:rPr>
            </w:pPr>
            <w:r w:rsidRPr="00614C64">
              <w:rPr>
                <w:snapToGrid w:val="0"/>
                <w:sz w:val="22"/>
              </w:rPr>
              <w:t>на       период январь-декабрь 2019 г.</w:t>
            </w:r>
          </w:p>
          <w:p w:rsidR="0054179A" w:rsidRPr="00614C64" w:rsidRDefault="0054179A" w:rsidP="00790C84">
            <w:pPr>
              <w:jc w:val="center"/>
              <w:rPr>
                <w:sz w:val="22"/>
              </w:rPr>
            </w:pPr>
          </w:p>
        </w:tc>
        <w:tc>
          <w:tcPr>
            <w:tcW w:w="1080" w:type="dxa"/>
            <w:vAlign w:val="center"/>
          </w:tcPr>
          <w:p w:rsidR="0054179A" w:rsidRPr="00614C64" w:rsidRDefault="0054179A" w:rsidP="00790C84">
            <w:pPr>
              <w:widowControl w:val="0"/>
              <w:jc w:val="center"/>
              <w:rPr>
                <w:snapToGrid w:val="0"/>
                <w:sz w:val="22"/>
              </w:rPr>
            </w:pPr>
            <w:r w:rsidRPr="00614C64">
              <w:rPr>
                <w:snapToGrid w:val="0"/>
                <w:sz w:val="22"/>
              </w:rPr>
              <w:t>на       период январь-февраль 2020 г.</w:t>
            </w:r>
          </w:p>
          <w:p w:rsidR="0054179A" w:rsidRPr="00614C64" w:rsidRDefault="0054179A" w:rsidP="00790C84">
            <w:pPr>
              <w:jc w:val="center"/>
              <w:rPr>
                <w:sz w:val="22"/>
              </w:rPr>
            </w:pPr>
          </w:p>
        </w:tc>
        <w:tc>
          <w:tcPr>
            <w:tcW w:w="1701" w:type="dxa"/>
            <w:vAlign w:val="center"/>
          </w:tcPr>
          <w:p w:rsidR="0054179A" w:rsidRPr="00614C64" w:rsidRDefault="0054179A" w:rsidP="00790C84">
            <w:pPr>
              <w:jc w:val="center"/>
              <w:rPr>
                <w:snapToGrid w:val="0"/>
                <w:sz w:val="22"/>
              </w:rPr>
            </w:pPr>
            <w:r w:rsidRPr="00614C64">
              <w:rPr>
                <w:snapToGrid w:val="0"/>
                <w:sz w:val="22"/>
              </w:rPr>
              <w:t xml:space="preserve">на весь период обработки </w:t>
            </w:r>
          </w:p>
          <w:p w:rsidR="0054179A" w:rsidRPr="00614C64" w:rsidRDefault="0054179A" w:rsidP="00790C84">
            <w:pPr>
              <w:jc w:val="center"/>
              <w:rPr>
                <w:sz w:val="22"/>
              </w:rPr>
            </w:pPr>
            <w:r w:rsidRPr="00614C64">
              <w:rPr>
                <w:snapToGrid w:val="0"/>
                <w:sz w:val="22"/>
              </w:rPr>
              <w:t>(35 мес.)</w:t>
            </w:r>
          </w:p>
        </w:tc>
        <w:tc>
          <w:tcPr>
            <w:tcW w:w="1179" w:type="dxa"/>
            <w:vMerge/>
            <w:vAlign w:val="center"/>
          </w:tcPr>
          <w:p w:rsidR="0054179A" w:rsidRPr="00614C64" w:rsidRDefault="0054179A" w:rsidP="00790C84">
            <w:pPr>
              <w:jc w:val="center"/>
              <w:rPr>
                <w:sz w:val="22"/>
              </w:rPr>
            </w:pPr>
          </w:p>
        </w:tc>
      </w:tr>
      <w:tr w:rsidR="0054179A" w:rsidRPr="00614C64" w:rsidTr="00790C84">
        <w:trPr>
          <w:trHeight w:val="70"/>
        </w:trPr>
        <w:tc>
          <w:tcPr>
            <w:tcW w:w="1700" w:type="dxa"/>
            <w:gridSpan w:val="2"/>
          </w:tcPr>
          <w:p w:rsidR="0054179A" w:rsidRPr="00614C64" w:rsidRDefault="0054179A" w:rsidP="00790C84">
            <w:pPr>
              <w:widowControl w:val="0"/>
              <w:rPr>
                <w:snapToGrid w:val="0"/>
                <w:sz w:val="22"/>
              </w:rPr>
            </w:pPr>
            <w:r w:rsidRPr="00614C64">
              <w:rPr>
                <w:snapToGrid w:val="0"/>
                <w:sz w:val="22"/>
              </w:rPr>
              <w:t>1</w:t>
            </w:r>
          </w:p>
        </w:tc>
        <w:tc>
          <w:tcPr>
            <w:tcW w:w="1560" w:type="dxa"/>
          </w:tcPr>
          <w:p w:rsidR="0054179A" w:rsidRPr="00614C64" w:rsidRDefault="0054179A" w:rsidP="00790C84">
            <w:pPr>
              <w:widowControl w:val="0"/>
              <w:rPr>
                <w:snapToGrid w:val="0"/>
                <w:sz w:val="22"/>
              </w:rPr>
            </w:pPr>
          </w:p>
        </w:tc>
        <w:tc>
          <w:tcPr>
            <w:tcW w:w="1050" w:type="dxa"/>
          </w:tcPr>
          <w:p w:rsidR="0054179A" w:rsidRPr="00614C64" w:rsidRDefault="0054179A" w:rsidP="00790C84">
            <w:pPr>
              <w:widowControl w:val="0"/>
              <w:rPr>
                <w:snapToGrid w:val="0"/>
                <w:sz w:val="22"/>
              </w:rPr>
            </w:pPr>
          </w:p>
        </w:tc>
        <w:tc>
          <w:tcPr>
            <w:tcW w:w="935" w:type="dxa"/>
          </w:tcPr>
          <w:p w:rsidR="0054179A" w:rsidRPr="00614C64" w:rsidRDefault="0054179A" w:rsidP="00790C84">
            <w:pPr>
              <w:widowControl w:val="0"/>
              <w:rPr>
                <w:snapToGrid w:val="0"/>
                <w:sz w:val="22"/>
              </w:rPr>
            </w:pPr>
          </w:p>
        </w:tc>
        <w:tc>
          <w:tcPr>
            <w:tcW w:w="1055" w:type="dxa"/>
            <w:gridSpan w:val="2"/>
          </w:tcPr>
          <w:p w:rsidR="0054179A" w:rsidRPr="00614C64" w:rsidRDefault="0054179A" w:rsidP="00790C84">
            <w:pPr>
              <w:rPr>
                <w:sz w:val="22"/>
              </w:rPr>
            </w:pPr>
          </w:p>
        </w:tc>
        <w:tc>
          <w:tcPr>
            <w:tcW w:w="1080" w:type="dxa"/>
          </w:tcPr>
          <w:p w:rsidR="0054179A" w:rsidRPr="00614C64" w:rsidRDefault="0054179A" w:rsidP="00790C84">
            <w:pPr>
              <w:rPr>
                <w:sz w:val="22"/>
              </w:rPr>
            </w:pPr>
          </w:p>
        </w:tc>
        <w:tc>
          <w:tcPr>
            <w:tcW w:w="1701" w:type="dxa"/>
          </w:tcPr>
          <w:p w:rsidR="0054179A" w:rsidRPr="00614C64" w:rsidRDefault="0054179A" w:rsidP="00790C84">
            <w:pPr>
              <w:rPr>
                <w:sz w:val="22"/>
              </w:rPr>
            </w:pPr>
          </w:p>
        </w:tc>
        <w:tc>
          <w:tcPr>
            <w:tcW w:w="1179" w:type="dxa"/>
          </w:tcPr>
          <w:p w:rsidR="0054179A" w:rsidRPr="00614C64" w:rsidRDefault="0054179A" w:rsidP="00790C84">
            <w:pPr>
              <w:rPr>
                <w:sz w:val="22"/>
              </w:rPr>
            </w:pPr>
          </w:p>
        </w:tc>
      </w:tr>
      <w:tr w:rsidR="0054179A" w:rsidRPr="00614C64" w:rsidTr="00790C84">
        <w:trPr>
          <w:trHeight w:val="70"/>
        </w:trPr>
        <w:tc>
          <w:tcPr>
            <w:tcW w:w="1700" w:type="dxa"/>
            <w:gridSpan w:val="2"/>
          </w:tcPr>
          <w:p w:rsidR="0054179A" w:rsidRPr="00614C64" w:rsidRDefault="0054179A" w:rsidP="00790C84">
            <w:pPr>
              <w:widowControl w:val="0"/>
              <w:rPr>
                <w:snapToGrid w:val="0"/>
                <w:sz w:val="22"/>
              </w:rPr>
            </w:pPr>
            <w:r w:rsidRPr="00614C64">
              <w:rPr>
                <w:snapToGrid w:val="0"/>
                <w:sz w:val="22"/>
              </w:rPr>
              <w:t>2</w:t>
            </w:r>
          </w:p>
        </w:tc>
        <w:tc>
          <w:tcPr>
            <w:tcW w:w="1560" w:type="dxa"/>
          </w:tcPr>
          <w:p w:rsidR="0054179A" w:rsidRPr="00614C64" w:rsidRDefault="0054179A" w:rsidP="00790C84">
            <w:pPr>
              <w:widowControl w:val="0"/>
              <w:rPr>
                <w:snapToGrid w:val="0"/>
                <w:sz w:val="22"/>
              </w:rPr>
            </w:pPr>
          </w:p>
        </w:tc>
        <w:tc>
          <w:tcPr>
            <w:tcW w:w="1050" w:type="dxa"/>
          </w:tcPr>
          <w:p w:rsidR="0054179A" w:rsidRPr="00614C64" w:rsidRDefault="0054179A" w:rsidP="00790C84">
            <w:pPr>
              <w:widowControl w:val="0"/>
              <w:rPr>
                <w:snapToGrid w:val="0"/>
                <w:sz w:val="22"/>
              </w:rPr>
            </w:pPr>
          </w:p>
        </w:tc>
        <w:tc>
          <w:tcPr>
            <w:tcW w:w="935" w:type="dxa"/>
          </w:tcPr>
          <w:p w:rsidR="0054179A" w:rsidRPr="00614C64" w:rsidRDefault="0054179A" w:rsidP="00790C84">
            <w:pPr>
              <w:widowControl w:val="0"/>
              <w:rPr>
                <w:snapToGrid w:val="0"/>
                <w:sz w:val="22"/>
              </w:rPr>
            </w:pPr>
          </w:p>
        </w:tc>
        <w:tc>
          <w:tcPr>
            <w:tcW w:w="1055" w:type="dxa"/>
            <w:gridSpan w:val="2"/>
          </w:tcPr>
          <w:p w:rsidR="0054179A" w:rsidRPr="00614C64" w:rsidRDefault="0054179A" w:rsidP="00790C84">
            <w:pPr>
              <w:rPr>
                <w:sz w:val="22"/>
              </w:rPr>
            </w:pPr>
          </w:p>
        </w:tc>
        <w:tc>
          <w:tcPr>
            <w:tcW w:w="1080" w:type="dxa"/>
          </w:tcPr>
          <w:p w:rsidR="0054179A" w:rsidRPr="00614C64" w:rsidRDefault="0054179A" w:rsidP="00790C84">
            <w:pPr>
              <w:rPr>
                <w:sz w:val="22"/>
              </w:rPr>
            </w:pPr>
          </w:p>
        </w:tc>
        <w:tc>
          <w:tcPr>
            <w:tcW w:w="1701" w:type="dxa"/>
          </w:tcPr>
          <w:p w:rsidR="0054179A" w:rsidRPr="00614C64" w:rsidRDefault="0054179A" w:rsidP="00790C84">
            <w:pPr>
              <w:rPr>
                <w:sz w:val="22"/>
              </w:rPr>
            </w:pPr>
          </w:p>
        </w:tc>
        <w:tc>
          <w:tcPr>
            <w:tcW w:w="1179" w:type="dxa"/>
          </w:tcPr>
          <w:p w:rsidR="0054179A" w:rsidRPr="00614C64" w:rsidRDefault="0054179A" w:rsidP="00790C84">
            <w:pPr>
              <w:rPr>
                <w:sz w:val="22"/>
              </w:rPr>
            </w:pPr>
          </w:p>
        </w:tc>
      </w:tr>
      <w:tr w:rsidR="0054179A" w:rsidRPr="00614C64" w:rsidTr="00790C84">
        <w:trPr>
          <w:trHeight w:val="20"/>
        </w:trPr>
        <w:tc>
          <w:tcPr>
            <w:tcW w:w="1700" w:type="dxa"/>
            <w:gridSpan w:val="2"/>
          </w:tcPr>
          <w:p w:rsidR="0054179A" w:rsidRPr="00614C64" w:rsidRDefault="0054179A" w:rsidP="00790C84">
            <w:pPr>
              <w:widowControl w:val="0"/>
              <w:ind w:right="-67"/>
              <w:rPr>
                <w:b/>
                <w:snapToGrid w:val="0"/>
                <w:sz w:val="22"/>
              </w:rPr>
            </w:pPr>
            <w:r w:rsidRPr="00614C64">
              <w:rPr>
                <w:b/>
                <w:snapToGrid w:val="0"/>
                <w:sz w:val="22"/>
              </w:rPr>
              <w:t>…</w:t>
            </w:r>
          </w:p>
        </w:tc>
        <w:tc>
          <w:tcPr>
            <w:tcW w:w="1560" w:type="dxa"/>
          </w:tcPr>
          <w:p w:rsidR="0054179A" w:rsidRPr="00614C64" w:rsidRDefault="0054179A" w:rsidP="00790C84">
            <w:pPr>
              <w:widowControl w:val="0"/>
              <w:rPr>
                <w:snapToGrid w:val="0"/>
                <w:sz w:val="22"/>
              </w:rPr>
            </w:pPr>
          </w:p>
        </w:tc>
        <w:tc>
          <w:tcPr>
            <w:tcW w:w="1050" w:type="dxa"/>
          </w:tcPr>
          <w:p w:rsidR="0054179A" w:rsidRPr="00614C64" w:rsidRDefault="0054179A" w:rsidP="00790C84">
            <w:pPr>
              <w:widowControl w:val="0"/>
              <w:rPr>
                <w:snapToGrid w:val="0"/>
                <w:sz w:val="22"/>
              </w:rPr>
            </w:pPr>
          </w:p>
        </w:tc>
        <w:tc>
          <w:tcPr>
            <w:tcW w:w="935" w:type="dxa"/>
          </w:tcPr>
          <w:p w:rsidR="0054179A" w:rsidRPr="00614C64" w:rsidRDefault="0054179A" w:rsidP="00790C84">
            <w:pPr>
              <w:widowControl w:val="0"/>
              <w:rPr>
                <w:snapToGrid w:val="0"/>
                <w:sz w:val="22"/>
              </w:rPr>
            </w:pPr>
          </w:p>
        </w:tc>
        <w:tc>
          <w:tcPr>
            <w:tcW w:w="1055" w:type="dxa"/>
            <w:gridSpan w:val="2"/>
          </w:tcPr>
          <w:p w:rsidR="0054179A" w:rsidRPr="00614C64" w:rsidRDefault="0054179A" w:rsidP="00790C84">
            <w:pPr>
              <w:rPr>
                <w:sz w:val="22"/>
              </w:rPr>
            </w:pPr>
          </w:p>
        </w:tc>
        <w:tc>
          <w:tcPr>
            <w:tcW w:w="1080" w:type="dxa"/>
          </w:tcPr>
          <w:p w:rsidR="0054179A" w:rsidRPr="00614C64" w:rsidRDefault="0054179A" w:rsidP="00790C84">
            <w:pPr>
              <w:rPr>
                <w:sz w:val="22"/>
              </w:rPr>
            </w:pPr>
          </w:p>
        </w:tc>
        <w:tc>
          <w:tcPr>
            <w:tcW w:w="1701" w:type="dxa"/>
          </w:tcPr>
          <w:p w:rsidR="0054179A" w:rsidRPr="00614C64" w:rsidRDefault="0054179A" w:rsidP="00790C84">
            <w:pPr>
              <w:rPr>
                <w:sz w:val="22"/>
              </w:rPr>
            </w:pPr>
          </w:p>
        </w:tc>
        <w:tc>
          <w:tcPr>
            <w:tcW w:w="1179" w:type="dxa"/>
          </w:tcPr>
          <w:p w:rsidR="0054179A" w:rsidRPr="00614C64" w:rsidRDefault="0054179A" w:rsidP="00790C84">
            <w:pPr>
              <w:rPr>
                <w:sz w:val="22"/>
              </w:rPr>
            </w:pPr>
          </w:p>
        </w:tc>
      </w:tr>
      <w:tr w:rsidR="0054179A" w:rsidRPr="00614C64" w:rsidTr="00790C84">
        <w:trPr>
          <w:trHeight w:val="20"/>
        </w:trPr>
        <w:tc>
          <w:tcPr>
            <w:tcW w:w="10260" w:type="dxa"/>
            <w:gridSpan w:val="10"/>
          </w:tcPr>
          <w:p w:rsidR="0054179A" w:rsidRPr="00614C64" w:rsidRDefault="0054179A" w:rsidP="00790C84">
            <w:pPr>
              <w:tabs>
                <w:tab w:val="left" w:pos="318"/>
              </w:tabs>
              <w:ind w:left="34"/>
              <w:rPr>
                <w:sz w:val="22"/>
              </w:rPr>
            </w:pPr>
            <w:r w:rsidRPr="00614C64">
              <w:rPr>
                <w:snapToGrid w:val="0"/>
                <w:sz w:val="22"/>
              </w:rPr>
              <w:t>4.5. Класс опасности по ГОСТ 12.1.007-76 (официально заверенные копии подтверждающих документов прилагаются).</w:t>
            </w:r>
          </w:p>
        </w:tc>
      </w:tr>
      <w:tr w:rsidR="0054179A" w:rsidRPr="00614C64" w:rsidTr="00790C84">
        <w:trPr>
          <w:trHeight w:val="20"/>
        </w:trPr>
        <w:tc>
          <w:tcPr>
            <w:tcW w:w="10260" w:type="dxa"/>
            <w:gridSpan w:val="10"/>
            <w:vAlign w:val="center"/>
          </w:tcPr>
          <w:p w:rsidR="0054179A" w:rsidRPr="00614C64" w:rsidRDefault="0054179A" w:rsidP="00790C84">
            <w:pPr>
              <w:tabs>
                <w:tab w:val="left" w:pos="318"/>
              </w:tabs>
              <w:ind w:left="34"/>
              <w:rPr>
                <w:sz w:val="22"/>
              </w:rPr>
            </w:pPr>
            <w:r w:rsidRPr="00614C64">
              <w:rPr>
                <w:noProof/>
                <w:snapToGrid w:val="0"/>
                <w:sz w:val="22"/>
              </w:rPr>
              <w:t>4.6. Гарантийные показатели:</w:t>
            </w:r>
          </w:p>
        </w:tc>
      </w:tr>
      <w:tr w:rsidR="0054179A" w:rsidRPr="00614C64" w:rsidTr="00790C84">
        <w:trPr>
          <w:trHeight w:val="20"/>
        </w:trPr>
        <w:tc>
          <w:tcPr>
            <w:tcW w:w="424" w:type="dxa"/>
          </w:tcPr>
          <w:p w:rsidR="0054179A" w:rsidRPr="00614C64" w:rsidRDefault="0054179A" w:rsidP="001B65A8">
            <w:pPr>
              <w:widowControl w:val="0"/>
              <w:numPr>
                <w:ilvl w:val="0"/>
                <w:numId w:val="16"/>
              </w:numPr>
              <w:suppressAutoHyphens w:val="0"/>
              <w:ind w:left="0" w:right="-108" w:firstLine="0"/>
              <w:rPr>
                <w:noProof/>
                <w:snapToGrid w:val="0"/>
                <w:sz w:val="22"/>
              </w:rPr>
            </w:pPr>
          </w:p>
        </w:tc>
        <w:tc>
          <w:tcPr>
            <w:tcW w:w="4821" w:type="dxa"/>
            <w:gridSpan w:val="4"/>
          </w:tcPr>
          <w:p w:rsidR="0054179A" w:rsidRPr="00614C64" w:rsidRDefault="0054179A" w:rsidP="00790C84">
            <w:pPr>
              <w:widowControl w:val="0"/>
              <w:rPr>
                <w:noProof/>
                <w:snapToGrid w:val="0"/>
                <w:sz w:val="22"/>
              </w:rPr>
            </w:pPr>
            <w:r w:rsidRPr="00614C64">
              <w:rPr>
                <w:noProof/>
                <w:snapToGrid w:val="0"/>
                <w:sz w:val="22"/>
              </w:rPr>
              <w:t>Средняя скорость коррозии углеродистой стали в оборотной воде, мм/год</w:t>
            </w:r>
          </w:p>
        </w:tc>
        <w:tc>
          <w:tcPr>
            <w:tcW w:w="1055" w:type="dxa"/>
            <w:gridSpan w:val="2"/>
          </w:tcPr>
          <w:p w:rsidR="0054179A" w:rsidRPr="00614C64" w:rsidRDefault="0054179A" w:rsidP="00790C84">
            <w:pPr>
              <w:jc w:val="center"/>
              <w:rPr>
                <w:sz w:val="22"/>
              </w:rPr>
            </w:pPr>
          </w:p>
          <w:p w:rsidR="0054179A" w:rsidRPr="00614C64" w:rsidRDefault="0054179A" w:rsidP="00790C84">
            <w:pPr>
              <w:jc w:val="center"/>
              <w:rPr>
                <w:sz w:val="22"/>
              </w:rPr>
            </w:pPr>
            <w:r w:rsidRPr="00614C64">
              <w:rPr>
                <w:sz w:val="22"/>
              </w:rPr>
              <w:t>&lt; 0,1</w:t>
            </w:r>
          </w:p>
        </w:tc>
        <w:tc>
          <w:tcPr>
            <w:tcW w:w="3960" w:type="dxa"/>
            <w:gridSpan w:val="3"/>
            <w:vMerge w:val="restart"/>
          </w:tcPr>
          <w:p w:rsidR="0054179A" w:rsidRPr="00614C64" w:rsidRDefault="0054179A" w:rsidP="00790C84">
            <w:pPr>
              <w:jc w:val="center"/>
              <w:rPr>
                <w:sz w:val="22"/>
              </w:rPr>
            </w:pPr>
          </w:p>
        </w:tc>
      </w:tr>
      <w:tr w:rsidR="0054179A" w:rsidRPr="00614C64" w:rsidTr="00790C84">
        <w:trPr>
          <w:trHeight w:val="20"/>
        </w:trPr>
        <w:tc>
          <w:tcPr>
            <w:tcW w:w="424" w:type="dxa"/>
          </w:tcPr>
          <w:p w:rsidR="0054179A" w:rsidRPr="00614C64" w:rsidRDefault="0054179A" w:rsidP="001B65A8">
            <w:pPr>
              <w:widowControl w:val="0"/>
              <w:numPr>
                <w:ilvl w:val="0"/>
                <w:numId w:val="16"/>
              </w:numPr>
              <w:suppressAutoHyphens w:val="0"/>
              <w:ind w:left="0" w:right="-108" w:firstLine="0"/>
              <w:rPr>
                <w:noProof/>
                <w:snapToGrid w:val="0"/>
                <w:sz w:val="22"/>
              </w:rPr>
            </w:pPr>
          </w:p>
        </w:tc>
        <w:tc>
          <w:tcPr>
            <w:tcW w:w="4821" w:type="dxa"/>
            <w:gridSpan w:val="4"/>
          </w:tcPr>
          <w:p w:rsidR="0054179A" w:rsidRPr="00614C64" w:rsidRDefault="0054179A" w:rsidP="00790C84">
            <w:pPr>
              <w:widowControl w:val="0"/>
              <w:rPr>
                <w:noProof/>
                <w:snapToGrid w:val="0"/>
                <w:sz w:val="22"/>
              </w:rPr>
            </w:pPr>
            <w:r w:rsidRPr="00614C64">
              <w:rPr>
                <w:noProof/>
                <w:snapToGrid w:val="0"/>
                <w:sz w:val="22"/>
              </w:rPr>
              <w:t>Средняя скорость коррозии латуни в оборотной воде, мм/год</w:t>
            </w:r>
          </w:p>
        </w:tc>
        <w:tc>
          <w:tcPr>
            <w:tcW w:w="1055" w:type="dxa"/>
            <w:gridSpan w:val="2"/>
          </w:tcPr>
          <w:p w:rsidR="0054179A" w:rsidRPr="00614C64" w:rsidRDefault="0054179A" w:rsidP="00790C84">
            <w:pPr>
              <w:jc w:val="center"/>
              <w:rPr>
                <w:sz w:val="22"/>
              </w:rPr>
            </w:pPr>
            <w:r w:rsidRPr="00614C64">
              <w:rPr>
                <w:sz w:val="22"/>
              </w:rPr>
              <w:t>&lt; 0,05</w:t>
            </w:r>
          </w:p>
        </w:tc>
        <w:tc>
          <w:tcPr>
            <w:tcW w:w="3960" w:type="dxa"/>
            <w:gridSpan w:val="3"/>
            <w:vMerge/>
          </w:tcPr>
          <w:p w:rsidR="0054179A" w:rsidRPr="00614C64" w:rsidRDefault="0054179A" w:rsidP="00790C84">
            <w:pPr>
              <w:jc w:val="center"/>
              <w:rPr>
                <w:sz w:val="22"/>
              </w:rPr>
            </w:pPr>
          </w:p>
        </w:tc>
      </w:tr>
      <w:tr w:rsidR="0054179A" w:rsidRPr="00614C64" w:rsidTr="00790C84">
        <w:trPr>
          <w:trHeight w:val="20"/>
        </w:trPr>
        <w:tc>
          <w:tcPr>
            <w:tcW w:w="424" w:type="dxa"/>
          </w:tcPr>
          <w:p w:rsidR="0054179A" w:rsidRPr="00614C64" w:rsidRDefault="0054179A" w:rsidP="001B65A8">
            <w:pPr>
              <w:widowControl w:val="0"/>
              <w:numPr>
                <w:ilvl w:val="0"/>
                <w:numId w:val="16"/>
              </w:numPr>
              <w:suppressAutoHyphens w:val="0"/>
              <w:ind w:left="0" w:firstLine="0"/>
              <w:rPr>
                <w:noProof/>
                <w:snapToGrid w:val="0"/>
                <w:sz w:val="22"/>
              </w:rPr>
            </w:pPr>
          </w:p>
        </w:tc>
        <w:tc>
          <w:tcPr>
            <w:tcW w:w="4821" w:type="dxa"/>
            <w:gridSpan w:val="4"/>
          </w:tcPr>
          <w:p w:rsidR="0054179A" w:rsidRPr="00614C64" w:rsidRDefault="0054179A" w:rsidP="00790C84">
            <w:pPr>
              <w:widowControl w:val="0"/>
              <w:tabs>
                <w:tab w:val="left" w:pos="4590"/>
              </w:tabs>
              <w:rPr>
                <w:noProof/>
                <w:snapToGrid w:val="0"/>
                <w:sz w:val="22"/>
              </w:rPr>
            </w:pPr>
            <w:r w:rsidRPr="00614C64">
              <w:rPr>
                <w:sz w:val="22"/>
              </w:rPr>
              <w:t>Транспорт кальция, %</w:t>
            </w:r>
            <w:r w:rsidRPr="00614C64">
              <w:rPr>
                <w:sz w:val="22"/>
              </w:rPr>
              <w:tab/>
            </w:r>
          </w:p>
        </w:tc>
        <w:tc>
          <w:tcPr>
            <w:tcW w:w="1055" w:type="dxa"/>
            <w:gridSpan w:val="2"/>
          </w:tcPr>
          <w:p w:rsidR="0054179A" w:rsidRPr="00614C64" w:rsidRDefault="0054179A" w:rsidP="00790C84">
            <w:pPr>
              <w:jc w:val="center"/>
              <w:rPr>
                <w:sz w:val="22"/>
              </w:rPr>
            </w:pPr>
            <w:r w:rsidRPr="00614C64">
              <w:rPr>
                <w:sz w:val="22"/>
              </w:rPr>
              <w:t>≥ 90</w:t>
            </w:r>
          </w:p>
        </w:tc>
        <w:tc>
          <w:tcPr>
            <w:tcW w:w="3960" w:type="dxa"/>
            <w:gridSpan w:val="3"/>
            <w:vMerge/>
          </w:tcPr>
          <w:p w:rsidR="0054179A" w:rsidRPr="00614C64" w:rsidRDefault="0054179A" w:rsidP="00790C84">
            <w:pPr>
              <w:jc w:val="center"/>
              <w:rPr>
                <w:sz w:val="22"/>
              </w:rPr>
            </w:pPr>
          </w:p>
        </w:tc>
      </w:tr>
      <w:tr w:rsidR="0054179A" w:rsidRPr="00614C64" w:rsidTr="00790C84">
        <w:trPr>
          <w:trHeight w:val="20"/>
        </w:trPr>
        <w:tc>
          <w:tcPr>
            <w:tcW w:w="424" w:type="dxa"/>
          </w:tcPr>
          <w:p w:rsidR="0054179A" w:rsidRPr="00614C64" w:rsidRDefault="0054179A" w:rsidP="001B65A8">
            <w:pPr>
              <w:widowControl w:val="0"/>
              <w:numPr>
                <w:ilvl w:val="0"/>
                <w:numId w:val="16"/>
              </w:numPr>
              <w:suppressAutoHyphens w:val="0"/>
              <w:ind w:left="0" w:firstLine="0"/>
              <w:rPr>
                <w:sz w:val="22"/>
              </w:rPr>
            </w:pPr>
          </w:p>
        </w:tc>
        <w:tc>
          <w:tcPr>
            <w:tcW w:w="4821" w:type="dxa"/>
            <w:gridSpan w:val="4"/>
          </w:tcPr>
          <w:p w:rsidR="0054179A" w:rsidRPr="00614C64" w:rsidRDefault="0054179A" w:rsidP="00790C84">
            <w:pPr>
              <w:widowControl w:val="0"/>
              <w:rPr>
                <w:sz w:val="22"/>
              </w:rPr>
            </w:pPr>
            <w:r w:rsidRPr="00614C64">
              <w:rPr>
                <w:sz w:val="22"/>
              </w:rPr>
              <w:t>Общее количество бактерий, КОЕ/мл</w:t>
            </w:r>
          </w:p>
        </w:tc>
        <w:tc>
          <w:tcPr>
            <w:tcW w:w="1055" w:type="dxa"/>
            <w:gridSpan w:val="2"/>
          </w:tcPr>
          <w:p w:rsidR="0054179A" w:rsidRPr="00614C64" w:rsidRDefault="0054179A" w:rsidP="00790C84">
            <w:pPr>
              <w:jc w:val="center"/>
              <w:rPr>
                <w:sz w:val="22"/>
              </w:rPr>
            </w:pPr>
            <w:r w:rsidRPr="00614C64">
              <w:rPr>
                <w:sz w:val="22"/>
              </w:rPr>
              <w:t>≤ 10</w:t>
            </w:r>
            <w:r w:rsidRPr="00614C64">
              <w:rPr>
                <w:sz w:val="22"/>
                <w:vertAlign w:val="superscript"/>
              </w:rPr>
              <w:t>3</w:t>
            </w:r>
          </w:p>
        </w:tc>
        <w:tc>
          <w:tcPr>
            <w:tcW w:w="3960" w:type="dxa"/>
            <w:gridSpan w:val="3"/>
            <w:vMerge/>
          </w:tcPr>
          <w:p w:rsidR="0054179A" w:rsidRPr="00614C64" w:rsidRDefault="0054179A" w:rsidP="00790C84">
            <w:pPr>
              <w:jc w:val="center"/>
              <w:rPr>
                <w:sz w:val="22"/>
              </w:rPr>
            </w:pPr>
          </w:p>
        </w:tc>
      </w:tr>
      <w:tr w:rsidR="0054179A" w:rsidRPr="00614C64" w:rsidTr="00790C84">
        <w:trPr>
          <w:trHeight w:val="20"/>
        </w:trPr>
        <w:tc>
          <w:tcPr>
            <w:tcW w:w="424" w:type="dxa"/>
          </w:tcPr>
          <w:p w:rsidR="0054179A" w:rsidRPr="00614C64" w:rsidRDefault="0054179A" w:rsidP="001B65A8">
            <w:pPr>
              <w:widowControl w:val="0"/>
              <w:numPr>
                <w:ilvl w:val="0"/>
                <w:numId w:val="16"/>
              </w:numPr>
              <w:suppressAutoHyphens w:val="0"/>
              <w:ind w:left="-3" w:firstLine="0"/>
              <w:rPr>
                <w:sz w:val="22"/>
              </w:rPr>
            </w:pPr>
          </w:p>
        </w:tc>
        <w:tc>
          <w:tcPr>
            <w:tcW w:w="4821" w:type="dxa"/>
            <w:gridSpan w:val="4"/>
          </w:tcPr>
          <w:p w:rsidR="0054179A" w:rsidRPr="00614C64" w:rsidRDefault="0054179A" w:rsidP="00790C84">
            <w:pPr>
              <w:widowControl w:val="0"/>
              <w:rPr>
                <w:sz w:val="22"/>
              </w:rPr>
            </w:pPr>
            <w:r w:rsidRPr="00614C64">
              <w:rPr>
                <w:sz w:val="22"/>
              </w:rPr>
              <w:t>Количество сульфатвосстанавливающих бактерий, КОЕ/мл</w:t>
            </w:r>
          </w:p>
        </w:tc>
        <w:tc>
          <w:tcPr>
            <w:tcW w:w="1055" w:type="dxa"/>
            <w:gridSpan w:val="2"/>
          </w:tcPr>
          <w:p w:rsidR="0054179A" w:rsidRPr="00614C64" w:rsidRDefault="0054179A" w:rsidP="00790C84">
            <w:pPr>
              <w:jc w:val="center"/>
              <w:rPr>
                <w:sz w:val="22"/>
              </w:rPr>
            </w:pPr>
            <w:r w:rsidRPr="00614C64">
              <w:rPr>
                <w:sz w:val="22"/>
              </w:rPr>
              <w:t>≤ 100</w:t>
            </w:r>
          </w:p>
        </w:tc>
        <w:tc>
          <w:tcPr>
            <w:tcW w:w="3960" w:type="dxa"/>
            <w:gridSpan w:val="3"/>
            <w:vMerge/>
          </w:tcPr>
          <w:p w:rsidR="0054179A" w:rsidRPr="00614C64" w:rsidRDefault="0054179A" w:rsidP="00790C84">
            <w:pPr>
              <w:jc w:val="center"/>
              <w:rPr>
                <w:sz w:val="22"/>
              </w:rPr>
            </w:pPr>
          </w:p>
        </w:tc>
      </w:tr>
      <w:tr w:rsidR="0054179A" w:rsidRPr="00614C64" w:rsidTr="00790C84">
        <w:trPr>
          <w:trHeight w:val="20"/>
        </w:trPr>
        <w:tc>
          <w:tcPr>
            <w:tcW w:w="6300" w:type="dxa"/>
            <w:gridSpan w:val="7"/>
          </w:tcPr>
          <w:p w:rsidR="0054179A" w:rsidRPr="00614C64" w:rsidRDefault="0054179A" w:rsidP="00790C84">
            <w:pPr>
              <w:tabs>
                <w:tab w:val="left" w:pos="318"/>
              </w:tabs>
              <w:ind w:left="34"/>
              <w:jc w:val="both"/>
              <w:rPr>
                <w:sz w:val="22"/>
              </w:rPr>
            </w:pPr>
            <w:r w:rsidRPr="00614C64">
              <w:rPr>
                <w:sz w:val="22"/>
              </w:rPr>
              <w:t>4.7. Предлагаемая периодичность поставки реагентов. Страна, город планируемого производства реагентов.</w:t>
            </w:r>
          </w:p>
        </w:tc>
        <w:tc>
          <w:tcPr>
            <w:tcW w:w="3960" w:type="dxa"/>
            <w:gridSpan w:val="3"/>
          </w:tcPr>
          <w:p w:rsidR="0054179A" w:rsidRPr="00614C64" w:rsidRDefault="0054179A" w:rsidP="00790C84">
            <w:pPr>
              <w:tabs>
                <w:tab w:val="left" w:pos="459"/>
              </w:tabs>
              <w:ind w:left="175"/>
              <w:jc w:val="both"/>
              <w:rPr>
                <w:sz w:val="22"/>
              </w:rPr>
            </w:pPr>
          </w:p>
        </w:tc>
      </w:tr>
      <w:tr w:rsidR="0054179A" w:rsidRPr="00614C64" w:rsidTr="00790C84">
        <w:trPr>
          <w:trHeight w:val="20"/>
        </w:trPr>
        <w:tc>
          <w:tcPr>
            <w:tcW w:w="10260" w:type="dxa"/>
            <w:gridSpan w:val="10"/>
          </w:tcPr>
          <w:p w:rsidR="0054179A" w:rsidRPr="00614C64" w:rsidRDefault="0054179A" w:rsidP="00790C84">
            <w:pPr>
              <w:tabs>
                <w:tab w:val="left" w:pos="318"/>
              </w:tabs>
              <w:spacing w:line="228" w:lineRule="auto"/>
              <w:ind w:left="34"/>
              <w:rPr>
                <w:noProof/>
                <w:snapToGrid w:val="0"/>
                <w:sz w:val="22"/>
              </w:rPr>
            </w:pPr>
            <w:r w:rsidRPr="00614C64">
              <w:rPr>
                <w:noProof/>
                <w:snapToGrid w:val="0"/>
                <w:sz w:val="22"/>
              </w:rPr>
              <w:t xml:space="preserve">4.8. Гарантии выполнения работ по сервисному обслуживанию в полном объеме согласно п. 2.4 данного технического задания. Предложения по организации технического сопровождения, аналитического и коррозионного контроля. </w:t>
            </w:r>
          </w:p>
        </w:tc>
      </w:tr>
      <w:tr w:rsidR="0054179A" w:rsidRPr="00614C64" w:rsidTr="00790C84">
        <w:trPr>
          <w:trHeight w:val="20"/>
        </w:trPr>
        <w:tc>
          <w:tcPr>
            <w:tcW w:w="10260" w:type="dxa"/>
            <w:gridSpan w:val="10"/>
          </w:tcPr>
          <w:p w:rsidR="0054179A" w:rsidRPr="00614C64" w:rsidRDefault="0054179A" w:rsidP="00790C84">
            <w:pPr>
              <w:tabs>
                <w:tab w:val="left" w:pos="318"/>
              </w:tabs>
              <w:ind w:left="34"/>
              <w:rPr>
                <w:sz w:val="22"/>
              </w:rPr>
            </w:pPr>
            <w:r w:rsidRPr="00614C64">
              <w:rPr>
                <w:snapToGrid w:val="0"/>
                <w:sz w:val="22"/>
              </w:rPr>
              <w:t>4.9. Дополнительные предложения по сервисному обслуживанию.</w:t>
            </w:r>
          </w:p>
        </w:tc>
      </w:tr>
      <w:tr w:rsidR="0054179A" w:rsidRPr="00614C64" w:rsidTr="00790C84">
        <w:trPr>
          <w:trHeight w:val="20"/>
        </w:trPr>
        <w:tc>
          <w:tcPr>
            <w:tcW w:w="10260" w:type="dxa"/>
            <w:gridSpan w:val="10"/>
          </w:tcPr>
          <w:p w:rsidR="0054179A" w:rsidRPr="00614C64" w:rsidRDefault="0054179A" w:rsidP="00790C84">
            <w:pPr>
              <w:tabs>
                <w:tab w:val="left" w:pos="318"/>
                <w:tab w:val="left" w:pos="459"/>
              </w:tabs>
              <w:ind w:left="34"/>
              <w:jc w:val="both"/>
              <w:rPr>
                <w:sz w:val="22"/>
              </w:rPr>
            </w:pPr>
            <w:r w:rsidRPr="00614C64">
              <w:rPr>
                <w:noProof/>
                <w:snapToGrid w:val="0"/>
                <w:sz w:val="22"/>
              </w:rPr>
              <w:t>4.10. Референц-лист о применении предлагаемых реагентов на предприятии нефтепереработки и нефтехимии в РФ (для поставщиков, чьи реагенты ранее не применялись для обработки оборотной воды на ОАО «Славнефть-ЯНОС», - дополнительно положительные отзывы о применении на предприятиях нефтепереработки и нефтехимии).</w:t>
            </w:r>
          </w:p>
        </w:tc>
      </w:tr>
      <w:tr w:rsidR="0054179A" w:rsidRPr="00614C64" w:rsidTr="00790C84">
        <w:trPr>
          <w:trHeight w:val="20"/>
        </w:trPr>
        <w:tc>
          <w:tcPr>
            <w:tcW w:w="10260" w:type="dxa"/>
            <w:gridSpan w:val="10"/>
          </w:tcPr>
          <w:p w:rsidR="0054179A" w:rsidRPr="00614C64" w:rsidRDefault="0054179A" w:rsidP="00790C84">
            <w:pPr>
              <w:tabs>
                <w:tab w:val="left" w:pos="318"/>
                <w:tab w:val="left" w:pos="459"/>
              </w:tabs>
              <w:spacing w:line="221" w:lineRule="auto"/>
              <w:ind w:left="34"/>
              <w:jc w:val="both"/>
              <w:rPr>
                <w:noProof/>
                <w:snapToGrid w:val="0"/>
                <w:sz w:val="22"/>
              </w:rPr>
            </w:pPr>
            <w:r w:rsidRPr="00614C64">
              <w:rPr>
                <w:noProof/>
                <w:snapToGrid w:val="0"/>
                <w:sz w:val="22"/>
              </w:rPr>
              <w:t xml:space="preserve">4.11. Приложения - </w:t>
            </w:r>
            <w:r w:rsidRPr="00614C64">
              <w:rPr>
                <w:sz w:val="22"/>
              </w:rPr>
              <w:t>официально заверенные копии нормативной документации, паспортов безопасности, свидетельств о государственной регистрации, методик входного контроля, аттестата аккредитации лаборатории для проведения анализов подпиточной и оборотной воды.</w:t>
            </w:r>
          </w:p>
        </w:tc>
      </w:tr>
    </w:tbl>
    <w:p w:rsidR="0054179A" w:rsidRDefault="0054179A" w:rsidP="0054179A">
      <w:pPr>
        <w:pStyle w:val="a7"/>
        <w:spacing w:after="0"/>
        <w:jc w:val="both"/>
        <w:rPr>
          <w:sz w:val="22"/>
        </w:rPr>
      </w:pPr>
    </w:p>
    <w:p w:rsidR="0054179A" w:rsidRDefault="0054179A" w:rsidP="0054179A">
      <w:pPr>
        <w:pStyle w:val="a7"/>
        <w:spacing w:after="0"/>
        <w:jc w:val="both"/>
        <w:rPr>
          <w:sz w:val="22"/>
        </w:rPr>
      </w:pPr>
      <w:r>
        <w:rPr>
          <w:sz w:val="22"/>
        </w:rPr>
        <w:tab/>
      </w:r>
    </w:p>
    <w:p w:rsidR="0054179A" w:rsidRDefault="0054179A" w:rsidP="0054179A">
      <w:pPr>
        <w:pStyle w:val="a7"/>
        <w:spacing w:after="0"/>
        <w:jc w:val="both"/>
        <w:rPr>
          <w:sz w:val="22"/>
        </w:rPr>
      </w:pPr>
    </w:p>
    <w:p w:rsidR="0054179A" w:rsidRDefault="0054179A" w:rsidP="0054179A">
      <w:pPr>
        <w:pStyle w:val="a7"/>
        <w:spacing w:after="0"/>
        <w:jc w:val="both"/>
        <w:rPr>
          <w:sz w:val="22"/>
        </w:rPr>
      </w:pPr>
    </w:p>
    <w:p w:rsidR="0054179A" w:rsidRPr="007C2014" w:rsidRDefault="0054179A" w:rsidP="0054179A">
      <w:pPr>
        <w:pStyle w:val="a7"/>
        <w:spacing w:after="0"/>
        <w:jc w:val="both"/>
        <w:rPr>
          <w:b/>
          <w:sz w:val="22"/>
        </w:rPr>
      </w:pPr>
      <w:r w:rsidRPr="007C2014">
        <w:rPr>
          <w:b/>
          <w:sz w:val="22"/>
        </w:rPr>
        <w:t>Приложения:</w:t>
      </w:r>
    </w:p>
    <w:p w:rsidR="0054179A" w:rsidRPr="009B2A37" w:rsidRDefault="0054179A" w:rsidP="001B65A8">
      <w:pPr>
        <w:pStyle w:val="a7"/>
        <w:numPr>
          <w:ilvl w:val="0"/>
          <w:numId w:val="19"/>
        </w:numPr>
        <w:suppressAutoHyphens w:val="0"/>
        <w:spacing w:after="0"/>
        <w:jc w:val="both"/>
        <w:rPr>
          <w:sz w:val="22"/>
        </w:rPr>
      </w:pPr>
      <w:r w:rsidRPr="009B2A37">
        <w:rPr>
          <w:sz w:val="22"/>
        </w:rPr>
        <w:t>Анализы подпиточной (ре</w:t>
      </w:r>
      <w:r>
        <w:rPr>
          <w:sz w:val="22"/>
        </w:rPr>
        <w:t>чной) воды за период январь 2016</w:t>
      </w:r>
      <w:r w:rsidRPr="009B2A37">
        <w:rPr>
          <w:sz w:val="22"/>
        </w:rPr>
        <w:t xml:space="preserve"> г. – </w:t>
      </w:r>
      <w:r>
        <w:rPr>
          <w:sz w:val="22"/>
        </w:rPr>
        <w:t>июль 2016</w:t>
      </w:r>
      <w:r w:rsidRPr="009B2A37">
        <w:rPr>
          <w:sz w:val="22"/>
        </w:rPr>
        <w:t xml:space="preserve"> г.</w:t>
      </w:r>
    </w:p>
    <w:p w:rsidR="0054179A" w:rsidRDefault="0054179A" w:rsidP="001B65A8">
      <w:pPr>
        <w:pStyle w:val="a7"/>
        <w:numPr>
          <w:ilvl w:val="0"/>
          <w:numId w:val="19"/>
        </w:numPr>
        <w:suppressAutoHyphens w:val="0"/>
        <w:spacing w:after="0"/>
        <w:jc w:val="both"/>
        <w:rPr>
          <w:sz w:val="22"/>
        </w:rPr>
      </w:pPr>
      <w:r>
        <w:rPr>
          <w:sz w:val="22"/>
        </w:rPr>
        <w:t>Технологическая схема системы оборотного водоснабжения.</w:t>
      </w:r>
    </w:p>
    <w:p w:rsidR="0054179A" w:rsidRPr="00386555" w:rsidRDefault="0054179A" w:rsidP="0054179A">
      <w:pPr>
        <w:pStyle w:val="a7"/>
        <w:spacing w:after="0"/>
        <w:ind w:left="720"/>
        <w:jc w:val="both"/>
        <w:rPr>
          <w:sz w:val="22"/>
        </w:rPr>
      </w:pPr>
    </w:p>
    <w:p w:rsidR="0054179A" w:rsidRDefault="0054179A" w:rsidP="0054179A">
      <w:pPr>
        <w:pStyle w:val="a7"/>
        <w:spacing w:after="0"/>
        <w:jc w:val="both"/>
        <w:rPr>
          <w:sz w:val="22"/>
        </w:rPr>
      </w:pPr>
    </w:p>
    <w:p w:rsidR="0054179A" w:rsidRDefault="0054179A" w:rsidP="0054179A">
      <w:pPr>
        <w:pStyle w:val="a7"/>
        <w:spacing w:after="0"/>
        <w:jc w:val="both"/>
        <w:rPr>
          <w:sz w:val="22"/>
        </w:rPr>
      </w:pPr>
    </w:p>
    <w:p w:rsidR="0054179A" w:rsidRDefault="0054179A" w:rsidP="0054179A">
      <w:pPr>
        <w:pStyle w:val="a7"/>
        <w:spacing w:after="0"/>
        <w:jc w:val="both"/>
        <w:rPr>
          <w:sz w:val="22"/>
        </w:rPr>
        <w:sectPr w:rsidR="0054179A" w:rsidSect="00790C84">
          <w:footerReference w:type="default" r:id="rId11"/>
          <w:pgSz w:w="11906" w:h="16838" w:code="9"/>
          <w:pgMar w:top="270" w:right="567" w:bottom="426" w:left="1134" w:header="720" w:footer="265" w:gutter="0"/>
          <w:cols w:space="708"/>
          <w:docGrid w:linePitch="360"/>
        </w:sectPr>
      </w:pPr>
      <w:r>
        <w:rPr>
          <w:sz w:val="22"/>
        </w:rPr>
        <w:tab/>
      </w:r>
    </w:p>
    <w:p w:rsidR="0054179A" w:rsidRDefault="0054179A" w:rsidP="0054179A">
      <w:pPr>
        <w:pStyle w:val="a7"/>
        <w:spacing w:after="0"/>
        <w:jc w:val="both"/>
        <w:rPr>
          <w:sz w:val="22"/>
        </w:rPr>
      </w:pPr>
    </w:p>
    <w:p w:rsidR="0054179A" w:rsidRPr="00A743F2" w:rsidRDefault="0054179A" w:rsidP="0054179A">
      <w:pPr>
        <w:pStyle w:val="a7"/>
        <w:spacing w:after="0"/>
        <w:ind w:left="360"/>
        <w:jc w:val="both"/>
        <w:rPr>
          <w:color w:val="FF0000"/>
          <w:sz w:val="22"/>
        </w:rPr>
      </w:pPr>
      <w:r>
        <w:rPr>
          <w:b/>
          <w:sz w:val="22"/>
        </w:rPr>
        <w:tab/>
      </w:r>
      <w:r w:rsidRPr="00A842E0">
        <w:rPr>
          <w:b/>
          <w:sz w:val="22"/>
        </w:rPr>
        <w:t>Приложение №1</w:t>
      </w:r>
      <w:r>
        <w:rPr>
          <w:b/>
          <w:sz w:val="22"/>
        </w:rPr>
        <w:t>.</w:t>
      </w:r>
      <w:r w:rsidRPr="00A842E0">
        <w:rPr>
          <w:b/>
          <w:sz w:val="22"/>
        </w:rPr>
        <w:t xml:space="preserve"> </w:t>
      </w:r>
      <w:r w:rsidRPr="000C7BF5">
        <w:rPr>
          <w:sz w:val="22"/>
        </w:rPr>
        <w:t>Анализы подпиточной (речной) воды за период январь 2015 г. – декабрь 2015 г.</w:t>
      </w:r>
      <w:r w:rsidRPr="00A743F2">
        <w:rPr>
          <w:color w:val="FF0000"/>
          <w:sz w:val="22"/>
        </w:rPr>
        <w:t xml:space="preserve">          </w:t>
      </w:r>
    </w:p>
    <w:p w:rsidR="0054179A" w:rsidRPr="00A743F2" w:rsidRDefault="0054179A" w:rsidP="0054179A">
      <w:pPr>
        <w:pStyle w:val="a7"/>
        <w:spacing w:after="0"/>
        <w:jc w:val="both"/>
        <w:rPr>
          <w:color w:val="FF0000"/>
          <w:sz w:val="22"/>
        </w:rPr>
      </w:pPr>
    </w:p>
    <w:tbl>
      <w:tblPr>
        <w:tblW w:w="15002" w:type="dxa"/>
        <w:tblInd w:w="98" w:type="dxa"/>
        <w:tblLayout w:type="fixed"/>
        <w:tblLook w:val="04A0" w:firstRow="1" w:lastRow="0" w:firstColumn="1" w:lastColumn="0" w:noHBand="0" w:noVBand="1"/>
      </w:tblPr>
      <w:tblGrid>
        <w:gridCol w:w="319"/>
        <w:gridCol w:w="705"/>
        <w:gridCol w:w="1070"/>
        <w:gridCol w:w="1568"/>
        <w:gridCol w:w="1561"/>
        <w:gridCol w:w="1605"/>
        <w:gridCol w:w="1365"/>
        <w:gridCol w:w="1249"/>
        <w:gridCol w:w="1065"/>
        <w:gridCol w:w="1217"/>
        <w:gridCol w:w="1673"/>
        <w:gridCol w:w="1605"/>
      </w:tblGrid>
      <w:tr w:rsidR="0054179A" w:rsidRPr="00A91B7F" w:rsidTr="00790C84">
        <w:trPr>
          <w:trHeight w:val="1038"/>
          <w:tblHeader/>
        </w:trPr>
        <w:tc>
          <w:tcPr>
            <w:tcW w:w="1024" w:type="dxa"/>
            <w:gridSpan w:val="2"/>
            <w:tcBorders>
              <w:top w:val="single" w:sz="4" w:space="0" w:color="auto"/>
              <w:left w:val="single" w:sz="8" w:space="0" w:color="auto"/>
              <w:bottom w:val="single" w:sz="4" w:space="0" w:color="auto"/>
              <w:right w:val="single" w:sz="4" w:space="0" w:color="000000"/>
            </w:tcBorders>
            <w:shd w:val="clear" w:color="000000" w:fill="CCCCFF"/>
            <w:vAlign w:val="center"/>
            <w:hideMark/>
          </w:tcPr>
          <w:p w:rsidR="0054179A" w:rsidRPr="00A91B7F" w:rsidRDefault="0054179A" w:rsidP="00790C84">
            <w:pPr>
              <w:jc w:val="center"/>
              <w:rPr>
                <w:rFonts w:ascii="Arial CYR" w:hAnsi="Arial CYR" w:cs="Arial CYR"/>
                <w:b/>
                <w:bCs/>
                <w:sz w:val="20"/>
                <w:szCs w:val="20"/>
              </w:rPr>
            </w:pPr>
            <w:r w:rsidRPr="00A91B7F">
              <w:rPr>
                <w:rFonts w:ascii="Arial CYR" w:hAnsi="Arial CYR" w:cs="Arial CYR"/>
                <w:b/>
                <w:bCs/>
                <w:sz w:val="20"/>
                <w:szCs w:val="20"/>
              </w:rPr>
              <w:t>Неделя</w:t>
            </w:r>
          </w:p>
        </w:tc>
        <w:tc>
          <w:tcPr>
            <w:tcW w:w="1070" w:type="dxa"/>
            <w:tcBorders>
              <w:top w:val="nil"/>
              <w:left w:val="nil"/>
              <w:bottom w:val="single" w:sz="4" w:space="0" w:color="auto"/>
              <w:right w:val="single" w:sz="4" w:space="0" w:color="auto"/>
            </w:tcBorders>
            <w:shd w:val="clear" w:color="000000" w:fill="CCCCFF"/>
            <w:vAlign w:val="center"/>
            <w:hideMark/>
          </w:tcPr>
          <w:p w:rsidR="0054179A" w:rsidRPr="00A91B7F" w:rsidRDefault="0054179A" w:rsidP="00790C84">
            <w:pPr>
              <w:jc w:val="center"/>
              <w:rPr>
                <w:rFonts w:ascii="Arial" w:hAnsi="Arial" w:cs="Arial"/>
                <w:b/>
                <w:bCs/>
                <w:sz w:val="20"/>
                <w:szCs w:val="20"/>
              </w:rPr>
            </w:pPr>
            <w:r w:rsidRPr="00A91B7F">
              <w:rPr>
                <w:rFonts w:ascii="Arial" w:hAnsi="Arial" w:cs="Arial"/>
                <w:b/>
                <w:bCs/>
                <w:sz w:val="20"/>
                <w:szCs w:val="20"/>
              </w:rPr>
              <w:t>Дата</w:t>
            </w:r>
          </w:p>
        </w:tc>
        <w:tc>
          <w:tcPr>
            <w:tcW w:w="1568" w:type="dxa"/>
            <w:tcBorders>
              <w:top w:val="nil"/>
              <w:left w:val="single" w:sz="12" w:space="0" w:color="auto"/>
              <w:bottom w:val="single" w:sz="4" w:space="0" w:color="auto"/>
              <w:right w:val="single" w:sz="4" w:space="0" w:color="auto"/>
            </w:tcBorders>
            <w:shd w:val="clear" w:color="000000" w:fill="CCCCFF"/>
            <w:vAlign w:val="center"/>
            <w:hideMark/>
          </w:tcPr>
          <w:p w:rsidR="0054179A" w:rsidRPr="00A91B7F" w:rsidRDefault="0054179A" w:rsidP="00790C84">
            <w:pPr>
              <w:jc w:val="center"/>
              <w:rPr>
                <w:rFonts w:ascii="Arial" w:hAnsi="Arial" w:cs="Arial"/>
                <w:b/>
                <w:bCs/>
                <w:sz w:val="20"/>
                <w:szCs w:val="20"/>
              </w:rPr>
            </w:pPr>
            <w:r w:rsidRPr="00A91B7F">
              <w:rPr>
                <w:rFonts w:ascii="Arial" w:hAnsi="Arial" w:cs="Arial"/>
                <w:b/>
                <w:bCs/>
                <w:sz w:val="20"/>
                <w:szCs w:val="20"/>
              </w:rPr>
              <w:t>рН</w:t>
            </w:r>
          </w:p>
        </w:tc>
        <w:tc>
          <w:tcPr>
            <w:tcW w:w="1561" w:type="dxa"/>
            <w:tcBorders>
              <w:top w:val="nil"/>
              <w:left w:val="nil"/>
              <w:bottom w:val="single" w:sz="4" w:space="0" w:color="auto"/>
              <w:right w:val="single" w:sz="4" w:space="0" w:color="auto"/>
            </w:tcBorders>
            <w:shd w:val="clear" w:color="000000" w:fill="CCCCFF"/>
            <w:vAlign w:val="center"/>
            <w:hideMark/>
          </w:tcPr>
          <w:p w:rsidR="0054179A" w:rsidRPr="00A91B7F" w:rsidRDefault="0054179A" w:rsidP="00790C84">
            <w:pPr>
              <w:jc w:val="center"/>
              <w:rPr>
                <w:rFonts w:ascii="Arial CYR" w:hAnsi="Arial CYR" w:cs="Arial CYR"/>
                <w:b/>
                <w:bCs/>
                <w:sz w:val="20"/>
                <w:szCs w:val="20"/>
              </w:rPr>
            </w:pPr>
            <w:r w:rsidRPr="00A91B7F">
              <w:rPr>
                <w:rFonts w:ascii="Arial CYR" w:hAnsi="Arial CYR" w:cs="Arial CYR"/>
                <w:b/>
                <w:bCs/>
                <w:sz w:val="20"/>
                <w:szCs w:val="20"/>
              </w:rPr>
              <w:t>Электропроводность мкСм/см</w:t>
            </w:r>
          </w:p>
        </w:tc>
        <w:tc>
          <w:tcPr>
            <w:tcW w:w="1605" w:type="dxa"/>
            <w:tcBorders>
              <w:top w:val="nil"/>
              <w:left w:val="nil"/>
              <w:bottom w:val="single" w:sz="4" w:space="0" w:color="auto"/>
              <w:right w:val="single" w:sz="4" w:space="0" w:color="auto"/>
            </w:tcBorders>
            <w:shd w:val="clear" w:color="000000" w:fill="CCCCFF"/>
            <w:vAlign w:val="center"/>
            <w:hideMark/>
          </w:tcPr>
          <w:p w:rsidR="0054179A" w:rsidRPr="00A91B7F" w:rsidRDefault="0054179A" w:rsidP="00790C84">
            <w:pPr>
              <w:jc w:val="center"/>
              <w:rPr>
                <w:rFonts w:ascii="Arial" w:hAnsi="Arial" w:cs="Arial"/>
                <w:b/>
                <w:bCs/>
                <w:sz w:val="20"/>
                <w:szCs w:val="20"/>
              </w:rPr>
            </w:pPr>
            <w:r w:rsidRPr="00A91B7F">
              <w:rPr>
                <w:rFonts w:ascii="Arial" w:hAnsi="Arial" w:cs="Arial"/>
                <w:b/>
                <w:bCs/>
                <w:sz w:val="20"/>
                <w:szCs w:val="20"/>
              </w:rPr>
              <w:t>Взвешенные в-ва мг/л</w:t>
            </w:r>
          </w:p>
        </w:tc>
        <w:tc>
          <w:tcPr>
            <w:tcW w:w="1365" w:type="dxa"/>
            <w:tcBorders>
              <w:top w:val="nil"/>
              <w:left w:val="nil"/>
              <w:bottom w:val="single" w:sz="4" w:space="0" w:color="auto"/>
              <w:right w:val="single" w:sz="4" w:space="0" w:color="auto"/>
            </w:tcBorders>
            <w:shd w:val="clear" w:color="000000" w:fill="CCCCFF"/>
            <w:vAlign w:val="center"/>
            <w:hideMark/>
          </w:tcPr>
          <w:p w:rsidR="0054179A" w:rsidRPr="00A91B7F" w:rsidRDefault="0054179A" w:rsidP="00790C84">
            <w:pPr>
              <w:jc w:val="center"/>
              <w:rPr>
                <w:rFonts w:ascii="Arial" w:hAnsi="Arial" w:cs="Arial"/>
                <w:b/>
                <w:bCs/>
                <w:sz w:val="20"/>
                <w:szCs w:val="20"/>
              </w:rPr>
            </w:pPr>
            <w:r w:rsidRPr="00A91B7F">
              <w:rPr>
                <w:rFonts w:ascii="Arial" w:hAnsi="Arial" w:cs="Arial"/>
                <w:b/>
                <w:bCs/>
                <w:sz w:val="20"/>
                <w:szCs w:val="20"/>
              </w:rPr>
              <w:t>Жесткость общая,        ммоль/л</w:t>
            </w:r>
          </w:p>
        </w:tc>
        <w:tc>
          <w:tcPr>
            <w:tcW w:w="1249" w:type="dxa"/>
            <w:tcBorders>
              <w:top w:val="nil"/>
              <w:left w:val="nil"/>
              <w:bottom w:val="single" w:sz="4" w:space="0" w:color="auto"/>
              <w:right w:val="single" w:sz="4" w:space="0" w:color="auto"/>
            </w:tcBorders>
            <w:shd w:val="clear" w:color="000000" w:fill="CCCCFF"/>
            <w:vAlign w:val="center"/>
            <w:hideMark/>
          </w:tcPr>
          <w:p w:rsidR="0054179A" w:rsidRPr="00A91B7F" w:rsidRDefault="0054179A" w:rsidP="00790C84">
            <w:pPr>
              <w:jc w:val="center"/>
              <w:rPr>
                <w:rFonts w:ascii="Arial CYR" w:hAnsi="Arial CYR" w:cs="Arial CYR"/>
                <w:b/>
                <w:bCs/>
                <w:sz w:val="20"/>
                <w:szCs w:val="20"/>
              </w:rPr>
            </w:pPr>
            <w:r w:rsidRPr="00A91B7F">
              <w:rPr>
                <w:rFonts w:ascii="Arial CYR" w:hAnsi="Arial CYR" w:cs="Arial CYR"/>
                <w:b/>
                <w:bCs/>
                <w:sz w:val="20"/>
                <w:szCs w:val="20"/>
              </w:rPr>
              <w:t>Ca</w:t>
            </w:r>
            <w:r w:rsidRPr="00A91B7F">
              <w:rPr>
                <w:rFonts w:ascii="Arial CYR" w:hAnsi="Arial CYR" w:cs="Arial CYR"/>
                <w:b/>
                <w:bCs/>
                <w:sz w:val="20"/>
                <w:szCs w:val="20"/>
                <w:vertAlign w:val="superscript"/>
              </w:rPr>
              <w:t>2+</w:t>
            </w:r>
            <w:r w:rsidRPr="00A91B7F">
              <w:rPr>
                <w:rFonts w:ascii="Arial CYR" w:hAnsi="Arial CYR" w:cs="Arial CYR"/>
                <w:b/>
                <w:bCs/>
                <w:sz w:val="20"/>
                <w:szCs w:val="20"/>
              </w:rPr>
              <w:t xml:space="preserve"> мг/л</w:t>
            </w:r>
          </w:p>
        </w:tc>
        <w:tc>
          <w:tcPr>
            <w:tcW w:w="1065" w:type="dxa"/>
            <w:tcBorders>
              <w:top w:val="nil"/>
              <w:left w:val="nil"/>
              <w:bottom w:val="single" w:sz="4" w:space="0" w:color="auto"/>
              <w:right w:val="single" w:sz="4" w:space="0" w:color="auto"/>
            </w:tcBorders>
            <w:shd w:val="clear" w:color="000000" w:fill="CCCCFF"/>
            <w:vAlign w:val="center"/>
            <w:hideMark/>
          </w:tcPr>
          <w:p w:rsidR="0054179A" w:rsidRPr="00A91B7F" w:rsidRDefault="0054179A" w:rsidP="00790C84">
            <w:pPr>
              <w:jc w:val="center"/>
              <w:rPr>
                <w:rFonts w:ascii="Arial CYR" w:hAnsi="Arial CYR" w:cs="Arial CYR"/>
                <w:b/>
                <w:bCs/>
                <w:sz w:val="20"/>
                <w:szCs w:val="20"/>
              </w:rPr>
            </w:pPr>
            <w:r w:rsidRPr="00A91B7F">
              <w:rPr>
                <w:rFonts w:ascii="Arial CYR" w:hAnsi="Arial CYR" w:cs="Arial CYR"/>
                <w:b/>
                <w:bCs/>
                <w:sz w:val="20"/>
                <w:szCs w:val="20"/>
              </w:rPr>
              <w:t>Fe ppm</w:t>
            </w:r>
          </w:p>
        </w:tc>
        <w:tc>
          <w:tcPr>
            <w:tcW w:w="1217" w:type="dxa"/>
            <w:tcBorders>
              <w:top w:val="nil"/>
              <w:left w:val="nil"/>
              <w:bottom w:val="single" w:sz="4" w:space="0" w:color="auto"/>
              <w:right w:val="single" w:sz="4" w:space="0" w:color="auto"/>
            </w:tcBorders>
            <w:shd w:val="clear" w:color="000000" w:fill="CCCCFF"/>
            <w:vAlign w:val="center"/>
            <w:hideMark/>
          </w:tcPr>
          <w:p w:rsidR="0054179A" w:rsidRPr="00A91B7F" w:rsidRDefault="0054179A" w:rsidP="00790C84">
            <w:pPr>
              <w:jc w:val="center"/>
              <w:rPr>
                <w:rFonts w:ascii="Arial" w:hAnsi="Arial" w:cs="Arial"/>
                <w:b/>
                <w:bCs/>
                <w:sz w:val="20"/>
                <w:szCs w:val="20"/>
              </w:rPr>
            </w:pPr>
            <w:r w:rsidRPr="00A91B7F">
              <w:rPr>
                <w:rFonts w:ascii="Arial" w:hAnsi="Arial" w:cs="Arial"/>
                <w:b/>
                <w:bCs/>
                <w:sz w:val="20"/>
                <w:szCs w:val="20"/>
              </w:rPr>
              <w:t>Щёлочность мг-экв/л</w:t>
            </w:r>
          </w:p>
        </w:tc>
        <w:tc>
          <w:tcPr>
            <w:tcW w:w="1673" w:type="dxa"/>
            <w:tcBorders>
              <w:top w:val="nil"/>
              <w:left w:val="nil"/>
              <w:bottom w:val="single" w:sz="4" w:space="0" w:color="auto"/>
              <w:right w:val="single" w:sz="4" w:space="0" w:color="auto"/>
            </w:tcBorders>
            <w:shd w:val="clear" w:color="000000" w:fill="CCCCFF"/>
            <w:vAlign w:val="center"/>
            <w:hideMark/>
          </w:tcPr>
          <w:p w:rsidR="0054179A" w:rsidRPr="00A91B7F" w:rsidRDefault="0054179A" w:rsidP="00790C84">
            <w:pPr>
              <w:jc w:val="center"/>
              <w:rPr>
                <w:rFonts w:ascii="Arial" w:hAnsi="Arial" w:cs="Arial"/>
                <w:b/>
                <w:bCs/>
                <w:sz w:val="20"/>
                <w:szCs w:val="20"/>
              </w:rPr>
            </w:pPr>
            <w:r w:rsidRPr="00A91B7F">
              <w:rPr>
                <w:rFonts w:ascii="Arial" w:hAnsi="Arial" w:cs="Arial"/>
                <w:b/>
                <w:bCs/>
                <w:sz w:val="20"/>
                <w:szCs w:val="20"/>
              </w:rPr>
              <w:t>Хлориды, мг/л</w:t>
            </w:r>
          </w:p>
        </w:tc>
        <w:tc>
          <w:tcPr>
            <w:tcW w:w="1605" w:type="dxa"/>
            <w:tcBorders>
              <w:top w:val="nil"/>
              <w:left w:val="nil"/>
              <w:bottom w:val="single" w:sz="4" w:space="0" w:color="auto"/>
              <w:right w:val="single" w:sz="4" w:space="0" w:color="auto"/>
            </w:tcBorders>
            <w:shd w:val="clear" w:color="000000" w:fill="CCCCFF"/>
            <w:vAlign w:val="center"/>
            <w:hideMark/>
          </w:tcPr>
          <w:p w:rsidR="0054179A" w:rsidRPr="00A91B7F" w:rsidRDefault="0054179A" w:rsidP="00790C84">
            <w:pPr>
              <w:jc w:val="center"/>
              <w:rPr>
                <w:rFonts w:ascii="Arial" w:hAnsi="Arial" w:cs="Arial"/>
                <w:b/>
                <w:bCs/>
                <w:sz w:val="20"/>
                <w:szCs w:val="20"/>
              </w:rPr>
            </w:pPr>
            <w:r w:rsidRPr="00A91B7F">
              <w:rPr>
                <w:rFonts w:ascii="Arial" w:hAnsi="Arial" w:cs="Arial"/>
                <w:b/>
                <w:bCs/>
                <w:sz w:val="20"/>
                <w:szCs w:val="20"/>
              </w:rPr>
              <w:t>Сульфаты, мг/л</w:t>
            </w:r>
          </w:p>
        </w:tc>
      </w:tr>
      <w:tr w:rsidR="0054179A" w:rsidRPr="00A91B7F" w:rsidTr="00790C84">
        <w:trPr>
          <w:trHeight w:val="305"/>
        </w:trPr>
        <w:tc>
          <w:tcPr>
            <w:tcW w:w="319" w:type="dxa"/>
            <w:tcBorders>
              <w:top w:val="nil"/>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single" w:sz="4" w:space="0" w:color="auto"/>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single" w:sz="4" w:space="0" w:color="auto"/>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13.01.15</w:t>
            </w:r>
          </w:p>
        </w:tc>
        <w:tc>
          <w:tcPr>
            <w:tcW w:w="1568"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7,9</w:t>
            </w:r>
          </w:p>
        </w:tc>
        <w:tc>
          <w:tcPr>
            <w:tcW w:w="1561" w:type="dxa"/>
            <w:tcBorders>
              <w:top w:val="single" w:sz="4" w:space="0" w:color="auto"/>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210</w:t>
            </w:r>
          </w:p>
        </w:tc>
        <w:tc>
          <w:tcPr>
            <w:tcW w:w="1605" w:type="dxa"/>
            <w:tcBorders>
              <w:top w:val="single" w:sz="4" w:space="0" w:color="auto"/>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5,9</w:t>
            </w:r>
          </w:p>
        </w:tc>
        <w:tc>
          <w:tcPr>
            <w:tcW w:w="1249" w:type="dxa"/>
            <w:tcBorders>
              <w:top w:val="single" w:sz="4" w:space="0" w:color="auto"/>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75,4</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0,19</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673" w:type="dxa"/>
            <w:tcBorders>
              <w:top w:val="single" w:sz="4" w:space="0" w:color="auto"/>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14,2</w:t>
            </w:r>
          </w:p>
        </w:tc>
        <w:tc>
          <w:tcPr>
            <w:tcW w:w="1605" w:type="dxa"/>
            <w:tcBorders>
              <w:top w:val="single" w:sz="4" w:space="0" w:color="auto"/>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31</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20.01.15</w:t>
            </w:r>
          </w:p>
        </w:tc>
        <w:tc>
          <w:tcPr>
            <w:tcW w:w="1568" w:type="dxa"/>
            <w:tcBorders>
              <w:top w:val="nil"/>
              <w:left w:val="single" w:sz="12" w:space="0" w:color="auto"/>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7,8</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468</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5,4</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71,3</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0,17</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16</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27.01.15</w:t>
            </w:r>
          </w:p>
        </w:tc>
        <w:tc>
          <w:tcPr>
            <w:tcW w:w="1568" w:type="dxa"/>
            <w:tcBorders>
              <w:top w:val="nil"/>
              <w:left w:val="single" w:sz="12" w:space="0" w:color="auto"/>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7,7</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576</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5,6</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68,1</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0,16</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16</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03.02.15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7,6</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570</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5,5</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69,7</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0,18</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12,5</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10.02.15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7,3</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505</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5,5</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72,9</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0,23</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14,3</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17.02.15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7,5</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454</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5,6</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71,3</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0,15</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14,2</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24.02.15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7,5</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576</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5,6</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70,5</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0,17</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14,3</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17,8</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03.03.15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7,5</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580</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5,6</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70,5</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0,16</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16,1</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10.03.15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7,9</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580</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5,4</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68,9</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4,9</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19,7</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17.03.15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7,9</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516</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5,5</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68,1</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0,29</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4,9</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19,5</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24.03.15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7,9</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502</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10</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63</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0,33</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19,6</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31.03.15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522</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64,6</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0,21</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4,6</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14,2</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07.04.15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517</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5,2</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66,9</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0,22</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19,6</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14.04.15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375</w:t>
            </w:r>
          </w:p>
        </w:tc>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79A" w:rsidRPr="00803B14" w:rsidRDefault="0054179A" w:rsidP="00790C84">
            <w:pPr>
              <w:jc w:val="center"/>
              <w:rPr>
                <w:rFonts w:ascii="Calibri" w:hAnsi="Calibri"/>
                <w:sz w:val="22"/>
              </w:rPr>
            </w:pPr>
            <w:r w:rsidRPr="00803B14">
              <w:rPr>
                <w:rFonts w:ascii="Calibri" w:hAnsi="Calibri"/>
                <w:sz w:val="22"/>
              </w:rPr>
              <w:t>13</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3,7</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49,9</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0,27</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3,2</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12,5</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21.04.15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7,9</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306</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803B14" w:rsidRDefault="0054179A" w:rsidP="00790C84">
            <w:pPr>
              <w:jc w:val="center"/>
              <w:rPr>
                <w:rFonts w:ascii="Calibri" w:hAnsi="Calibri"/>
                <w:sz w:val="22"/>
              </w:rPr>
            </w:pPr>
            <w:r w:rsidRPr="00803B14">
              <w:rPr>
                <w:rFonts w:ascii="Calibri" w:hAnsi="Calibri"/>
                <w:sz w:val="22"/>
              </w:rPr>
              <w:t>7</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2,9</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39,5</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0,3</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2,4</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10,7</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28.04.15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7,8</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310</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803B14" w:rsidRDefault="0054179A" w:rsidP="00790C84">
            <w:pPr>
              <w:jc w:val="center"/>
              <w:rPr>
                <w:rFonts w:ascii="Calibri" w:hAnsi="Calibri"/>
                <w:sz w:val="22"/>
              </w:rPr>
            </w:pPr>
            <w:r w:rsidRPr="00803B14">
              <w:rPr>
                <w:rFonts w:ascii="Calibri" w:hAnsi="Calibri"/>
                <w:sz w:val="22"/>
              </w:rPr>
              <w:t>6</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3,1</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41,9</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0,31</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2,8</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7,8</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05.05.15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7,8</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358</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803B14" w:rsidRDefault="0054179A" w:rsidP="00790C84">
            <w:pPr>
              <w:jc w:val="center"/>
              <w:rPr>
                <w:rFonts w:ascii="Calibri" w:hAnsi="Calibri"/>
                <w:sz w:val="22"/>
              </w:rPr>
            </w:pPr>
            <w:r w:rsidRPr="00803B14">
              <w:rPr>
                <w:rFonts w:ascii="Calibri" w:hAnsi="Calibri"/>
                <w:sz w:val="22"/>
              </w:rPr>
              <w:t>5</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3,6</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47,5</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0,21</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2,6</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14,2</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nil"/>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12.05.15</w:t>
            </w:r>
          </w:p>
        </w:tc>
        <w:tc>
          <w:tcPr>
            <w:tcW w:w="1568" w:type="dxa"/>
            <w:tcBorders>
              <w:top w:val="nil"/>
              <w:left w:val="single" w:sz="4" w:space="0" w:color="auto"/>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7,8</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382</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803B14" w:rsidRDefault="0054179A" w:rsidP="00790C84">
            <w:pPr>
              <w:jc w:val="center"/>
              <w:rPr>
                <w:rFonts w:ascii="Calibri" w:hAnsi="Calibri"/>
                <w:sz w:val="22"/>
              </w:rPr>
            </w:pPr>
            <w:r w:rsidRPr="00803B14">
              <w:rPr>
                <w:rFonts w:ascii="Calibri" w:hAnsi="Calibri"/>
                <w:sz w:val="22"/>
              </w:rPr>
              <w:t>6</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3,7</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48,3</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0,23</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2,6</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10,7</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19.05.15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7,7</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362</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803B14" w:rsidRDefault="0054179A" w:rsidP="00790C84">
            <w:pPr>
              <w:jc w:val="center"/>
              <w:rPr>
                <w:rFonts w:ascii="Calibri" w:hAnsi="Calibri"/>
                <w:sz w:val="22"/>
              </w:rPr>
            </w:pPr>
            <w:r w:rsidRPr="00803B14">
              <w:rPr>
                <w:rFonts w:ascii="Calibri" w:hAnsi="Calibri"/>
                <w:sz w:val="22"/>
              </w:rPr>
              <w:t>6</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3,6</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48,3</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0,31</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2,6</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14,2</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26.05.15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7,8</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361</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803B14" w:rsidRDefault="0054179A" w:rsidP="00790C84">
            <w:pPr>
              <w:jc w:val="center"/>
              <w:rPr>
                <w:rFonts w:ascii="Calibri" w:hAnsi="Calibri"/>
                <w:sz w:val="22"/>
              </w:rPr>
            </w:pPr>
            <w:r w:rsidRPr="00803B14">
              <w:rPr>
                <w:rFonts w:ascii="Calibri" w:hAnsi="Calibri"/>
                <w:sz w:val="22"/>
              </w:rPr>
              <w:t>6</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3,7</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50</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0,27</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2,8</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13,4</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02.06.15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7,7</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397</w:t>
            </w:r>
          </w:p>
        </w:tc>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79A" w:rsidRPr="00803B14" w:rsidRDefault="0054179A" w:rsidP="00790C84">
            <w:pPr>
              <w:jc w:val="center"/>
              <w:rPr>
                <w:rFonts w:ascii="Calibri" w:hAnsi="Calibri"/>
                <w:sz w:val="22"/>
              </w:rPr>
            </w:pPr>
            <w:r w:rsidRPr="00803B14">
              <w:rPr>
                <w:rFonts w:ascii="Calibri" w:hAnsi="Calibri"/>
                <w:sz w:val="22"/>
              </w:rPr>
              <w:t>13</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3,8</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48,3</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0,23</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2,8</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11,5</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09.06.15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7,9</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377</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803B14" w:rsidRDefault="0054179A" w:rsidP="00790C84">
            <w:pPr>
              <w:jc w:val="center"/>
              <w:rPr>
                <w:rFonts w:ascii="Calibri" w:hAnsi="Calibri"/>
                <w:sz w:val="22"/>
              </w:rPr>
            </w:pPr>
            <w:r w:rsidRPr="00803B14">
              <w:rPr>
                <w:rFonts w:ascii="Calibri" w:hAnsi="Calibri"/>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3,9</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48,3</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0,17</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3,6</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13,2</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nil"/>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16.06.15</w:t>
            </w:r>
          </w:p>
        </w:tc>
        <w:tc>
          <w:tcPr>
            <w:tcW w:w="1568" w:type="dxa"/>
            <w:tcBorders>
              <w:top w:val="nil"/>
              <w:left w:val="single" w:sz="4" w:space="0" w:color="auto"/>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7,8</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425</w:t>
            </w:r>
          </w:p>
        </w:tc>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79A" w:rsidRPr="00803B14" w:rsidRDefault="0054179A" w:rsidP="00790C84">
            <w:pPr>
              <w:jc w:val="center"/>
              <w:rPr>
                <w:rFonts w:ascii="Calibri" w:hAnsi="Calibri"/>
                <w:sz w:val="22"/>
              </w:rPr>
            </w:pPr>
            <w:r w:rsidRPr="00803B14">
              <w:rPr>
                <w:rFonts w:ascii="Calibri" w:hAnsi="Calibri"/>
                <w:sz w:val="22"/>
              </w:rPr>
              <w:t>24</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51,6</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0,12</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3,8</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16,1</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23.06.15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440</w:t>
            </w:r>
          </w:p>
        </w:tc>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79A" w:rsidRPr="00803B14" w:rsidRDefault="0054179A" w:rsidP="00790C84">
            <w:pPr>
              <w:jc w:val="center"/>
              <w:rPr>
                <w:rFonts w:ascii="Calibri" w:hAnsi="Calibri"/>
                <w:sz w:val="22"/>
              </w:rPr>
            </w:pPr>
            <w:r w:rsidRPr="00803B14">
              <w:rPr>
                <w:rFonts w:ascii="Calibri" w:hAnsi="Calibri"/>
                <w:sz w:val="22"/>
              </w:rPr>
              <w:t>20</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4,1</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49,9</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0,074</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3,6</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14,2</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26,9</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30.06.15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460</w:t>
            </w:r>
          </w:p>
        </w:tc>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79A" w:rsidRPr="00803B14" w:rsidRDefault="0054179A" w:rsidP="00790C84">
            <w:pPr>
              <w:jc w:val="center"/>
              <w:rPr>
                <w:rFonts w:ascii="Calibri" w:hAnsi="Calibri"/>
                <w:sz w:val="22"/>
              </w:rPr>
            </w:pPr>
            <w:r w:rsidRPr="00803B14">
              <w:rPr>
                <w:rFonts w:ascii="Calibri" w:hAnsi="Calibri"/>
                <w:sz w:val="22"/>
              </w:rPr>
              <w:t>13</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4,3</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54</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0,096</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3,6</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16,5</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07.07.15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471</w:t>
            </w:r>
          </w:p>
        </w:tc>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79A" w:rsidRPr="00803B14" w:rsidRDefault="0054179A" w:rsidP="00790C84">
            <w:pPr>
              <w:jc w:val="center"/>
              <w:rPr>
                <w:rFonts w:ascii="Calibri" w:hAnsi="Calibri"/>
                <w:sz w:val="22"/>
              </w:rPr>
            </w:pPr>
            <w:r w:rsidRPr="00803B14">
              <w:rPr>
                <w:rFonts w:ascii="Calibri" w:hAnsi="Calibri"/>
                <w:sz w:val="22"/>
              </w:rPr>
              <w:t>13</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4,6</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55,6</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0,064</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11,5</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18,8</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14.07.15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486</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4,5</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57,1</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0,047</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3,8</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12,4</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21.07.15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474</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4,6</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57,2</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0,042</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12,4</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single" w:sz="4" w:space="0" w:color="000000"/>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28.07.15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460</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4,5</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56,4</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0,039</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3,8</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14,2</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nil"/>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04.08.15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503</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58,3</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0,04</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3,9</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13,5</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11.08.15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8,2</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494</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57,5</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0,18</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3,9</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13,8</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18.08.15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7,9</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483</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4,9</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59,1</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0,19</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13,5</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25.08.15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8,2</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500</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57,5</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0,22</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14,3</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01.09.15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7,9</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516</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61,5</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0,18</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12,8</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26,8</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08.09.15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522</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4,9</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63,2</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0,14</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13,3</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15.09.15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523</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5,2</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62,3</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0,16</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5,2</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12,4</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22.09.15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531</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61,5</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0,13</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12,4</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29.09.15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8,3</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517</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4,9</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61,2</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0,31</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4,8</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16,2</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14,8</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06.10.15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8,2</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537</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5,1</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67,5</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0,16</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19,8</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24,2</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13.10.15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8,3</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531</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5,3</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68,3</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0,19</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5,2</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16,2</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20.10.15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8,8</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526</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60,6</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0,21</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19,8</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27.10.15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8,3</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525</w:t>
            </w:r>
          </w:p>
        </w:tc>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4179A" w:rsidRPr="00803B14" w:rsidRDefault="0054179A" w:rsidP="00790C84">
            <w:pPr>
              <w:jc w:val="center"/>
              <w:rPr>
                <w:rFonts w:ascii="Calibri" w:hAnsi="Calibri"/>
                <w:sz w:val="22"/>
              </w:rPr>
            </w:pPr>
            <w:r w:rsidRPr="00803B14">
              <w:rPr>
                <w:rFonts w:ascii="Calibri" w:hAnsi="Calibri"/>
                <w:sz w:val="22"/>
              </w:rPr>
              <w:t>11</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5,2</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67,5</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0,23</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13,7</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03.11.15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8,4</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538</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9</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5,2</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65,9</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0,15</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14,6</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10.11.15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8,3</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532</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5,1</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70,1</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0,3</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16,4</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17.11.15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8,2</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537</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2,4</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5,1</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68</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0,24</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18,3</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24.11.15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8,2</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532</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5,3</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64,4</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0,25</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18,3</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19,9</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01.12.15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8,2</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548</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4</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5,3</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63,6</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0,22</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18,3</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r>
      <w:tr w:rsidR="0054179A" w:rsidRPr="00A91B7F" w:rsidTr="00790C84">
        <w:trPr>
          <w:trHeight w:val="305"/>
        </w:trPr>
        <w:tc>
          <w:tcPr>
            <w:tcW w:w="319" w:type="dxa"/>
            <w:tcBorders>
              <w:top w:val="single" w:sz="4" w:space="0" w:color="auto"/>
              <w:left w:val="single" w:sz="8" w:space="0" w:color="auto"/>
              <w:bottom w:val="nil"/>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 </w:t>
            </w:r>
          </w:p>
        </w:tc>
        <w:tc>
          <w:tcPr>
            <w:tcW w:w="705"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Вт</w:t>
            </w:r>
          </w:p>
        </w:tc>
        <w:tc>
          <w:tcPr>
            <w:tcW w:w="1070" w:type="dxa"/>
            <w:tcBorders>
              <w:top w:val="nil"/>
              <w:left w:val="nil"/>
              <w:bottom w:val="single" w:sz="4" w:space="0" w:color="auto"/>
              <w:right w:val="single" w:sz="4" w:space="0" w:color="auto"/>
            </w:tcBorders>
            <w:shd w:val="clear" w:color="000000" w:fill="CCCCFF"/>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08.12.15</w:t>
            </w:r>
          </w:p>
        </w:tc>
        <w:tc>
          <w:tcPr>
            <w:tcW w:w="1568"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8,1</w:t>
            </w:r>
          </w:p>
        </w:tc>
        <w:tc>
          <w:tcPr>
            <w:tcW w:w="1561"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543</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3</w:t>
            </w:r>
          </w:p>
        </w:tc>
        <w:tc>
          <w:tcPr>
            <w:tcW w:w="13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5,3</w:t>
            </w:r>
          </w:p>
        </w:tc>
        <w:tc>
          <w:tcPr>
            <w:tcW w:w="1249"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63,6</w:t>
            </w:r>
          </w:p>
        </w:tc>
        <w:tc>
          <w:tcPr>
            <w:tcW w:w="106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0,26</w:t>
            </w:r>
          </w:p>
        </w:tc>
        <w:tc>
          <w:tcPr>
            <w:tcW w:w="1217"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5</w:t>
            </w:r>
          </w:p>
        </w:tc>
        <w:tc>
          <w:tcPr>
            <w:tcW w:w="1673"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22</w:t>
            </w:r>
          </w:p>
        </w:tc>
        <w:tc>
          <w:tcPr>
            <w:tcW w:w="1605" w:type="dxa"/>
            <w:tcBorders>
              <w:top w:val="nil"/>
              <w:left w:val="nil"/>
              <w:bottom w:val="single" w:sz="4" w:space="0" w:color="auto"/>
              <w:right w:val="single" w:sz="4" w:space="0" w:color="auto"/>
            </w:tcBorders>
            <w:shd w:val="clear" w:color="auto" w:fill="auto"/>
            <w:noWrap/>
            <w:vAlign w:val="center"/>
            <w:hideMark/>
          </w:tcPr>
          <w:p w:rsidR="0054179A" w:rsidRPr="00A91B7F" w:rsidRDefault="0054179A" w:rsidP="00790C84">
            <w:pPr>
              <w:jc w:val="center"/>
              <w:rPr>
                <w:rFonts w:ascii="Calibri" w:hAnsi="Calibri"/>
                <w:color w:val="000000"/>
                <w:sz w:val="22"/>
              </w:rPr>
            </w:pPr>
            <w:r w:rsidRPr="00A91B7F">
              <w:rPr>
                <w:rFonts w:ascii="Calibri" w:hAnsi="Calibri"/>
                <w:color w:val="000000"/>
                <w:sz w:val="22"/>
              </w:rPr>
              <w:t>22,3</w:t>
            </w:r>
          </w:p>
        </w:tc>
      </w:tr>
    </w:tbl>
    <w:p w:rsidR="0054179A" w:rsidRPr="00E83C37" w:rsidRDefault="0054179A" w:rsidP="0054179A">
      <w:pPr>
        <w:pStyle w:val="a7"/>
        <w:spacing w:after="0"/>
        <w:ind w:left="360"/>
        <w:jc w:val="both"/>
        <w:rPr>
          <w:b/>
          <w:sz w:val="22"/>
        </w:rPr>
      </w:pPr>
    </w:p>
    <w:p w:rsidR="0054179A" w:rsidRDefault="0054179A" w:rsidP="0054179A">
      <w:pPr>
        <w:pStyle w:val="7"/>
        <w:rPr>
          <w:spacing w:val="-4"/>
          <w:sz w:val="32"/>
          <w:szCs w:val="32"/>
        </w:rPr>
        <w:sectPr w:rsidR="0054179A" w:rsidSect="00790C84">
          <w:pgSz w:w="16838" w:h="11906" w:orient="landscape" w:code="9"/>
          <w:pgMar w:top="851" w:right="567" w:bottom="567" w:left="425" w:header="720" w:footer="720" w:gutter="0"/>
          <w:cols w:space="708"/>
          <w:docGrid w:linePitch="360"/>
        </w:sectPr>
      </w:pPr>
    </w:p>
    <w:p w:rsidR="0054179A" w:rsidRDefault="0054179A" w:rsidP="0054179A">
      <w:pPr>
        <w:pStyle w:val="a7"/>
        <w:spacing w:after="0"/>
        <w:ind w:left="360"/>
        <w:jc w:val="both"/>
        <w:rPr>
          <w:sz w:val="22"/>
        </w:rPr>
      </w:pPr>
      <w:r w:rsidRPr="00E83C37">
        <w:rPr>
          <w:b/>
          <w:sz w:val="22"/>
        </w:rPr>
        <w:t>Приложение №2</w:t>
      </w:r>
      <w:r>
        <w:rPr>
          <w:b/>
          <w:sz w:val="22"/>
        </w:rPr>
        <w:t xml:space="preserve">     </w:t>
      </w:r>
      <w:r w:rsidRPr="00E83FF4">
        <w:rPr>
          <w:sz w:val="22"/>
        </w:rPr>
        <w:t>Технологическая схема сис</w:t>
      </w:r>
      <w:r>
        <w:rPr>
          <w:sz w:val="22"/>
        </w:rPr>
        <w:t>темы оборотного водоснабжения БОВ-4 и узла дозирования реагентов.</w:t>
      </w:r>
    </w:p>
    <w:p w:rsidR="0054179A" w:rsidRDefault="0054179A" w:rsidP="0054179A">
      <w:pPr>
        <w:pStyle w:val="a7"/>
        <w:spacing w:after="0"/>
        <w:ind w:left="360"/>
        <w:jc w:val="both"/>
        <w:rPr>
          <w:sz w:val="22"/>
        </w:rPr>
      </w:pPr>
    </w:p>
    <w:p w:rsidR="0054179A" w:rsidRPr="00943ABC" w:rsidRDefault="0054179A" w:rsidP="0054179A">
      <w:pPr>
        <w:pStyle w:val="a7"/>
        <w:spacing w:after="0"/>
        <w:ind w:left="360"/>
        <w:jc w:val="center"/>
      </w:pPr>
      <w:r w:rsidRPr="00943ABC">
        <w:object w:dxaOrig="22486" w:dyaOrig="138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678pt;height:420pt" o:ole="">
            <v:imagedata r:id="rId12" o:title=""/>
          </v:shape>
          <o:OLEObject Type="Embed" ProgID="Visio.Drawing.11" ShapeID="_x0000_i1033" DrawAspect="Content" ObjectID="_1542193266" r:id="rId13"/>
        </w:object>
      </w:r>
    </w:p>
    <w:p w:rsidR="0054179A" w:rsidRPr="00943ABC" w:rsidRDefault="0054179A" w:rsidP="0054179A">
      <w:pPr>
        <w:pStyle w:val="a7"/>
        <w:spacing w:after="0"/>
        <w:ind w:left="360"/>
        <w:jc w:val="right"/>
      </w:pPr>
    </w:p>
    <w:p w:rsidR="0054179A" w:rsidRPr="00E83C37" w:rsidRDefault="00790C84" w:rsidP="00790C84">
      <w:pPr>
        <w:pStyle w:val="a7"/>
        <w:spacing w:after="0"/>
        <w:rPr>
          <w:b/>
          <w:sz w:val="22"/>
        </w:rPr>
      </w:pPr>
      <w:r>
        <w:t xml:space="preserve">                              </w:t>
      </w:r>
      <w:r w:rsidR="0054179A" w:rsidRPr="00943ABC">
        <w:t>Начальник цеха №5</w:t>
      </w:r>
      <w:r w:rsidR="0054179A" w:rsidRPr="00943ABC">
        <w:tab/>
      </w:r>
      <w:r w:rsidR="0054179A" w:rsidRPr="00943ABC">
        <w:tab/>
      </w:r>
      <w:r w:rsidR="0054179A" w:rsidRPr="00943ABC">
        <w:tab/>
      </w:r>
      <w:r w:rsidR="0054179A" w:rsidRPr="00943ABC">
        <w:tab/>
      </w:r>
      <w:r>
        <w:t xml:space="preserve">                                                                                                   </w:t>
      </w:r>
      <w:r w:rsidR="0054179A" w:rsidRPr="00943ABC">
        <w:t>Н.Н. Лукашов</w:t>
      </w:r>
    </w:p>
    <w:p w:rsidR="0054179A" w:rsidRDefault="0054179A" w:rsidP="0054179A">
      <w:pPr>
        <w:pStyle w:val="aff2"/>
        <w:sectPr w:rsidR="0054179A" w:rsidSect="0054179A">
          <w:pgSz w:w="16838" w:h="11906" w:orient="landscape" w:code="9"/>
          <w:pgMar w:top="1134" w:right="567" w:bottom="567" w:left="426" w:header="720" w:footer="265" w:gutter="0"/>
          <w:cols w:space="708"/>
          <w:docGrid w:linePitch="360"/>
        </w:sectPr>
      </w:pPr>
    </w:p>
    <w:p w:rsidR="0054179A" w:rsidRDefault="0054179A" w:rsidP="0054179A">
      <w:pPr>
        <w:pStyle w:val="1"/>
        <w:jc w:val="right"/>
        <w:rPr>
          <w:rFonts w:ascii="Times New Roman" w:hAnsi="Times New Roman"/>
          <w:lang w:val="ru-RU"/>
        </w:rPr>
      </w:pPr>
      <w:r>
        <w:rPr>
          <w:rFonts w:ascii="Times New Roman" w:hAnsi="Times New Roman"/>
          <w:lang w:val="ru-RU"/>
        </w:rPr>
        <w:t>Приложение №2 «Техническое задание»</w:t>
      </w:r>
      <w:r w:rsidRPr="00A30BEF">
        <w:rPr>
          <w:rFonts w:ascii="Times New Roman" w:hAnsi="Times New Roman"/>
          <w:lang w:val="ru-RU"/>
        </w:rPr>
        <w:t xml:space="preserve"> к Форме 2</w:t>
      </w:r>
    </w:p>
    <w:p w:rsidR="0054179A" w:rsidRDefault="0054179A" w:rsidP="0054179A">
      <w:pPr>
        <w:pStyle w:val="aff2"/>
      </w:pPr>
    </w:p>
    <w:p w:rsidR="0054179A" w:rsidRPr="00803E4E" w:rsidRDefault="0054179A" w:rsidP="0054179A">
      <w:pPr>
        <w:pStyle w:val="aff2"/>
      </w:pPr>
      <w:r w:rsidRPr="00803E4E">
        <w:t>ТЕХНИЧЕСКОЕ ЗАДАНИЕ</w:t>
      </w:r>
    </w:p>
    <w:p w:rsidR="0054179A" w:rsidRPr="00803E4E" w:rsidRDefault="0054179A" w:rsidP="0054179A">
      <w:pPr>
        <w:jc w:val="center"/>
        <w:rPr>
          <w:b/>
        </w:rPr>
      </w:pPr>
      <w:r>
        <w:rPr>
          <w:b/>
        </w:rPr>
        <w:t xml:space="preserve">На поставку реагентов для </w:t>
      </w:r>
      <w:r w:rsidRPr="00803E4E">
        <w:rPr>
          <w:b/>
        </w:rPr>
        <w:t>обработк</w:t>
      </w:r>
      <w:r>
        <w:rPr>
          <w:b/>
        </w:rPr>
        <w:t>и</w:t>
      </w:r>
      <w:r w:rsidRPr="00803E4E">
        <w:rPr>
          <w:b/>
        </w:rPr>
        <w:t xml:space="preserve"> оборотной воды</w:t>
      </w:r>
      <w:r w:rsidRPr="002950B4">
        <w:rPr>
          <w:b/>
        </w:rPr>
        <w:t xml:space="preserve"> 2 </w:t>
      </w:r>
      <w:r>
        <w:rPr>
          <w:b/>
        </w:rPr>
        <w:t>и</w:t>
      </w:r>
      <w:r w:rsidRPr="00803E4E">
        <w:rPr>
          <w:b/>
        </w:rPr>
        <w:t xml:space="preserve"> 2а системы водоблока </w:t>
      </w:r>
    </w:p>
    <w:p w:rsidR="0054179A" w:rsidRPr="00803E4E" w:rsidRDefault="0054179A" w:rsidP="0054179A">
      <w:pPr>
        <w:jc w:val="center"/>
        <w:rPr>
          <w:b/>
        </w:rPr>
      </w:pPr>
      <w:r w:rsidRPr="00803E4E">
        <w:rPr>
          <w:b/>
        </w:rPr>
        <w:t xml:space="preserve">установки </w:t>
      </w:r>
      <w:r>
        <w:rPr>
          <w:b/>
        </w:rPr>
        <w:t>Гидрокрекинга</w:t>
      </w:r>
      <w:r w:rsidRPr="00803E4E">
        <w:rPr>
          <w:b/>
        </w:rPr>
        <w:t xml:space="preserve"> цеха №4</w:t>
      </w:r>
    </w:p>
    <w:p w:rsidR="0054179A" w:rsidRDefault="0054179A" w:rsidP="0054179A">
      <w:pPr>
        <w:spacing w:after="120"/>
        <w:jc w:val="center"/>
        <w:rPr>
          <w:b/>
        </w:rPr>
      </w:pPr>
      <w:r w:rsidRPr="00803E4E">
        <w:rPr>
          <w:b/>
        </w:rPr>
        <w:t>ОАО «Славнефть-ЯНОС»</w:t>
      </w:r>
    </w:p>
    <w:p w:rsidR="0054179A" w:rsidRPr="00803E4E" w:rsidRDefault="0054179A" w:rsidP="0054179A">
      <w:pPr>
        <w:spacing w:after="120"/>
        <w:jc w:val="center"/>
        <w:rPr>
          <w:b/>
        </w:rPr>
      </w:pPr>
    </w:p>
    <w:p w:rsidR="0054179A" w:rsidRPr="0054179A" w:rsidRDefault="0054179A" w:rsidP="001B65A8">
      <w:pPr>
        <w:pStyle w:val="af1"/>
        <w:numPr>
          <w:ilvl w:val="0"/>
          <w:numId w:val="21"/>
        </w:numPr>
        <w:suppressAutoHyphens w:val="0"/>
        <w:spacing w:after="120"/>
        <w:jc w:val="both"/>
        <w:rPr>
          <w:b/>
        </w:rPr>
      </w:pPr>
      <w:r w:rsidRPr="0054179A">
        <w:rPr>
          <w:b/>
        </w:rPr>
        <w:t xml:space="preserve">Цель работы – </w:t>
      </w:r>
      <w:r>
        <w:t xml:space="preserve">обеспечение требуемого качества оборотной воды в рамках комплексной программы стабилизационной </w:t>
      </w:r>
      <w:r w:rsidRPr="001830F7">
        <w:t>обработки</w:t>
      </w:r>
      <w:r>
        <w:t xml:space="preserve"> систем водоблока 2 и 2а установки Гидрокрекинг цеха №4 ОАО «Славнефть-ЯНОС» </w:t>
      </w:r>
      <w:r w:rsidRPr="001830F7">
        <w:t xml:space="preserve"> (потребность – 24 мес.(период апрель 2017- март 2019))</w:t>
      </w:r>
    </w:p>
    <w:p w:rsidR="0054179A" w:rsidRPr="00657436" w:rsidRDefault="0054179A" w:rsidP="001B65A8">
      <w:pPr>
        <w:pStyle w:val="af1"/>
        <w:numPr>
          <w:ilvl w:val="0"/>
          <w:numId w:val="22"/>
        </w:numPr>
        <w:suppressAutoHyphens w:val="0"/>
        <w:jc w:val="both"/>
        <w:rPr>
          <w:b/>
        </w:rPr>
      </w:pPr>
      <w:r w:rsidRPr="00657436">
        <w:rPr>
          <w:b/>
        </w:rPr>
        <w:t xml:space="preserve">Объем работ </w:t>
      </w:r>
      <w:r w:rsidRPr="00803E4E">
        <w:t>включает в себя:</w:t>
      </w:r>
    </w:p>
    <w:p w:rsidR="0054179A" w:rsidRPr="008A2B9A" w:rsidRDefault="0054179A" w:rsidP="001B65A8">
      <w:pPr>
        <w:numPr>
          <w:ilvl w:val="1"/>
          <w:numId w:val="22"/>
        </w:numPr>
        <w:suppressAutoHyphens w:val="0"/>
        <w:ind w:firstLine="273"/>
        <w:jc w:val="both"/>
      </w:pPr>
      <w:r w:rsidRPr="00803E4E">
        <w:t xml:space="preserve"> </w:t>
      </w:r>
      <w:r w:rsidRPr="008A2B9A">
        <w:t xml:space="preserve">Предварительное обследование с оформлением акта, подписанного представителями Поставщика и Заказчика. Оценка текущего состояния оборотной воды с выполнением всех необходимых анализов и определение фактических параметров 2 и 2а системы собственными силами Поставщика. </w:t>
      </w:r>
    </w:p>
    <w:p w:rsidR="0054179A" w:rsidRPr="00803E4E" w:rsidRDefault="0054179A" w:rsidP="001B65A8">
      <w:pPr>
        <w:numPr>
          <w:ilvl w:val="1"/>
          <w:numId w:val="22"/>
        </w:numPr>
        <w:suppressAutoHyphens w:val="0"/>
        <w:ind w:firstLine="273"/>
        <w:jc w:val="both"/>
      </w:pPr>
      <w:r w:rsidRPr="00803E4E">
        <w:t xml:space="preserve"> Разработка и согласование с Заказчиком программы стабилизационной обработки на основе исходных данных, представленных в разделе 3 настоящего задания, а также данных, полученных при предварительном обследовании водоблока согласно п. 2.1.</w:t>
      </w:r>
    </w:p>
    <w:p w:rsidR="0054179A" w:rsidRPr="008A2B9A" w:rsidRDefault="0054179A" w:rsidP="001B65A8">
      <w:pPr>
        <w:numPr>
          <w:ilvl w:val="1"/>
          <w:numId w:val="22"/>
        </w:numPr>
        <w:suppressAutoHyphens w:val="0"/>
        <w:ind w:firstLine="273"/>
        <w:jc w:val="both"/>
      </w:pPr>
      <w:r w:rsidRPr="008A2B9A">
        <w:t xml:space="preserve"> Поставка всех реагентов, материалов и оборудования согласно разработанной программе, наладка гидрохимического режима на водоблоке.</w:t>
      </w:r>
    </w:p>
    <w:p w:rsidR="0054179A" w:rsidRPr="008A2B9A" w:rsidRDefault="0054179A" w:rsidP="001B65A8">
      <w:pPr>
        <w:pStyle w:val="af1"/>
        <w:numPr>
          <w:ilvl w:val="1"/>
          <w:numId w:val="19"/>
        </w:numPr>
        <w:suppressAutoHyphens w:val="0"/>
        <w:ind w:firstLine="273"/>
        <w:jc w:val="both"/>
      </w:pPr>
      <w:r w:rsidRPr="008A2B9A">
        <w:t>Техническое сопровождение программы (мониторинг обработки):</w:t>
      </w:r>
    </w:p>
    <w:p w:rsidR="0054179A" w:rsidRPr="008A2B9A" w:rsidRDefault="0054179A" w:rsidP="0054179A">
      <w:pPr>
        <w:ind w:left="708" w:firstLine="285"/>
        <w:jc w:val="both"/>
      </w:pPr>
      <w:r w:rsidRPr="008A2B9A">
        <w:t>- поставка и монтаж необходимого оборудования, сервисное обслуживание схем дозирования</w:t>
      </w:r>
      <w:r w:rsidRPr="00321533">
        <w:t>;</w:t>
      </w:r>
      <w:r w:rsidRPr="008A2B9A">
        <w:t xml:space="preserve"> </w:t>
      </w:r>
    </w:p>
    <w:p w:rsidR="0054179A" w:rsidRPr="008A2B9A" w:rsidRDefault="0054179A" w:rsidP="0054179A">
      <w:pPr>
        <w:ind w:left="708" w:firstLine="285"/>
        <w:jc w:val="both"/>
      </w:pPr>
      <w:r w:rsidRPr="008A2B9A">
        <w:t>- проведение обследования по определению распределения потоков охлаждающей воды на 2 и 2а системы водоблока Гидрокрекинга с замером скоростей потоков;</w:t>
      </w:r>
    </w:p>
    <w:p w:rsidR="0054179A" w:rsidRPr="008A2B9A" w:rsidRDefault="0054179A" w:rsidP="0054179A">
      <w:pPr>
        <w:ind w:left="708" w:firstLine="285"/>
        <w:jc w:val="both"/>
      </w:pPr>
      <w:r w:rsidRPr="008A2B9A">
        <w:t>- наладка гидрохимического режима, проведение работ по выводу системы на требуемые параметры стабилизационной обработки оборотной воды в пусконаладочный период, обучение персонала установки по применению реагентов;</w:t>
      </w:r>
    </w:p>
    <w:p w:rsidR="0054179A" w:rsidRPr="008A2B9A" w:rsidRDefault="0054179A" w:rsidP="0054179A">
      <w:pPr>
        <w:ind w:left="708" w:firstLine="285"/>
        <w:jc w:val="both"/>
      </w:pPr>
      <w:r w:rsidRPr="008A2B9A">
        <w:t>- еженедельный мониторинг и анализ эффективности применения реагентов на основании результатов лабораторного контроля качества оборотной воды и технологических показателей системы;</w:t>
      </w:r>
    </w:p>
    <w:p w:rsidR="0054179A" w:rsidRPr="008A2B9A" w:rsidRDefault="0054179A" w:rsidP="0054179A">
      <w:pPr>
        <w:ind w:left="708" w:firstLine="285"/>
        <w:jc w:val="both"/>
      </w:pPr>
      <w:r w:rsidRPr="008A2B9A">
        <w:t>- посещение и обследование водоблока не реже 1 раза в месяц;</w:t>
      </w:r>
    </w:p>
    <w:p w:rsidR="0054179A" w:rsidRDefault="0054179A" w:rsidP="0054179A">
      <w:pPr>
        <w:ind w:left="708" w:firstLine="285"/>
        <w:jc w:val="both"/>
      </w:pPr>
      <w:r w:rsidRPr="00803E4E">
        <w:t xml:space="preserve">- проведение коррозионного контроля, а также контроля микробиологического загрязнения с применением люминометра, а также ОМЧ- и </w:t>
      </w:r>
      <w:r w:rsidRPr="00803E4E">
        <w:rPr>
          <w:lang w:val="en-US"/>
        </w:rPr>
        <w:t>SRB</w:t>
      </w:r>
      <w:r w:rsidRPr="00803E4E">
        <w:t>-</w:t>
      </w:r>
      <w:r>
        <w:t>тестов, предоставляемых Поставщиком;</w:t>
      </w:r>
    </w:p>
    <w:p w:rsidR="0054179A" w:rsidRPr="0051714A" w:rsidRDefault="0054179A" w:rsidP="0054179A">
      <w:pPr>
        <w:ind w:left="708" w:firstLine="285"/>
        <w:jc w:val="both"/>
      </w:pPr>
      <w:r w:rsidRPr="0051714A">
        <w:t>- выполнение ежемесячного аналитического контроля подпиточной и оборотной воды</w:t>
      </w:r>
      <w:r>
        <w:t xml:space="preserve">    (3 образца в месяц)</w:t>
      </w:r>
      <w:r w:rsidRPr="0051714A">
        <w:t xml:space="preserve"> в аккредитованной лаборатории с предоставлением официально заверенных результатов по следующим показателям:</w:t>
      </w:r>
    </w:p>
    <w:p w:rsidR="0054179A" w:rsidRPr="0051714A" w:rsidRDefault="0054179A" w:rsidP="001B65A8">
      <w:pPr>
        <w:numPr>
          <w:ilvl w:val="0"/>
          <w:numId w:val="17"/>
        </w:numPr>
        <w:suppressAutoHyphens w:val="0"/>
        <w:jc w:val="both"/>
      </w:pPr>
      <w:r w:rsidRPr="0051714A">
        <w:t>жесткость общая;</w:t>
      </w:r>
    </w:p>
    <w:p w:rsidR="0054179A" w:rsidRPr="0051714A" w:rsidRDefault="0054179A" w:rsidP="001B65A8">
      <w:pPr>
        <w:numPr>
          <w:ilvl w:val="0"/>
          <w:numId w:val="17"/>
        </w:numPr>
        <w:suppressAutoHyphens w:val="0"/>
        <w:jc w:val="both"/>
      </w:pPr>
      <w:r w:rsidRPr="0051714A">
        <w:t xml:space="preserve">содержание </w:t>
      </w:r>
      <w:r w:rsidRPr="0051714A">
        <w:rPr>
          <w:lang w:val="en-US"/>
        </w:rPr>
        <w:t>Ca</w:t>
      </w:r>
      <w:r w:rsidRPr="0051714A">
        <w:rPr>
          <w:vertAlign w:val="superscript"/>
          <w:lang w:val="en-US"/>
        </w:rPr>
        <w:t>2+</w:t>
      </w:r>
      <w:r w:rsidRPr="0051714A">
        <w:t>;</w:t>
      </w:r>
    </w:p>
    <w:p w:rsidR="0054179A" w:rsidRPr="0051714A" w:rsidRDefault="0054179A" w:rsidP="001B65A8">
      <w:pPr>
        <w:numPr>
          <w:ilvl w:val="0"/>
          <w:numId w:val="17"/>
        </w:numPr>
        <w:suppressAutoHyphens w:val="0"/>
        <w:jc w:val="both"/>
      </w:pPr>
      <w:r w:rsidRPr="0051714A">
        <w:t>щелочность общая;</w:t>
      </w:r>
    </w:p>
    <w:p w:rsidR="0054179A" w:rsidRPr="0051714A" w:rsidRDefault="0054179A" w:rsidP="001B65A8">
      <w:pPr>
        <w:numPr>
          <w:ilvl w:val="0"/>
          <w:numId w:val="17"/>
        </w:numPr>
        <w:suppressAutoHyphens w:val="0"/>
        <w:jc w:val="both"/>
      </w:pPr>
      <w:r w:rsidRPr="0051714A">
        <w:t>содержание железа;</w:t>
      </w:r>
    </w:p>
    <w:p w:rsidR="0054179A" w:rsidRPr="0051714A" w:rsidRDefault="0054179A" w:rsidP="001B65A8">
      <w:pPr>
        <w:numPr>
          <w:ilvl w:val="0"/>
          <w:numId w:val="17"/>
        </w:numPr>
        <w:suppressAutoHyphens w:val="0"/>
        <w:jc w:val="both"/>
      </w:pPr>
      <w:r w:rsidRPr="0051714A">
        <w:t>электропроводность;</w:t>
      </w:r>
    </w:p>
    <w:p w:rsidR="0054179A" w:rsidRPr="0051714A" w:rsidRDefault="0054179A" w:rsidP="001B65A8">
      <w:pPr>
        <w:numPr>
          <w:ilvl w:val="0"/>
          <w:numId w:val="17"/>
        </w:numPr>
        <w:suppressAutoHyphens w:val="0"/>
        <w:jc w:val="both"/>
      </w:pPr>
      <w:r w:rsidRPr="0051714A">
        <w:t>солесодержание;</w:t>
      </w:r>
    </w:p>
    <w:p w:rsidR="0054179A" w:rsidRPr="0051714A" w:rsidRDefault="0054179A" w:rsidP="001B65A8">
      <w:pPr>
        <w:numPr>
          <w:ilvl w:val="0"/>
          <w:numId w:val="17"/>
        </w:numPr>
        <w:suppressAutoHyphens w:val="0"/>
        <w:jc w:val="both"/>
      </w:pPr>
      <w:r w:rsidRPr="0051714A">
        <w:t>рН;</w:t>
      </w:r>
    </w:p>
    <w:p w:rsidR="0054179A" w:rsidRPr="0051714A" w:rsidRDefault="0054179A" w:rsidP="001B65A8">
      <w:pPr>
        <w:numPr>
          <w:ilvl w:val="0"/>
          <w:numId w:val="17"/>
        </w:numPr>
        <w:suppressAutoHyphens w:val="0"/>
        <w:jc w:val="both"/>
      </w:pPr>
      <w:r w:rsidRPr="0051714A">
        <w:t>содержание фосфатов;</w:t>
      </w:r>
    </w:p>
    <w:p w:rsidR="0054179A" w:rsidRPr="0051714A" w:rsidRDefault="0054179A" w:rsidP="001B65A8">
      <w:pPr>
        <w:numPr>
          <w:ilvl w:val="0"/>
          <w:numId w:val="17"/>
        </w:numPr>
        <w:suppressAutoHyphens w:val="0"/>
        <w:jc w:val="both"/>
      </w:pPr>
      <w:r w:rsidRPr="0051714A">
        <w:t>содержание хлоридов;</w:t>
      </w:r>
    </w:p>
    <w:p w:rsidR="0054179A" w:rsidRPr="0051714A" w:rsidRDefault="0054179A" w:rsidP="001B65A8">
      <w:pPr>
        <w:numPr>
          <w:ilvl w:val="0"/>
          <w:numId w:val="17"/>
        </w:numPr>
        <w:suppressAutoHyphens w:val="0"/>
        <w:jc w:val="both"/>
      </w:pPr>
      <w:r w:rsidRPr="0051714A">
        <w:t>содержание сульфатов;</w:t>
      </w:r>
    </w:p>
    <w:p w:rsidR="0054179A" w:rsidRPr="0051714A" w:rsidRDefault="0054179A" w:rsidP="001B65A8">
      <w:pPr>
        <w:numPr>
          <w:ilvl w:val="0"/>
          <w:numId w:val="17"/>
        </w:numPr>
        <w:suppressAutoHyphens w:val="0"/>
        <w:jc w:val="both"/>
      </w:pPr>
      <w:r w:rsidRPr="0051714A">
        <w:t>содержание взвешенных веществ.</w:t>
      </w:r>
    </w:p>
    <w:p w:rsidR="0054179A" w:rsidRPr="00803E4E" w:rsidRDefault="0054179A" w:rsidP="0054179A">
      <w:pPr>
        <w:ind w:left="708" w:firstLine="285"/>
        <w:jc w:val="both"/>
      </w:pPr>
      <w:r>
        <w:t xml:space="preserve">- </w:t>
      </w:r>
      <w:r w:rsidRPr="00803E4E">
        <w:t xml:space="preserve">предоставление по результатам водообработки отчетов (не реже одного раза в месяц), предварительно согласованных с Заказчиком, </w:t>
      </w:r>
      <w:r w:rsidRPr="0051714A">
        <w:t>с расчетом коэффициента упаривания, индексов Ланжелье и Ризнера, транспорта кальция, а также</w:t>
      </w:r>
      <w:r w:rsidRPr="00803E4E">
        <w:t xml:space="preserve"> с указанием рекомендаций для своевременного внесения корректировок в действующую программу с целью обеспечения тре</w:t>
      </w:r>
      <w:r>
        <w:t>буемого качества оборотной воды;</w:t>
      </w:r>
    </w:p>
    <w:p w:rsidR="0054179A" w:rsidRDefault="0054179A" w:rsidP="0054179A">
      <w:pPr>
        <w:ind w:left="709" w:firstLine="284"/>
        <w:jc w:val="both"/>
      </w:pPr>
      <w:r w:rsidRPr="00803E4E">
        <w:t>- проведение анализа отложений в собственных лабораториях после возможного вскрытия оборудования (по требованию заказчика) с целью определения источника возникновения.</w:t>
      </w:r>
    </w:p>
    <w:p w:rsidR="0054179A" w:rsidRDefault="0054179A" w:rsidP="0054179A">
      <w:pPr>
        <w:ind w:left="709" w:firstLine="284"/>
        <w:jc w:val="both"/>
      </w:pPr>
    </w:p>
    <w:p w:rsidR="0054179A" w:rsidRDefault="0054179A" w:rsidP="001B65A8">
      <w:pPr>
        <w:numPr>
          <w:ilvl w:val="0"/>
          <w:numId w:val="23"/>
        </w:numPr>
        <w:suppressAutoHyphens w:val="0"/>
        <w:jc w:val="both"/>
      </w:pPr>
      <w:r w:rsidRPr="00803E4E">
        <w:rPr>
          <w:b/>
        </w:rPr>
        <w:t>Исходные данные</w:t>
      </w:r>
      <w:r w:rsidRPr="00803E4E">
        <w:t xml:space="preserve"> для разработки программы стабилизационной обработки оборотной воды </w:t>
      </w:r>
      <w:r>
        <w:t xml:space="preserve">2 и </w:t>
      </w:r>
      <w:r w:rsidRPr="00803E4E">
        <w:t xml:space="preserve">2а системы  установки </w:t>
      </w:r>
      <w:r>
        <w:t>Гидрокрекинга</w:t>
      </w:r>
      <w:r w:rsidRPr="00803E4E">
        <w:t>:</w:t>
      </w:r>
    </w:p>
    <w:p w:rsidR="0054179A" w:rsidRPr="00803E4E" w:rsidRDefault="0054179A" w:rsidP="0054179A">
      <w:pPr>
        <w:ind w:left="360"/>
        <w:jc w:val="both"/>
      </w:pPr>
    </w:p>
    <w:p w:rsidR="0054179A" w:rsidRPr="00CF6E19" w:rsidRDefault="0054179A" w:rsidP="0054179A">
      <w:pPr>
        <w:ind w:left="360"/>
        <w:jc w:val="both"/>
        <w:rPr>
          <w:sz w:val="8"/>
          <w:szCs w:val="8"/>
        </w:rPr>
      </w:pPr>
    </w:p>
    <w:tbl>
      <w:tblPr>
        <w:tblW w:w="99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3"/>
        <w:gridCol w:w="142"/>
        <w:gridCol w:w="3851"/>
        <w:gridCol w:w="715"/>
        <w:gridCol w:w="855"/>
        <w:gridCol w:w="727"/>
        <w:gridCol w:w="842"/>
        <w:gridCol w:w="2090"/>
      </w:tblGrid>
      <w:tr w:rsidR="0054179A" w:rsidTr="00790C84">
        <w:trPr>
          <w:trHeight w:val="298"/>
        </w:trPr>
        <w:tc>
          <w:tcPr>
            <w:tcW w:w="9935" w:type="dxa"/>
            <w:gridSpan w:val="8"/>
          </w:tcPr>
          <w:p w:rsidR="0054179A" w:rsidRPr="00B436D0" w:rsidRDefault="0054179A" w:rsidP="00790C84">
            <w:pPr>
              <w:spacing w:before="60" w:after="60"/>
              <w:ind w:left="357"/>
              <w:jc w:val="center"/>
            </w:pPr>
            <w:r w:rsidRPr="00B436D0">
              <w:t>3.1. Качество подпиточной (речной) воды*</w:t>
            </w:r>
          </w:p>
        </w:tc>
      </w:tr>
      <w:tr w:rsidR="0054179A" w:rsidRPr="00BA7A47" w:rsidTr="00790C84">
        <w:tblPrEx>
          <w:tblLook w:val="00A0" w:firstRow="1" w:lastRow="0" w:firstColumn="1" w:lastColumn="0" w:noHBand="0" w:noVBand="0"/>
        </w:tblPrEx>
        <w:trPr>
          <w:trHeight w:val="719"/>
        </w:trPr>
        <w:tc>
          <w:tcPr>
            <w:tcW w:w="713" w:type="dxa"/>
            <w:vAlign w:val="center"/>
          </w:tcPr>
          <w:p w:rsidR="0054179A" w:rsidRPr="00803E4E" w:rsidRDefault="0054179A" w:rsidP="00790C84">
            <w:pPr>
              <w:tabs>
                <w:tab w:val="num" w:pos="-2700"/>
                <w:tab w:val="num" w:pos="540"/>
                <w:tab w:val="left" w:pos="4788"/>
                <w:tab w:val="left" w:pos="6948"/>
                <w:tab w:val="left" w:pos="9108"/>
              </w:tabs>
              <w:jc w:val="center"/>
              <w:rPr>
                <w:szCs w:val="26"/>
              </w:rPr>
            </w:pPr>
            <w:r w:rsidRPr="00803E4E">
              <w:rPr>
                <w:szCs w:val="26"/>
              </w:rPr>
              <w:t>№ п/п</w:t>
            </w:r>
          </w:p>
        </w:tc>
        <w:tc>
          <w:tcPr>
            <w:tcW w:w="4708" w:type="dxa"/>
            <w:gridSpan w:val="3"/>
            <w:vAlign w:val="center"/>
          </w:tcPr>
          <w:p w:rsidR="0054179A" w:rsidRPr="00B436D0" w:rsidRDefault="0054179A" w:rsidP="00790C84">
            <w:pPr>
              <w:tabs>
                <w:tab w:val="num" w:pos="540"/>
                <w:tab w:val="num" w:pos="720"/>
                <w:tab w:val="left" w:pos="4788"/>
                <w:tab w:val="left" w:pos="6948"/>
                <w:tab w:val="left" w:pos="9108"/>
              </w:tabs>
              <w:jc w:val="center"/>
            </w:pPr>
            <w:r w:rsidRPr="00B436D0">
              <w:t>Наименование параметра</w:t>
            </w:r>
          </w:p>
        </w:tc>
        <w:tc>
          <w:tcPr>
            <w:tcW w:w="1582" w:type="dxa"/>
            <w:gridSpan w:val="2"/>
            <w:vAlign w:val="center"/>
          </w:tcPr>
          <w:p w:rsidR="0054179A" w:rsidRPr="00B436D0" w:rsidRDefault="0054179A" w:rsidP="00790C84">
            <w:pPr>
              <w:tabs>
                <w:tab w:val="num" w:pos="540"/>
                <w:tab w:val="num" w:pos="720"/>
                <w:tab w:val="left" w:pos="4788"/>
                <w:tab w:val="left" w:pos="6948"/>
                <w:tab w:val="left" w:pos="9108"/>
              </w:tabs>
              <w:jc w:val="center"/>
            </w:pPr>
            <w:r w:rsidRPr="00B436D0">
              <w:t>Единицы измерения</w:t>
            </w:r>
          </w:p>
        </w:tc>
        <w:tc>
          <w:tcPr>
            <w:tcW w:w="2932" w:type="dxa"/>
            <w:gridSpan w:val="2"/>
            <w:vAlign w:val="center"/>
          </w:tcPr>
          <w:p w:rsidR="0054179A" w:rsidRPr="00B436D0" w:rsidRDefault="0054179A" w:rsidP="00790C84">
            <w:pPr>
              <w:tabs>
                <w:tab w:val="num" w:pos="540"/>
                <w:tab w:val="num" w:pos="720"/>
                <w:tab w:val="left" w:pos="4788"/>
                <w:tab w:val="left" w:pos="6948"/>
                <w:tab w:val="left" w:pos="9108"/>
              </w:tabs>
              <w:jc w:val="center"/>
            </w:pPr>
            <w:r w:rsidRPr="00B436D0">
              <w:t>Значение</w:t>
            </w:r>
          </w:p>
        </w:tc>
      </w:tr>
      <w:tr w:rsidR="0054179A" w:rsidRPr="00BA7A47" w:rsidTr="00790C84">
        <w:tblPrEx>
          <w:tblLook w:val="00A0" w:firstRow="1" w:lastRow="0" w:firstColumn="1" w:lastColumn="0" w:noHBand="0" w:noVBand="0"/>
        </w:tblPrEx>
        <w:trPr>
          <w:trHeight w:val="94"/>
        </w:trPr>
        <w:tc>
          <w:tcPr>
            <w:tcW w:w="713" w:type="dxa"/>
            <w:vAlign w:val="center"/>
          </w:tcPr>
          <w:p w:rsidR="0054179A" w:rsidRPr="00166F31" w:rsidRDefault="0054179A" w:rsidP="00790C84">
            <w:pPr>
              <w:autoSpaceDE w:val="0"/>
              <w:autoSpaceDN w:val="0"/>
              <w:adjustRightInd w:val="0"/>
              <w:jc w:val="center"/>
              <w:rPr>
                <w:sz w:val="22"/>
                <w:szCs w:val="26"/>
                <w:lang w:val="en-US"/>
              </w:rPr>
            </w:pPr>
            <w:r>
              <w:rPr>
                <w:sz w:val="22"/>
                <w:szCs w:val="26"/>
              </w:rPr>
              <w:t>3.1.</w:t>
            </w:r>
            <w:r w:rsidRPr="00166F31">
              <w:rPr>
                <w:sz w:val="22"/>
                <w:szCs w:val="26"/>
                <w:lang w:val="en-US"/>
              </w:rPr>
              <w:t>1</w:t>
            </w:r>
          </w:p>
        </w:tc>
        <w:tc>
          <w:tcPr>
            <w:tcW w:w="4708" w:type="dxa"/>
            <w:gridSpan w:val="3"/>
            <w:vAlign w:val="center"/>
          </w:tcPr>
          <w:p w:rsidR="0054179A" w:rsidRPr="00DE16CA" w:rsidRDefault="0054179A" w:rsidP="00790C84">
            <w:pPr>
              <w:autoSpaceDE w:val="0"/>
              <w:autoSpaceDN w:val="0"/>
              <w:adjustRightInd w:val="0"/>
              <w:rPr>
                <w:szCs w:val="26"/>
              </w:rPr>
            </w:pPr>
            <w:r w:rsidRPr="00803E4E">
              <w:rPr>
                <w:szCs w:val="26"/>
              </w:rPr>
              <w:t xml:space="preserve">Содержание </w:t>
            </w:r>
            <w:r>
              <w:rPr>
                <w:szCs w:val="26"/>
              </w:rPr>
              <w:t>хлоридов</w:t>
            </w:r>
          </w:p>
        </w:tc>
        <w:tc>
          <w:tcPr>
            <w:tcW w:w="1582" w:type="dxa"/>
            <w:gridSpan w:val="2"/>
            <w:vAlign w:val="center"/>
          </w:tcPr>
          <w:p w:rsidR="0054179A" w:rsidRPr="005361E6" w:rsidRDefault="0054179A" w:rsidP="00790C84">
            <w:pPr>
              <w:autoSpaceDE w:val="0"/>
              <w:autoSpaceDN w:val="0"/>
              <w:adjustRightInd w:val="0"/>
              <w:jc w:val="center"/>
              <w:rPr>
                <w:szCs w:val="26"/>
              </w:rPr>
            </w:pPr>
            <w:r w:rsidRPr="005361E6">
              <w:rPr>
                <w:szCs w:val="26"/>
              </w:rPr>
              <w:t>мг/дм</w:t>
            </w:r>
            <w:r w:rsidRPr="005361E6">
              <w:rPr>
                <w:szCs w:val="26"/>
                <w:vertAlign w:val="superscript"/>
              </w:rPr>
              <w:t>3</w:t>
            </w:r>
          </w:p>
        </w:tc>
        <w:tc>
          <w:tcPr>
            <w:tcW w:w="2932" w:type="dxa"/>
            <w:gridSpan w:val="2"/>
            <w:vAlign w:val="center"/>
          </w:tcPr>
          <w:p w:rsidR="0054179A" w:rsidRPr="008A2B9A" w:rsidRDefault="0054179A" w:rsidP="00790C84">
            <w:pPr>
              <w:autoSpaceDE w:val="0"/>
              <w:autoSpaceDN w:val="0"/>
              <w:adjustRightInd w:val="0"/>
              <w:jc w:val="center"/>
              <w:rPr>
                <w:szCs w:val="26"/>
              </w:rPr>
            </w:pPr>
            <w:r w:rsidRPr="008A2B9A">
              <w:rPr>
                <w:szCs w:val="26"/>
              </w:rPr>
              <w:t>10,5 ÷ 20,0</w:t>
            </w:r>
          </w:p>
        </w:tc>
      </w:tr>
      <w:tr w:rsidR="0054179A" w:rsidRPr="00BA7A47" w:rsidTr="00790C84">
        <w:tblPrEx>
          <w:tblLook w:val="00A0" w:firstRow="1" w:lastRow="0" w:firstColumn="1" w:lastColumn="0" w:noHBand="0" w:noVBand="0"/>
        </w:tblPrEx>
        <w:trPr>
          <w:trHeight w:val="392"/>
        </w:trPr>
        <w:tc>
          <w:tcPr>
            <w:tcW w:w="713" w:type="dxa"/>
            <w:vAlign w:val="center"/>
          </w:tcPr>
          <w:p w:rsidR="0054179A" w:rsidRPr="00166F31" w:rsidRDefault="0054179A" w:rsidP="00790C84">
            <w:pPr>
              <w:autoSpaceDE w:val="0"/>
              <w:autoSpaceDN w:val="0"/>
              <w:adjustRightInd w:val="0"/>
              <w:jc w:val="center"/>
              <w:rPr>
                <w:sz w:val="22"/>
                <w:szCs w:val="26"/>
                <w:lang w:val="en-US"/>
              </w:rPr>
            </w:pPr>
            <w:r>
              <w:rPr>
                <w:sz w:val="22"/>
                <w:szCs w:val="26"/>
              </w:rPr>
              <w:t>3.1.</w:t>
            </w:r>
            <w:r w:rsidRPr="00166F31">
              <w:rPr>
                <w:sz w:val="22"/>
                <w:szCs w:val="26"/>
                <w:lang w:val="en-US"/>
              </w:rPr>
              <w:t>2</w:t>
            </w:r>
          </w:p>
        </w:tc>
        <w:tc>
          <w:tcPr>
            <w:tcW w:w="4708" w:type="dxa"/>
            <w:gridSpan w:val="3"/>
            <w:vAlign w:val="center"/>
          </w:tcPr>
          <w:p w:rsidR="0054179A" w:rsidRPr="00803E4E" w:rsidRDefault="0054179A" w:rsidP="00790C84">
            <w:pPr>
              <w:autoSpaceDE w:val="0"/>
              <w:autoSpaceDN w:val="0"/>
              <w:adjustRightInd w:val="0"/>
              <w:rPr>
                <w:szCs w:val="26"/>
              </w:rPr>
            </w:pPr>
            <w:r w:rsidRPr="00803E4E">
              <w:rPr>
                <w:szCs w:val="26"/>
              </w:rPr>
              <w:t>рН</w:t>
            </w:r>
          </w:p>
        </w:tc>
        <w:tc>
          <w:tcPr>
            <w:tcW w:w="1582" w:type="dxa"/>
            <w:gridSpan w:val="2"/>
            <w:vAlign w:val="center"/>
          </w:tcPr>
          <w:p w:rsidR="0054179A" w:rsidRPr="005361E6" w:rsidRDefault="0054179A" w:rsidP="00790C84">
            <w:pPr>
              <w:autoSpaceDE w:val="0"/>
              <w:autoSpaceDN w:val="0"/>
              <w:adjustRightInd w:val="0"/>
              <w:jc w:val="center"/>
              <w:rPr>
                <w:szCs w:val="26"/>
              </w:rPr>
            </w:pPr>
          </w:p>
        </w:tc>
        <w:tc>
          <w:tcPr>
            <w:tcW w:w="2932" w:type="dxa"/>
            <w:gridSpan w:val="2"/>
            <w:vAlign w:val="center"/>
          </w:tcPr>
          <w:p w:rsidR="0054179A" w:rsidRPr="008A2B9A" w:rsidRDefault="0054179A" w:rsidP="00790C84">
            <w:pPr>
              <w:autoSpaceDE w:val="0"/>
              <w:autoSpaceDN w:val="0"/>
              <w:adjustRightInd w:val="0"/>
              <w:jc w:val="center"/>
              <w:rPr>
                <w:szCs w:val="26"/>
              </w:rPr>
            </w:pPr>
            <w:r w:rsidRPr="008A2B9A">
              <w:rPr>
                <w:szCs w:val="26"/>
              </w:rPr>
              <w:t>7,6 ÷8,8</w:t>
            </w:r>
          </w:p>
        </w:tc>
      </w:tr>
      <w:tr w:rsidR="0054179A" w:rsidRPr="00BA7A47" w:rsidTr="00790C84">
        <w:tblPrEx>
          <w:tblLook w:val="00A0" w:firstRow="1" w:lastRow="0" w:firstColumn="1" w:lastColumn="0" w:noHBand="0" w:noVBand="0"/>
        </w:tblPrEx>
        <w:trPr>
          <w:trHeight w:val="416"/>
        </w:trPr>
        <w:tc>
          <w:tcPr>
            <w:tcW w:w="713" w:type="dxa"/>
            <w:vAlign w:val="center"/>
          </w:tcPr>
          <w:p w:rsidR="0054179A" w:rsidRPr="00166F31" w:rsidRDefault="0054179A" w:rsidP="00790C84">
            <w:pPr>
              <w:autoSpaceDE w:val="0"/>
              <w:autoSpaceDN w:val="0"/>
              <w:adjustRightInd w:val="0"/>
              <w:jc w:val="center"/>
              <w:rPr>
                <w:sz w:val="22"/>
                <w:szCs w:val="26"/>
                <w:lang w:val="en-US"/>
              </w:rPr>
            </w:pPr>
            <w:r>
              <w:rPr>
                <w:sz w:val="22"/>
                <w:szCs w:val="26"/>
              </w:rPr>
              <w:t>3.1.</w:t>
            </w:r>
            <w:r w:rsidRPr="00166F31">
              <w:rPr>
                <w:sz w:val="22"/>
                <w:szCs w:val="26"/>
                <w:lang w:val="en-US"/>
              </w:rPr>
              <w:t>3</w:t>
            </w:r>
          </w:p>
        </w:tc>
        <w:tc>
          <w:tcPr>
            <w:tcW w:w="4708" w:type="dxa"/>
            <w:gridSpan w:val="3"/>
            <w:vAlign w:val="center"/>
          </w:tcPr>
          <w:p w:rsidR="0054179A" w:rsidRPr="00803E4E" w:rsidRDefault="0054179A" w:rsidP="00790C84">
            <w:pPr>
              <w:autoSpaceDE w:val="0"/>
              <w:autoSpaceDN w:val="0"/>
              <w:adjustRightInd w:val="0"/>
              <w:rPr>
                <w:szCs w:val="26"/>
              </w:rPr>
            </w:pPr>
            <w:r w:rsidRPr="00803E4E">
              <w:rPr>
                <w:szCs w:val="26"/>
              </w:rPr>
              <w:t>Щелочность</w:t>
            </w:r>
            <w:r>
              <w:rPr>
                <w:szCs w:val="26"/>
              </w:rPr>
              <w:t xml:space="preserve"> общая</w:t>
            </w:r>
          </w:p>
        </w:tc>
        <w:tc>
          <w:tcPr>
            <w:tcW w:w="1582" w:type="dxa"/>
            <w:gridSpan w:val="2"/>
            <w:vAlign w:val="center"/>
          </w:tcPr>
          <w:p w:rsidR="0054179A" w:rsidRPr="005361E6" w:rsidRDefault="0054179A" w:rsidP="00790C84">
            <w:pPr>
              <w:autoSpaceDE w:val="0"/>
              <w:autoSpaceDN w:val="0"/>
              <w:adjustRightInd w:val="0"/>
              <w:jc w:val="center"/>
              <w:rPr>
                <w:szCs w:val="26"/>
              </w:rPr>
            </w:pPr>
            <w:r w:rsidRPr="005361E6">
              <w:rPr>
                <w:szCs w:val="26"/>
              </w:rPr>
              <w:t>мг-экв/дм</w:t>
            </w:r>
            <w:r w:rsidRPr="005361E6">
              <w:rPr>
                <w:szCs w:val="26"/>
                <w:vertAlign w:val="superscript"/>
              </w:rPr>
              <w:t>3</w:t>
            </w:r>
          </w:p>
        </w:tc>
        <w:tc>
          <w:tcPr>
            <w:tcW w:w="2932" w:type="dxa"/>
            <w:gridSpan w:val="2"/>
            <w:vAlign w:val="center"/>
          </w:tcPr>
          <w:p w:rsidR="0054179A" w:rsidRPr="008A2B9A" w:rsidRDefault="0054179A" w:rsidP="00790C84">
            <w:pPr>
              <w:autoSpaceDE w:val="0"/>
              <w:autoSpaceDN w:val="0"/>
              <w:adjustRightInd w:val="0"/>
              <w:jc w:val="center"/>
              <w:rPr>
                <w:szCs w:val="26"/>
              </w:rPr>
            </w:pPr>
            <w:r w:rsidRPr="008A2B9A">
              <w:rPr>
                <w:szCs w:val="26"/>
              </w:rPr>
              <w:t>3,0 ÷ 5,2</w:t>
            </w:r>
          </w:p>
        </w:tc>
      </w:tr>
      <w:tr w:rsidR="0054179A" w:rsidRPr="00BA7A47" w:rsidTr="00790C84">
        <w:tblPrEx>
          <w:tblLook w:val="00A0" w:firstRow="1" w:lastRow="0" w:firstColumn="1" w:lastColumn="0" w:noHBand="0" w:noVBand="0"/>
        </w:tblPrEx>
        <w:trPr>
          <w:trHeight w:val="392"/>
        </w:trPr>
        <w:tc>
          <w:tcPr>
            <w:tcW w:w="713" w:type="dxa"/>
            <w:vAlign w:val="center"/>
          </w:tcPr>
          <w:p w:rsidR="0054179A" w:rsidRPr="00166F31" w:rsidRDefault="0054179A" w:rsidP="00790C84">
            <w:pPr>
              <w:autoSpaceDE w:val="0"/>
              <w:autoSpaceDN w:val="0"/>
              <w:adjustRightInd w:val="0"/>
              <w:jc w:val="center"/>
              <w:rPr>
                <w:sz w:val="22"/>
                <w:szCs w:val="26"/>
                <w:lang w:val="en-US"/>
              </w:rPr>
            </w:pPr>
            <w:r>
              <w:rPr>
                <w:sz w:val="22"/>
                <w:szCs w:val="26"/>
              </w:rPr>
              <w:t>3.1.4</w:t>
            </w:r>
          </w:p>
        </w:tc>
        <w:tc>
          <w:tcPr>
            <w:tcW w:w="4708" w:type="dxa"/>
            <w:gridSpan w:val="3"/>
            <w:vAlign w:val="center"/>
          </w:tcPr>
          <w:p w:rsidR="0054179A" w:rsidRPr="00DE16CA" w:rsidRDefault="0054179A" w:rsidP="00790C84">
            <w:pPr>
              <w:autoSpaceDE w:val="0"/>
              <w:autoSpaceDN w:val="0"/>
              <w:adjustRightInd w:val="0"/>
              <w:rPr>
                <w:szCs w:val="26"/>
              </w:rPr>
            </w:pPr>
            <w:r w:rsidRPr="00803E4E">
              <w:rPr>
                <w:szCs w:val="26"/>
              </w:rPr>
              <w:t>Жесткость</w:t>
            </w:r>
            <w:r>
              <w:rPr>
                <w:szCs w:val="26"/>
                <w:lang w:val="en-US"/>
              </w:rPr>
              <w:t xml:space="preserve"> </w:t>
            </w:r>
            <w:r>
              <w:rPr>
                <w:szCs w:val="26"/>
              </w:rPr>
              <w:t>общая</w:t>
            </w:r>
          </w:p>
        </w:tc>
        <w:tc>
          <w:tcPr>
            <w:tcW w:w="1582" w:type="dxa"/>
            <w:gridSpan w:val="2"/>
            <w:vAlign w:val="center"/>
          </w:tcPr>
          <w:p w:rsidR="0054179A" w:rsidRPr="005361E6" w:rsidRDefault="0054179A" w:rsidP="00790C84">
            <w:pPr>
              <w:autoSpaceDE w:val="0"/>
              <w:autoSpaceDN w:val="0"/>
              <w:adjustRightInd w:val="0"/>
              <w:jc w:val="center"/>
              <w:rPr>
                <w:szCs w:val="26"/>
              </w:rPr>
            </w:pPr>
            <w:r w:rsidRPr="005361E6">
              <w:rPr>
                <w:szCs w:val="26"/>
              </w:rPr>
              <w:t>мг-экв/дм</w:t>
            </w:r>
            <w:r w:rsidRPr="005361E6">
              <w:rPr>
                <w:szCs w:val="26"/>
                <w:vertAlign w:val="superscript"/>
              </w:rPr>
              <w:t>3</w:t>
            </w:r>
          </w:p>
        </w:tc>
        <w:tc>
          <w:tcPr>
            <w:tcW w:w="2932" w:type="dxa"/>
            <w:gridSpan w:val="2"/>
            <w:vAlign w:val="center"/>
          </w:tcPr>
          <w:p w:rsidR="0054179A" w:rsidRPr="008A2B9A" w:rsidRDefault="0054179A" w:rsidP="00790C84">
            <w:pPr>
              <w:autoSpaceDE w:val="0"/>
              <w:autoSpaceDN w:val="0"/>
              <w:adjustRightInd w:val="0"/>
              <w:jc w:val="center"/>
              <w:rPr>
                <w:szCs w:val="26"/>
              </w:rPr>
            </w:pPr>
            <w:r w:rsidRPr="008A2B9A">
              <w:rPr>
                <w:szCs w:val="26"/>
              </w:rPr>
              <w:t>3,3 ÷ 5,9</w:t>
            </w:r>
          </w:p>
        </w:tc>
      </w:tr>
      <w:tr w:rsidR="0054179A" w:rsidRPr="00BA7A47" w:rsidTr="00790C84">
        <w:tblPrEx>
          <w:tblLook w:val="00A0" w:firstRow="1" w:lastRow="0" w:firstColumn="1" w:lastColumn="0" w:noHBand="0" w:noVBand="0"/>
        </w:tblPrEx>
        <w:trPr>
          <w:trHeight w:val="416"/>
        </w:trPr>
        <w:tc>
          <w:tcPr>
            <w:tcW w:w="713" w:type="dxa"/>
            <w:vAlign w:val="center"/>
          </w:tcPr>
          <w:p w:rsidR="0054179A" w:rsidRPr="00166F31" w:rsidRDefault="0054179A" w:rsidP="00790C84">
            <w:pPr>
              <w:autoSpaceDE w:val="0"/>
              <w:autoSpaceDN w:val="0"/>
              <w:adjustRightInd w:val="0"/>
              <w:jc w:val="center"/>
              <w:rPr>
                <w:sz w:val="22"/>
                <w:szCs w:val="26"/>
                <w:lang w:val="en-US"/>
              </w:rPr>
            </w:pPr>
            <w:r>
              <w:rPr>
                <w:sz w:val="22"/>
                <w:szCs w:val="26"/>
              </w:rPr>
              <w:t>3.1.5</w:t>
            </w:r>
          </w:p>
        </w:tc>
        <w:tc>
          <w:tcPr>
            <w:tcW w:w="4708" w:type="dxa"/>
            <w:gridSpan w:val="3"/>
            <w:vAlign w:val="center"/>
          </w:tcPr>
          <w:p w:rsidR="0054179A" w:rsidRPr="00803E4E" w:rsidRDefault="0054179A" w:rsidP="00790C84">
            <w:pPr>
              <w:autoSpaceDE w:val="0"/>
              <w:autoSpaceDN w:val="0"/>
              <w:adjustRightInd w:val="0"/>
              <w:rPr>
                <w:szCs w:val="26"/>
                <w:lang w:val="en-US"/>
              </w:rPr>
            </w:pPr>
            <w:r>
              <w:rPr>
                <w:szCs w:val="26"/>
              </w:rPr>
              <w:t>Содержание кальция</w:t>
            </w:r>
          </w:p>
        </w:tc>
        <w:tc>
          <w:tcPr>
            <w:tcW w:w="1582" w:type="dxa"/>
            <w:gridSpan w:val="2"/>
            <w:vAlign w:val="center"/>
          </w:tcPr>
          <w:p w:rsidR="0054179A" w:rsidRPr="005361E6" w:rsidRDefault="0054179A" w:rsidP="00790C84">
            <w:pPr>
              <w:autoSpaceDE w:val="0"/>
              <w:autoSpaceDN w:val="0"/>
              <w:adjustRightInd w:val="0"/>
              <w:jc w:val="center"/>
              <w:rPr>
                <w:szCs w:val="26"/>
              </w:rPr>
            </w:pPr>
            <w:r w:rsidRPr="005361E6">
              <w:rPr>
                <w:szCs w:val="26"/>
              </w:rPr>
              <w:t>мг /дм</w:t>
            </w:r>
            <w:r w:rsidRPr="005361E6">
              <w:rPr>
                <w:szCs w:val="26"/>
                <w:vertAlign w:val="superscript"/>
              </w:rPr>
              <w:t>3</w:t>
            </w:r>
          </w:p>
        </w:tc>
        <w:tc>
          <w:tcPr>
            <w:tcW w:w="2932" w:type="dxa"/>
            <w:gridSpan w:val="2"/>
            <w:vAlign w:val="center"/>
          </w:tcPr>
          <w:p w:rsidR="0054179A" w:rsidRPr="008A2B9A" w:rsidRDefault="0054179A" w:rsidP="00790C84">
            <w:pPr>
              <w:autoSpaceDE w:val="0"/>
              <w:autoSpaceDN w:val="0"/>
              <w:adjustRightInd w:val="0"/>
              <w:jc w:val="center"/>
              <w:rPr>
                <w:szCs w:val="26"/>
              </w:rPr>
            </w:pPr>
            <w:r w:rsidRPr="008A2B9A">
              <w:rPr>
                <w:szCs w:val="26"/>
              </w:rPr>
              <w:t>50,0 ÷ 79,4</w:t>
            </w:r>
          </w:p>
        </w:tc>
      </w:tr>
      <w:tr w:rsidR="0054179A" w:rsidRPr="00BA7A47" w:rsidTr="00790C84">
        <w:tblPrEx>
          <w:tblLook w:val="00A0" w:firstRow="1" w:lastRow="0" w:firstColumn="1" w:lastColumn="0" w:noHBand="0" w:noVBand="0"/>
        </w:tblPrEx>
        <w:trPr>
          <w:trHeight w:val="392"/>
        </w:trPr>
        <w:tc>
          <w:tcPr>
            <w:tcW w:w="713" w:type="dxa"/>
            <w:vAlign w:val="center"/>
          </w:tcPr>
          <w:p w:rsidR="0054179A" w:rsidRPr="00166F31" w:rsidRDefault="0054179A" w:rsidP="00790C84">
            <w:pPr>
              <w:autoSpaceDE w:val="0"/>
              <w:autoSpaceDN w:val="0"/>
              <w:adjustRightInd w:val="0"/>
              <w:jc w:val="center"/>
              <w:rPr>
                <w:sz w:val="22"/>
                <w:szCs w:val="26"/>
                <w:lang w:val="en-US"/>
              </w:rPr>
            </w:pPr>
            <w:r>
              <w:rPr>
                <w:sz w:val="22"/>
                <w:szCs w:val="26"/>
              </w:rPr>
              <w:t>3.1.6</w:t>
            </w:r>
          </w:p>
        </w:tc>
        <w:tc>
          <w:tcPr>
            <w:tcW w:w="4708" w:type="dxa"/>
            <w:gridSpan w:val="3"/>
            <w:vAlign w:val="center"/>
          </w:tcPr>
          <w:p w:rsidR="0054179A" w:rsidRPr="00803E4E" w:rsidRDefault="0054179A" w:rsidP="00790C84">
            <w:pPr>
              <w:autoSpaceDE w:val="0"/>
              <w:autoSpaceDN w:val="0"/>
              <w:adjustRightInd w:val="0"/>
              <w:rPr>
                <w:szCs w:val="26"/>
              </w:rPr>
            </w:pPr>
            <w:r w:rsidRPr="00803E4E">
              <w:rPr>
                <w:szCs w:val="26"/>
              </w:rPr>
              <w:t>Содержание железа</w:t>
            </w:r>
          </w:p>
        </w:tc>
        <w:tc>
          <w:tcPr>
            <w:tcW w:w="1582" w:type="dxa"/>
            <w:gridSpan w:val="2"/>
            <w:vAlign w:val="center"/>
          </w:tcPr>
          <w:p w:rsidR="0054179A" w:rsidRPr="005361E6" w:rsidRDefault="0054179A" w:rsidP="00790C84">
            <w:pPr>
              <w:autoSpaceDE w:val="0"/>
              <w:autoSpaceDN w:val="0"/>
              <w:adjustRightInd w:val="0"/>
              <w:jc w:val="center"/>
              <w:rPr>
                <w:szCs w:val="26"/>
              </w:rPr>
            </w:pPr>
            <w:r w:rsidRPr="005361E6">
              <w:rPr>
                <w:szCs w:val="26"/>
              </w:rPr>
              <w:t>мг/дм</w:t>
            </w:r>
            <w:r w:rsidRPr="005361E6">
              <w:rPr>
                <w:szCs w:val="26"/>
                <w:vertAlign w:val="superscript"/>
              </w:rPr>
              <w:t>3</w:t>
            </w:r>
          </w:p>
        </w:tc>
        <w:tc>
          <w:tcPr>
            <w:tcW w:w="2932" w:type="dxa"/>
            <w:gridSpan w:val="2"/>
            <w:vAlign w:val="center"/>
          </w:tcPr>
          <w:p w:rsidR="0054179A" w:rsidRPr="008A2B9A" w:rsidRDefault="0054179A" w:rsidP="00790C84">
            <w:pPr>
              <w:autoSpaceDE w:val="0"/>
              <w:autoSpaceDN w:val="0"/>
              <w:adjustRightInd w:val="0"/>
              <w:jc w:val="center"/>
              <w:rPr>
                <w:szCs w:val="26"/>
              </w:rPr>
            </w:pPr>
            <w:r w:rsidRPr="008A2B9A">
              <w:rPr>
                <w:szCs w:val="26"/>
              </w:rPr>
              <w:t>0,16 ÷ 1</w:t>
            </w:r>
            <w:r w:rsidRPr="008A2B9A">
              <w:rPr>
                <w:szCs w:val="26"/>
                <w:lang w:val="en-US"/>
              </w:rPr>
              <w:t>,0</w:t>
            </w:r>
          </w:p>
        </w:tc>
      </w:tr>
      <w:tr w:rsidR="0054179A" w:rsidRPr="00BA7A47" w:rsidTr="00790C84">
        <w:tblPrEx>
          <w:tblLook w:val="00A0" w:firstRow="1" w:lastRow="0" w:firstColumn="1" w:lastColumn="0" w:noHBand="0" w:noVBand="0"/>
        </w:tblPrEx>
        <w:trPr>
          <w:trHeight w:val="416"/>
        </w:trPr>
        <w:tc>
          <w:tcPr>
            <w:tcW w:w="713" w:type="dxa"/>
            <w:vAlign w:val="center"/>
          </w:tcPr>
          <w:p w:rsidR="0054179A" w:rsidRPr="00166F31" w:rsidRDefault="0054179A" w:rsidP="00790C84">
            <w:pPr>
              <w:autoSpaceDE w:val="0"/>
              <w:autoSpaceDN w:val="0"/>
              <w:adjustRightInd w:val="0"/>
              <w:jc w:val="center"/>
              <w:rPr>
                <w:sz w:val="22"/>
                <w:szCs w:val="26"/>
              </w:rPr>
            </w:pPr>
            <w:r>
              <w:rPr>
                <w:sz w:val="22"/>
                <w:szCs w:val="26"/>
              </w:rPr>
              <w:t>3.1.7</w:t>
            </w:r>
          </w:p>
        </w:tc>
        <w:tc>
          <w:tcPr>
            <w:tcW w:w="4708" w:type="dxa"/>
            <w:gridSpan w:val="3"/>
            <w:vAlign w:val="center"/>
          </w:tcPr>
          <w:p w:rsidR="0054179A" w:rsidRPr="00803E4E" w:rsidRDefault="0054179A" w:rsidP="00790C84">
            <w:pPr>
              <w:autoSpaceDE w:val="0"/>
              <w:autoSpaceDN w:val="0"/>
              <w:adjustRightInd w:val="0"/>
              <w:rPr>
                <w:szCs w:val="26"/>
              </w:rPr>
            </w:pPr>
            <w:r w:rsidRPr="00803E4E">
              <w:rPr>
                <w:szCs w:val="26"/>
              </w:rPr>
              <w:t>Взвешенные вещества</w:t>
            </w:r>
          </w:p>
        </w:tc>
        <w:tc>
          <w:tcPr>
            <w:tcW w:w="1582" w:type="dxa"/>
            <w:gridSpan w:val="2"/>
            <w:vAlign w:val="center"/>
          </w:tcPr>
          <w:p w:rsidR="0054179A" w:rsidRPr="005361E6" w:rsidRDefault="0054179A" w:rsidP="00790C84">
            <w:pPr>
              <w:autoSpaceDE w:val="0"/>
              <w:autoSpaceDN w:val="0"/>
              <w:adjustRightInd w:val="0"/>
              <w:jc w:val="center"/>
              <w:rPr>
                <w:szCs w:val="26"/>
              </w:rPr>
            </w:pPr>
            <w:r w:rsidRPr="005361E6">
              <w:rPr>
                <w:szCs w:val="26"/>
              </w:rPr>
              <w:t>мг/дм</w:t>
            </w:r>
            <w:r w:rsidRPr="005361E6">
              <w:rPr>
                <w:szCs w:val="26"/>
                <w:vertAlign w:val="superscript"/>
              </w:rPr>
              <w:t>3</w:t>
            </w:r>
          </w:p>
        </w:tc>
        <w:tc>
          <w:tcPr>
            <w:tcW w:w="2932" w:type="dxa"/>
            <w:gridSpan w:val="2"/>
            <w:vAlign w:val="center"/>
          </w:tcPr>
          <w:p w:rsidR="0054179A" w:rsidRPr="008A2B9A" w:rsidRDefault="0054179A" w:rsidP="00790C84">
            <w:pPr>
              <w:autoSpaceDE w:val="0"/>
              <w:autoSpaceDN w:val="0"/>
              <w:adjustRightInd w:val="0"/>
              <w:jc w:val="center"/>
              <w:rPr>
                <w:szCs w:val="26"/>
              </w:rPr>
            </w:pPr>
            <w:r w:rsidRPr="008A2B9A">
              <w:rPr>
                <w:szCs w:val="26"/>
              </w:rPr>
              <w:t>до 30,0</w:t>
            </w:r>
          </w:p>
        </w:tc>
      </w:tr>
      <w:tr w:rsidR="0054179A" w:rsidRPr="0051714A" w:rsidTr="00790C84">
        <w:tblPrEx>
          <w:tblLook w:val="00A0" w:firstRow="1" w:lastRow="0" w:firstColumn="1" w:lastColumn="0" w:noHBand="0" w:noVBand="0"/>
        </w:tblPrEx>
        <w:trPr>
          <w:trHeight w:val="416"/>
        </w:trPr>
        <w:tc>
          <w:tcPr>
            <w:tcW w:w="713" w:type="dxa"/>
            <w:vAlign w:val="center"/>
          </w:tcPr>
          <w:p w:rsidR="0054179A" w:rsidRPr="00166F31" w:rsidRDefault="0054179A" w:rsidP="00790C84">
            <w:pPr>
              <w:autoSpaceDE w:val="0"/>
              <w:autoSpaceDN w:val="0"/>
              <w:adjustRightInd w:val="0"/>
              <w:jc w:val="center"/>
              <w:rPr>
                <w:sz w:val="22"/>
                <w:szCs w:val="26"/>
              </w:rPr>
            </w:pPr>
            <w:r>
              <w:rPr>
                <w:sz w:val="22"/>
                <w:szCs w:val="26"/>
              </w:rPr>
              <w:t>3.1.8</w:t>
            </w:r>
          </w:p>
        </w:tc>
        <w:tc>
          <w:tcPr>
            <w:tcW w:w="4708" w:type="dxa"/>
            <w:gridSpan w:val="3"/>
            <w:vAlign w:val="center"/>
          </w:tcPr>
          <w:p w:rsidR="0054179A" w:rsidRPr="00803E4E" w:rsidRDefault="0054179A" w:rsidP="00790C84">
            <w:pPr>
              <w:autoSpaceDE w:val="0"/>
              <w:autoSpaceDN w:val="0"/>
              <w:adjustRightInd w:val="0"/>
              <w:rPr>
                <w:szCs w:val="26"/>
              </w:rPr>
            </w:pPr>
            <w:r w:rsidRPr="00803E4E">
              <w:rPr>
                <w:szCs w:val="26"/>
              </w:rPr>
              <w:t>Удельная электропроводность</w:t>
            </w:r>
          </w:p>
        </w:tc>
        <w:tc>
          <w:tcPr>
            <w:tcW w:w="1582" w:type="dxa"/>
            <w:gridSpan w:val="2"/>
            <w:vAlign w:val="center"/>
          </w:tcPr>
          <w:p w:rsidR="0054179A" w:rsidRPr="00E80997" w:rsidRDefault="0054179A" w:rsidP="00790C84">
            <w:pPr>
              <w:autoSpaceDE w:val="0"/>
              <w:autoSpaceDN w:val="0"/>
              <w:adjustRightInd w:val="0"/>
              <w:jc w:val="center"/>
              <w:rPr>
                <w:szCs w:val="26"/>
              </w:rPr>
            </w:pPr>
            <w:r w:rsidRPr="00E80997">
              <w:rPr>
                <w:szCs w:val="26"/>
              </w:rPr>
              <w:sym w:font="Symbol" w:char="006D"/>
            </w:r>
            <w:r w:rsidRPr="00E80997">
              <w:rPr>
                <w:szCs w:val="26"/>
                <w:lang w:val="en-US"/>
              </w:rPr>
              <w:t>Sm</w:t>
            </w:r>
            <w:r w:rsidRPr="00E80997">
              <w:rPr>
                <w:szCs w:val="26"/>
              </w:rPr>
              <w:t>/</w:t>
            </w:r>
            <w:r w:rsidRPr="00E80997">
              <w:rPr>
                <w:szCs w:val="26"/>
                <w:lang w:val="en-US"/>
              </w:rPr>
              <w:t>cm</w:t>
            </w:r>
          </w:p>
        </w:tc>
        <w:tc>
          <w:tcPr>
            <w:tcW w:w="2932" w:type="dxa"/>
            <w:gridSpan w:val="2"/>
            <w:vAlign w:val="center"/>
          </w:tcPr>
          <w:p w:rsidR="0054179A" w:rsidRPr="008A2B9A" w:rsidRDefault="0054179A" w:rsidP="00790C84">
            <w:pPr>
              <w:autoSpaceDE w:val="0"/>
              <w:autoSpaceDN w:val="0"/>
              <w:adjustRightInd w:val="0"/>
              <w:jc w:val="center"/>
              <w:rPr>
                <w:szCs w:val="26"/>
              </w:rPr>
            </w:pPr>
            <w:r w:rsidRPr="008A2B9A">
              <w:rPr>
                <w:szCs w:val="26"/>
              </w:rPr>
              <w:t>3</w:t>
            </w:r>
            <w:r w:rsidRPr="008A2B9A">
              <w:rPr>
                <w:szCs w:val="26"/>
                <w:lang w:val="en-US"/>
              </w:rPr>
              <w:t>6</w:t>
            </w:r>
            <w:r w:rsidRPr="008A2B9A">
              <w:rPr>
                <w:szCs w:val="26"/>
              </w:rPr>
              <w:t xml:space="preserve">0 ÷ </w:t>
            </w:r>
            <w:r w:rsidRPr="008A2B9A">
              <w:rPr>
                <w:szCs w:val="26"/>
                <w:lang w:val="en-US"/>
              </w:rPr>
              <w:t>600</w:t>
            </w:r>
          </w:p>
        </w:tc>
      </w:tr>
      <w:tr w:rsidR="0054179A" w:rsidRPr="004F50CF" w:rsidTr="00790C84">
        <w:tblPrEx>
          <w:tblLook w:val="00A0" w:firstRow="1" w:lastRow="0" w:firstColumn="1" w:lastColumn="0" w:noHBand="0" w:noVBand="0"/>
        </w:tblPrEx>
        <w:trPr>
          <w:trHeight w:val="764"/>
        </w:trPr>
        <w:tc>
          <w:tcPr>
            <w:tcW w:w="9935" w:type="dxa"/>
            <w:gridSpan w:val="8"/>
          </w:tcPr>
          <w:p w:rsidR="0054179A" w:rsidRPr="00EC2FC3" w:rsidRDefault="0054179A" w:rsidP="00790C84">
            <w:pPr>
              <w:autoSpaceDE w:val="0"/>
              <w:autoSpaceDN w:val="0"/>
              <w:adjustRightInd w:val="0"/>
              <w:rPr>
                <w:szCs w:val="26"/>
              </w:rPr>
            </w:pPr>
            <w:r>
              <w:t>* - д</w:t>
            </w:r>
            <w:r w:rsidRPr="00803E4E">
              <w:t xml:space="preserve">ля подпитки оборотной воды системы </w:t>
            </w:r>
            <w:r>
              <w:t xml:space="preserve">2 и </w:t>
            </w:r>
            <w:r w:rsidRPr="00803E4E">
              <w:t>2а используется речная вода из открытого источника водоснабжения (р. Которосль) без предварительной подготовки</w:t>
            </w:r>
            <w:r>
              <w:t>. Показатели качества приведены в Приложении 1:</w:t>
            </w:r>
          </w:p>
        </w:tc>
      </w:tr>
      <w:tr w:rsidR="0054179A" w:rsidTr="00790C84">
        <w:trPr>
          <w:trHeight w:val="298"/>
          <w:tblHeader/>
        </w:trPr>
        <w:tc>
          <w:tcPr>
            <w:tcW w:w="9935" w:type="dxa"/>
            <w:gridSpan w:val="8"/>
          </w:tcPr>
          <w:p w:rsidR="0054179A" w:rsidRPr="00B436D0" w:rsidRDefault="0054179A" w:rsidP="00790C84">
            <w:pPr>
              <w:spacing w:before="60" w:after="60"/>
              <w:ind w:left="357"/>
              <w:jc w:val="center"/>
            </w:pPr>
            <w:r w:rsidRPr="00B436D0">
              <w:t xml:space="preserve">3.2. Основные показатели 2 и 2а системы оборотного водоснабжения </w:t>
            </w:r>
          </w:p>
        </w:tc>
      </w:tr>
      <w:tr w:rsidR="0054179A" w:rsidTr="00790C84">
        <w:trPr>
          <w:trHeight w:val="523"/>
          <w:tblHeader/>
        </w:trPr>
        <w:tc>
          <w:tcPr>
            <w:tcW w:w="4706" w:type="dxa"/>
            <w:gridSpan w:val="3"/>
            <w:vAlign w:val="center"/>
          </w:tcPr>
          <w:p w:rsidR="0054179A" w:rsidRPr="00B436D0" w:rsidRDefault="0054179A" w:rsidP="00790C84">
            <w:pPr>
              <w:jc w:val="center"/>
            </w:pPr>
            <w:r w:rsidRPr="00B436D0">
              <w:t>Показатель</w:t>
            </w:r>
          </w:p>
        </w:tc>
        <w:tc>
          <w:tcPr>
            <w:tcW w:w="1570" w:type="dxa"/>
            <w:gridSpan w:val="2"/>
            <w:vAlign w:val="center"/>
          </w:tcPr>
          <w:p w:rsidR="0054179A" w:rsidRPr="00B436D0" w:rsidRDefault="0054179A" w:rsidP="00790C84">
            <w:pPr>
              <w:jc w:val="center"/>
            </w:pPr>
            <w:r w:rsidRPr="00B436D0">
              <w:t>Ед. измерения</w:t>
            </w:r>
          </w:p>
        </w:tc>
        <w:tc>
          <w:tcPr>
            <w:tcW w:w="1569" w:type="dxa"/>
            <w:gridSpan w:val="2"/>
            <w:vAlign w:val="center"/>
          </w:tcPr>
          <w:p w:rsidR="0054179A" w:rsidRPr="00B436D0" w:rsidRDefault="0054179A" w:rsidP="00790C84">
            <w:pPr>
              <w:jc w:val="center"/>
            </w:pPr>
            <w:r w:rsidRPr="00B436D0">
              <w:t>Система 2</w:t>
            </w:r>
          </w:p>
        </w:tc>
        <w:tc>
          <w:tcPr>
            <w:tcW w:w="2090" w:type="dxa"/>
            <w:vAlign w:val="center"/>
          </w:tcPr>
          <w:p w:rsidR="0054179A" w:rsidRPr="00B436D0" w:rsidRDefault="0054179A" w:rsidP="00790C84">
            <w:pPr>
              <w:jc w:val="center"/>
            </w:pPr>
            <w:r w:rsidRPr="00B436D0">
              <w:t>Система 2а</w:t>
            </w:r>
          </w:p>
        </w:tc>
      </w:tr>
      <w:tr w:rsidR="0054179A" w:rsidTr="00790C84">
        <w:trPr>
          <w:trHeight w:val="298"/>
          <w:tblHeader/>
        </w:trPr>
        <w:tc>
          <w:tcPr>
            <w:tcW w:w="4706" w:type="dxa"/>
            <w:gridSpan w:val="3"/>
            <w:vAlign w:val="center"/>
          </w:tcPr>
          <w:p w:rsidR="0054179A" w:rsidRPr="00B436D0" w:rsidRDefault="0054179A" w:rsidP="00790C84">
            <w:pPr>
              <w:pStyle w:val="aff1"/>
              <w:ind w:left="34"/>
              <w:rPr>
                <w:rFonts w:ascii="Times New Roman" w:hAnsi="Times New Roman"/>
                <w:sz w:val="24"/>
                <w:szCs w:val="24"/>
              </w:rPr>
            </w:pPr>
            <w:r w:rsidRPr="00B436D0">
              <w:rPr>
                <w:rFonts w:ascii="Times New Roman" w:hAnsi="Times New Roman"/>
                <w:sz w:val="24"/>
                <w:szCs w:val="24"/>
              </w:rPr>
              <w:t xml:space="preserve">Производительность </w:t>
            </w:r>
          </w:p>
        </w:tc>
        <w:tc>
          <w:tcPr>
            <w:tcW w:w="1570" w:type="dxa"/>
            <w:gridSpan w:val="2"/>
            <w:vAlign w:val="center"/>
          </w:tcPr>
          <w:p w:rsidR="0054179A" w:rsidRPr="00B436D0" w:rsidRDefault="0054179A" w:rsidP="00790C84">
            <w:pPr>
              <w:jc w:val="center"/>
            </w:pPr>
            <w:r w:rsidRPr="00B436D0">
              <w:t>м</w:t>
            </w:r>
            <w:r w:rsidRPr="00B436D0">
              <w:rPr>
                <w:vertAlign w:val="superscript"/>
              </w:rPr>
              <w:t>3</w:t>
            </w:r>
            <w:r w:rsidRPr="00B436D0">
              <w:t>/ч</w:t>
            </w:r>
          </w:p>
        </w:tc>
        <w:tc>
          <w:tcPr>
            <w:tcW w:w="1569" w:type="dxa"/>
            <w:gridSpan w:val="2"/>
            <w:vAlign w:val="center"/>
          </w:tcPr>
          <w:p w:rsidR="0054179A" w:rsidRPr="00B436D0" w:rsidRDefault="0054179A" w:rsidP="00790C84">
            <w:pPr>
              <w:jc w:val="center"/>
            </w:pPr>
            <w:r w:rsidRPr="00B436D0">
              <w:t>≤1000</w:t>
            </w:r>
          </w:p>
        </w:tc>
        <w:tc>
          <w:tcPr>
            <w:tcW w:w="2090" w:type="dxa"/>
            <w:vAlign w:val="center"/>
          </w:tcPr>
          <w:p w:rsidR="0054179A" w:rsidRPr="00B436D0" w:rsidRDefault="0054179A" w:rsidP="00790C84">
            <w:pPr>
              <w:jc w:val="center"/>
            </w:pPr>
            <w:r w:rsidRPr="00B436D0">
              <w:t>≤1000</w:t>
            </w:r>
          </w:p>
        </w:tc>
      </w:tr>
      <w:tr w:rsidR="0054179A" w:rsidTr="00790C84">
        <w:trPr>
          <w:trHeight w:val="298"/>
          <w:tblHeader/>
        </w:trPr>
        <w:tc>
          <w:tcPr>
            <w:tcW w:w="4706" w:type="dxa"/>
            <w:gridSpan w:val="3"/>
            <w:vAlign w:val="center"/>
          </w:tcPr>
          <w:p w:rsidR="0054179A" w:rsidRPr="00B436D0" w:rsidRDefault="0054179A" w:rsidP="00790C84">
            <w:pPr>
              <w:pStyle w:val="aff1"/>
              <w:ind w:left="34"/>
              <w:rPr>
                <w:rFonts w:ascii="Times New Roman" w:hAnsi="Times New Roman"/>
                <w:sz w:val="24"/>
                <w:szCs w:val="24"/>
              </w:rPr>
            </w:pPr>
            <w:r w:rsidRPr="00B436D0">
              <w:rPr>
                <w:rFonts w:ascii="Times New Roman" w:hAnsi="Times New Roman"/>
                <w:sz w:val="24"/>
                <w:szCs w:val="24"/>
              </w:rPr>
              <w:t>Температура охлажденной воды (норма)</w:t>
            </w:r>
          </w:p>
        </w:tc>
        <w:tc>
          <w:tcPr>
            <w:tcW w:w="1570" w:type="dxa"/>
            <w:gridSpan w:val="2"/>
            <w:vAlign w:val="center"/>
          </w:tcPr>
          <w:p w:rsidR="0054179A" w:rsidRPr="00B436D0" w:rsidRDefault="0054179A" w:rsidP="00790C84">
            <w:pPr>
              <w:jc w:val="center"/>
            </w:pPr>
            <w:r w:rsidRPr="00B436D0">
              <w:rPr>
                <w:vertAlign w:val="superscript"/>
              </w:rPr>
              <w:t>0</w:t>
            </w:r>
            <w:r w:rsidRPr="00B436D0">
              <w:t>С</w:t>
            </w:r>
          </w:p>
        </w:tc>
        <w:tc>
          <w:tcPr>
            <w:tcW w:w="1569" w:type="dxa"/>
            <w:gridSpan w:val="2"/>
            <w:vAlign w:val="center"/>
          </w:tcPr>
          <w:p w:rsidR="0054179A" w:rsidRPr="00B436D0" w:rsidRDefault="0054179A" w:rsidP="00790C84">
            <w:pPr>
              <w:jc w:val="center"/>
            </w:pPr>
            <w:r w:rsidRPr="00B436D0">
              <w:t>+10  ÷  +28</w:t>
            </w:r>
          </w:p>
        </w:tc>
        <w:tc>
          <w:tcPr>
            <w:tcW w:w="2090" w:type="dxa"/>
            <w:vAlign w:val="center"/>
          </w:tcPr>
          <w:p w:rsidR="0054179A" w:rsidRPr="00B436D0" w:rsidRDefault="0054179A" w:rsidP="00790C84">
            <w:pPr>
              <w:jc w:val="center"/>
            </w:pPr>
            <w:r w:rsidRPr="00B436D0">
              <w:t>+10  ÷  +28</w:t>
            </w:r>
          </w:p>
        </w:tc>
      </w:tr>
      <w:tr w:rsidR="0054179A" w:rsidTr="00790C84">
        <w:trPr>
          <w:trHeight w:val="298"/>
          <w:tblHeader/>
        </w:trPr>
        <w:tc>
          <w:tcPr>
            <w:tcW w:w="4706" w:type="dxa"/>
            <w:gridSpan w:val="3"/>
            <w:vAlign w:val="center"/>
          </w:tcPr>
          <w:p w:rsidR="0054179A" w:rsidRPr="00B436D0" w:rsidRDefault="0054179A" w:rsidP="00790C84">
            <w:pPr>
              <w:jc w:val="both"/>
            </w:pPr>
            <w:r w:rsidRPr="00B436D0">
              <w:t>Температура нагретой воды (норма)</w:t>
            </w:r>
          </w:p>
        </w:tc>
        <w:tc>
          <w:tcPr>
            <w:tcW w:w="1570" w:type="dxa"/>
            <w:gridSpan w:val="2"/>
          </w:tcPr>
          <w:p w:rsidR="0054179A" w:rsidRPr="00B436D0" w:rsidRDefault="0054179A" w:rsidP="00790C84">
            <w:pPr>
              <w:jc w:val="center"/>
            </w:pPr>
            <w:r w:rsidRPr="00B436D0">
              <w:rPr>
                <w:vertAlign w:val="superscript"/>
              </w:rPr>
              <w:t>0</w:t>
            </w:r>
            <w:r w:rsidRPr="00B436D0">
              <w:t>С</w:t>
            </w:r>
          </w:p>
        </w:tc>
        <w:tc>
          <w:tcPr>
            <w:tcW w:w="1569" w:type="dxa"/>
            <w:gridSpan w:val="2"/>
            <w:vAlign w:val="center"/>
          </w:tcPr>
          <w:p w:rsidR="0054179A" w:rsidRPr="00B436D0" w:rsidRDefault="0054179A" w:rsidP="00790C84">
            <w:pPr>
              <w:jc w:val="center"/>
            </w:pPr>
            <w:r w:rsidRPr="00B436D0">
              <w:t>-</w:t>
            </w:r>
          </w:p>
        </w:tc>
        <w:tc>
          <w:tcPr>
            <w:tcW w:w="2090" w:type="dxa"/>
            <w:vAlign w:val="center"/>
          </w:tcPr>
          <w:p w:rsidR="0054179A" w:rsidRPr="00B436D0" w:rsidRDefault="0054179A" w:rsidP="00790C84">
            <w:pPr>
              <w:jc w:val="center"/>
            </w:pPr>
            <w:r w:rsidRPr="00B436D0">
              <w:t>-</w:t>
            </w:r>
          </w:p>
        </w:tc>
      </w:tr>
      <w:tr w:rsidR="0054179A" w:rsidTr="00790C84">
        <w:trPr>
          <w:trHeight w:val="298"/>
          <w:tblHeader/>
        </w:trPr>
        <w:tc>
          <w:tcPr>
            <w:tcW w:w="4706" w:type="dxa"/>
            <w:gridSpan w:val="3"/>
            <w:vAlign w:val="center"/>
          </w:tcPr>
          <w:p w:rsidR="0054179A" w:rsidRPr="00B436D0" w:rsidRDefault="0054179A" w:rsidP="00790C84">
            <w:pPr>
              <w:jc w:val="both"/>
            </w:pPr>
            <w:r w:rsidRPr="00B436D0">
              <w:t>Температура охлаждаемого продукта</w:t>
            </w:r>
          </w:p>
        </w:tc>
        <w:tc>
          <w:tcPr>
            <w:tcW w:w="1570" w:type="dxa"/>
            <w:gridSpan w:val="2"/>
          </w:tcPr>
          <w:p w:rsidR="0054179A" w:rsidRPr="00B436D0" w:rsidRDefault="0054179A" w:rsidP="00790C84">
            <w:pPr>
              <w:jc w:val="center"/>
            </w:pPr>
            <w:r w:rsidRPr="00B436D0">
              <w:rPr>
                <w:vertAlign w:val="superscript"/>
              </w:rPr>
              <w:t>0</w:t>
            </w:r>
            <w:r w:rsidRPr="00B436D0">
              <w:t>С</w:t>
            </w:r>
          </w:p>
        </w:tc>
        <w:tc>
          <w:tcPr>
            <w:tcW w:w="1569" w:type="dxa"/>
            <w:gridSpan w:val="2"/>
            <w:vAlign w:val="center"/>
          </w:tcPr>
          <w:p w:rsidR="0054179A" w:rsidRPr="00B436D0" w:rsidRDefault="0054179A" w:rsidP="00790C84">
            <w:pPr>
              <w:jc w:val="center"/>
            </w:pPr>
            <w:r w:rsidRPr="00B436D0">
              <w:t>до +175</w:t>
            </w:r>
          </w:p>
        </w:tc>
        <w:tc>
          <w:tcPr>
            <w:tcW w:w="2090" w:type="dxa"/>
            <w:vAlign w:val="center"/>
          </w:tcPr>
          <w:p w:rsidR="0054179A" w:rsidRPr="00B436D0" w:rsidRDefault="0054179A" w:rsidP="00790C84">
            <w:pPr>
              <w:jc w:val="center"/>
            </w:pPr>
            <w:r w:rsidRPr="00B436D0">
              <w:t>до +110</w:t>
            </w:r>
          </w:p>
        </w:tc>
      </w:tr>
      <w:tr w:rsidR="0054179A" w:rsidTr="00790C84">
        <w:trPr>
          <w:trHeight w:val="298"/>
          <w:tblHeader/>
        </w:trPr>
        <w:tc>
          <w:tcPr>
            <w:tcW w:w="4706" w:type="dxa"/>
            <w:gridSpan w:val="3"/>
            <w:vAlign w:val="center"/>
          </w:tcPr>
          <w:p w:rsidR="0054179A" w:rsidRPr="00B436D0" w:rsidRDefault="0054179A" w:rsidP="00790C84">
            <w:r w:rsidRPr="00B436D0">
              <w:t xml:space="preserve">Объем системы </w:t>
            </w:r>
          </w:p>
        </w:tc>
        <w:tc>
          <w:tcPr>
            <w:tcW w:w="1570" w:type="dxa"/>
            <w:gridSpan w:val="2"/>
            <w:vAlign w:val="center"/>
          </w:tcPr>
          <w:p w:rsidR="0054179A" w:rsidRPr="00B436D0" w:rsidRDefault="0054179A" w:rsidP="00790C84">
            <w:pPr>
              <w:pStyle w:val="aff1"/>
              <w:jc w:val="center"/>
              <w:rPr>
                <w:rFonts w:ascii="Times New Roman" w:hAnsi="Times New Roman"/>
                <w:sz w:val="24"/>
                <w:szCs w:val="24"/>
              </w:rPr>
            </w:pPr>
            <w:r w:rsidRPr="00B436D0">
              <w:rPr>
                <w:rFonts w:ascii="Times New Roman" w:hAnsi="Times New Roman"/>
                <w:sz w:val="24"/>
                <w:szCs w:val="24"/>
              </w:rPr>
              <w:t>м</w:t>
            </w:r>
            <w:r w:rsidRPr="00B436D0">
              <w:rPr>
                <w:rFonts w:ascii="Times New Roman" w:hAnsi="Times New Roman"/>
                <w:sz w:val="24"/>
                <w:szCs w:val="24"/>
                <w:vertAlign w:val="superscript"/>
              </w:rPr>
              <w:t>3</w:t>
            </w:r>
          </w:p>
        </w:tc>
        <w:tc>
          <w:tcPr>
            <w:tcW w:w="1569" w:type="dxa"/>
            <w:gridSpan w:val="2"/>
            <w:vAlign w:val="center"/>
          </w:tcPr>
          <w:p w:rsidR="0054179A" w:rsidRPr="00B436D0" w:rsidRDefault="0054179A" w:rsidP="00790C84">
            <w:pPr>
              <w:pStyle w:val="aff1"/>
              <w:jc w:val="center"/>
              <w:rPr>
                <w:rFonts w:ascii="Times New Roman" w:hAnsi="Times New Roman"/>
                <w:sz w:val="24"/>
                <w:szCs w:val="24"/>
              </w:rPr>
            </w:pPr>
            <w:r w:rsidRPr="00B436D0">
              <w:rPr>
                <w:rFonts w:ascii="Times New Roman" w:hAnsi="Times New Roman"/>
                <w:sz w:val="24"/>
                <w:szCs w:val="24"/>
              </w:rPr>
              <w:t>1000</w:t>
            </w:r>
          </w:p>
        </w:tc>
        <w:tc>
          <w:tcPr>
            <w:tcW w:w="2090" w:type="dxa"/>
            <w:vAlign w:val="center"/>
          </w:tcPr>
          <w:p w:rsidR="0054179A" w:rsidRPr="00B436D0" w:rsidRDefault="0054179A" w:rsidP="00790C84">
            <w:pPr>
              <w:pStyle w:val="aff1"/>
              <w:jc w:val="center"/>
              <w:rPr>
                <w:rFonts w:ascii="Times New Roman" w:hAnsi="Times New Roman"/>
                <w:sz w:val="24"/>
                <w:szCs w:val="24"/>
              </w:rPr>
            </w:pPr>
            <w:r w:rsidRPr="00B436D0">
              <w:rPr>
                <w:rFonts w:ascii="Times New Roman" w:hAnsi="Times New Roman"/>
                <w:sz w:val="24"/>
                <w:szCs w:val="24"/>
              </w:rPr>
              <w:t>1500</w:t>
            </w:r>
          </w:p>
        </w:tc>
      </w:tr>
      <w:tr w:rsidR="0054179A" w:rsidTr="00790C84">
        <w:trPr>
          <w:trHeight w:val="298"/>
          <w:tblHeader/>
        </w:trPr>
        <w:tc>
          <w:tcPr>
            <w:tcW w:w="4706" w:type="dxa"/>
            <w:gridSpan w:val="3"/>
            <w:vAlign w:val="center"/>
          </w:tcPr>
          <w:p w:rsidR="0054179A" w:rsidRPr="00B436D0" w:rsidRDefault="0054179A" w:rsidP="00790C84">
            <w:r w:rsidRPr="00B436D0">
              <w:t>рН оборотной воды</w:t>
            </w:r>
          </w:p>
        </w:tc>
        <w:tc>
          <w:tcPr>
            <w:tcW w:w="1570" w:type="dxa"/>
            <w:gridSpan w:val="2"/>
            <w:vAlign w:val="center"/>
          </w:tcPr>
          <w:p w:rsidR="0054179A" w:rsidRPr="00B436D0" w:rsidRDefault="0054179A" w:rsidP="00790C84">
            <w:pPr>
              <w:pStyle w:val="aff1"/>
              <w:jc w:val="center"/>
              <w:rPr>
                <w:rFonts w:ascii="Times New Roman" w:hAnsi="Times New Roman"/>
                <w:sz w:val="24"/>
                <w:szCs w:val="24"/>
              </w:rPr>
            </w:pPr>
            <w:r w:rsidRPr="00B436D0">
              <w:rPr>
                <w:rFonts w:ascii="Times New Roman" w:hAnsi="Times New Roman"/>
                <w:sz w:val="24"/>
                <w:szCs w:val="24"/>
              </w:rPr>
              <w:t>ед. рН</w:t>
            </w:r>
          </w:p>
        </w:tc>
        <w:tc>
          <w:tcPr>
            <w:tcW w:w="1569" w:type="dxa"/>
            <w:gridSpan w:val="2"/>
            <w:vAlign w:val="center"/>
          </w:tcPr>
          <w:p w:rsidR="0054179A" w:rsidRPr="00B436D0" w:rsidRDefault="0054179A" w:rsidP="00790C84">
            <w:pPr>
              <w:pStyle w:val="aff1"/>
              <w:jc w:val="center"/>
              <w:rPr>
                <w:rFonts w:ascii="Times New Roman" w:hAnsi="Times New Roman"/>
                <w:sz w:val="24"/>
                <w:szCs w:val="24"/>
              </w:rPr>
            </w:pPr>
            <w:r w:rsidRPr="00B436D0">
              <w:rPr>
                <w:rFonts w:ascii="Times New Roman" w:hAnsi="Times New Roman"/>
                <w:sz w:val="24"/>
                <w:szCs w:val="24"/>
              </w:rPr>
              <w:t>8-9</w:t>
            </w:r>
          </w:p>
        </w:tc>
        <w:tc>
          <w:tcPr>
            <w:tcW w:w="2090" w:type="dxa"/>
            <w:vAlign w:val="center"/>
          </w:tcPr>
          <w:p w:rsidR="0054179A" w:rsidRPr="00B436D0" w:rsidRDefault="0054179A" w:rsidP="00790C84">
            <w:pPr>
              <w:pStyle w:val="aff1"/>
              <w:jc w:val="center"/>
              <w:rPr>
                <w:rFonts w:ascii="Times New Roman" w:hAnsi="Times New Roman"/>
                <w:sz w:val="24"/>
                <w:szCs w:val="24"/>
              </w:rPr>
            </w:pPr>
            <w:r w:rsidRPr="00B436D0">
              <w:rPr>
                <w:rFonts w:ascii="Times New Roman" w:hAnsi="Times New Roman"/>
                <w:sz w:val="24"/>
                <w:szCs w:val="24"/>
              </w:rPr>
              <w:t>8-9</w:t>
            </w:r>
          </w:p>
        </w:tc>
      </w:tr>
      <w:tr w:rsidR="0054179A" w:rsidTr="00790C84">
        <w:trPr>
          <w:trHeight w:val="298"/>
          <w:tblHeader/>
        </w:trPr>
        <w:tc>
          <w:tcPr>
            <w:tcW w:w="4706" w:type="dxa"/>
            <w:gridSpan w:val="3"/>
            <w:vAlign w:val="center"/>
          </w:tcPr>
          <w:p w:rsidR="0054179A" w:rsidRPr="00B436D0" w:rsidRDefault="0054179A" w:rsidP="00790C84">
            <w:r w:rsidRPr="00B436D0">
              <w:t xml:space="preserve">Содержание нефтепродуктов </w:t>
            </w:r>
          </w:p>
          <w:p w:rsidR="0054179A" w:rsidRPr="00B436D0" w:rsidRDefault="0054179A" w:rsidP="00790C84">
            <w:r w:rsidRPr="00B436D0">
              <w:rPr>
                <w:color w:val="00B050"/>
              </w:rPr>
              <w:t>(</w:t>
            </w:r>
            <w:r w:rsidRPr="00B436D0">
              <w:t>при отсутствии поступления нефтепродуктов в случае пропуска трубных пучков водяных холодильников)</w:t>
            </w:r>
          </w:p>
        </w:tc>
        <w:tc>
          <w:tcPr>
            <w:tcW w:w="1570" w:type="dxa"/>
            <w:gridSpan w:val="2"/>
            <w:vAlign w:val="center"/>
          </w:tcPr>
          <w:p w:rsidR="0054179A" w:rsidRPr="00B436D0" w:rsidRDefault="0054179A" w:rsidP="00790C84">
            <w:pPr>
              <w:jc w:val="center"/>
            </w:pPr>
            <w:r w:rsidRPr="00B436D0">
              <w:t>мг/л</w:t>
            </w:r>
          </w:p>
        </w:tc>
        <w:tc>
          <w:tcPr>
            <w:tcW w:w="1569" w:type="dxa"/>
            <w:gridSpan w:val="2"/>
            <w:vAlign w:val="center"/>
          </w:tcPr>
          <w:p w:rsidR="0054179A" w:rsidRPr="00B436D0" w:rsidRDefault="0054179A" w:rsidP="00790C84">
            <w:pPr>
              <w:jc w:val="center"/>
            </w:pPr>
            <w:r w:rsidRPr="00B436D0">
              <w:t>≤ 5</w:t>
            </w:r>
          </w:p>
        </w:tc>
        <w:tc>
          <w:tcPr>
            <w:tcW w:w="2090" w:type="dxa"/>
            <w:vAlign w:val="center"/>
          </w:tcPr>
          <w:p w:rsidR="0054179A" w:rsidRPr="00B436D0" w:rsidRDefault="0054179A" w:rsidP="00790C84">
            <w:pPr>
              <w:jc w:val="center"/>
            </w:pPr>
            <w:r w:rsidRPr="00B436D0">
              <w:t>≤ 5</w:t>
            </w:r>
          </w:p>
        </w:tc>
      </w:tr>
      <w:tr w:rsidR="0054179A" w:rsidTr="00790C84">
        <w:trPr>
          <w:trHeight w:val="298"/>
          <w:tblHeader/>
        </w:trPr>
        <w:tc>
          <w:tcPr>
            <w:tcW w:w="4706" w:type="dxa"/>
            <w:gridSpan w:val="3"/>
            <w:vAlign w:val="center"/>
          </w:tcPr>
          <w:p w:rsidR="0054179A" w:rsidRPr="00B436D0" w:rsidRDefault="0054179A" w:rsidP="00790C84">
            <w:r w:rsidRPr="00B436D0">
              <w:t xml:space="preserve">Расход подпиточной воды </w:t>
            </w:r>
          </w:p>
        </w:tc>
        <w:tc>
          <w:tcPr>
            <w:tcW w:w="1570" w:type="dxa"/>
            <w:gridSpan w:val="2"/>
            <w:vAlign w:val="center"/>
          </w:tcPr>
          <w:p w:rsidR="0054179A" w:rsidRPr="00B436D0" w:rsidRDefault="0054179A" w:rsidP="00790C84">
            <w:pPr>
              <w:jc w:val="center"/>
            </w:pPr>
            <w:r w:rsidRPr="00B436D0">
              <w:t>м</w:t>
            </w:r>
            <w:r w:rsidRPr="00B436D0">
              <w:rPr>
                <w:vertAlign w:val="superscript"/>
              </w:rPr>
              <w:t>3</w:t>
            </w:r>
            <w:r w:rsidRPr="00B436D0">
              <w:t>/ч</w:t>
            </w:r>
          </w:p>
        </w:tc>
        <w:tc>
          <w:tcPr>
            <w:tcW w:w="1569" w:type="dxa"/>
            <w:gridSpan w:val="2"/>
            <w:vAlign w:val="center"/>
          </w:tcPr>
          <w:p w:rsidR="0054179A" w:rsidRPr="00B436D0" w:rsidRDefault="0054179A" w:rsidP="00790C84">
            <w:pPr>
              <w:jc w:val="center"/>
              <w:rPr>
                <w:lang w:val="en-US"/>
              </w:rPr>
            </w:pPr>
            <w:r w:rsidRPr="00B436D0">
              <w:t>до 40</w:t>
            </w:r>
          </w:p>
        </w:tc>
        <w:tc>
          <w:tcPr>
            <w:tcW w:w="2090" w:type="dxa"/>
            <w:vAlign w:val="center"/>
          </w:tcPr>
          <w:p w:rsidR="0054179A" w:rsidRPr="00B436D0" w:rsidRDefault="0054179A" w:rsidP="00790C84">
            <w:pPr>
              <w:jc w:val="center"/>
            </w:pPr>
            <w:r w:rsidRPr="00B436D0">
              <w:t>до 40</w:t>
            </w:r>
          </w:p>
        </w:tc>
      </w:tr>
      <w:tr w:rsidR="0054179A" w:rsidRPr="00B436D0" w:rsidTr="00790C84">
        <w:trPr>
          <w:trHeight w:val="349"/>
          <w:tblHeader/>
        </w:trPr>
        <w:tc>
          <w:tcPr>
            <w:tcW w:w="9935" w:type="dxa"/>
            <w:gridSpan w:val="8"/>
            <w:vAlign w:val="center"/>
          </w:tcPr>
          <w:p w:rsidR="0054179A" w:rsidRPr="00B436D0" w:rsidRDefault="0054179A" w:rsidP="00790C84">
            <w:pPr>
              <w:spacing w:before="60" w:after="60"/>
              <w:jc w:val="center"/>
              <w:rPr>
                <w:color w:val="FF0000"/>
              </w:rPr>
            </w:pPr>
            <w:r w:rsidRPr="00B436D0">
              <w:t>3.3. Технологическая схема и режим работы блока оборотного водоснабжения</w:t>
            </w:r>
          </w:p>
        </w:tc>
      </w:tr>
      <w:tr w:rsidR="0054179A" w:rsidRPr="00B436D0" w:rsidTr="00790C84">
        <w:trPr>
          <w:trHeight w:val="225"/>
          <w:tblHeader/>
        </w:trPr>
        <w:tc>
          <w:tcPr>
            <w:tcW w:w="855" w:type="dxa"/>
            <w:gridSpan w:val="2"/>
            <w:vAlign w:val="center"/>
          </w:tcPr>
          <w:p w:rsidR="0054179A" w:rsidRPr="00B436D0" w:rsidRDefault="0054179A" w:rsidP="00790C84">
            <w:r w:rsidRPr="00B436D0">
              <w:t>3.3.1.</w:t>
            </w:r>
          </w:p>
        </w:tc>
        <w:tc>
          <w:tcPr>
            <w:tcW w:w="9080" w:type="dxa"/>
            <w:gridSpan w:val="6"/>
            <w:vAlign w:val="center"/>
          </w:tcPr>
          <w:p w:rsidR="0054179A" w:rsidRPr="00B436D0" w:rsidRDefault="0054179A" w:rsidP="00790C84">
            <w:pPr>
              <w:rPr>
                <w:color w:val="00B050"/>
              </w:rPr>
            </w:pPr>
            <w:r w:rsidRPr="00B436D0">
              <w:t>Режим работы непрерывный.</w:t>
            </w:r>
          </w:p>
        </w:tc>
      </w:tr>
      <w:tr w:rsidR="0054179A" w:rsidRPr="00B436D0" w:rsidTr="00790C84">
        <w:trPr>
          <w:trHeight w:val="270"/>
          <w:tblHeader/>
        </w:trPr>
        <w:tc>
          <w:tcPr>
            <w:tcW w:w="855" w:type="dxa"/>
            <w:gridSpan w:val="2"/>
            <w:vAlign w:val="center"/>
          </w:tcPr>
          <w:p w:rsidR="0054179A" w:rsidRPr="00B436D0" w:rsidRDefault="0054179A" w:rsidP="00790C84">
            <w:r w:rsidRPr="00B436D0">
              <w:t>3.3.2.</w:t>
            </w:r>
          </w:p>
        </w:tc>
        <w:tc>
          <w:tcPr>
            <w:tcW w:w="9080" w:type="dxa"/>
            <w:gridSpan w:val="6"/>
            <w:vAlign w:val="center"/>
          </w:tcPr>
          <w:p w:rsidR="0054179A" w:rsidRPr="00B436D0" w:rsidRDefault="0054179A" w:rsidP="00790C84">
            <w:r w:rsidRPr="00B436D0">
              <w:t>Технологическая схема представлена в Приложении 2 к данному техническому заданию</w:t>
            </w:r>
          </w:p>
        </w:tc>
      </w:tr>
      <w:tr w:rsidR="0054179A" w:rsidRPr="00B436D0" w:rsidTr="00790C84">
        <w:trPr>
          <w:trHeight w:val="270"/>
          <w:tblHeader/>
        </w:trPr>
        <w:tc>
          <w:tcPr>
            <w:tcW w:w="855" w:type="dxa"/>
            <w:gridSpan w:val="2"/>
            <w:vAlign w:val="center"/>
          </w:tcPr>
          <w:p w:rsidR="0054179A" w:rsidRPr="00B436D0" w:rsidRDefault="0054179A" w:rsidP="00790C84">
            <w:r w:rsidRPr="00B436D0">
              <w:t>3.3.3.</w:t>
            </w:r>
          </w:p>
        </w:tc>
        <w:tc>
          <w:tcPr>
            <w:tcW w:w="9080" w:type="dxa"/>
            <w:gridSpan w:val="6"/>
            <w:vAlign w:val="center"/>
          </w:tcPr>
          <w:p w:rsidR="0054179A" w:rsidRPr="00B436D0" w:rsidRDefault="0054179A" w:rsidP="00790C84">
            <w:r w:rsidRPr="00B436D0">
              <w:t xml:space="preserve">Материал оборудования и трубопроводов: </w:t>
            </w:r>
          </w:p>
          <w:p w:rsidR="0054179A" w:rsidRPr="00B436D0" w:rsidRDefault="0054179A" w:rsidP="00790C84">
            <w:r w:rsidRPr="00B436D0">
              <w:t xml:space="preserve">трубопроводы: Сталь 20, нержавеющая сталь 08Х22Н6Т, 12Х18Н10Т; </w:t>
            </w:r>
          </w:p>
          <w:p w:rsidR="0054179A" w:rsidRPr="00B436D0" w:rsidRDefault="0054179A" w:rsidP="00790C84">
            <w:r w:rsidRPr="00B436D0">
              <w:t>оборудование: 09Г2С, 16ГС, 20КА.</w:t>
            </w:r>
          </w:p>
        </w:tc>
      </w:tr>
      <w:tr w:rsidR="0054179A" w:rsidRPr="00B436D0" w:rsidTr="00790C84">
        <w:trPr>
          <w:trHeight w:val="240"/>
          <w:tblHeader/>
        </w:trPr>
        <w:tc>
          <w:tcPr>
            <w:tcW w:w="855" w:type="dxa"/>
            <w:gridSpan w:val="2"/>
            <w:vAlign w:val="center"/>
          </w:tcPr>
          <w:p w:rsidR="0054179A" w:rsidRPr="00B436D0" w:rsidRDefault="0054179A" w:rsidP="00790C84">
            <w:r w:rsidRPr="00B436D0">
              <w:t>3.3.4.</w:t>
            </w:r>
          </w:p>
        </w:tc>
        <w:tc>
          <w:tcPr>
            <w:tcW w:w="9080" w:type="dxa"/>
            <w:gridSpan w:val="6"/>
            <w:vAlign w:val="center"/>
          </w:tcPr>
          <w:p w:rsidR="0054179A" w:rsidRPr="00B436D0" w:rsidRDefault="0054179A" w:rsidP="00790C84">
            <w:r w:rsidRPr="00B436D0">
              <w:t>Существующая схема дозирования представлена в приложении №5.</w:t>
            </w:r>
          </w:p>
        </w:tc>
      </w:tr>
      <w:tr w:rsidR="0054179A" w:rsidRPr="00B436D0" w:rsidTr="00790C84">
        <w:trPr>
          <w:trHeight w:val="160"/>
          <w:tblHeader/>
        </w:trPr>
        <w:tc>
          <w:tcPr>
            <w:tcW w:w="9935" w:type="dxa"/>
            <w:gridSpan w:val="8"/>
            <w:vAlign w:val="center"/>
          </w:tcPr>
          <w:p w:rsidR="0054179A" w:rsidRPr="00B436D0" w:rsidRDefault="0054179A" w:rsidP="00790C84">
            <w:pPr>
              <w:pStyle w:val="aff1"/>
              <w:spacing w:before="60" w:after="60"/>
              <w:jc w:val="center"/>
              <w:rPr>
                <w:rFonts w:ascii="Times New Roman" w:hAnsi="Times New Roman"/>
                <w:sz w:val="24"/>
                <w:szCs w:val="24"/>
              </w:rPr>
            </w:pPr>
            <w:r w:rsidRPr="00B436D0">
              <w:rPr>
                <w:rFonts w:ascii="Times New Roman" w:hAnsi="Times New Roman"/>
                <w:sz w:val="24"/>
                <w:szCs w:val="24"/>
              </w:rPr>
              <w:t>3.4. Требования</w:t>
            </w:r>
          </w:p>
        </w:tc>
      </w:tr>
      <w:tr w:rsidR="0054179A" w:rsidRPr="00B436D0" w:rsidTr="00790C84">
        <w:trPr>
          <w:trHeight w:val="298"/>
          <w:tblHeader/>
        </w:trPr>
        <w:tc>
          <w:tcPr>
            <w:tcW w:w="9935" w:type="dxa"/>
            <w:gridSpan w:val="8"/>
            <w:vAlign w:val="center"/>
          </w:tcPr>
          <w:p w:rsidR="0054179A" w:rsidRPr="00B436D0" w:rsidRDefault="0054179A" w:rsidP="00790C84">
            <w:pPr>
              <w:pStyle w:val="aff1"/>
              <w:jc w:val="both"/>
              <w:rPr>
                <w:rFonts w:ascii="Times New Roman" w:hAnsi="Times New Roman"/>
                <w:sz w:val="24"/>
                <w:szCs w:val="24"/>
              </w:rPr>
            </w:pPr>
            <w:r w:rsidRPr="00B436D0">
              <w:rPr>
                <w:rFonts w:ascii="Times New Roman" w:hAnsi="Times New Roman"/>
                <w:sz w:val="24"/>
                <w:szCs w:val="24"/>
              </w:rPr>
              <w:t>3.4.1. Подача реагентов для стабилизационной обработки воды должна осуществляться без внесения изменений в существующую систему дозирования (приложение №5). При необходимости для обеспечения требуемого расхода реагентов допускается замена существующих насосов-дозаторов на насосы, бесплатно предоставляемые Поставщиком.</w:t>
            </w:r>
          </w:p>
        </w:tc>
      </w:tr>
      <w:tr w:rsidR="0054179A" w:rsidRPr="00B436D0" w:rsidTr="00790C84">
        <w:trPr>
          <w:trHeight w:val="298"/>
          <w:tblHeader/>
        </w:trPr>
        <w:tc>
          <w:tcPr>
            <w:tcW w:w="9935" w:type="dxa"/>
            <w:gridSpan w:val="8"/>
            <w:vAlign w:val="center"/>
          </w:tcPr>
          <w:p w:rsidR="0054179A" w:rsidRPr="00B436D0" w:rsidRDefault="0054179A" w:rsidP="00790C84">
            <w:pPr>
              <w:pStyle w:val="aff1"/>
              <w:jc w:val="both"/>
              <w:rPr>
                <w:rFonts w:ascii="Times New Roman" w:hAnsi="Times New Roman"/>
                <w:sz w:val="24"/>
                <w:szCs w:val="24"/>
              </w:rPr>
            </w:pPr>
            <w:r w:rsidRPr="00B436D0">
              <w:rPr>
                <w:rFonts w:ascii="Times New Roman" w:hAnsi="Times New Roman"/>
                <w:sz w:val="24"/>
                <w:szCs w:val="24"/>
              </w:rPr>
              <w:t>3.4.2. Качество воды в период обработки должно отвечать следующим требованиям:</w:t>
            </w:r>
          </w:p>
          <w:p w:rsidR="0054179A" w:rsidRPr="00B436D0" w:rsidRDefault="0054179A" w:rsidP="00790C84">
            <w:pPr>
              <w:pStyle w:val="aff1"/>
              <w:jc w:val="both"/>
              <w:rPr>
                <w:rFonts w:ascii="Times New Roman" w:hAnsi="Times New Roman"/>
                <w:i/>
                <w:sz w:val="24"/>
                <w:szCs w:val="24"/>
              </w:rPr>
            </w:pPr>
            <w:r w:rsidRPr="00B436D0">
              <w:rPr>
                <w:rFonts w:ascii="Times New Roman" w:hAnsi="Times New Roman"/>
                <w:sz w:val="24"/>
                <w:szCs w:val="24"/>
              </w:rPr>
              <w:t xml:space="preserve">- средняя скорость коррозии углеродистой стали в оборотной воде: </w:t>
            </w:r>
            <w:r w:rsidRPr="00B436D0">
              <w:rPr>
                <w:rFonts w:ascii="Times New Roman" w:hAnsi="Times New Roman"/>
                <w:i/>
                <w:sz w:val="24"/>
                <w:szCs w:val="24"/>
              </w:rPr>
              <w:t>не более 0,1 мм/год</w:t>
            </w:r>
          </w:p>
          <w:p w:rsidR="0054179A" w:rsidRPr="00B436D0" w:rsidRDefault="0054179A" w:rsidP="00790C84">
            <w:pPr>
              <w:pStyle w:val="aff1"/>
              <w:jc w:val="both"/>
              <w:rPr>
                <w:rFonts w:ascii="Times New Roman" w:hAnsi="Times New Roman"/>
                <w:i/>
                <w:sz w:val="24"/>
                <w:szCs w:val="24"/>
              </w:rPr>
            </w:pPr>
            <w:r w:rsidRPr="00B436D0">
              <w:rPr>
                <w:rFonts w:ascii="Times New Roman" w:hAnsi="Times New Roman"/>
                <w:sz w:val="24"/>
                <w:szCs w:val="24"/>
              </w:rPr>
              <w:t xml:space="preserve">- средняя скорость коррозии латуни в оборотной воде: </w:t>
            </w:r>
            <w:r w:rsidRPr="00B436D0">
              <w:rPr>
                <w:rFonts w:ascii="Times New Roman" w:hAnsi="Times New Roman"/>
                <w:i/>
                <w:sz w:val="24"/>
                <w:szCs w:val="24"/>
              </w:rPr>
              <w:t>не более 0,5 мм/год</w:t>
            </w:r>
          </w:p>
          <w:p w:rsidR="0054179A" w:rsidRPr="00B436D0" w:rsidRDefault="0054179A" w:rsidP="00790C84">
            <w:pPr>
              <w:pStyle w:val="aff1"/>
              <w:jc w:val="both"/>
              <w:rPr>
                <w:rFonts w:ascii="Times New Roman" w:hAnsi="Times New Roman"/>
                <w:i/>
                <w:sz w:val="24"/>
                <w:szCs w:val="24"/>
              </w:rPr>
            </w:pPr>
            <w:r w:rsidRPr="00B436D0">
              <w:rPr>
                <w:rFonts w:ascii="Times New Roman" w:hAnsi="Times New Roman"/>
                <w:sz w:val="24"/>
                <w:szCs w:val="24"/>
              </w:rPr>
              <w:t>- транспорт кальция:</w:t>
            </w:r>
            <w:r w:rsidRPr="00B436D0">
              <w:rPr>
                <w:rFonts w:ascii="Times New Roman" w:hAnsi="Times New Roman"/>
                <w:i/>
                <w:sz w:val="24"/>
                <w:szCs w:val="24"/>
              </w:rPr>
              <w:t xml:space="preserve"> не менее 90%</w:t>
            </w:r>
          </w:p>
          <w:p w:rsidR="0054179A" w:rsidRPr="00B436D0" w:rsidRDefault="0054179A" w:rsidP="00790C84">
            <w:pPr>
              <w:pStyle w:val="aff1"/>
              <w:jc w:val="both"/>
              <w:rPr>
                <w:rFonts w:ascii="Times New Roman" w:hAnsi="Times New Roman"/>
                <w:i/>
                <w:sz w:val="24"/>
                <w:szCs w:val="24"/>
              </w:rPr>
            </w:pPr>
            <w:r w:rsidRPr="00B436D0">
              <w:rPr>
                <w:rFonts w:ascii="Times New Roman" w:hAnsi="Times New Roman"/>
                <w:sz w:val="24"/>
                <w:szCs w:val="24"/>
              </w:rPr>
              <w:t>- общее количество бактерий:</w:t>
            </w:r>
            <w:r w:rsidRPr="00B436D0">
              <w:rPr>
                <w:rFonts w:ascii="Times New Roman" w:hAnsi="Times New Roman"/>
                <w:i/>
                <w:sz w:val="24"/>
                <w:szCs w:val="24"/>
              </w:rPr>
              <w:t xml:space="preserve"> не более 10</w:t>
            </w:r>
            <w:r w:rsidRPr="00B436D0">
              <w:rPr>
                <w:rFonts w:ascii="Times New Roman" w:hAnsi="Times New Roman"/>
                <w:i/>
                <w:sz w:val="24"/>
                <w:szCs w:val="24"/>
                <w:vertAlign w:val="superscript"/>
              </w:rPr>
              <w:t>4</w:t>
            </w:r>
            <w:r w:rsidRPr="00B436D0">
              <w:rPr>
                <w:rFonts w:ascii="Times New Roman" w:hAnsi="Times New Roman"/>
                <w:i/>
                <w:sz w:val="24"/>
                <w:szCs w:val="24"/>
              </w:rPr>
              <w:t xml:space="preserve"> КОЕ/мл </w:t>
            </w:r>
          </w:p>
          <w:p w:rsidR="0054179A" w:rsidRPr="00B436D0" w:rsidRDefault="0054179A" w:rsidP="00790C84">
            <w:pPr>
              <w:pStyle w:val="aff1"/>
              <w:jc w:val="both"/>
              <w:rPr>
                <w:rFonts w:ascii="Times New Roman" w:hAnsi="Times New Roman"/>
                <w:i/>
                <w:sz w:val="24"/>
                <w:szCs w:val="24"/>
              </w:rPr>
            </w:pPr>
            <w:r w:rsidRPr="00B436D0">
              <w:rPr>
                <w:rFonts w:ascii="Times New Roman" w:hAnsi="Times New Roman"/>
                <w:sz w:val="24"/>
                <w:szCs w:val="24"/>
              </w:rPr>
              <w:t>- количество сульфатвосстанавливающих бактерий</w:t>
            </w:r>
            <w:r w:rsidRPr="00B436D0">
              <w:rPr>
                <w:rFonts w:ascii="Times New Roman" w:hAnsi="Times New Roman"/>
                <w:i/>
                <w:sz w:val="24"/>
                <w:szCs w:val="24"/>
              </w:rPr>
              <w:t>: не более 100 КОЕ/мл</w:t>
            </w:r>
          </w:p>
          <w:p w:rsidR="0054179A" w:rsidRPr="00B436D0" w:rsidRDefault="0054179A" w:rsidP="00790C84">
            <w:pPr>
              <w:pStyle w:val="aff1"/>
              <w:jc w:val="both"/>
              <w:rPr>
                <w:rFonts w:ascii="Times New Roman" w:hAnsi="Times New Roman"/>
                <w:sz w:val="24"/>
                <w:szCs w:val="24"/>
              </w:rPr>
            </w:pPr>
            <w:r w:rsidRPr="00B436D0">
              <w:rPr>
                <w:rFonts w:ascii="Times New Roman" w:hAnsi="Times New Roman"/>
                <w:i/>
                <w:sz w:val="24"/>
                <w:szCs w:val="24"/>
              </w:rPr>
              <w:t xml:space="preserve">- </w:t>
            </w:r>
            <w:r w:rsidRPr="00B436D0">
              <w:rPr>
                <w:rFonts w:ascii="Times New Roman" w:hAnsi="Times New Roman"/>
                <w:sz w:val="24"/>
                <w:szCs w:val="24"/>
              </w:rPr>
              <w:t>отсутствие карбонатных, железистых и шламовых отложений в трубопроводах, оборудовании систем 2, 2а водоблока Гидрокрекинга и водяных холодильников установок Гидрокрекинга и производства водорода, на которых поступает оборотная вода с водоблока Гидрокрекинга (в соответствии с приложением №4</w:t>
            </w:r>
            <w:r>
              <w:rPr>
                <w:rFonts w:ascii="Times New Roman" w:hAnsi="Times New Roman"/>
                <w:sz w:val="24"/>
                <w:szCs w:val="24"/>
              </w:rPr>
              <w:t>)</w:t>
            </w:r>
            <w:r w:rsidRPr="00B436D0">
              <w:rPr>
                <w:rFonts w:ascii="Times New Roman" w:hAnsi="Times New Roman"/>
                <w:sz w:val="24"/>
                <w:szCs w:val="24"/>
              </w:rPr>
              <w:t>. Учесть требования п. 3.4.15.</w:t>
            </w:r>
          </w:p>
        </w:tc>
      </w:tr>
      <w:tr w:rsidR="0054179A" w:rsidRPr="00B436D0" w:rsidTr="00790C84">
        <w:trPr>
          <w:trHeight w:val="298"/>
          <w:tblHeader/>
        </w:trPr>
        <w:tc>
          <w:tcPr>
            <w:tcW w:w="9935" w:type="dxa"/>
            <w:gridSpan w:val="8"/>
            <w:vAlign w:val="center"/>
          </w:tcPr>
          <w:p w:rsidR="0054179A" w:rsidRPr="00B436D0" w:rsidRDefault="0054179A" w:rsidP="00790C84">
            <w:pPr>
              <w:pStyle w:val="aff1"/>
              <w:jc w:val="both"/>
              <w:rPr>
                <w:rFonts w:ascii="Times New Roman" w:hAnsi="Times New Roman"/>
                <w:sz w:val="24"/>
                <w:szCs w:val="24"/>
              </w:rPr>
            </w:pPr>
            <w:r w:rsidRPr="00B436D0">
              <w:rPr>
                <w:rFonts w:ascii="Times New Roman" w:hAnsi="Times New Roman"/>
                <w:sz w:val="24"/>
                <w:szCs w:val="24"/>
              </w:rPr>
              <w:t>3.4.3. Программа должна быть разработана с учетом обязательного применения:</w:t>
            </w:r>
          </w:p>
          <w:p w:rsidR="0054179A" w:rsidRPr="00B436D0" w:rsidRDefault="0054179A" w:rsidP="00790C84">
            <w:pPr>
              <w:pStyle w:val="aff1"/>
              <w:ind w:firstLine="459"/>
              <w:jc w:val="both"/>
              <w:rPr>
                <w:rFonts w:ascii="Times New Roman" w:hAnsi="Times New Roman"/>
                <w:sz w:val="24"/>
                <w:szCs w:val="24"/>
              </w:rPr>
            </w:pPr>
            <w:r w:rsidRPr="00B436D0">
              <w:rPr>
                <w:rFonts w:ascii="Times New Roman" w:hAnsi="Times New Roman"/>
                <w:sz w:val="24"/>
                <w:szCs w:val="24"/>
              </w:rPr>
              <w:t>- биоцида;</w:t>
            </w:r>
          </w:p>
          <w:p w:rsidR="0054179A" w:rsidRPr="00B436D0" w:rsidRDefault="0054179A" w:rsidP="00790C84">
            <w:pPr>
              <w:pStyle w:val="aff1"/>
              <w:ind w:firstLine="459"/>
              <w:jc w:val="both"/>
              <w:rPr>
                <w:rFonts w:ascii="Times New Roman" w:hAnsi="Times New Roman"/>
                <w:sz w:val="24"/>
                <w:szCs w:val="24"/>
              </w:rPr>
            </w:pPr>
            <w:r w:rsidRPr="00B436D0">
              <w:rPr>
                <w:rFonts w:ascii="Times New Roman" w:hAnsi="Times New Roman"/>
                <w:sz w:val="24"/>
                <w:szCs w:val="24"/>
              </w:rPr>
              <w:t>- биодисперсанта;</w:t>
            </w:r>
          </w:p>
          <w:p w:rsidR="0054179A" w:rsidRPr="00B436D0" w:rsidRDefault="0054179A" w:rsidP="00790C84">
            <w:pPr>
              <w:pStyle w:val="aff1"/>
              <w:ind w:firstLine="459"/>
              <w:jc w:val="both"/>
              <w:rPr>
                <w:rFonts w:ascii="Times New Roman" w:hAnsi="Times New Roman"/>
                <w:sz w:val="24"/>
                <w:szCs w:val="24"/>
              </w:rPr>
            </w:pPr>
            <w:r w:rsidRPr="00B436D0">
              <w:rPr>
                <w:rFonts w:ascii="Times New Roman" w:hAnsi="Times New Roman"/>
                <w:sz w:val="24"/>
                <w:szCs w:val="24"/>
              </w:rPr>
              <w:t>- ингибитора коррозии и накипеобразования.</w:t>
            </w:r>
          </w:p>
          <w:p w:rsidR="0054179A" w:rsidRPr="00B436D0" w:rsidRDefault="0054179A" w:rsidP="00790C84">
            <w:pPr>
              <w:pStyle w:val="aff1"/>
              <w:ind w:firstLine="459"/>
              <w:jc w:val="both"/>
              <w:rPr>
                <w:rFonts w:ascii="Times New Roman" w:hAnsi="Times New Roman"/>
                <w:sz w:val="24"/>
                <w:szCs w:val="24"/>
              </w:rPr>
            </w:pPr>
            <w:r w:rsidRPr="00B436D0">
              <w:rPr>
                <w:rFonts w:ascii="Times New Roman" w:hAnsi="Times New Roman"/>
                <w:sz w:val="24"/>
                <w:szCs w:val="24"/>
              </w:rPr>
              <w:t>Программа должна быть разработана без применения гипохлорита натрия, однако допускается применение других окисляющих биоцидов.</w:t>
            </w:r>
          </w:p>
          <w:p w:rsidR="0054179A" w:rsidRPr="00B436D0" w:rsidRDefault="0054179A" w:rsidP="00790C84">
            <w:pPr>
              <w:pStyle w:val="aff1"/>
              <w:ind w:firstLine="459"/>
              <w:jc w:val="both"/>
              <w:rPr>
                <w:rFonts w:ascii="Times New Roman" w:hAnsi="Times New Roman"/>
                <w:sz w:val="24"/>
                <w:szCs w:val="24"/>
              </w:rPr>
            </w:pPr>
            <w:r w:rsidRPr="00B436D0">
              <w:rPr>
                <w:rFonts w:ascii="Times New Roman" w:hAnsi="Times New Roman"/>
                <w:sz w:val="24"/>
                <w:szCs w:val="24"/>
              </w:rPr>
              <w:t>При разработке программы необходимо учесть возможность кратковременного поступления нефтепродукта в систему в случае пропуска трубных пучков теплообменного оборудования.</w:t>
            </w:r>
          </w:p>
        </w:tc>
      </w:tr>
      <w:tr w:rsidR="0054179A" w:rsidRPr="00B436D0" w:rsidTr="00790C84">
        <w:trPr>
          <w:trHeight w:val="298"/>
          <w:tblHeader/>
        </w:trPr>
        <w:tc>
          <w:tcPr>
            <w:tcW w:w="9935" w:type="dxa"/>
            <w:gridSpan w:val="8"/>
            <w:vAlign w:val="center"/>
          </w:tcPr>
          <w:p w:rsidR="0054179A" w:rsidRPr="00B436D0" w:rsidRDefault="0054179A" w:rsidP="00790C84">
            <w:pPr>
              <w:pStyle w:val="aff1"/>
              <w:jc w:val="both"/>
              <w:rPr>
                <w:rFonts w:ascii="Times New Roman" w:hAnsi="Times New Roman"/>
                <w:color w:val="00B050"/>
                <w:sz w:val="24"/>
                <w:szCs w:val="24"/>
              </w:rPr>
            </w:pPr>
            <w:r w:rsidRPr="00B436D0">
              <w:rPr>
                <w:rFonts w:ascii="Times New Roman" w:hAnsi="Times New Roman"/>
                <w:sz w:val="24"/>
                <w:szCs w:val="24"/>
              </w:rPr>
              <w:t>3.4.4. Программа стабилизационной обработки должна быть разработана без применения реагентов, содержащих тяжелые металлы (в т.ч. цинк).</w:t>
            </w:r>
          </w:p>
        </w:tc>
      </w:tr>
      <w:tr w:rsidR="0054179A" w:rsidRPr="00B436D0" w:rsidTr="00790C84">
        <w:trPr>
          <w:trHeight w:val="298"/>
          <w:tblHeader/>
        </w:trPr>
        <w:tc>
          <w:tcPr>
            <w:tcW w:w="9935" w:type="dxa"/>
            <w:gridSpan w:val="8"/>
            <w:vAlign w:val="center"/>
          </w:tcPr>
          <w:p w:rsidR="0054179A" w:rsidRPr="00B436D0" w:rsidRDefault="0054179A" w:rsidP="00790C84">
            <w:pPr>
              <w:pStyle w:val="aff1"/>
              <w:jc w:val="both"/>
              <w:rPr>
                <w:rFonts w:ascii="Times New Roman" w:hAnsi="Times New Roman"/>
                <w:sz w:val="24"/>
                <w:szCs w:val="24"/>
              </w:rPr>
            </w:pPr>
            <w:r w:rsidRPr="00B436D0">
              <w:rPr>
                <w:rFonts w:ascii="Times New Roman" w:hAnsi="Times New Roman"/>
                <w:sz w:val="24"/>
                <w:szCs w:val="24"/>
              </w:rPr>
              <w:t>3.4.5. Потребность в реагентах должна быть определена с учетом первоначального заполнения системы и дозировочных емкостей.</w:t>
            </w:r>
          </w:p>
        </w:tc>
      </w:tr>
      <w:tr w:rsidR="0054179A" w:rsidRPr="00B436D0" w:rsidTr="00790C84">
        <w:trPr>
          <w:trHeight w:val="298"/>
          <w:tblHeader/>
        </w:trPr>
        <w:tc>
          <w:tcPr>
            <w:tcW w:w="9935" w:type="dxa"/>
            <w:gridSpan w:val="8"/>
            <w:vAlign w:val="center"/>
          </w:tcPr>
          <w:p w:rsidR="0054179A" w:rsidRPr="00B436D0" w:rsidRDefault="0054179A" w:rsidP="00790C84">
            <w:pPr>
              <w:pStyle w:val="aff1"/>
              <w:tabs>
                <w:tab w:val="left" w:pos="317"/>
              </w:tabs>
              <w:jc w:val="both"/>
              <w:rPr>
                <w:rFonts w:ascii="Times New Roman" w:hAnsi="Times New Roman"/>
                <w:sz w:val="24"/>
                <w:szCs w:val="24"/>
              </w:rPr>
            </w:pPr>
            <w:r w:rsidRPr="00B436D0">
              <w:rPr>
                <w:rFonts w:ascii="Times New Roman" w:hAnsi="Times New Roman"/>
                <w:sz w:val="24"/>
                <w:szCs w:val="24"/>
              </w:rPr>
              <w:t xml:space="preserve">3.4.6. В случае необходимости корректировки программы реагентной обработки для достижения требуемых показателей из-за неэффективности реагентов или программы стабилизационной обработки – бесплатная поставка дополнительных количеств и (или) наименований реагентов на условиях </w:t>
            </w:r>
            <w:r w:rsidRPr="00B436D0">
              <w:rPr>
                <w:rFonts w:ascii="Times New Roman" w:hAnsi="Times New Roman"/>
                <w:sz w:val="24"/>
                <w:szCs w:val="24"/>
                <w:lang w:val="en-US"/>
              </w:rPr>
              <w:t>DDP</w:t>
            </w:r>
            <w:r w:rsidRPr="00B436D0">
              <w:rPr>
                <w:rFonts w:ascii="Times New Roman" w:hAnsi="Times New Roman"/>
                <w:sz w:val="24"/>
                <w:szCs w:val="24"/>
              </w:rPr>
              <w:t xml:space="preserve"> (ОАО «Славнефть-ЯНОС»).</w:t>
            </w:r>
          </w:p>
        </w:tc>
      </w:tr>
      <w:tr w:rsidR="0054179A" w:rsidRPr="00B436D0" w:rsidTr="00790C84">
        <w:trPr>
          <w:trHeight w:val="298"/>
          <w:tblHeader/>
        </w:trPr>
        <w:tc>
          <w:tcPr>
            <w:tcW w:w="9935" w:type="dxa"/>
            <w:gridSpan w:val="8"/>
            <w:vAlign w:val="center"/>
          </w:tcPr>
          <w:p w:rsidR="0054179A" w:rsidRPr="00B436D0" w:rsidRDefault="0054179A" w:rsidP="00790C84">
            <w:pPr>
              <w:pStyle w:val="aff1"/>
              <w:tabs>
                <w:tab w:val="left" w:pos="317"/>
              </w:tabs>
              <w:ind w:left="33"/>
              <w:jc w:val="both"/>
              <w:rPr>
                <w:rFonts w:ascii="Times New Roman" w:hAnsi="Times New Roman"/>
                <w:sz w:val="24"/>
                <w:szCs w:val="24"/>
              </w:rPr>
            </w:pPr>
            <w:r w:rsidRPr="00B436D0">
              <w:rPr>
                <w:rFonts w:ascii="Times New Roman" w:hAnsi="Times New Roman"/>
                <w:sz w:val="24"/>
                <w:szCs w:val="24"/>
              </w:rPr>
              <w:t xml:space="preserve">3.4.7. Предоставить программу пуско-наладочного периода с указанием ее продолжительности, методов и количества дозирования реагентов, а также </w:t>
            </w:r>
            <w:r>
              <w:rPr>
                <w:rFonts w:ascii="Times New Roman" w:hAnsi="Times New Roman"/>
                <w:sz w:val="24"/>
                <w:szCs w:val="24"/>
              </w:rPr>
              <w:t xml:space="preserve">рабочую </w:t>
            </w:r>
            <w:r w:rsidRPr="00B436D0">
              <w:rPr>
                <w:rFonts w:ascii="Times New Roman" w:hAnsi="Times New Roman"/>
                <w:sz w:val="24"/>
                <w:szCs w:val="24"/>
              </w:rPr>
              <w:t xml:space="preserve">программу нормального режима стабилизационной обработки с указанием методов и количества дозирования реагентов из расчета на 24 месяц обработки. </w:t>
            </w:r>
          </w:p>
        </w:tc>
      </w:tr>
      <w:tr w:rsidR="0054179A" w:rsidRPr="00B436D0" w:rsidTr="00790C84">
        <w:trPr>
          <w:trHeight w:val="298"/>
          <w:tblHeader/>
        </w:trPr>
        <w:tc>
          <w:tcPr>
            <w:tcW w:w="9935" w:type="dxa"/>
            <w:gridSpan w:val="8"/>
            <w:vAlign w:val="center"/>
          </w:tcPr>
          <w:p w:rsidR="0054179A" w:rsidRPr="00B436D0" w:rsidRDefault="0054179A" w:rsidP="00790C84">
            <w:pPr>
              <w:pStyle w:val="aff1"/>
              <w:tabs>
                <w:tab w:val="left" w:pos="317"/>
              </w:tabs>
              <w:ind w:left="33"/>
              <w:jc w:val="both"/>
              <w:rPr>
                <w:rFonts w:ascii="Times New Roman" w:hAnsi="Times New Roman"/>
                <w:sz w:val="24"/>
                <w:szCs w:val="24"/>
              </w:rPr>
            </w:pPr>
            <w:r w:rsidRPr="00321533">
              <w:rPr>
                <w:rFonts w:ascii="Times New Roman" w:hAnsi="Times New Roman"/>
                <w:sz w:val="24"/>
                <w:szCs w:val="24"/>
              </w:rPr>
              <w:t>3.3.</w:t>
            </w:r>
            <w:r>
              <w:rPr>
                <w:rFonts w:ascii="Times New Roman" w:hAnsi="Times New Roman"/>
                <w:sz w:val="24"/>
                <w:szCs w:val="24"/>
              </w:rPr>
              <w:t>8</w:t>
            </w:r>
            <w:r w:rsidRPr="00321533">
              <w:rPr>
                <w:rFonts w:ascii="Times New Roman" w:hAnsi="Times New Roman"/>
                <w:sz w:val="24"/>
                <w:szCs w:val="24"/>
              </w:rPr>
              <w:t>. В процессе проведения пусконаладочных работ должен быть определен оптимальный расход реагентов, позволяющего достигнуть гарантийных показателей. При увеличении расхода реагентов по результатам пуско-наладочных работ в рамках рабочей программы более чем на 15%, предусматривается бесплатная поставка дополнительных количеств реагентов на условиях DDP, DAP.</w:t>
            </w:r>
          </w:p>
        </w:tc>
      </w:tr>
      <w:tr w:rsidR="0054179A" w:rsidRPr="00B436D0" w:rsidTr="00790C84">
        <w:trPr>
          <w:trHeight w:val="298"/>
          <w:tblHeader/>
        </w:trPr>
        <w:tc>
          <w:tcPr>
            <w:tcW w:w="9935" w:type="dxa"/>
            <w:gridSpan w:val="8"/>
            <w:vAlign w:val="center"/>
          </w:tcPr>
          <w:p w:rsidR="0054179A" w:rsidRPr="00321533" w:rsidRDefault="0054179A" w:rsidP="00790C84">
            <w:pPr>
              <w:pStyle w:val="aff1"/>
              <w:tabs>
                <w:tab w:val="left" w:pos="317"/>
              </w:tabs>
              <w:ind w:left="33"/>
              <w:jc w:val="both"/>
              <w:rPr>
                <w:rFonts w:ascii="Times New Roman" w:hAnsi="Times New Roman"/>
                <w:sz w:val="24"/>
                <w:szCs w:val="24"/>
              </w:rPr>
            </w:pPr>
            <w:r w:rsidRPr="006A4EDC">
              <w:rPr>
                <w:rFonts w:ascii="Times New Roman" w:hAnsi="Times New Roman"/>
                <w:sz w:val="24"/>
                <w:szCs w:val="24"/>
              </w:rPr>
              <w:t>3.3.</w:t>
            </w:r>
            <w:r>
              <w:rPr>
                <w:rFonts w:ascii="Times New Roman" w:hAnsi="Times New Roman"/>
                <w:sz w:val="24"/>
                <w:szCs w:val="24"/>
              </w:rPr>
              <w:t>9</w:t>
            </w:r>
            <w:r w:rsidRPr="006A4EDC">
              <w:rPr>
                <w:rFonts w:ascii="Times New Roman" w:hAnsi="Times New Roman"/>
                <w:sz w:val="24"/>
                <w:szCs w:val="24"/>
              </w:rPr>
              <w:t xml:space="preserve">. </w:t>
            </w:r>
            <w:r w:rsidRPr="006A4EDC">
              <w:rPr>
                <w:rFonts w:ascii="Times New Roman" w:hAnsi="Times New Roman"/>
                <w:b/>
                <w:sz w:val="24"/>
                <w:szCs w:val="24"/>
              </w:rPr>
              <w:t>Предусмотреть опцион на количество предлагаемых реагентов, как в сторону уменьшения, так и в сторону увеличения в размере 30% от объема поставки.</w:t>
            </w:r>
          </w:p>
        </w:tc>
      </w:tr>
      <w:tr w:rsidR="0054179A" w:rsidRPr="00B436D0" w:rsidTr="00790C84">
        <w:trPr>
          <w:trHeight w:val="298"/>
          <w:tblHeader/>
        </w:trPr>
        <w:tc>
          <w:tcPr>
            <w:tcW w:w="9935" w:type="dxa"/>
            <w:gridSpan w:val="8"/>
            <w:vAlign w:val="center"/>
          </w:tcPr>
          <w:p w:rsidR="0054179A" w:rsidRPr="00B436D0" w:rsidRDefault="0054179A" w:rsidP="00790C84">
            <w:pPr>
              <w:pStyle w:val="aff1"/>
              <w:tabs>
                <w:tab w:val="left" w:pos="317"/>
              </w:tabs>
              <w:jc w:val="both"/>
              <w:rPr>
                <w:rFonts w:ascii="Times New Roman" w:hAnsi="Times New Roman"/>
                <w:sz w:val="24"/>
                <w:szCs w:val="24"/>
              </w:rPr>
            </w:pPr>
            <w:r w:rsidRPr="00B436D0">
              <w:rPr>
                <w:rFonts w:ascii="Times New Roman" w:hAnsi="Times New Roman"/>
                <w:sz w:val="24"/>
                <w:szCs w:val="24"/>
              </w:rPr>
              <w:t>3.</w:t>
            </w:r>
            <w:r>
              <w:rPr>
                <w:rFonts w:ascii="Times New Roman" w:hAnsi="Times New Roman"/>
                <w:sz w:val="24"/>
                <w:szCs w:val="24"/>
              </w:rPr>
              <w:t>3</w:t>
            </w:r>
            <w:r w:rsidRPr="00B436D0">
              <w:rPr>
                <w:rFonts w:ascii="Times New Roman" w:hAnsi="Times New Roman"/>
                <w:sz w:val="24"/>
                <w:szCs w:val="24"/>
              </w:rPr>
              <w:t>.</w:t>
            </w:r>
            <w:r>
              <w:rPr>
                <w:rFonts w:ascii="Times New Roman" w:hAnsi="Times New Roman"/>
                <w:sz w:val="24"/>
                <w:szCs w:val="24"/>
              </w:rPr>
              <w:t>10</w:t>
            </w:r>
            <w:r w:rsidRPr="00B436D0">
              <w:rPr>
                <w:rFonts w:ascii="Times New Roman" w:hAnsi="Times New Roman"/>
                <w:sz w:val="24"/>
                <w:szCs w:val="24"/>
              </w:rPr>
              <w:t>. На все предлагаемые реагенты представить официально заверенные копии нормативной документации, паспортов безопасности, свидетельств о государственной регистрации, методик входного контроля. Документы должны быть представлены на русском языке.</w:t>
            </w:r>
          </w:p>
        </w:tc>
      </w:tr>
      <w:tr w:rsidR="0054179A" w:rsidRPr="00B436D0" w:rsidTr="00790C84">
        <w:trPr>
          <w:trHeight w:val="298"/>
          <w:tblHeader/>
        </w:trPr>
        <w:tc>
          <w:tcPr>
            <w:tcW w:w="9935" w:type="dxa"/>
            <w:gridSpan w:val="8"/>
            <w:vAlign w:val="center"/>
          </w:tcPr>
          <w:p w:rsidR="0054179A" w:rsidRPr="00B436D0" w:rsidRDefault="0054179A" w:rsidP="00790C84">
            <w:pPr>
              <w:pStyle w:val="aff1"/>
              <w:tabs>
                <w:tab w:val="left" w:pos="317"/>
              </w:tabs>
              <w:jc w:val="both"/>
              <w:rPr>
                <w:rFonts w:ascii="Times New Roman" w:hAnsi="Times New Roman"/>
                <w:sz w:val="24"/>
                <w:szCs w:val="24"/>
              </w:rPr>
            </w:pPr>
            <w:r w:rsidRPr="00B436D0">
              <w:rPr>
                <w:rFonts w:ascii="Times New Roman" w:hAnsi="Times New Roman"/>
                <w:sz w:val="24"/>
                <w:szCs w:val="24"/>
              </w:rPr>
              <w:t>3.</w:t>
            </w:r>
            <w:r>
              <w:rPr>
                <w:rFonts w:ascii="Times New Roman" w:hAnsi="Times New Roman"/>
                <w:sz w:val="24"/>
                <w:szCs w:val="24"/>
              </w:rPr>
              <w:t>3</w:t>
            </w:r>
            <w:r w:rsidRPr="00B436D0">
              <w:rPr>
                <w:rFonts w:ascii="Times New Roman" w:hAnsi="Times New Roman"/>
                <w:sz w:val="24"/>
                <w:szCs w:val="24"/>
              </w:rPr>
              <w:t>.</w:t>
            </w:r>
            <w:r>
              <w:rPr>
                <w:rFonts w:ascii="Times New Roman" w:hAnsi="Times New Roman"/>
                <w:sz w:val="24"/>
                <w:szCs w:val="24"/>
              </w:rPr>
              <w:t>11</w:t>
            </w:r>
            <w:r w:rsidRPr="00B436D0">
              <w:rPr>
                <w:rFonts w:ascii="Times New Roman" w:hAnsi="Times New Roman"/>
                <w:sz w:val="24"/>
                <w:szCs w:val="24"/>
              </w:rPr>
              <w:t>. Предоставить копию аттестата аккредитации лаборатории для проведения анализов подпиточной и оборотной воды.</w:t>
            </w:r>
          </w:p>
        </w:tc>
      </w:tr>
      <w:tr w:rsidR="0054179A" w:rsidRPr="00B436D0" w:rsidTr="00790C84">
        <w:trPr>
          <w:trHeight w:val="298"/>
          <w:tblHeader/>
        </w:trPr>
        <w:tc>
          <w:tcPr>
            <w:tcW w:w="9935" w:type="dxa"/>
            <w:gridSpan w:val="8"/>
            <w:vAlign w:val="center"/>
          </w:tcPr>
          <w:p w:rsidR="0054179A" w:rsidRPr="00B436D0" w:rsidRDefault="0054179A" w:rsidP="00790C84">
            <w:pPr>
              <w:pStyle w:val="aff1"/>
              <w:tabs>
                <w:tab w:val="left" w:pos="317"/>
              </w:tabs>
              <w:jc w:val="both"/>
              <w:rPr>
                <w:rFonts w:ascii="Times New Roman" w:hAnsi="Times New Roman"/>
                <w:sz w:val="24"/>
                <w:szCs w:val="24"/>
              </w:rPr>
            </w:pPr>
            <w:r w:rsidRPr="00B436D0">
              <w:rPr>
                <w:rFonts w:ascii="Times New Roman" w:hAnsi="Times New Roman"/>
                <w:sz w:val="24"/>
                <w:szCs w:val="24"/>
              </w:rPr>
              <w:t>3.</w:t>
            </w:r>
            <w:r>
              <w:rPr>
                <w:rFonts w:ascii="Times New Roman" w:hAnsi="Times New Roman"/>
                <w:sz w:val="24"/>
                <w:szCs w:val="24"/>
              </w:rPr>
              <w:t>3</w:t>
            </w:r>
            <w:r w:rsidRPr="00B436D0">
              <w:rPr>
                <w:rFonts w:ascii="Times New Roman" w:hAnsi="Times New Roman"/>
                <w:sz w:val="24"/>
                <w:szCs w:val="24"/>
              </w:rPr>
              <w:t>.1</w:t>
            </w:r>
            <w:r>
              <w:rPr>
                <w:rFonts w:ascii="Times New Roman" w:hAnsi="Times New Roman"/>
                <w:sz w:val="24"/>
                <w:szCs w:val="24"/>
              </w:rPr>
              <w:t>2</w:t>
            </w:r>
            <w:r w:rsidRPr="00B436D0">
              <w:rPr>
                <w:rFonts w:ascii="Times New Roman" w:hAnsi="Times New Roman"/>
                <w:sz w:val="24"/>
                <w:szCs w:val="24"/>
              </w:rPr>
              <w:t>. Положительный опыт применения реагентов Поставщика для обработки оборотной воды на ОАО «Славнефть-ЯНОС» или предварительное проведение опытно-промышленных испытаний реагентов Поставщика на водоблоке Гидрокрекинга с наличием положительного заключения Заказчика.</w:t>
            </w:r>
          </w:p>
        </w:tc>
      </w:tr>
      <w:tr w:rsidR="0054179A" w:rsidRPr="00B436D0" w:rsidTr="00790C84">
        <w:trPr>
          <w:trHeight w:val="298"/>
          <w:tblHeader/>
        </w:trPr>
        <w:tc>
          <w:tcPr>
            <w:tcW w:w="9935" w:type="dxa"/>
            <w:gridSpan w:val="8"/>
            <w:vAlign w:val="center"/>
          </w:tcPr>
          <w:p w:rsidR="0054179A" w:rsidRPr="00B436D0" w:rsidRDefault="0054179A" w:rsidP="00790C84">
            <w:pPr>
              <w:pStyle w:val="aff1"/>
              <w:ind w:firstLine="33"/>
              <w:jc w:val="both"/>
              <w:rPr>
                <w:rFonts w:ascii="Times New Roman" w:hAnsi="Times New Roman"/>
                <w:sz w:val="24"/>
                <w:szCs w:val="24"/>
              </w:rPr>
            </w:pPr>
            <w:r w:rsidRPr="00B436D0">
              <w:rPr>
                <w:rFonts w:ascii="Times New Roman" w:hAnsi="Times New Roman"/>
                <w:sz w:val="24"/>
                <w:szCs w:val="24"/>
              </w:rPr>
              <w:t>3.4.1</w:t>
            </w:r>
            <w:r>
              <w:rPr>
                <w:rFonts w:ascii="Times New Roman" w:hAnsi="Times New Roman"/>
                <w:sz w:val="24"/>
                <w:szCs w:val="24"/>
              </w:rPr>
              <w:t>3</w:t>
            </w:r>
            <w:r w:rsidRPr="00B436D0">
              <w:rPr>
                <w:rFonts w:ascii="Times New Roman" w:hAnsi="Times New Roman"/>
                <w:sz w:val="24"/>
                <w:szCs w:val="24"/>
              </w:rPr>
              <w:t xml:space="preserve">. Представить гарантии достижения требуемых результатов стабилизационной обработки. </w:t>
            </w:r>
          </w:p>
          <w:p w:rsidR="0054179A" w:rsidRPr="00B436D0" w:rsidRDefault="0054179A" w:rsidP="00790C84">
            <w:pPr>
              <w:pStyle w:val="aff1"/>
              <w:ind w:left="33" w:firstLine="327"/>
              <w:jc w:val="both"/>
              <w:rPr>
                <w:rFonts w:ascii="Times New Roman" w:hAnsi="Times New Roman"/>
                <w:sz w:val="24"/>
                <w:szCs w:val="24"/>
              </w:rPr>
            </w:pPr>
            <w:r w:rsidRPr="00B436D0">
              <w:rPr>
                <w:rFonts w:ascii="Times New Roman" w:hAnsi="Times New Roman"/>
                <w:sz w:val="24"/>
                <w:szCs w:val="24"/>
              </w:rPr>
              <w:t xml:space="preserve">В случае недостижения любого из гарантийных показателей по итогам пуско-наладочного периода, а также ухудшения показателей оборотной воды при нормальном режиме реагентной обработки Поставщик вносит корректировки в программу, а также осуществляет бесплатную поставку дополнительных количеств и (или) наименований реагентов на условиях </w:t>
            </w:r>
            <w:r w:rsidRPr="00B436D0">
              <w:rPr>
                <w:rFonts w:ascii="Times New Roman" w:hAnsi="Times New Roman"/>
                <w:sz w:val="24"/>
                <w:szCs w:val="24"/>
                <w:lang w:val="en-US"/>
              </w:rPr>
              <w:t>DDP</w:t>
            </w:r>
            <w:r w:rsidRPr="00B436D0">
              <w:rPr>
                <w:rFonts w:ascii="Times New Roman" w:hAnsi="Times New Roman"/>
                <w:sz w:val="24"/>
                <w:szCs w:val="24"/>
              </w:rPr>
              <w:t xml:space="preserve"> (ОАО «Славнефть-ЯНОС»). </w:t>
            </w:r>
          </w:p>
          <w:p w:rsidR="0054179A" w:rsidRPr="00B436D0" w:rsidRDefault="0054179A" w:rsidP="00790C84">
            <w:pPr>
              <w:pStyle w:val="aff1"/>
              <w:ind w:left="33" w:firstLine="327"/>
              <w:jc w:val="both"/>
              <w:rPr>
                <w:rFonts w:ascii="Times New Roman" w:hAnsi="Times New Roman"/>
                <w:color w:val="00B050"/>
                <w:sz w:val="24"/>
                <w:szCs w:val="24"/>
              </w:rPr>
            </w:pPr>
            <w:r w:rsidRPr="00B436D0">
              <w:rPr>
                <w:rFonts w:ascii="Times New Roman" w:hAnsi="Times New Roman"/>
                <w:sz w:val="24"/>
                <w:szCs w:val="24"/>
              </w:rPr>
              <w:t>В случае выхода из строя технологического оборудования в связи с использованием реагентов или неэффективностью программы реагентной обработки к Поставщику применяются штрафные санкции в денежном эквиваленте от стоимости ремонта оборудования, а также допускается расторжение договора в одностороннем порядке.</w:t>
            </w:r>
          </w:p>
        </w:tc>
      </w:tr>
      <w:tr w:rsidR="0054179A" w:rsidRPr="00B436D0" w:rsidTr="00790C84">
        <w:trPr>
          <w:trHeight w:val="298"/>
          <w:tblHeader/>
        </w:trPr>
        <w:tc>
          <w:tcPr>
            <w:tcW w:w="9935" w:type="dxa"/>
            <w:gridSpan w:val="8"/>
            <w:vAlign w:val="center"/>
          </w:tcPr>
          <w:p w:rsidR="0054179A" w:rsidRPr="00B436D0" w:rsidRDefault="0054179A" w:rsidP="00790C84">
            <w:pPr>
              <w:tabs>
                <w:tab w:val="left" w:pos="317"/>
              </w:tabs>
              <w:ind w:left="33"/>
            </w:pPr>
            <w:r w:rsidRPr="00B436D0">
              <w:t>3.4.12. Поставка всех реагентов согласно предлагаемой программы.</w:t>
            </w:r>
          </w:p>
        </w:tc>
      </w:tr>
      <w:tr w:rsidR="0054179A" w:rsidRPr="00B436D0" w:rsidTr="00790C84">
        <w:trPr>
          <w:trHeight w:val="298"/>
          <w:tblHeader/>
        </w:trPr>
        <w:tc>
          <w:tcPr>
            <w:tcW w:w="9935" w:type="dxa"/>
            <w:gridSpan w:val="8"/>
            <w:vAlign w:val="center"/>
          </w:tcPr>
          <w:p w:rsidR="0054179A" w:rsidRPr="00B436D0" w:rsidRDefault="0054179A" w:rsidP="00790C84">
            <w:pPr>
              <w:tabs>
                <w:tab w:val="left" w:pos="317"/>
              </w:tabs>
              <w:ind w:left="33"/>
              <w:jc w:val="both"/>
            </w:pPr>
            <w:r w:rsidRPr="00B436D0">
              <w:t xml:space="preserve">3.4.13. Базис поставки – </w:t>
            </w:r>
            <w:r w:rsidRPr="00B436D0">
              <w:rPr>
                <w:lang w:val="en-US"/>
              </w:rPr>
              <w:t>DDP</w:t>
            </w:r>
            <w:r w:rsidRPr="00B436D0">
              <w:t xml:space="preserve"> склад ОАО «Славнефть-ЯНОС».</w:t>
            </w:r>
          </w:p>
        </w:tc>
      </w:tr>
      <w:tr w:rsidR="0054179A" w:rsidRPr="00B436D0" w:rsidTr="00790C84">
        <w:trPr>
          <w:trHeight w:val="298"/>
          <w:tblHeader/>
        </w:trPr>
        <w:tc>
          <w:tcPr>
            <w:tcW w:w="9935" w:type="dxa"/>
            <w:gridSpan w:val="8"/>
            <w:vAlign w:val="center"/>
          </w:tcPr>
          <w:p w:rsidR="0054179A" w:rsidRPr="00B436D0" w:rsidRDefault="0054179A" w:rsidP="00790C84">
            <w:pPr>
              <w:tabs>
                <w:tab w:val="left" w:pos="317"/>
              </w:tabs>
              <w:ind w:left="32"/>
              <w:jc w:val="both"/>
              <w:rPr>
                <w:color w:val="00B050"/>
              </w:rPr>
            </w:pPr>
            <w:r w:rsidRPr="00B436D0">
              <w:t>3.4.14. Тара – пластиковые емкости (канистры) объемом 30 л.</w:t>
            </w:r>
            <w:r w:rsidRPr="00B436D0">
              <w:rPr>
                <w:color w:val="00B050"/>
              </w:rPr>
              <w:t xml:space="preserve"> </w:t>
            </w:r>
          </w:p>
        </w:tc>
      </w:tr>
      <w:tr w:rsidR="0054179A" w:rsidRPr="00B436D0" w:rsidTr="00790C84">
        <w:trPr>
          <w:trHeight w:val="2582"/>
          <w:tblHeader/>
        </w:trPr>
        <w:tc>
          <w:tcPr>
            <w:tcW w:w="9935" w:type="dxa"/>
            <w:gridSpan w:val="8"/>
          </w:tcPr>
          <w:p w:rsidR="0054179A" w:rsidRPr="00B436D0" w:rsidRDefault="0054179A" w:rsidP="00790C84">
            <w:pPr>
              <w:ind w:left="32"/>
            </w:pPr>
            <w:r w:rsidRPr="00B436D0">
              <w:t>3.4.15. Требования к качеству воды для подпиточных компрессоров РК-101 А,В,С.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55"/>
              <w:gridCol w:w="3527"/>
            </w:tblGrid>
            <w:tr w:rsidR="0054179A" w:rsidRPr="00B436D0" w:rsidTr="00790C84">
              <w:trPr>
                <w:trHeight w:val="70"/>
              </w:trPr>
              <w:tc>
                <w:tcPr>
                  <w:tcW w:w="6055" w:type="dxa"/>
                  <w:shd w:val="clear" w:color="auto" w:fill="auto"/>
                  <w:vAlign w:val="center"/>
                </w:tcPr>
                <w:p w:rsidR="0054179A" w:rsidRPr="00B436D0" w:rsidRDefault="0054179A" w:rsidP="00790C84">
                  <w:r w:rsidRPr="00B436D0">
                    <w:t>Показатель рН</w:t>
                  </w:r>
                </w:p>
              </w:tc>
              <w:tc>
                <w:tcPr>
                  <w:tcW w:w="3527" w:type="dxa"/>
                  <w:shd w:val="clear" w:color="auto" w:fill="auto"/>
                  <w:vAlign w:val="center"/>
                </w:tcPr>
                <w:p w:rsidR="0054179A" w:rsidRPr="00B436D0" w:rsidRDefault="0054179A" w:rsidP="00790C84">
                  <w:pPr>
                    <w:jc w:val="center"/>
                  </w:pPr>
                  <w:r w:rsidRPr="00B436D0">
                    <w:t>7,6 – 7,8</w:t>
                  </w:r>
                </w:p>
              </w:tc>
            </w:tr>
            <w:tr w:rsidR="0054179A" w:rsidRPr="00B436D0" w:rsidTr="00790C84">
              <w:trPr>
                <w:trHeight w:val="70"/>
              </w:trPr>
              <w:tc>
                <w:tcPr>
                  <w:tcW w:w="6055" w:type="dxa"/>
                  <w:shd w:val="clear" w:color="auto" w:fill="auto"/>
                  <w:vAlign w:val="center"/>
                </w:tcPr>
                <w:p w:rsidR="0054179A" w:rsidRPr="00B436D0" w:rsidRDefault="0054179A" w:rsidP="00790C84">
                  <w:r w:rsidRPr="00B436D0">
                    <w:t>Общая жесткость</w:t>
                  </w:r>
                </w:p>
              </w:tc>
              <w:tc>
                <w:tcPr>
                  <w:tcW w:w="3527" w:type="dxa"/>
                  <w:shd w:val="clear" w:color="auto" w:fill="auto"/>
                  <w:vAlign w:val="center"/>
                </w:tcPr>
                <w:p w:rsidR="0054179A" w:rsidRPr="00B436D0" w:rsidRDefault="0054179A" w:rsidP="00790C84">
                  <w:pPr>
                    <w:jc w:val="center"/>
                  </w:pPr>
                  <w:r w:rsidRPr="00B436D0">
                    <w:t xml:space="preserve">3,4 - 3,8 </w:t>
                  </w:r>
                  <w:r w:rsidRPr="00B436D0">
                    <w:rPr>
                      <w:vertAlign w:val="superscript"/>
                    </w:rPr>
                    <w:t>0</w:t>
                  </w:r>
                  <w:r w:rsidRPr="00B436D0">
                    <w:t>Ж</w:t>
                  </w:r>
                </w:p>
              </w:tc>
            </w:tr>
            <w:tr w:rsidR="0054179A" w:rsidRPr="00B436D0" w:rsidTr="00790C84">
              <w:trPr>
                <w:trHeight w:val="70"/>
              </w:trPr>
              <w:tc>
                <w:tcPr>
                  <w:tcW w:w="6055" w:type="dxa"/>
                  <w:shd w:val="clear" w:color="auto" w:fill="auto"/>
                  <w:vAlign w:val="center"/>
                </w:tcPr>
                <w:p w:rsidR="0054179A" w:rsidRPr="00B436D0" w:rsidRDefault="0054179A" w:rsidP="00790C84">
                  <w:r w:rsidRPr="00B436D0">
                    <w:t>Жесткость по содержанию карбонатов</w:t>
                  </w:r>
                </w:p>
              </w:tc>
              <w:tc>
                <w:tcPr>
                  <w:tcW w:w="3527" w:type="dxa"/>
                  <w:shd w:val="clear" w:color="auto" w:fill="auto"/>
                  <w:vAlign w:val="center"/>
                </w:tcPr>
                <w:p w:rsidR="0054179A" w:rsidRPr="00B436D0" w:rsidRDefault="0054179A" w:rsidP="00790C84">
                  <w:r w:rsidRPr="00B436D0">
                    <w:t xml:space="preserve">                     2,4 – 3,0 </w:t>
                  </w:r>
                  <w:r w:rsidRPr="00B436D0">
                    <w:rPr>
                      <w:vertAlign w:val="superscript"/>
                    </w:rPr>
                    <w:t>0</w:t>
                  </w:r>
                  <w:r w:rsidRPr="00B436D0">
                    <w:t>Ж</w:t>
                  </w:r>
                </w:p>
              </w:tc>
            </w:tr>
            <w:tr w:rsidR="0054179A" w:rsidRPr="00B436D0" w:rsidTr="00790C84">
              <w:trPr>
                <w:trHeight w:val="70"/>
              </w:trPr>
              <w:tc>
                <w:tcPr>
                  <w:tcW w:w="6055" w:type="dxa"/>
                  <w:shd w:val="clear" w:color="auto" w:fill="auto"/>
                  <w:vAlign w:val="center"/>
                </w:tcPr>
                <w:p w:rsidR="0054179A" w:rsidRPr="00B436D0" w:rsidRDefault="0054179A" w:rsidP="00790C84">
                  <w:r w:rsidRPr="00B436D0">
                    <w:t>Взвешенные частицы</w:t>
                  </w:r>
                </w:p>
              </w:tc>
              <w:tc>
                <w:tcPr>
                  <w:tcW w:w="3527" w:type="dxa"/>
                  <w:shd w:val="clear" w:color="auto" w:fill="auto"/>
                  <w:vAlign w:val="center"/>
                </w:tcPr>
                <w:p w:rsidR="0054179A" w:rsidRPr="00B436D0" w:rsidRDefault="0054179A" w:rsidP="00790C84">
                  <w:pPr>
                    <w:jc w:val="center"/>
                  </w:pPr>
                  <w:r w:rsidRPr="00B436D0">
                    <w:t>≤ 100 мг/л</w:t>
                  </w:r>
                </w:p>
              </w:tc>
            </w:tr>
            <w:tr w:rsidR="0054179A" w:rsidRPr="00B436D0" w:rsidTr="00790C84">
              <w:trPr>
                <w:trHeight w:val="70"/>
              </w:trPr>
              <w:tc>
                <w:tcPr>
                  <w:tcW w:w="6055" w:type="dxa"/>
                  <w:shd w:val="clear" w:color="auto" w:fill="auto"/>
                  <w:vAlign w:val="center"/>
                </w:tcPr>
                <w:p w:rsidR="0054179A" w:rsidRPr="00B436D0" w:rsidRDefault="0054179A" w:rsidP="00790C84">
                  <w:r w:rsidRPr="00B436D0">
                    <w:t>Хлориды</w:t>
                  </w:r>
                </w:p>
              </w:tc>
              <w:tc>
                <w:tcPr>
                  <w:tcW w:w="3527" w:type="dxa"/>
                  <w:shd w:val="clear" w:color="auto" w:fill="auto"/>
                  <w:vAlign w:val="center"/>
                </w:tcPr>
                <w:p w:rsidR="0054179A" w:rsidRPr="00B436D0" w:rsidRDefault="0054179A" w:rsidP="00790C84">
                  <w:pPr>
                    <w:jc w:val="center"/>
                  </w:pPr>
                  <w:r w:rsidRPr="00B436D0">
                    <w:t>≤ 50 мг/л</w:t>
                  </w:r>
                </w:p>
              </w:tc>
            </w:tr>
            <w:tr w:rsidR="0054179A" w:rsidRPr="00B436D0" w:rsidTr="00790C84">
              <w:trPr>
                <w:trHeight w:val="70"/>
              </w:trPr>
              <w:tc>
                <w:tcPr>
                  <w:tcW w:w="6055" w:type="dxa"/>
                  <w:shd w:val="clear" w:color="auto" w:fill="auto"/>
                  <w:vAlign w:val="center"/>
                </w:tcPr>
                <w:p w:rsidR="0054179A" w:rsidRPr="00B436D0" w:rsidRDefault="0054179A" w:rsidP="00790C84">
                  <w:r w:rsidRPr="00B436D0">
                    <w:t>Сульфаты</w:t>
                  </w:r>
                </w:p>
              </w:tc>
              <w:tc>
                <w:tcPr>
                  <w:tcW w:w="3527" w:type="dxa"/>
                  <w:shd w:val="clear" w:color="auto" w:fill="auto"/>
                  <w:vAlign w:val="center"/>
                </w:tcPr>
                <w:p w:rsidR="0054179A" w:rsidRPr="00B436D0" w:rsidRDefault="0054179A" w:rsidP="00790C84">
                  <w:pPr>
                    <w:jc w:val="center"/>
                  </w:pPr>
                  <w:r w:rsidRPr="00B436D0">
                    <w:t>≤ 150 мг/л</w:t>
                  </w:r>
                </w:p>
              </w:tc>
            </w:tr>
            <w:tr w:rsidR="0054179A" w:rsidRPr="00B436D0" w:rsidTr="00790C84">
              <w:trPr>
                <w:trHeight w:val="70"/>
              </w:trPr>
              <w:tc>
                <w:tcPr>
                  <w:tcW w:w="6055" w:type="dxa"/>
                  <w:shd w:val="clear" w:color="auto" w:fill="auto"/>
                  <w:vAlign w:val="center"/>
                </w:tcPr>
                <w:p w:rsidR="0054179A" w:rsidRPr="00B436D0" w:rsidRDefault="0054179A" w:rsidP="00790C84">
                  <w:r w:rsidRPr="00B436D0">
                    <w:rPr>
                      <w:lang w:val="en-US"/>
                    </w:rPr>
                    <w:t>NH</w:t>
                  </w:r>
                  <w:r w:rsidRPr="00B436D0">
                    <w:rPr>
                      <w:vertAlign w:val="subscript"/>
                      <w:lang w:val="en-US"/>
                    </w:rPr>
                    <w:t>3</w:t>
                  </w:r>
                  <w:r w:rsidRPr="00B436D0">
                    <w:rPr>
                      <w:lang w:val="en-US"/>
                    </w:rPr>
                    <w:t xml:space="preserve"> </w:t>
                  </w:r>
                  <w:r w:rsidRPr="00B436D0">
                    <w:t>или</w:t>
                  </w:r>
                  <w:r w:rsidRPr="00B436D0">
                    <w:rPr>
                      <w:lang w:val="en-US"/>
                    </w:rPr>
                    <w:t xml:space="preserve"> NH</w:t>
                  </w:r>
                  <w:r w:rsidRPr="00B436D0">
                    <w:rPr>
                      <w:vertAlign w:val="subscript"/>
                      <w:lang w:val="en-US"/>
                    </w:rPr>
                    <w:t>4</w:t>
                  </w:r>
                  <w:r w:rsidRPr="00B436D0">
                    <w:rPr>
                      <w:vertAlign w:val="superscript"/>
                    </w:rPr>
                    <w:t>+</w:t>
                  </w:r>
                </w:p>
              </w:tc>
              <w:tc>
                <w:tcPr>
                  <w:tcW w:w="3527" w:type="dxa"/>
                  <w:shd w:val="clear" w:color="auto" w:fill="auto"/>
                  <w:vAlign w:val="center"/>
                </w:tcPr>
                <w:p w:rsidR="0054179A" w:rsidRPr="00B436D0" w:rsidRDefault="0054179A" w:rsidP="00790C84">
                  <w:pPr>
                    <w:jc w:val="center"/>
                  </w:pPr>
                  <w:r w:rsidRPr="00B436D0">
                    <w:t>≤ 5 мг/л</w:t>
                  </w:r>
                </w:p>
              </w:tc>
            </w:tr>
            <w:tr w:rsidR="0054179A" w:rsidRPr="00B436D0" w:rsidTr="00790C84">
              <w:trPr>
                <w:trHeight w:val="70"/>
              </w:trPr>
              <w:tc>
                <w:tcPr>
                  <w:tcW w:w="6055" w:type="dxa"/>
                  <w:shd w:val="clear" w:color="auto" w:fill="auto"/>
                  <w:vAlign w:val="center"/>
                </w:tcPr>
                <w:p w:rsidR="0054179A" w:rsidRPr="00B436D0" w:rsidRDefault="0054179A" w:rsidP="00790C84">
                  <w:r w:rsidRPr="00B436D0">
                    <w:t>Растворенные соли</w:t>
                  </w:r>
                </w:p>
              </w:tc>
              <w:tc>
                <w:tcPr>
                  <w:tcW w:w="3527" w:type="dxa"/>
                  <w:shd w:val="clear" w:color="auto" w:fill="auto"/>
                  <w:vAlign w:val="center"/>
                </w:tcPr>
                <w:p w:rsidR="0054179A" w:rsidRPr="00B436D0" w:rsidRDefault="0054179A" w:rsidP="00790C84">
                  <w:pPr>
                    <w:jc w:val="center"/>
                  </w:pPr>
                  <w:r w:rsidRPr="00B436D0">
                    <w:t>≤ 500 мг/л</w:t>
                  </w:r>
                </w:p>
              </w:tc>
            </w:tr>
            <w:tr w:rsidR="0054179A" w:rsidRPr="00B436D0" w:rsidTr="00790C84">
              <w:trPr>
                <w:trHeight w:val="70"/>
              </w:trPr>
              <w:tc>
                <w:tcPr>
                  <w:tcW w:w="6055" w:type="dxa"/>
                  <w:shd w:val="clear" w:color="auto" w:fill="auto"/>
                  <w:vAlign w:val="center"/>
                </w:tcPr>
                <w:p w:rsidR="0054179A" w:rsidRPr="00B436D0" w:rsidRDefault="0054179A" w:rsidP="00790C84">
                  <w:r w:rsidRPr="00B436D0">
                    <w:t>Органические вещества</w:t>
                  </w:r>
                </w:p>
              </w:tc>
              <w:tc>
                <w:tcPr>
                  <w:tcW w:w="3527" w:type="dxa"/>
                  <w:shd w:val="clear" w:color="auto" w:fill="auto"/>
                  <w:vAlign w:val="center"/>
                </w:tcPr>
                <w:p w:rsidR="0054179A" w:rsidRPr="00B436D0" w:rsidRDefault="0054179A" w:rsidP="00790C84">
                  <w:pPr>
                    <w:jc w:val="center"/>
                  </w:pPr>
                  <w:r w:rsidRPr="00B436D0">
                    <w:t>≤ 25 мг/л</w:t>
                  </w:r>
                </w:p>
              </w:tc>
            </w:tr>
          </w:tbl>
          <w:p w:rsidR="0054179A" w:rsidRPr="00B436D0" w:rsidRDefault="0054179A" w:rsidP="00790C84">
            <w:pPr>
              <w:ind w:left="360"/>
              <w:jc w:val="center"/>
            </w:pPr>
          </w:p>
          <w:p w:rsidR="0054179A" w:rsidRPr="00B436D0" w:rsidRDefault="0054179A" w:rsidP="00790C84">
            <w:pPr>
              <w:ind w:left="360"/>
              <w:jc w:val="center"/>
            </w:pPr>
          </w:p>
        </w:tc>
      </w:tr>
      <w:tr w:rsidR="0054179A" w:rsidRPr="00B436D0" w:rsidTr="00790C84">
        <w:trPr>
          <w:trHeight w:val="879"/>
          <w:tblHeader/>
        </w:trPr>
        <w:tc>
          <w:tcPr>
            <w:tcW w:w="9935" w:type="dxa"/>
            <w:gridSpan w:val="8"/>
          </w:tcPr>
          <w:p w:rsidR="0054179A" w:rsidRPr="00B436D0" w:rsidRDefault="0054179A" w:rsidP="00790C84">
            <w:pPr>
              <w:ind w:left="32"/>
              <w:jc w:val="both"/>
            </w:pPr>
            <w:r w:rsidRPr="00B436D0">
              <w:t>3.4.16. Техническое предложение на проведение стабилизационной обработки оборотной воды на водоблоке установки Гидрокрекинг должно быть предоставлено по форме, приведенной в разделе 4 данного технического задания.</w:t>
            </w:r>
          </w:p>
        </w:tc>
      </w:tr>
    </w:tbl>
    <w:p w:rsidR="0054179A" w:rsidRPr="00B436D0" w:rsidRDefault="0054179A" w:rsidP="0054179A">
      <w:pPr>
        <w:pStyle w:val="aff2"/>
      </w:pPr>
    </w:p>
    <w:p w:rsidR="0054179A" w:rsidRPr="00B436D0" w:rsidRDefault="0054179A" w:rsidP="0054179A">
      <w:pPr>
        <w:pStyle w:val="a7"/>
        <w:spacing w:after="0"/>
        <w:jc w:val="both"/>
        <w:rPr>
          <w:b/>
        </w:rPr>
      </w:pPr>
      <w:r w:rsidRPr="00B436D0">
        <w:rPr>
          <w:b/>
        </w:rPr>
        <w:t>Приложения:</w:t>
      </w:r>
    </w:p>
    <w:p w:rsidR="0054179A" w:rsidRPr="00B436D0" w:rsidRDefault="0054179A" w:rsidP="001B65A8">
      <w:pPr>
        <w:pStyle w:val="a7"/>
        <w:numPr>
          <w:ilvl w:val="0"/>
          <w:numId w:val="21"/>
        </w:numPr>
        <w:suppressAutoHyphens w:val="0"/>
        <w:spacing w:after="0"/>
        <w:jc w:val="both"/>
      </w:pPr>
      <w:r w:rsidRPr="00B436D0">
        <w:t>Анализы подпиточной (речной) воды за период январь 2015 г.  – февраль 2016 г.</w:t>
      </w:r>
    </w:p>
    <w:p w:rsidR="0054179A" w:rsidRPr="00B436D0" w:rsidRDefault="0054179A" w:rsidP="001B65A8">
      <w:pPr>
        <w:pStyle w:val="a7"/>
        <w:numPr>
          <w:ilvl w:val="0"/>
          <w:numId w:val="21"/>
        </w:numPr>
        <w:suppressAutoHyphens w:val="0"/>
        <w:spacing w:after="0"/>
        <w:jc w:val="both"/>
      </w:pPr>
      <w:r w:rsidRPr="00B436D0">
        <w:t>Технологическая схема системы оборотного водоснабжения 2.</w:t>
      </w:r>
    </w:p>
    <w:p w:rsidR="0054179A" w:rsidRPr="00B436D0" w:rsidRDefault="0054179A" w:rsidP="001B65A8">
      <w:pPr>
        <w:pStyle w:val="a7"/>
        <w:numPr>
          <w:ilvl w:val="0"/>
          <w:numId w:val="21"/>
        </w:numPr>
        <w:suppressAutoHyphens w:val="0"/>
        <w:spacing w:after="0"/>
        <w:jc w:val="both"/>
      </w:pPr>
      <w:r w:rsidRPr="00B436D0">
        <w:t>Технологическая схема системы оборотного водоснабжения 2а.</w:t>
      </w:r>
    </w:p>
    <w:p w:rsidR="0054179A" w:rsidRPr="00B436D0" w:rsidRDefault="0054179A" w:rsidP="001B65A8">
      <w:pPr>
        <w:pStyle w:val="a7"/>
        <w:numPr>
          <w:ilvl w:val="0"/>
          <w:numId w:val="21"/>
        </w:numPr>
        <w:suppressAutoHyphens w:val="0"/>
        <w:spacing w:after="0"/>
        <w:jc w:val="both"/>
      </w:pPr>
      <w:r w:rsidRPr="00B436D0">
        <w:t>Схема потоков оборотной воды 2,2а системы водоблока Гидрокрекинга.</w:t>
      </w:r>
    </w:p>
    <w:p w:rsidR="0054179A" w:rsidRPr="00B436D0" w:rsidRDefault="0054179A" w:rsidP="001B65A8">
      <w:pPr>
        <w:pStyle w:val="a7"/>
        <w:numPr>
          <w:ilvl w:val="0"/>
          <w:numId w:val="21"/>
        </w:numPr>
        <w:suppressAutoHyphens w:val="0"/>
        <w:spacing w:after="0"/>
        <w:jc w:val="both"/>
      </w:pPr>
      <w:r w:rsidRPr="00B436D0">
        <w:t>Схема узлов дозирования реагентов, характеристика дозирующего оборудования.</w:t>
      </w:r>
    </w:p>
    <w:p w:rsidR="0054179A" w:rsidRDefault="0054179A" w:rsidP="0054179A">
      <w:pPr>
        <w:pStyle w:val="aff2"/>
        <w:ind w:left="360"/>
        <w:jc w:val="both"/>
        <w:rPr>
          <w:sz w:val="22"/>
          <w:szCs w:val="22"/>
        </w:rPr>
      </w:pPr>
    </w:p>
    <w:p w:rsidR="0054179A" w:rsidRDefault="0054179A" w:rsidP="0054179A">
      <w:pPr>
        <w:pStyle w:val="aff2"/>
        <w:tabs>
          <w:tab w:val="left" w:pos="284"/>
        </w:tabs>
        <w:spacing w:after="120"/>
        <w:jc w:val="both"/>
        <w:rPr>
          <w:szCs w:val="22"/>
        </w:rPr>
      </w:pPr>
      <w:r>
        <w:rPr>
          <w:szCs w:val="22"/>
        </w:rPr>
        <w:t>4.</w:t>
      </w:r>
      <w:r w:rsidRPr="00D378FF">
        <w:rPr>
          <w:szCs w:val="22"/>
        </w:rPr>
        <w:t>Форма предоставления результатов на русском языке</w:t>
      </w:r>
    </w:p>
    <w:p w:rsidR="0054179A" w:rsidRPr="00391FE3" w:rsidRDefault="0054179A" w:rsidP="0054179A">
      <w:pPr>
        <w:pStyle w:val="aff2"/>
        <w:tabs>
          <w:tab w:val="left" w:pos="284"/>
        </w:tabs>
        <w:jc w:val="both"/>
        <w:rPr>
          <w:sz w:val="10"/>
          <w:szCs w:val="22"/>
        </w:rPr>
      </w:pPr>
    </w:p>
    <w:p w:rsidR="0054179A" w:rsidRDefault="0054179A" w:rsidP="0054179A">
      <w:pPr>
        <w:pStyle w:val="aff2"/>
        <w:ind w:left="357"/>
        <w:rPr>
          <w:b w:val="0"/>
          <w:szCs w:val="22"/>
        </w:rPr>
      </w:pPr>
      <w:r w:rsidRPr="00391FE3">
        <w:rPr>
          <w:b w:val="0"/>
          <w:szCs w:val="22"/>
        </w:rPr>
        <w:t xml:space="preserve">Техническое предложение на проведение стабилизационной обработки оборотной воды </w:t>
      </w:r>
    </w:p>
    <w:p w:rsidR="0054179A" w:rsidRPr="00391FE3" w:rsidRDefault="0054179A" w:rsidP="0054179A">
      <w:pPr>
        <w:pStyle w:val="aff2"/>
        <w:spacing w:after="120"/>
        <w:ind w:left="357"/>
        <w:rPr>
          <w:b w:val="0"/>
          <w:sz w:val="14"/>
          <w:szCs w:val="12"/>
        </w:rPr>
      </w:pPr>
      <w:r w:rsidRPr="00391FE3">
        <w:rPr>
          <w:b w:val="0"/>
          <w:szCs w:val="22"/>
        </w:rPr>
        <w:t>на водоблоке установки Гидрокрекинг цеха №4</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6"/>
        <w:gridCol w:w="1843"/>
        <w:gridCol w:w="992"/>
        <w:gridCol w:w="425"/>
        <w:gridCol w:w="851"/>
        <w:gridCol w:w="567"/>
        <w:gridCol w:w="2126"/>
        <w:gridCol w:w="1134"/>
      </w:tblGrid>
      <w:tr w:rsidR="0054179A" w:rsidTr="00790C84">
        <w:trPr>
          <w:trHeight w:val="20"/>
        </w:trPr>
        <w:tc>
          <w:tcPr>
            <w:tcW w:w="10348" w:type="dxa"/>
            <w:gridSpan w:val="9"/>
          </w:tcPr>
          <w:p w:rsidR="0054179A" w:rsidRPr="00391FE3" w:rsidRDefault="0054179A" w:rsidP="001B65A8">
            <w:pPr>
              <w:numPr>
                <w:ilvl w:val="0"/>
                <w:numId w:val="15"/>
              </w:numPr>
              <w:tabs>
                <w:tab w:val="left" w:pos="318"/>
              </w:tabs>
              <w:suppressAutoHyphens w:val="0"/>
              <w:spacing w:before="60" w:after="60"/>
              <w:ind w:left="34" w:firstLine="0"/>
              <w:rPr>
                <w:snapToGrid w:val="0"/>
              </w:rPr>
            </w:pPr>
            <w:r w:rsidRPr="00391FE3">
              <w:rPr>
                <w:snapToGrid w:val="0"/>
              </w:rPr>
              <w:t>Результаты предварительного обследования водоблока</w:t>
            </w:r>
          </w:p>
        </w:tc>
      </w:tr>
      <w:tr w:rsidR="0054179A" w:rsidTr="00790C84">
        <w:trPr>
          <w:trHeight w:val="20"/>
        </w:trPr>
        <w:tc>
          <w:tcPr>
            <w:tcW w:w="10348" w:type="dxa"/>
            <w:gridSpan w:val="9"/>
          </w:tcPr>
          <w:p w:rsidR="0054179A" w:rsidRPr="00391FE3" w:rsidRDefault="0054179A" w:rsidP="001B65A8">
            <w:pPr>
              <w:numPr>
                <w:ilvl w:val="0"/>
                <w:numId w:val="15"/>
              </w:numPr>
              <w:tabs>
                <w:tab w:val="left" w:pos="318"/>
              </w:tabs>
              <w:suppressAutoHyphens w:val="0"/>
              <w:spacing w:before="60" w:after="60"/>
              <w:ind w:left="34" w:firstLine="0"/>
              <w:rPr>
                <w:snapToGrid w:val="0"/>
              </w:rPr>
            </w:pPr>
            <w:r w:rsidRPr="00391FE3">
              <w:rPr>
                <w:snapToGrid w:val="0"/>
              </w:rPr>
              <w:t>Копия Акта предварительного обследования водоблока. Результаты аналитического контроля оборотной воды.</w:t>
            </w:r>
          </w:p>
        </w:tc>
      </w:tr>
      <w:tr w:rsidR="0054179A" w:rsidTr="00790C84">
        <w:trPr>
          <w:trHeight w:val="20"/>
        </w:trPr>
        <w:tc>
          <w:tcPr>
            <w:tcW w:w="10348" w:type="dxa"/>
            <w:gridSpan w:val="9"/>
          </w:tcPr>
          <w:p w:rsidR="0054179A" w:rsidRPr="00391FE3" w:rsidRDefault="0054179A" w:rsidP="001B65A8">
            <w:pPr>
              <w:numPr>
                <w:ilvl w:val="0"/>
                <w:numId w:val="15"/>
              </w:numPr>
              <w:tabs>
                <w:tab w:val="left" w:pos="318"/>
              </w:tabs>
              <w:suppressAutoHyphens w:val="0"/>
              <w:spacing w:before="60" w:after="60"/>
              <w:ind w:left="0" w:firstLine="34"/>
              <w:rPr>
                <w:snapToGrid w:val="0"/>
              </w:rPr>
            </w:pPr>
            <w:r w:rsidRPr="00391FE3">
              <w:rPr>
                <w:snapToGrid w:val="0"/>
              </w:rPr>
              <w:t>Программа стабилизационной обработки оборотной воды.</w:t>
            </w:r>
          </w:p>
        </w:tc>
      </w:tr>
      <w:tr w:rsidR="0054179A" w:rsidTr="00790C84">
        <w:trPr>
          <w:trHeight w:val="20"/>
        </w:trPr>
        <w:tc>
          <w:tcPr>
            <w:tcW w:w="10348" w:type="dxa"/>
            <w:gridSpan w:val="9"/>
          </w:tcPr>
          <w:p w:rsidR="0054179A" w:rsidRPr="00391FE3" w:rsidRDefault="0054179A" w:rsidP="001B65A8">
            <w:pPr>
              <w:numPr>
                <w:ilvl w:val="0"/>
                <w:numId w:val="15"/>
              </w:numPr>
              <w:tabs>
                <w:tab w:val="left" w:pos="318"/>
              </w:tabs>
              <w:suppressAutoHyphens w:val="0"/>
              <w:spacing w:before="60" w:after="60"/>
              <w:ind w:left="0" w:firstLine="34"/>
              <w:rPr>
                <w:snapToGrid w:val="0"/>
              </w:rPr>
            </w:pPr>
            <w:r w:rsidRPr="00391FE3">
              <w:rPr>
                <w:snapToGrid w:val="0"/>
              </w:rPr>
              <w:t>Потребность в реагентах, методы дозирования</w:t>
            </w:r>
          </w:p>
        </w:tc>
      </w:tr>
      <w:tr w:rsidR="0054179A" w:rsidTr="00790C84">
        <w:trPr>
          <w:trHeight w:val="20"/>
        </w:trPr>
        <w:tc>
          <w:tcPr>
            <w:tcW w:w="10348" w:type="dxa"/>
            <w:gridSpan w:val="9"/>
          </w:tcPr>
          <w:p w:rsidR="0054179A" w:rsidRPr="00391FE3" w:rsidRDefault="0054179A" w:rsidP="001B65A8">
            <w:pPr>
              <w:numPr>
                <w:ilvl w:val="1"/>
                <w:numId w:val="15"/>
              </w:numPr>
              <w:tabs>
                <w:tab w:val="left" w:pos="1167"/>
              </w:tabs>
              <w:suppressAutoHyphens w:val="0"/>
              <w:spacing w:before="60" w:after="60"/>
              <w:ind w:firstLine="22"/>
            </w:pPr>
            <w:r w:rsidRPr="00391FE3">
              <w:rPr>
                <w:snapToGrid w:val="0"/>
              </w:rPr>
              <w:t xml:space="preserve">Пусконаладочный период </w:t>
            </w:r>
          </w:p>
        </w:tc>
      </w:tr>
      <w:tr w:rsidR="0054179A" w:rsidTr="00790C84">
        <w:trPr>
          <w:trHeight w:val="20"/>
        </w:trPr>
        <w:tc>
          <w:tcPr>
            <w:tcW w:w="10348" w:type="dxa"/>
            <w:gridSpan w:val="9"/>
          </w:tcPr>
          <w:p w:rsidR="0054179A" w:rsidRPr="00391FE3" w:rsidRDefault="0054179A" w:rsidP="00790C84">
            <w:pPr>
              <w:spacing w:before="60" w:after="60"/>
            </w:pPr>
            <w:r w:rsidRPr="00391FE3">
              <w:rPr>
                <w:snapToGrid w:val="0"/>
              </w:rPr>
              <w:t>Продолжительность, мес.:</w:t>
            </w:r>
          </w:p>
        </w:tc>
      </w:tr>
      <w:tr w:rsidR="0054179A" w:rsidTr="00790C84">
        <w:trPr>
          <w:trHeight w:val="753"/>
        </w:trPr>
        <w:tc>
          <w:tcPr>
            <w:tcW w:w="2410" w:type="dxa"/>
            <w:gridSpan w:val="2"/>
            <w:vAlign w:val="center"/>
          </w:tcPr>
          <w:p w:rsidR="0054179A" w:rsidRPr="005F4BB7" w:rsidRDefault="0054179A" w:rsidP="00790C84">
            <w:pPr>
              <w:widowControl w:val="0"/>
              <w:jc w:val="center"/>
              <w:rPr>
                <w:snapToGrid w:val="0"/>
              </w:rPr>
            </w:pPr>
            <w:r w:rsidRPr="005F4BB7">
              <w:rPr>
                <w:snapToGrid w:val="0"/>
              </w:rPr>
              <w:t xml:space="preserve">Наименование </w:t>
            </w:r>
          </w:p>
          <w:p w:rsidR="0054179A" w:rsidRPr="005F4BB7" w:rsidRDefault="0054179A" w:rsidP="00790C84">
            <w:pPr>
              <w:widowControl w:val="0"/>
              <w:jc w:val="center"/>
              <w:rPr>
                <w:snapToGrid w:val="0"/>
              </w:rPr>
            </w:pPr>
            <w:r w:rsidRPr="005F4BB7">
              <w:rPr>
                <w:snapToGrid w:val="0"/>
              </w:rPr>
              <w:t>реагента</w:t>
            </w:r>
          </w:p>
        </w:tc>
        <w:tc>
          <w:tcPr>
            <w:tcW w:w="1843" w:type="dxa"/>
            <w:vAlign w:val="center"/>
          </w:tcPr>
          <w:p w:rsidR="0054179A" w:rsidRPr="005F4BB7" w:rsidRDefault="0054179A" w:rsidP="00790C84">
            <w:pPr>
              <w:widowControl w:val="0"/>
              <w:jc w:val="center"/>
              <w:rPr>
                <w:snapToGrid w:val="0"/>
              </w:rPr>
            </w:pPr>
            <w:r w:rsidRPr="005F4BB7">
              <w:rPr>
                <w:snapToGrid w:val="0"/>
              </w:rPr>
              <w:t xml:space="preserve">Метод </w:t>
            </w:r>
          </w:p>
          <w:p w:rsidR="0054179A" w:rsidRPr="005F4BB7" w:rsidRDefault="0054179A" w:rsidP="00790C84">
            <w:pPr>
              <w:widowControl w:val="0"/>
              <w:jc w:val="center"/>
              <w:rPr>
                <w:snapToGrid w:val="0"/>
              </w:rPr>
            </w:pPr>
            <w:r w:rsidRPr="005F4BB7">
              <w:rPr>
                <w:snapToGrid w:val="0"/>
              </w:rPr>
              <w:t>дозирования</w:t>
            </w:r>
          </w:p>
        </w:tc>
        <w:tc>
          <w:tcPr>
            <w:tcW w:w="6095" w:type="dxa"/>
            <w:gridSpan w:val="6"/>
            <w:vAlign w:val="center"/>
          </w:tcPr>
          <w:p w:rsidR="0054179A" w:rsidRPr="005F4BB7" w:rsidRDefault="0054179A" w:rsidP="00790C84">
            <w:pPr>
              <w:jc w:val="center"/>
              <w:rPr>
                <w:snapToGrid w:val="0"/>
              </w:rPr>
            </w:pPr>
            <w:r w:rsidRPr="005F4BB7">
              <w:rPr>
                <w:snapToGrid w:val="0"/>
              </w:rPr>
              <w:t>Количество (норма на пусконаладочный период и первоначальное заполнение системы)</w:t>
            </w:r>
            <w:r>
              <w:rPr>
                <w:snapToGrid w:val="0"/>
              </w:rPr>
              <w:t>, т</w:t>
            </w:r>
          </w:p>
        </w:tc>
      </w:tr>
      <w:tr w:rsidR="0054179A" w:rsidTr="00790C84">
        <w:trPr>
          <w:trHeight w:val="20"/>
        </w:trPr>
        <w:tc>
          <w:tcPr>
            <w:tcW w:w="2410" w:type="dxa"/>
            <w:gridSpan w:val="2"/>
          </w:tcPr>
          <w:p w:rsidR="0054179A" w:rsidRPr="00391FE3" w:rsidRDefault="0054179A" w:rsidP="00790C84">
            <w:pPr>
              <w:widowControl w:val="0"/>
              <w:rPr>
                <w:snapToGrid w:val="0"/>
                <w:sz w:val="32"/>
              </w:rPr>
            </w:pPr>
            <w:r w:rsidRPr="00391FE3">
              <w:rPr>
                <w:snapToGrid w:val="0"/>
              </w:rPr>
              <w:t>1</w:t>
            </w:r>
            <w:r>
              <w:rPr>
                <w:snapToGrid w:val="0"/>
              </w:rPr>
              <w:t xml:space="preserve"> </w:t>
            </w:r>
          </w:p>
        </w:tc>
        <w:tc>
          <w:tcPr>
            <w:tcW w:w="1843" w:type="dxa"/>
          </w:tcPr>
          <w:p w:rsidR="0054179A" w:rsidRPr="00391FE3" w:rsidRDefault="0054179A" w:rsidP="00790C84">
            <w:pPr>
              <w:widowControl w:val="0"/>
              <w:rPr>
                <w:snapToGrid w:val="0"/>
                <w:sz w:val="32"/>
              </w:rPr>
            </w:pPr>
          </w:p>
        </w:tc>
        <w:tc>
          <w:tcPr>
            <w:tcW w:w="6095" w:type="dxa"/>
            <w:gridSpan w:val="6"/>
          </w:tcPr>
          <w:p w:rsidR="0054179A" w:rsidRDefault="0054179A" w:rsidP="00790C84">
            <w:pPr>
              <w:rPr>
                <w:sz w:val="22"/>
              </w:rPr>
            </w:pPr>
          </w:p>
        </w:tc>
      </w:tr>
      <w:tr w:rsidR="0054179A" w:rsidTr="00790C84">
        <w:trPr>
          <w:trHeight w:val="20"/>
        </w:trPr>
        <w:tc>
          <w:tcPr>
            <w:tcW w:w="2410" w:type="dxa"/>
            <w:gridSpan w:val="2"/>
          </w:tcPr>
          <w:p w:rsidR="0054179A" w:rsidRPr="00391FE3" w:rsidRDefault="0054179A" w:rsidP="00790C84">
            <w:pPr>
              <w:widowControl w:val="0"/>
              <w:rPr>
                <w:snapToGrid w:val="0"/>
                <w:sz w:val="32"/>
              </w:rPr>
            </w:pPr>
            <w:r w:rsidRPr="00391FE3">
              <w:rPr>
                <w:snapToGrid w:val="0"/>
              </w:rPr>
              <w:t>2</w:t>
            </w:r>
          </w:p>
        </w:tc>
        <w:tc>
          <w:tcPr>
            <w:tcW w:w="1843" w:type="dxa"/>
          </w:tcPr>
          <w:p w:rsidR="0054179A" w:rsidRPr="00391FE3" w:rsidRDefault="0054179A" w:rsidP="00790C84">
            <w:pPr>
              <w:widowControl w:val="0"/>
              <w:rPr>
                <w:snapToGrid w:val="0"/>
                <w:sz w:val="32"/>
              </w:rPr>
            </w:pPr>
          </w:p>
        </w:tc>
        <w:tc>
          <w:tcPr>
            <w:tcW w:w="6095" w:type="dxa"/>
            <w:gridSpan w:val="6"/>
          </w:tcPr>
          <w:p w:rsidR="0054179A" w:rsidRDefault="0054179A" w:rsidP="00790C84">
            <w:pPr>
              <w:rPr>
                <w:sz w:val="22"/>
              </w:rPr>
            </w:pPr>
          </w:p>
        </w:tc>
      </w:tr>
      <w:tr w:rsidR="0054179A" w:rsidTr="00790C84">
        <w:trPr>
          <w:trHeight w:val="20"/>
        </w:trPr>
        <w:tc>
          <w:tcPr>
            <w:tcW w:w="2410" w:type="dxa"/>
            <w:gridSpan w:val="2"/>
          </w:tcPr>
          <w:p w:rsidR="0054179A" w:rsidRPr="00391FE3" w:rsidRDefault="0054179A" w:rsidP="00790C84">
            <w:pPr>
              <w:widowControl w:val="0"/>
              <w:ind w:right="-67"/>
              <w:rPr>
                <w:snapToGrid w:val="0"/>
                <w:sz w:val="32"/>
              </w:rPr>
            </w:pPr>
            <w:r w:rsidRPr="00391FE3">
              <w:rPr>
                <w:snapToGrid w:val="0"/>
              </w:rPr>
              <w:t>…</w:t>
            </w:r>
          </w:p>
        </w:tc>
        <w:tc>
          <w:tcPr>
            <w:tcW w:w="1843" w:type="dxa"/>
          </w:tcPr>
          <w:p w:rsidR="0054179A" w:rsidRPr="00391FE3" w:rsidRDefault="0054179A" w:rsidP="00790C84">
            <w:pPr>
              <w:widowControl w:val="0"/>
              <w:ind w:right="-67"/>
              <w:rPr>
                <w:b/>
                <w:snapToGrid w:val="0"/>
                <w:sz w:val="32"/>
              </w:rPr>
            </w:pPr>
          </w:p>
        </w:tc>
        <w:tc>
          <w:tcPr>
            <w:tcW w:w="6095" w:type="dxa"/>
            <w:gridSpan w:val="6"/>
          </w:tcPr>
          <w:p w:rsidR="0054179A" w:rsidRDefault="0054179A" w:rsidP="00790C84">
            <w:pPr>
              <w:rPr>
                <w:sz w:val="22"/>
              </w:rPr>
            </w:pPr>
          </w:p>
        </w:tc>
      </w:tr>
      <w:tr w:rsidR="0054179A" w:rsidTr="00790C84">
        <w:trPr>
          <w:trHeight w:val="20"/>
        </w:trPr>
        <w:tc>
          <w:tcPr>
            <w:tcW w:w="10348" w:type="dxa"/>
            <w:gridSpan w:val="9"/>
          </w:tcPr>
          <w:p w:rsidR="0054179A" w:rsidRDefault="0054179A" w:rsidP="001B65A8">
            <w:pPr>
              <w:numPr>
                <w:ilvl w:val="1"/>
                <w:numId w:val="15"/>
              </w:numPr>
              <w:tabs>
                <w:tab w:val="left" w:pos="1167"/>
              </w:tabs>
              <w:suppressAutoHyphens w:val="0"/>
              <w:spacing w:before="60" w:after="60"/>
              <w:ind w:left="34" w:firstLine="709"/>
              <w:rPr>
                <w:sz w:val="22"/>
              </w:rPr>
            </w:pPr>
            <w:r w:rsidRPr="00391FE3">
              <w:t>Нормальный режим работы:</w:t>
            </w:r>
          </w:p>
        </w:tc>
      </w:tr>
      <w:tr w:rsidR="0054179A" w:rsidTr="00790C84">
        <w:trPr>
          <w:trHeight w:val="20"/>
        </w:trPr>
        <w:tc>
          <w:tcPr>
            <w:tcW w:w="1134" w:type="dxa"/>
            <w:vMerge w:val="restart"/>
            <w:vAlign w:val="center"/>
          </w:tcPr>
          <w:p w:rsidR="0054179A" w:rsidRDefault="0054179A" w:rsidP="00790C84">
            <w:pPr>
              <w:widowControl w:val="0"/>
              <w:jc w:val="center"/>
              <w:rPr>
                <w:snapToGrid w:val="0"/>
                <w:sz w:val="22"/>
              </w:rPr>
            </w:pPr>
            <w:r>
              <w:rPr>
                <w:snapToGrid w:val="0"/>
                <w:sz w:val="22"/>
              </w:rPr>
              <w:t xml:space="preserve">Наименование </w:t>
            </w:r>
          </w:p>
          <w:p w:rsidR="0054179A" w:rsidRDefault="0054179A" w:rsidP="00790C84">
            <w:pPr>
              <w:widowControl w:val="0"/>
              <w:jc w:val="center"/>
              <w:rPr>
                <w:snapToGrid w:val="0"/>
                <w:sz w:val="22"/>
              </w:rPr>
            </w:pPr>
            <w:r>
              <w:rPr>
                <w:snapToGrid w:val="0"/>
                <w:sz w:val="22"/>
              </w:rPr>
              <w:t>реагента</w:t>
            </w:r>
          </w:p>
        </w:tc>
        <w:tc>
          <w:tcPr>
            <w:tcW w:w="1276" w:type="dxa"/>
            <w:vMerge w:val="restart"/>
            <w:vAlign w:val="center"/>
          </w:tcPr>
          <w:p w:rsidR="0054179A" w:rsidRDefault="0054179A" w:rsidP="00790C84">
            <w:pPr>
              <w:widowControl w:val="0"/>
              <w:jc w:val="center"/>
              <w:rPr>
                <w:snapToGrid w:val="0"/>
                <w:sz w:val="22"/>
              </w:rPr>
            </w:pPr>
            <w:r>
              <w:rPr>
                <w:snapToGrid w:val="0"/>
                <w:sz w:val="22"/>
              </w:rPr>
              <w:t xml:space="preserve">Метод </w:t>
            </w:r>
          </w:p>
          <w:p w:rsidR="0054179A" w:rsidRDefault="0054179A" w:rsidP="00790C84">
            <w:pPr>
              <w:widowControl w:val="0"/>
              <w:jc w:val="center"/>
              <w:rPr>
                <w:snapToGrid w:val="0"/>
                <w:sz w:val="22"/>
              </w:rPr>
            </w:pPr>
            <w:r>
              <w:rPr>
                <w:snapToGrid w:val="0"/>
                <w:sz w:val="22"/>
              </w:rPr>
              <w:t>дозирования</w:t>
            </w:r>
          </w:p>
        </w:tc>
        <w:tc>
          <w:tcPr>
            <w:tcW w:w="6804" w:type="dxa"/>
            <w:gridSpan w:val="6"/>
            <w:vAlign w:val="center"/>
          </w:tcPr>
          <w:p w:rsidR="0054179A" w:rsidRPr="0051714A" w:rsidRDefault="0054179A" w:rsidP="00790C84">
            <w:pPr>
              <w:spacing w:before="60" w:after="60"/>
              <w:jc w:val="center"/>
              <w:rPr>
                <w:sz w:val="22"/>
              </w:rPr>
            </w:pPr>
            <w:r>
              <w:rPr>
                <w:sz w:val="22"/>
              </w:rPr>
              <w:t>Количество (норма расхода), т</w:t>
            </w:r>
          </w:p>
        </w:tc>
        <w:tc>
          <w:tcPr>
            <w:tcW w:w="1134" w:type="dxa"/>
            <w:vMerge w:val="restart"/>
            <w:vAlign w:val="center"/>
          </w:tcPr>
          <w:p w:rsidR="0054179A" w:rsidRPr="0051714A" w:rsidRDefault="0054179A" w:rsidP="00790C84">
            <w:pPr>
              <w:jc w:val="center"/>
              <w:rPr>
                <w:sz w:val="22"/>
              </w:rPr>
            </w:pPr>
            <w:r>
              <w:rPr>
                <w:sz w:val="22"/>
              </w:rPr>
              <w:t>Тара</w:t>
            </w:r>
          </w:p>
        </w:tc>
      </w:tr>
      <w:tr w:rsidR="0054179A" w:rsidTr="00790C84">
        <w:trPr>
          <w:trHeight w:val="20"/>
        </w:trPr>
        <w:tc>
          <w:tcPr>
            <w:tcW w:w="1134" w:type="dxa"/>
            <w:vMerge/>
            <w:vAlign w:val="center"/>
          </w:tcPr>
          <w:p w:rsidR="0054179A" w:rsidRDefault="0054179A" w:rsidP="00790C84">
            <w:pPr>
              <w:widowControl w:val="0"/>
              <w:jc w:val="center"/>
              <w:rPr>
                <w:snapToGrid w:val="0"/>
                <w:sz w:val="22"/>
              </w:rPr>
            </w:pPr>
          </w:p>
        </w:tc>
        <w:tc>
          <w:tcPr>
            <w:tcW w:w="1276" w:type="dxa"/>
            <w:vMerge/>
            <w:vAlign w:val="center"/>
          </w:tcPr>
          <w:p w:rsidR="0054179A" w:rsidRDefault="0054179A" w:rsidP="00790C84">
            <w:pPr>
              <w:widowControl w:val="0"/>
              <w:jc w:val="center"/>
              <w:rPr>
                <w:snapToGrid w:val="0"/>
                <w:sz w:val="22"/>
              </w:rPr>
            </w:pPr>
          </w:p>
        </w:tc>
        <w:tc>
          <w:tcPr>
            <w:tcW w:w="1843" w:type="dxa"/>
            <w:vAlign w:val="center"/>
          </w:tcPr>
          <w:p w:rsidR="0054179A" w:rsidRPr="001830F7" w:rsidRDefault="0054179A" w:rsidP="00790C84">
            <w:pPr>
              <w:widowControl w:val="0"/>
              <w:jc w:val="center"/>
              <w:rPr>
                <w:snapToGrid w:val="0"/>
                <w:sz w:val="22"/>
              </w:rPr>
            </w:pPr>
            <w:r w:rsidRPr="001830F7">
              <w:rPr>
                <w:snapToGrid w:val="0"/>
                <w:sz w:val="22"/>
              </w:rPr>
              <w:t xml:space="preserve">на период апрель -декабрь 2017 г.  </w:t>
            </w:r>
          </w:p>
          <w:p w:rsidR="0054179A" w:rsidRPr="001830F7" w:rsidRDefault="0054179A" w:rsidP="00790C84">
            <w:pPr>
              <w:widowControl w:val="0"/>
              <w:jc w:val="center"/>
              <w:rPr>
                <w:snapToGrid w:val="0"/>
                <w:sz w:val="22"/>
              </w:rPr>
            </w:pPr>
            <w:r w:rsidRPr="001830F7">
              <w:rPr>
                <w:snapToGrid w:val="0"/>
                <w:sz w:val="22"/>
              </w:rPr>
              <w:t>(без учета заполнения системы и пусконаладочного периода)</w:t>
            </w:r>
          </w:p>
        </w:tc>
        <w:tc>
          <w:tcPr>
            <w:tcW w:w="1417" w:type="dxa"/>
            <w:gridSpan w:val="2"/>
            <w:vAlign w:val="center"/>
          </w:tcPr>
          <w:p w:rsidR="0054179A" w:rsidRPr="001830F7" w:rsidRDefault="0054179A" w:rsidP="00790C84">
            <w:pPr>
              <w:jc w:val="center"/>
              <w:rPr>
                <w:sz w:val="22"/>
              </w:rPr>
            </w:pPr>
            <w:r w:rsidRPr="001830F7">
              <w:rPr>
                <w:sz w:val="22"/>
              </w:rPr>
              <w:t xml:space="preserve">На период </w:t>
            </w:r>
          </w:p>
          <w:p w:rsidR="0054179A" w:rsidRPr="001830F7" w:rsidRDefault="0054179A" w:rsidP="00790C84">
            <w:pPr>
              <w:ind w:left="-108" w:right="-108"/>
              <w:jc w:val="center"/>
              <w:rPr>
                <w:sz w:val="22"/>
              </w:rPr>
            </w:pPr>
            <w:r w:rsidRPr="001830F7">
              <w:rPr>
                <w:sz w:val="22"/>
              </w:rPr>
              <w:t xml:space="preserve">январь-декабрь </w:t>
            </w:r>
          </w:p>
          <w:p w:rsidR="0054179A" w:rsidRPr="001830F7" w:rsidRDefault="0054179A" w:rsidP="00790C84">
            <w:pPr>
              <w:jc w:val="center"/>
              <w:rPr>
                <w:sz w:val="22"/>
              </w:rPr>
            </w:pPr>
            <w:r w:rsidRPr="001830F7">
              <w:rPr>
                <w:sz w:val="22"/>
              </w:rPr>
              <w:t>2018 г.</w:t>
            </w:r>
          </w:p>
        </w:tc>
        <w:tc>
          <w:tcPr>
            <w:tcW w:w="1418" w:type="dxa"/>
            <w:gridSpan w:val="2"/>
            <w:vAlign w:val="center"/>
          </w:tcPr>
          <w:p w:rsidR="0054179A" w:rsidRPr="001830F7" w:rsidRDefault="0054179A" w:rsidP="00790C84">
            <w:pPr>
              <w:jc w:val="center"/>
              <w:rPr>
                <w:sz w:val="22"/>
              </w:rPr>
            </w:pPr>
            <w:r w:rsidRPr="001830F7">
              <w:rPr>
                <w:sz w:val="22"/>
              </w:rPr>
              <w:t>на период</w:t>
            </w:r>
          </w:p>
          <w:p w:rsidR="0054179A" w:rsidRPr="001830F7" w:rsidRDefault="0054179A" w:rsidP="00790C84">
            <w:pPr>
              <w:jc w:val="center"/>
              <w:rPr>
                <w:sz w:val="22"/>
              </w:rPr>
            </w:pPr>
            <w:r w:rsidRPr="001830F7">
              <w:rPr>
                <w:sz w:val="22"/>
              </w:rPr>
              <w:t>январь-март 2019 г.</w:t>
            </w:r>
          </w:p>
        </w:tc>
        <w:tc>
          <w:tcPr>
            <w:tcW w:w="2126" w:type="dxa"/>
            <w:vAlign w:val="center"/>
          </w:tcPr>
          <w:p w:rsidR="0054179A" w:rsidRPr="001830F7" w:rsidRDefault="0054179A" w:rsidP="00790C84">
            <w:pPr>
              <w:ind w:left="-108" w:right="-108"/>
              <w:jc w:val="center"/>
              <w:rPr>
                <w:snapToGrid w:val="0"/>
                <w:sz w:val="22"/>
              </w:rPr>
            </w:pPr>
            <w:r w:rsidRPr="001830F7">
              <w:rPr>
                <w:snapToGrid w:val="0"/>
                <w:sz w:val="22"/>
              </w:rPr>
              <w:t xml:space="preserve">на весь период обработки (24 мес.) </w:t>
            </w:r>
          </w:p>
          <w:p w:rsidR="0054179A" w:rsidRPr="001830F7" w:rsidRDefault="0054179A" w:rsidP="00790C84">
            <w:pPr>
              <w:ind w:left="-108" w:right="-108"/>
              <w:jc w:val="center"/>
              <w:rPr>
                <w:sz w:val="22"/>
              </w:rPr>
            </w:pPr>
            <w:r w:rsidRPr="001830F7">
              <w:rPr>
                <w:snapToGrid w:val="0"/>
                <w:sz w:val="22"/>
              </w:rPr>
              <w:t>с учетом пусконаладочного периода и первоначального заполнения системы</w:t>
            </w:r>
          </w:p>
        </w:tc>
        <w:tc>
          <w:tcPr>
            <w:tcW w:w="1134" w:type="dxa"/>
            <w:vMerge/>
            <w:vAlign w:val="center"/>
          </w:tcPr>
          <w:p w:rsidR="0054179A" w:rsidRPr="0051714A" w:rsidRDefault="0054179A" w:rsidP="00790C84">
            <w:pPr>
              <w:jc w:val="center"/>
              <w:rPr>
                <w:sz w:val="22"/>
              </w:rPr>
            </w:pPr>
          </w:p>
        </w:tc>
      </w:tr>
      <w:tr w:rsidR="0054179A" w:rsidTr="00790C84">
        <w:trPr>
          <w:trHeight w:val="70"/>
        </w:trPr>
        <w:tc>
          <w:tcPr>
            <w:tcW w:w="1134" w:type="dxa"/>
          </w:tcPr>
          <w:p w:rsidR="0054179A" w:rsidRDefault="0054179A" w:rsidP="00790C84">
            <w:pPr>
              <w:widowControl w:val="0"/>
              <w:rPr>
                <w:snapToGrid w:val="0"/>
                <w:sz w:val="22"/>
              </w:rPr>
            </w:pPr>
            <w:r>
              <w:rPr>
                <w:snapToGrid w:val="0"/>
                <w:sz w:val="22"/>
              </w:rPr>
              <w:t>1</w:t>
            </w:r>
          </w:p>
        </w:tc>
        <w:tc>
          <w:tcPr>
            <w:tcW w:w="1276" w:type="dxa"/>
          </w:tcPr>
          <w:p w:rsidR="0054179A" w:rsidRPr="00391FE3" w:rsidRDefault="0054179A" w:rsidP="00790C84">
            <w:pPr>
              <w:widowControl w:val="0"/>
              <w:rPr>
                <w:snapToGrid w:val="0"/>
                <w:sz w:val="32"/>
              </w:rPr>
            </w:pPr>
          </w:p>
        </w:tc>
        <w:tc>
          <w:tcPr>
            <w:tcW w:w="1843" w:type="dxa"/>
          </w:tcPr>
          <w:p w:rsidR="0054179A" w:rsidRDefault="0054179A" w:rsidP="00790C84">
            <w:pPr>
              <w:widowControl w:val="0"/>
              <w:jc w:val="center"/>
              <w:rPr>
                <w:snapToGrid w:val="0"/>
                <w:sz w:val="22"/>
              </w:rPr>
            </w:pPr>
          </w:p>
        </w:tc>
        <w:tc>
          <w:tcPr>
            <w:tcW w:w="1417" w:type="dxa"/>
            <w:gridSpan w:val="2"/>
          </w:tcPr>
          <w:p w:rsidR="0054179A" w:rsidRDefault="0054179A" w:rsidP="00790C84">
            <w:pPr>
              <w:rPr>
                <w:sz w:val="22"/>
              </w:rPr>
            </w:pPr>
          </w:p>
        </w:tc>
        <w:tc>
          <w:tcPr>
            <w:tcW w:w="1418" w:type="dxa"/>
            <w:gridSpan w:val="2"/>
          </w:tcPr>
          <w:p w:rsidR="0054179A" w:rsidRDefault="0054179A" w:rsidP="00790C84">
            <w:pPr>
              <w:rPr>
                <w:sz w:val="22"/>
              </w:rPr>
            </w:pPr>
          </w:p>
        </w:tc>
        <w:tc>
          <w:tcPr>
            <w:tcW w:w="2126" w:type="dxa"/>
          </w:tcPr>
          <w:p w:rsidR="0054179A" w:rsidRDefault="0054179A" w:rsidP="00790C84">
            <w:pPr>
              <w:rPr>
                <w:sz w:val="22"/>
              </w:rPr>
            </w:pPr>
          </w:p>
        </w:tc>
        <w:tc>
          <w:tcPr>
            <w:tcW w:w="1134" w:type="dxa"/>
          </w:tcPr>
          <w:p w:rsidR="0054179A" w:rsidRDefault="0054179A" w:rsidP="00790C84">
            <w:pPr>
              <w:rPr>
                <w:sz w:val="22"/>
              </w:rPr>
            </w:pPr>
          </w:p>
        </w:tc>
      </w:tr>
      <w:tr w:rsidR="0054179A" w:rsidTr="00790C84">
        <w:trPr>
          <w:trHeight w:val="70"/>
        </w:trPr>
        <w:tc>
          <w:tcPr>
            <w:tcW w:w="1134" w:type="dxa"/>
          </w:tcPr>
          <w:p w:rsidR="0054179A" w:rsidRDefault="0054179A" w:rsidP="00790C84">
            <w:pPr>
              <w:widowControl w:val="0"/>
              <w:rPr>
                <w:snapToGrid w:val="0"/>
                <w:sz w:val="22"/>
              </w:rPr>
            </w:pPr>
            <w:r>
              <w:rPr>
                <w:snapToGrid w:val="0"/>
                <w:sz w:val="22"/>
              </w:rPr>
              <w:t>2</w:t>
            </w:r>
          </w:p>
        </w:tc>
        <w:tc>
          <w:tcPr>
            <w:tcW w:w="1276" w:type="dxa"/>
          </w:tcPr>
          <w:p w:rsidR="0054179A" w:rsidRPr="00391FE3" w:rsidRDefault="0054179A" w:rsidP="00790C84">
            <w:pPr>
              <w:widowControl w:val="0"/>
              <w:rPr>
                <w:snapToGrid w:val="0"/>
                <w:sz w:val="32"/>
              </w:rPr>
            </w:pPr>
          </w:p>
        </w:tc>
        <w:tc>
          <w:tcPr>
            <w:tcW w:w="1843" w:type="dxa"/>
          </w:tcPr>
          <w:p w:rsidR="0054179A" w:rsidRDefault="0054179A" w:rsidP="00790C84">
            <w:pPr>
              <w:widowControl w:val="0"/>
              <w:rPr>
                <w:snapToGrid w:val="0"/>
                <w:sz w:val="22"/>
              </w:rPr>
            </w:pPr>
          </w:p>
        </w:tc>
        <w:tc>
          <w:tcPr>
            <w:tcW w:w="1417" w:type="dxa"/>
            <w:gridSpan w:val="2"/>
          </w:tcPr>
          <w:p w:rsidR="0054179A" w:rsidRDefault="0054179A" w:rsidP="00790C84">
            <w:pPr>
              <w:rPr>
                <w:sz w:val="22"/>
              </w:rPr>
            </w:pPr>
          </w:p>
        </w:tc>
        <w:tc>
          <w:tcPr>
            <w:tcW w:w="1418" w:type="dxa"/>
            <w:gridSpan w:val="2"/>
          </w:tcPr>
          <w:p w:rsidR="0054179A" w:rsidRDefault="0054179A" w:rsidP="00790C84">
            <w:pPr>
              <w:rPr>
                <w:sz w:val="22"/>
              </w:rPr>
            </w:pPr>
          </w:p>
        </w:tc>
        <w:tc>
          <w:tcPr>
            <w:tcW w:w="2126" w:type="dxa"/>
          </w:tcPr>
          <w:p w:rsidR="0054179A" w:rsidRDefault="0054179A" w:rsidP="00790C84">
            <w:pPr>
              <w:rPr>
                <w:sz w:val="22"/>
              </w:rPr>
            </w:pPr>
          </w:p>
        </w:tc>
        <w:tc>
          <w:tcPr>
            <w:tcW w:w="1134" w:type="dxa"/>
          </w:tcPr>
          <w:p w:rsidR="0054179A" w:rsidRDefault="0054179A" w:rsidP="00790C84">
            <w:pPr>
              <w:rPr>
                <w:sz w:val="22"/>
              </w:rPr>
            </w:pPr>
          </w:p>
        </w:tc>
      </w:tr>
      <w:tr w:rsidR="0054179A" w:rsidTr="00790C84">
        <w:trPr>
          <w:trHeight w:val="20"/>
        </w:trPr>
        <w:tc>
          <w:tcPr>
            <w:tcW w:w="1134" w:type="dxa"/>
          </w:tcPr>
          <w:p w:rsidR="0054179A" w:rsidRPr="007F384A" w:rsidRDefault="0054179A" w:rsidP="00790C84">
            <w:pPr>
              <w:widowControl w:val="0"/>
              <w:ind w:right="-67"/>
              <w:rPr>
                <w:b/>
                <w:snapToGrid w:val="0"/>
                <w:sz w:val="22"/>
              </w:rPr>
            </w:pPr>
            <w:r>
              <w:rPr>
                <w:b/>
                <w:snapToGrid w:val="0"/>
                <w:sz w:val="22"/>
              </w:rPr>
              <w:t>…</w:t>
            </w:r>
          </w:p>
        </w:tc>
        <w:tc>
          <w:tcPr>
            <w:tcW w:w="1276" w:type="dxa"/>
          </w:tcPr>
          <w:p w:rsidR="0054179A" w:rsidRPr="00391FE3" w:rsidRDefault="0054179A" w:rsidP="00790C84">
            <w:pPr>
              <w:widowControl w:val="0"/>
              <w:rPr>
                <w:snapToGrid w:val="0"/>
                <w:sz w:val="32"/>
              </w:rPr>
            </w:pPr>
          </w:p>
        </w:tc>
        <w:tc>
          <w:tcPr>
            <w:tcW w:w="1843" w:type="dxa"/>
          </w:tcPr>
          <w:p w:rsidR="0054179A" w:rsidRDefault="0054179A" w:rsidP="00790C84">
            <w:pPr>
              <w:widowControl w:val="0"/>
              <w:rPr>
                <w:snapToGrid w:val="0"/>
                <w:sz w:val="22"/>
              </w:rPr>
            </w:pPr>
          </w:p>
        </w:tc>
        <w:tc>
          <w:tcPr>
            <w:tcW w:w="1417" w:type="dxa"/>
            <w:gridSpan w:val="2"/>
          </w:tcPr>
          <w:p w:rsidR="0054179A" w:rsidRDefault="0054179A" w:rsidP="00790C84">
            <w:pPr>
              <w:rPr>
                <w:sz w:val="22"/>
              </w:rPr>
            </w:pPr>
          </w:p>
        </w:tc>
        <w:tc>
          <w:tcPr>
            <w:tcW w:w="1418" w:type="dxa"/>
            <w:gridSpan w:val="2"/>
          </w:tcPr>
          <w:p w:rsidR="0054179A" w:rsidRDefault="0054179A" w:rsidP="00790C84">
            <w:pPr>
              <w:rPr>
                <w:sz w:val="22"/>
              </w:rPr>
            </w:pPr>
          </w:p>
        </w:tc>
        <w:tc>
          <w:tcPr>
            <w:tcW w:w="2126" w:type="dxa"/>
          </w:tcPr>
          <w:p w:rsidR="0054179A" w:rsidRDefault="0054179A" w:rsidP="00790C84">
            <w:pPr>
              <w:rPr>
                <w:sz w:val="22"/>
              </w:rPr>
            </w:pPr>
          </w:p>
        </w:tc>
        <w:tc>
          <w:tcPr>
            <w:tcW w:w="1134" w:type="dxa"/>
          </w:tcPr>
          <w:p w:rsidR="0054179A" w:rsidRDefault="0054179A" w:rsidP="00790C84">
            <w:pPr>
              <w:rPr>
                <w:sz w:val="22"/>
              </w:rPr>
            </w:pPr>
          </w:p>
        </w:tc>
      </w:tr>
      <w:tr w:rsidR="0054179A" w:rsidTr="00790C84">
        <w:trPr>
          <w:trHeight w:val="20"/>
        </w:trPr>
        <w:tc>
          <w:tcPr>
            <w:tcW w:w="10348" w:type="dxa"/>
            <w:gridSpan w:val="9"/>
          </w:tcPr>
          <w:p w:rsidR="0054179A" w:rsidRPr="00391FE3" w:rsidRDefault="0054179A" w:rsidP="001B65A8">
            <w:pPr>
              <w:numPr>
                <w:ilvl w:val="0"/>
                <w:numId w:val="15"/>
              </w:numPr>
              <w:tabs>
                <w:tab w:val="left" w:pos="318"/>
              </w:tabs>
              <w:suppressAutoHyphens w:val="0"/>
              <w:spacing w:before="60" w:after="60"/>
              <w:ind w:left="34" w:firstLine="0"/>
              <w:jc w:val="both"/>
            </w:pPr>
            <w:r w:rsidRPr="00391FE3">
              <w:rPr>
                <w:snapToGrid w:val="0"/>
              </w:rPr>
              <w:t>Класс опасности по ГОСТ 12.1.007-76 (официально заверенные копии подтверждающих документов прилагаются).</w:t>
            </w:r>
          </w:p>
        </w:tc>
      </w:tr>
      <w:tr w:rsidR="0054179A" w:rsidTr="00790C84">
        <w:trPr>
          <w:trHeight w:val="20"/>
        </w:trPr>
        <w:tc>
          <w:tcPr>
            <w:tcW w:w="10348" w:type="dxa"/>
            <w:gridSpan w:val="9"/>
            <w:vAlign w:val="center"/>
          </w:tcPr>
          <w:p w:rsidR="0054179A" w:rsidRPr="00391FE3" w:rsidRDefault="0054179A" w:rsidP="001B65A8">
            <w:pPr>
              <w:numPr>
                <w:ilvl w:val="0"/>
                <w:numId w:val="15"/>
              </w:numPr>
              <w:tabs>
                <w:tab w:val="left" w:pos="318"/>
              </w:tabs>
              <w:suppressAutoHyphens w:val="0"/>
              <w:spacing w:before="60" w:after="60"/>
              <w:ind w:left="34" w:firstLine="0"/>
            </w:pPr>
            <w:r w:rsidRPr="00391FE3">
              <w:rPr>
                <w:noProof/>
                <w:snapToGrid w:val="0"/>
              </w:rPr>
              <w:t>Гарантийные показатели:</w:t>
            </w:r>
          </w:p>
        </w:tc>
      </w:tr>
      <w:tr w:rsidR="0054179A" w:rsidTr="00790C84">
        <w:trPr>
          <w:trHeight w:val="20"/>
        </w:trPr>
        <w:tc>
          <w:tcPr>
            <w:tcW w:w="5245" w:type="dxa"/>
            <w:gridSpan w:val="4"/>
          </w:tcPr>
          <w:p w:rsidR="0054179A" w:rsidRPr="00391FE3" w:rsidRDefault="0054179A" w:rsidP="00790C84">
            <w:pPr>
              <w:widowControl w:val="0"/>
              <w:spacing w:before="40" w:after="40"/>
              <w:ind w:left="459" w:hanging="141"/>
              <w:rPr>
                <w:noProof/>
                <w:snapToGrid w:val="0"/>
              </w:rPr>
            </w:pPr>
            <w:r>
              <w:rPr>
                <w:noProof/>
                <w:snapToGrid w:val="0"/>
              </w:rPr>
              <w:t xml:space="preserve">- </w:t>
            </w:r>
            <w:r w:rsidRPr="00391FE3">
              <w:rPr>
                <w:noProof/>
                <w:snapToGrid w:val="0"/>
              </w:rPr>
              <w:t>Средняя скорость коррозии углеродистой стали в оборотной воде, мм/год</w:t>
            </w:r>
          </w:p>
        </w:tc>
        <w:tc>
          <w:tcPr>
            <w:tcW w:w="1276" w:type="dxa"/>
            <w:gridSpan w:val="2"/>
          </w:tcPr>
          <w:p w:rsidR="0054179A" w:rsidRPr="000B5AEE" w:rsidRDefault="0054179A" w:rsidP="00790C84">
            <w:pPr>
              <w:jc w:val="center"/>
            </w:pPr>
          </w:p>
          <w:p w:rsidR="0054179A" w:rsidRPr="000B5AEE" w:rsidRDefault="0054179A" w:rsidP="00790C84">
            <w:pPr>
              <w:jc w:val="center"/>
            </w:pPr>
            <w:r w:rsidRPr="000B5AEE">
              <w:t>&lt; 0,1</w:t>
            </w:r>
          </w:p>
        </w:tc>
        <w:tc>
          <w:tcPr>
            <w:tcW w:w="3827" w:type="dxa"/>
            <w:gridSpan w:val="3"/>
            <w:vMerge w:val="restart"/>
          </w:tcPr>
          <w:p w:rsidR="0054179A" w:rsidRPr="00391FE3" w:rsidRDefault="0054179A" w:rsidP="00790C84">
            <w:pPr>
              <w:jc w:val="center"/>
            </w:pPr>
          </w:p>
        </w:tc>
      </w:tr>
      <w:tr w:rsidR="0054179A" w:rsidTr="00790C84">
        <w:trPr>
          <w:trHeight w:val="20"/>
        </w:trPr>
        <w:tc>
          <w:tcPr>
            <w:tcW w:w="5245" w:type="dxa"/>
            <w:gridSpan w:val="4"/>
          </w:tcPr>
          <w:p w:rsidR="0054179A" w:rsidRPr="00391FE3" w:rsidRDefault="0054179A" w:rsidP="00790C84">
            <w:pPr>
              <w:widowControl w:val="0"/>
              <w:spacing w:before="40" w:after="40"/>
              <w:ind w:left="459" w:hanging="141"/>
              <w:rPr>
                <w:noProof/>
                <w:snapToGrid w:val="0"/>
              </w:rPr>
            </w:pPr>
            <w:r>
              <w:rPr>
                <w:noProof/>
                <w:snapToGrid w:val="0"/>
              </w:rPr>
              <w:t xml:space="preserve">- </w:t>
            </w:r>
            <w:r w:rsidRPr="00391FE3">
              <w:rPr>
                <w:noProof/>
                <w:snapToGrid w:val="0"/>
              </w:rPr>
              <w:t>Средняя скорость коррозии латуни в оборотной воде, мм/год</w:t>
            </w:r>
          </w:p>
        </w:tc>
        <w:tc>
          <w:tcPr>
            <w:tcW w:w="1276" w:type="dxa"/>
            <w:gridSpan w:val="2"/>
          </w:tcPr>
          <w:p w:rsidR="0054179A" w:rsidRPr="000B5AEE" w:rsidRDefault="0054179A" w:rsidP="00790C84">
            <w:pPr>
              <w:jc w:val="center"/>
            </w:pPr>
          </w:p>
          <w:p w:rsidR="0054179A" w:rsidRPr="000B5AEE" w:rsidRDefault="0054179A" w:rsidP="00790C84">
            <w:pPr>
              <w:jc w:val="center"/>
            </w:pPr>
            <w:r w:rsidRPr="000B5AEE">
              <w:t>&lt; 0,05</w:t>
            </w:r>
          </w:p>
        </w:tc>
        <w:tc>
          <w:tcPr>
            <w:tcW w:w="3827" w:type="dxa"/>
            <w:gridSpan w:val="3"/>
            <w:vMerge/>
          </w:tcPr>
          <w:p w:rsidR="0054179A" w:rsidRPr="00391FE3" w:rsidRDefault="0054179A" w:rsidP="00790C84">
            <w:pPr>
              <w:jc w:val="center"/>
            </w:pPr>
          </w:p>
        </w:tc>
      </w:tr>
      <w:tr w:rsidR="0054179A" w:rsidTr="00790C84">
        <w:trPr>
          <w:trHeight w:val="20"/>
        </w:trPr>
        <w:tc>
          <w:tcPr>
            <w:tcW w:w="5245" w:type="dxa"/>
            <w:gridSpan w:val="4"/>
          </w:tcPr>
          <w:p w:rsidR="0054179A" w:rsidRPr="00391FE3" w:rsidRDefault="0054179A" w:rsidP="00790C84">
            <w:pPr>
              <w:widowControl w:val="0"/>
              <w:tabs>
                <w:tab w:val="left" w:pos="4590"/>
              </w:tabs>
              <w:spacing w:before="40" w:after="40"/>
              <w:ind w:left="318"/>
              <w:rPr>
                <w:noProof/>
                <w:snapToGrid w:val="0"/>
              </w:rPr>
            </w:pPr>
            <w:r>
              <w:t xml:space="preserve">- </w:t>
            </w:r>
            <w:r w:rsidRPr="00391FE3">
              <w:t>Транспорт кальция, %</w:t>
            </w:r>
            <w:r w:rsidRPr="00391FE3">
              <w:tab/>
            </w:r>
          </w:p>
        </w:tc>
        <w:tc>
          <w:tcPr>
            <w:tcW w:w="1276" w:type="dxa"/>
            <w:gridSpan w:val="2"/>
          </w:tcPr>
          <w:p w:rsidR="0054179A" w:rsidRPr="000B5AEE" w:rsidRDefault="0054179A" w:rsidP="00790C84">
            <w:pPr>
              <w:jc w:val="center"/>
            </w:pPr>
            <w:r w:rsidRPr="000B5AEE">
              <w:t>≥ 90</w:t>
            </w:r>
          </w:p>
        </w:tc>
        <w:tc>
          <w:tcPr>
            <w:tcW w:w="3827" w:type="dxa"/>
            <w:gridSpan w:val="3"/>
            <w:vMerge/>
          </w:tcPr>
          <w:p w:rsidR="0054179A" w:rsidRPr="00391FE3" w:rsidRDefault="0054179A" w:rsidP="00790C84">
            <w:pPr>
              <w:jc w:val="center"/>
            </w:pPr>
          </w:p>
        </w:tc>
      </w:tr>
      <w:tr w:rsidR="0054179A" w:rsidTr="00790C84">
        <w:trPr>
          <w:trHeight w:val="20"/>
        </w:trPr>
        <w:tc>
          <w:tcPr>
            <w:tcW w:w="5245" w:type="dxa"/>
            <w:gridSpan w:val="4"/>
          </w:tcPr>
          <w:p w:rsidR="0054179A" w:rsidRPr="00391FE3" w:rsidRDefault="0054179A" w:rsidP="00790C84">
            <w:pPr>
              <w:widowControl w:val="0"/>
              <w:spacing w:before="40" w:after="40"/>
              <w:ind w:left="459" w:hanging="141"/>
            </w:pPr>
            <w:r>
              <w:t xml:space="preserve">- </w:t>
            </w:r>
            <w:r w:rsidRPr="00391FE3">
              <w:t>Общее количество бактерий, КОЕ/мл</w:t>
            </w:r>
          </w:p>
        </w:tc>
        <w:tc>
          <w:tcPr>
            <w:tcW w:w="1276" w:type="dxa"/>
            <w:gridSpan w:val="2"/>
          </w:tcPr>
          <w:p w:rsidR="0054179A" w:rsidRPr="000B5AEE" w:rsidRDefault="0054179A" w:rsidP="00790C84">
            <w:pPr>
              <w:jc w:val="center"/>
            </w:pPr>
          </w:p>
          <w:p w:rsidR="0054179A" w:rsidRPr="000B5AEE" w:rsidRDefault="0054179A" w:rsidP="00790C84">
            <w:pPr>
              <w:jc w:val="center"/>
            </w:pPr>
            <w:r w:rsidRPr="000B5AEE">
              <w:t>≤ 10</w:t>
            </w:r>
            <w:r w:rsidRPr="000B5AEE">
              <w:rPr>
                <w:vertAlign w:val="superscript"/>
              </w:rPr>
              <w:t>4</w:t>
            </w:r>
          </w:p>
        </w:tc>
        <w:tc>
          <w:tcPr>
            <w:tcW w:w="3827" w:type="dxa"/>
            <w:gridSpan w:val="3"/>
            <w:vMerge/>
          </w:tcPr>
          <w:p w:rsidR="0054179A" w:rsidRPr="00391FE3" w:rsidRDefault="0054179A" w:rsidP="00790C84">
            <w:pPr>
              <w:jc w:val="center"/>
            </w:pPr>
          </w:p>
        </w:tc>
      </w:tr>
      <w:tr w:rsidR="0054179A" w:rsidTr="00790C84">
        <w:trPr>
          <w:trHeight w:val="641"/>
        </w:trPr>
        <w:tc>
          <w:tcPr>
            <w:tcW w:w="5245" w:type="dxa"/>
            <w:gridSpan w:val="4"/>
          </w:tcPr>
          <w:p w:rsidR="0054179A" w:rsidRPr="00391FE3" w:rsidRDefault="0054179A" w:rsidP="00790C84">
            <w:pPr>
              <w:widowControl w:val="0"/>
              <w:spacing w:before="40" w:after="40"/>
              <w:ind w:left="459" w:hanging="141"/>
            </w:pPr>
            <w:r>
              <w:t xml:space="preserve">- </w:t>
            </w:r>
            <w:r w:rsidRPr="00391FE3">
              <w:t>Количество сульфатвосстанавливающих бактерий, КОЕ/мл</w:t>
            </w:r>
          </w:p>
        </w:tc>
        <w:tc>
          <w:tcPr>
            <w:tcW w:w="1276" w:type="dxa"/>
            <w:gridSpan w:val="2"/>
          </w:tcPr>
          <w:p w:rsidR="0054179A" w:rsidRPr="000B5AEE" w:rsidRDefault="0054179A" w:rsidP="00790C84">
            <w:pPr>
              <w:jc w:val="center"/>
            </w:pPr>
          </w:p>
          <w:p w:rsidR="0054179A" w:rsidRPr="000B5AEE" w:rsidRDefault="0054179A" w:rsidP="00790C84">
            <w:pPr>
              <w:jc w:val="center"/>
            </w:pPr>
            <w:r w:rsidRPr="000B5AEE">
              <w:t>≤ 100</w:t>
            </w:r>
          </w:p>
        </w:tc>
        <w:tc>
          <w:tcPr>
            <w:tcW w:w="3827" w:type="dxa"/>
            <w:gridSpan w:val="3"/>
            <w:vMerge/>
          </w:tcPr>
          <w:p w:rsidR="0054179A" w:rsidRPr="00391FE3" w:rsidRDefault="0054179A" w:rsidP="00790C84">
            <w:pPr>
              <w:jc w:val="center"/>
            </w:pPr>
          </w:p>
        </w:tc>
      </w:tr>
      <w:tr w:rsidR="0054179A" w:rsidTr="00790C84">
        <w:trPr>
          <w:trHeight w:val="687"/>
        </w:trPr>
        <w:tc>
          <w:tcPr>
            <w:tcW w:w="5245" w:type="dxa"/>
            <w:gridSpan w:val="4"/>
          </w:tcPr>
          <w:p w:rsidR="0054179A" w:rsidRDefault="0054179A" w:rsidP="00790C84">
            <w:pPr>
              <w:widowControl w:val="0"/>
              <w:spacing w:before="40" w:after="40"/>
              <w:ind w:left="459" w:hanging="141"/>
            </w:pPr>
            <w:r>
              <w:t xml:space="preserve">- Выполнение требований п. 3.4 настоящего </w:t>
            </w:r>
          </w:p>
          <w:p w:rsidR="0054179A" w:rsidRDefault="0054179A" w:rsidP="00790C84">
            <w:pPr>
              <w:widowControl w:val="0"/>
              <w:spacing w:before="40" w:after="40"/>
              <w:ind w:left="459" w:hanging="141"/>
            </w:pPr>
            <w:r>
              <w:t xml:space="preserve"> технического задания</w:t>
            </w:r>
          </w:p>
        </w:tc>
        <w:tc>
          <w:tcPr>
            <w:tcW w:w="1276" w:type="dxa"/>
            <w:gridSpan w:val="2"/>
          </w:tcPr>
          <w:p w:rsidR="0054179A" w:rsidRPr="000B5AEE" w:rsidRDefault="0054179A" w:rsidP="00790C84">
            <w:pPr>
              <w:jc w:val="center"/>
            </w:pPr>
          </w:p>
        </w:tc>
        <w:tc>
          <w:tcPr>
            <w:tcW w:w="3827" w:type="dxa"/>
            <w:gridSpan w:val="3"/>
            <w:vMerge/>
          </w:tcPr>
          <w:p w:rsidR="0054179A" w:rsidRPr="00391FE3" w:rsidRDefault="0054179A" w:rsidP="00790C84">
            <w:pPr>
              <w:jc w:val="center"/>
            </w:pPr>
          </w:p>
        </w:tc>
      </w:tr>
      <w:tr w:rsidR="0054179A" w:rsidTr="00790C84">
        <w:trPr>
          <w:trHeight w:val="505"/>
        </w:trPr>
        <w:tc>
          <w:tcPr>
            <w:tcW w:w="5245" w:type="dxa"/>
            <w:gridSpan w:val="4"/>
          </w:tcPr>
          <w:p w:rsidR="0054179A" w:rsidRPr="00391FE3" w:rsidRDefault="0054179A" w:rsidP="001B65A8">
            <w:pPr>
              <w:numPr>
                <w:ilvl w:val="0"/>
                <w:numId w:val="15"/>
              </w:numPr>
              <w:tabs>
                <w:tab w:val="left" w:pos="318"/>
              </w:tabs>
              <w:suppressAutoHyphens w:val="0"/>
              <w:spacing w:before="60" w:after="60"/>
              <w:ind w:left="0" w:firstLine="34"/>
              <w:jc w:val="both"/>
            </w:pPr>
            <w:r w:rsidRPr="00391FE3">
              <w:t xml:space="preserve">Предлагаемая периодичность поставки реагентов </w:t>
            </w:r>
          </w:p>
        </w:tc>
        <w:tc>
          <w:tcPr>
            <w:tcW w:w="5103" w:type="dxa"/>
            <w:gridSpan w:val="5"/>
          </w:tcPr>
          <w:p w:rsidR="0054179A" w:rsidRPr="00391FE3" w:rsidRDefault="0054179A" w:rsidP="00790C84">
            <w:pPr>
              <w:tabs>
                <w:tab w:val="left" w:pos="459"/>
              </w:tabs>
              <w:ind w:left="175"/>
              <w:jc w:val="both"/>
            </w:pPr>
          </w:p>
        </w:tc>
      </w:tr>
      <w:tr w:rsidR="0054179A" w:rsidTr="00790C84">
        <w:trPr>
          <w:trHeight w:val="465"/>
        </w:trPr>
        <w:tc>
          <w:tcPr>
            <w:tcW w:w="5245" w:type="dxa"/>
            <w:gridSpan w:val="4"/>
          </w:tcPr>
          <w:p w:rsidR="0054179A" w:rsidRPr="00391FE3" w:rsidRDefault="0054179A" w:rsidP="001B65A8">
            <w:pPr>
              <w:numPr>
                <w:ilvl w:val="0"/>
                <w:numId w:val="15"/>
              </w:numPr>
              <w:tabs>
                <w:tab w:val="left" w:pos="318"/>
              </w:tabs>
              <w:suppressAutoHyphens w:val="0"/>
              <w:spacing w:before="60" w:after="60"/>
              <w:ind w:left="0" w:firstLine="34"/>
              <w:jc w:val="both"/>
            </w:pPr>
            <w:r>
              <w:t>Страна, город планируемого производства реагентов</w:t>
            </w:r>
          </w:p>
        </w:tc>
        <w:tc>
          <w:tcPr>
            <w:tcW w:w="5103" w:type="dxa"/>
            <w:gridSpan w:val="5"/>
          </w:tcPr>
          <w:p w:rsidR="0054179A" w:rsidRPr="00391FE3" w:rsidRDefault="0054179A" w:rsidP="00790C84">
            <w:pPr>
              <w:tabs>
                <w:tab w:val="left" w:pos="459"/>
              </w:tabs>
              <w:ind w:left="175"/>
              <w:jc w:val="both"/>
            </w:pPr>
          </w:p>
        </w:tc>
      </w:tr>
      <w:tr w:rsidR="0054179A" w:rsidTr="00790C84">
        <w:trPr>
          <w:trHeight w:val="20"/>
        </w:trPr>
        <w:tc>
          <w:tcPr>
            <w:tcW w:w="10348" w:type="dxa"/>
            <w:gridSpan w:val="9"/>
          </w:tcPr>
          <w:p w:rsidR="0054179A" w:rsidRPr="00391FE3" w:rsidRDefault="0054179A" w:rsidP="001B65A8">
            <w:pPr>
              <w:numPr>
                <w:ilvl w:val="0"/>
                <w:numId w:val="15"/>
              </w:numPr>
              <w:tabs>
                <w:tab w:val="left" w:pos="318"/>
              </w:tabs>
              <w:suppressAutoHyphens w:val="0"/>
              <w:spacing w:before="60" w:after="60" w:line="228" w:lineRule="auto"/>
              <w:ind w:left="0" w:firstLine="34"/>
              <w:jc w:val="both"/>
              <w:rPr>
                <w:noProof/>
                <w:snapToGrid w:val="0"/>
              </w:rPr>
            </w:pPr>
            <w:r w:rsidRPr="00391FE3">
              <w:rPr>
                <w:noProof/>
                <w:snapToGrid w:val="0"/>
              </w:rPr>
              <w:t xml:space="preserve">Гарантии выполнения работ по сервисному обслуживанию в полном объеме согласно п. 2.4 данного технического задания. Предложения по организации технического сопровождения, аналитического и коррозионного контроля. </w:t>
            </w:r>
          </w:p>
        </w:tc>
      </w:tr>
      <w:tr w:rsidR="0054179A" w:rsidTr="00790C84">
        <w:trPr>
          <w:trHeight w:val="20"/>
        </w:trPr>
        <w:tc>
          <w:tcPr>
            <w:tcW w:w="10348" w:type="dxa"/>
            <w:gridSpan w:val="9"/>
          </w:tcPr>
          <w:p w:rsidR="0054179A" w:rsidRPr="00391FE3" w:rsidRDefault="0054179A" w:rsidP="001B65A8">
            <w:pPr>
              <w:numPr>
                <w:ilvl w:val="0"/>
                <w:numId w:val="15"/>
              </w:numPr>
              <w:tabs>
                <w:tab w:val="left" w:pos="318"/>
              </w:tabs>
              <w:suppressAutoHyphens w:val="0"/>
              <w:spacing w:before="60" w:after="60"/>
              <w:ind w:left="34" w:firstLine="0"/>
            </w:pPr>
            <w:r w:rsidRPr="00391FE3">
              <w:rPr>
                <w:snapToGrid w:val="0"/>
              </w:rPr>
              <w:t>Дополнительные предложения по сервисному обслуживанию</w:t>
            </w:r>
          </w:p>
        </w:tc>
      </w:tr>
      <w:tr w:rsidR="0054179A" w:rsidTr="00790C84">
        <w:trPr>
          <w:trHeight w:val="20"/>
        </w:trPr>
        <w:tc>
          <w:tcPr>
            <w:tcW w:w="10348" w:type="dxa"/>
            <w:gridSpan w:val="9"/>
          </w:tcPr>
          <w:p w:rsidR="0054179A" w:rsidRPr="00391FE3" w:rsidRDefault="0054179A" w:rsidP="001B65A8">
            <w:pPr>
              <w:numPr>
                <w:ilvl w:val="0"/>
                <w:numId w:val="15"/>
              </w:numPr>
              <w:tabs>
                <w:tab w:val="left" w:pos="318"/>
                <w:tab w:val="left" w:pos="459"/>
              </w:tabs>
              <w:suppressAutoHyphens w:val="0"/>
              <w:spacing w:before="60" w:after="60"/>
              <w:ind w:left="34" w:firstLine="0"/>
              <w:jc w:val="both"/>
            </w:pPr>
            <w:r w:rsidRPr="00391FE3">
              <w:rPr>
                <w:noProof/>
                <w:snapToGrid w:val="0"/>
              </w:rPr>
              <w:t>Референц-лист о применении предлагаемых реагентов на предприятии нефтепереработки и нефтехимии в РФ</w:t>
            </w:r>
          </w:p>
        </w:tc>
      </w:tr>
      <w:tr w:rsidR="0054179A" w:rsidTr="00790C84">
        <w:trPr>
          <w:trHeight w:val="20"/>
        </w:trPr>
        <w:tc>
          <w:tcPr>
            <w:tcW w:w="10348" w:type="dxa"/>
            <w:gridSpan w:val="9"/>
          </w:tcPr>
          <w:p w:rsidR="0054179A" w:rsidRPr="00391FE3" w:rsidRDefault="0054179A" w:rsidP="001B65A8">
            <w:pPr>
              <w:numPr>
                <w:ilvl w:val="0"/>
                <w:numId w:val="15"/>
              </w:numPr>
              <w:tabs>
                <w:tab w:val="left" w:pos="318"/>
                <w:tab w:val="left" w:pos="459"/>
              </w:tabs>
              <w:suppressAutoHyphens w:val="0"/>
              <w:spacing w:before="60" w:after="60" w:line="221" w:lineRule="auto"/>
              <w:ind w:left="34" w:firstLine="0"/>
              <w:jc w:val="both"/>
              <w:rPr>
                <w:noProof/>
                <w:snapToGrid w:val="0"/>
              </w:rPr>
            </w:pPr>
            <w:r w:rsidRPr="00391FE3">
              <w:rPr>
                <w:noProof/>
                <w:snapToGrid w:val="0"/>
              </w:rPr>
              <w:t xml:space="preserve">Приложения - </w:t>
            </w:r>
            <w:r w:rsidRPr="00391FE3">
              <w:t>официально заверенные копии нормативной документации, паспортов безопасности, свидетельств о государственной регистрации, методик входного контроля, аттестата аккредитации лаборатории для проведения анализов подпиточной и оборотной воды.</w:t>
            </w:r>
          </w:p>
        </w:tc>
      </w:tr>
    </w:tbl>
    <w:p w:rsidR="0054179A" w:rsidRDefault="0054179A" w:rsidP="0054179A">
      <w:pPr>
        <w:pStyle w:val="a7"/>
        <w:spacing w:after="0"/>
        <w:jc w:val="both"/>
        <w:rPr>
          <w:sz w:val="22"/>
        </w:rPr>
      </w:pPr>
    </w:p>
    <w:p w:rsidR="0054179A" w:rsidRDefault="0054179A" w:rsidP="0054179A">
      <w:pPr>
        <w:pStyle w:val="a7"/>
        <w:spacing w:after="0"/>
        <w:jc w:val="both"/>
        <w:rPr>
          <w:sz w:val="22"/>
        </w:rPr>
      </w:pPr>
    </w:p>
    <w:p w:rsidR="0054179A" w:rsidRDefault="0054179A" w:rsidP="0054179A">
      <w:pPr>
        <w:pStyle w:val="a7"/>
        <w:spacing w:after="0"/>
        <w:jc w:val="both"/>
        <w:rPr>
          <w:sz w:val="22"/>
        </w:rPr>
        <w:sectPr w:rsidR="0054179A" w:rsidSect="00790C84">
          <w:pgSz w:w="11906" w:h="16838" w:code="9"/>
          <w:pgMar w:top="297" w:right="567" w:bottom="426" w:left="1134" w:header="720" w:footer="265" w:gutter="0"/>
          <w:cols w:space="708"/>
          <w:docGrid w:linePitch="360"/>
        </w:sectPr>
      </w:pPr>
      <w:r w:rsidRPr="00F5775E">
        <w:tab/>
      </w:r>
    </w:p>
    <w:p w:rsidR="0054179A" w:rsidRDefault="0054179A" w:rsidP="0054179A">
      <w:pPr>
        <w:pStyle w:val="a7"/>
        <w:spacing w:after="0"/>
        <w:jc w:val="both"/>
        <w:rPr>
          <w:sz w:val="22"/>
        </w:rPr>
      </w:pPr>
    </w:p>
    <w:p w:rsidR="0054179A" w:rsidRPr="008F3A78" w:rsidRDefault="0054179A" w:rsidP="001B65A8">
      <w:pPr>
        <w:pStyle w:val="a7"/>
        <w:numPr>
          <w:ilvl w:val="0"/>
          <w:numId w:val="20"/>
        </w:numPr>
        <w:suppressAutoHyphens w:val="0"/>
        <w:spacing w:after="0"/>
        <w:ind w:left="360"/>
        <w:jc w:val="both"/>
        <w:rPr>
          <w:sz w:val="22"/>
        </w:rPr>
      </w:pPr>
      <w:r w:rsidRPr="008F3A78">
        <w:rPr>
          <w:b/>
          <w:sz w:val="22"/>
        </w:rPr>
        <w:t xml:space="preserve">Приложение №1 </w:t>
      </w:r>
      <w:r w:rsidRPr="008F3A78">
        <w:rPr>
          <w:sz w:val="22"/>
        </w:rPr>
        <w:t xml:space="preserve">Анализы подпиточной (речной) воды за период январь 2015 г. – февраль  2016 г.      </w:t>
      </w:r>
    </w:p>
    <w:tbl>
      <w:tblPr>
        <w:tblW w:w="13467" w:type="dxa"/>
        <w:tblInd w:w="1260" w:type="dxa"/>
        <w:shd w:val="clear" w:color="auto" w:fill="FFFFFF"/>
        <w:tblLook w:val="04A0" w:firstRow="1" w:lastRow="0" w:firstColumn="1" w:lastColumn="0" w:noHBand="0" w:noVBand="1"/>
      </w:tblPr>
      <w:tblGrid>
        <w:gridCol w:w="1985"/>
        <w:gridCol w:w="2268"/>
        <w:gridCol w:w="2268"/>
        <w:gridCol w:w="2268"/>
        <w:gridCol w:w="2410"/>
        <w:gridCol w:w="2268"/>
      </w:tblGrid>
      <w:tr w:rsidR="0054179A" w:rsidTr="00790C84">
        <w:trPr>
          <w:trHeight w:val="1115"/>
        </w:trPr>
        <w:tc>
          <w:tcPr>
            <w:tcW w:w="1985" w:type="dxa"/>
            <w:tcBorders>
              <w:top w:val="single" w:sz="8" w:space="0" w:color="auto"/>
              <w:left w:val="single" w:sz="8" w:space="0" w:color="auto"/>
              <w:bottom w:val="single" w:sz="8" w:space="0" w:color="000000"/>
              <w:right w:val="single" w:sz="8" w:space="0" w:color="auto"/>
            </w:tcBorders>
            <w:shd w:val="clear" w:color="auto" w:fill="FFFFFF"/>
            <w:vAlign w:val="center"/>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Дата отбора</w:t>
            </w:r>
          </w:p>
        </w:tc>
        <w:tc>
          <w:tcPr>
            <w:tcW w:w="2268" w:type="dxa"/>
            <w:tcBorders>
              <w:top w:val="single" w:sz="8" w:space="0" w:color="auto"/>
              <w:left w:val="nil"/>
              <w:right w:val="single" w:sz="8" w:space="0" w:color="auto"/>
            </w:tcBorders>
            <w:shd w:val="clear" w:color="auto" w:fill="FFFFFF"/>
            <w:vAlign w:val="center"/>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pH, ед. рН</w:t>
            </w:r>
          </w:p>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 </w:t>
            </w:r>
          </w:p>
        </w:tc>
        <w:tc>
          <w:tcPr>
            <w:tcW w:w="2268" w:type="dxa"/>
            <w:tcBorders>
              <w:top w:val="single" w:sz="8" w:space="0" w:color="auto"/>
              <w:left w:val="nil"/>
              <w:right w:val="single" w:sz="8" w:space="0" w:color="auto"/>
            </w:tcBorders>
            <w:shd w:val="clear" w:color="auto" w:fill="FFFFFF"/>
            <w:vAlign w:val="center"/>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Жесткость, </w:t>
            </w:r>
            <w:r w:rsidRPr="00400ABA">
              <w:rPr>
                <w:rFonts w:ascii="Times New Roman CYR" w:hAnsi="Times New Roman CYR" w:cs="Times New Roman CYR"/>
                <w:color w:val="000000"/>
                <w:sz w:val="20"/>
                <w:szCs w:val="20"/>
                <w:vertAlign w:val="superscript"/>
              </w:rPr>
              <w:t>о</w:t>
            </w:r>
            <w:r>
              <w:rPr>
                <w:rFonts w:ascii="Times New Roman CYR" w:hAnsi="Times New Roman CYR" w:cs="Times New Roman CYR"/>
                <w:color w:val="000000"/>
                <w:sz w:val="20"/>
                <w:szCs w:val="20"/>
              </w:rPr>
              <w:t>Ж</w:t>
            </w:r>
          </w:p>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 </w:t>
            </w:r>
          </w:p>
        </w:tc>
        <w:tc>
          <w:tcPr>
            <w:tcW w:w="2268" w:type="dxa"/>
            <w:tcBorders>
              <w:top w:val="single" w:sz="8" w:space="0" w:color="auto"/>
              <w:left w:val="nil"/>
              <w:right w:val="single" w:sz="8" w:space="0" w:color="auto"/>
            </w:tcBorders>
            <w:shd w:val="clear" w:color="auto" w:fill="FFFFFF"/>
            <w:vAlign w:val="center"/>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Ca2+, мг/дм3</w:t>
            </w:r>
          </w:p>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 </w:t>
            </w:r>
          </w:p>
        </w:tc>
        <w:tc>
          <w:tcPr>
            <w:tcW w:w="2410" w:type="dxa"/>
            <w:tcBorders>
              <w:top w:val="single" w:sz="8" w:space="0" w:color="auto"/>
              <w:left w:val="nil"/>
              <w:right w:val="single" w:sz="8" w:space="0" w:color="auto"/>
            </w:tcBorders>
            <w:shd w:val="clear" w:color="auto" w:fill="FFFFFF"/>
            <w:vAlign w:val="center"/>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Удельная электропроводностьть, мкСм/см</w:t>
            </w:r>
          </w:p>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 </w:t>
            </w:r>
          </w:p>
        </w:tc>
        <w:tc>
          <w:tcPr>
            <w:tcW w:w="2268" w:type="dxa"/>
            <w:tcBorders>
              <w:top w:val="single" w:sz="8" w:space="0" w:color="auto"/>
              <w:left w:val="nil"/>
              <w:right w:val="single" w:sz="8" w:space="0" w:color="auto"/>
            </w:tcBorders>
            <w:shd w:val="clear" w:color="auto" w:fill="FFFFFF"/>
            <w:vAlign w:val="center"/>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Взвешенные, мг/дм3</w:t>
            </w:r>
          </w:p>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 </w:t>
            </w:r>
          </w:p>
        </w:tc>
      </w:tr>
      <w:tr w:rsidR="0054179A" w:rsidTr="00790C84">
        <w:trPr>
          <w:trHeight w:val="300"/>
        </w:trPr>
        <w:tc>
          <w:tcPr>
            <w:tcW w:w="1985" w:type="dxa"/>
            <w:tcBorders>
              <w:top w:val="single" w:sz="4" w:space="0" w:color="auto"/>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12.01.15 07:00</w:t>
            </w:r>
          </w:p>
        </w:tc>
        <w:tc>
          <w:tcPr>
            <w:tcW w:w="2268" w:type="dxa"/>
            <w:tcBorders>
              <w:top w:val="single" w:sz="4" w:space="0" w:color="auto"/>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7,8</w:t>
            </w:r>
          </w:p>
        </w:tc>
        <w:tc>
          <w:tcPr>
            <w:tcW w:w="2268" w:type="dxa"/>
            <w:tcBorders>
              <w:top w:val="single" w:sz="4" w:space="0" w:color="auto"/>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5,8</w:t>
            </w:r>
          </w:p>
        </w:tc>
        <w:tc>
          <w:tcPr>
            <w:tcW w:w="2268" w:type="dxa"/>
            <w:tcBorders>
              <w:top w:val="single" w:sz="4" w:space="0" w:color="auto"/>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75,4</w:t>
            </w:r>
          </w:p>
        </w:tc>
        <w:tc>
          <w:tcPr>
            <w:tcW w:w="2410" w:type="dxa"/>
            <w:tcBorders>
              <w:top w:val="single" w:sz="4" w:space="0" w:color="auto"/>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513</w:t>
            </w:r>
          </w:p>
        </w:tc>
        <w:tc>
          <w:tcPr>
            <w:tcW w:w="2268" w:type="dxa"/>
            <w:tcBorders>
              <w:top w:val="single" w:sz="4" w:space="0" w:color="auto"/>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19.01.15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5,5</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67,5</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535</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26.01.15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5,4</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69,7</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319</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02.02.15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68,1</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565</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09.02.15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7,4</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5,6</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72,1</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540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3,2</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16.02.15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5,6</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71,3</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458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02.03.15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7,6</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70,5</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580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16.03.15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5,2</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70,9</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510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23.03.15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7,7</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62,2</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484</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12.05.15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3,7</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48,3</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382</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19.05.15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4,7</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53,2</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436</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11,0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25.05.15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51,6</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366</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01.06.15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7,7</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3,5</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49,9</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392</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08.06.15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3,9</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47,5</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419</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15,0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15.06.15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3,9</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49,9</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422</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19,0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22.06.15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8,2</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49,1</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437</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03.07.15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7,9</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54,0</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469</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14,0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06.07.15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4,6</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55,6</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474</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11,0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13.07.15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7,9</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4,7</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56,4</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494</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14,0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20.07.15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4,6</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55,6</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480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27.07.15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7,9</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4,7</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57,2</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485</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03.08.15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57,2</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506</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9,0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10.08.15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4,9</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56,4</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498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19.08.15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4,5</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53,2</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493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24.08.15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56,7</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485</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31.08.15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4,7</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59,1</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518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07.09.15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8,2</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58,7</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504</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2,0</w:t>
            </w:r>
          </w:p>
        </w:tc>
      </w:tr>
      <w:tr w:rsidR="0054179A" w:rsidTr="00790C84">
        <w:trPr>
          <w:trHeight w:val="300"/>
        </w:trPr>
        <w:tc>
          <w:tcPr>
            <w:tcW w:w="1985"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Дата отбора</w:t>
            </w:r>
          </w:p>
        </w:tc>
        <w:tc>
          <w:tcPr>
            <w:tcW w:w="2268" w:type="dxa"/>
            <w:tcBorders>
              <w:top w:val="single" w:sz="4" w:space="0" w:color="auto"/>
              <w:left w:val="nil"/>
              <w:bottom w:val="single" w:sz="4" w:space="0" w:color="auto"/>
              <w:right w:val="single" w:sz="4" w:space="0" w:color="auto"/>
            </w:tcBorders>
            <w:shd w:val="clear" w:color="auto" w:fill="FFFFFF"/>
            <w:noWrap/>
            <w:vAlign w:val="center"/>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pH, ед. рН</w:t>
            </w:r>
          </w:p>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 </w:t>
            </w:r>
          </w:p>
        </w:tc>
        <w:tc>
          <w:tcPr>
            <w:tcW w:w="2268" w:type="dxa"/>
            <w:tcBorders>
              <w:top w:val="single" w:sz="4" w:space="0" w:color="auto"/>
              <w:left w:val="nil"/>
              <w:bottom w:val="single" w:sz="4" w:space="0" w:color="auto"/>
              <w:right w:val="single" w:sz="4" w:space="0" w:color="auto"/>
            </w:tcBorders>
            <w:shd w:val="clear" w:color="auto" w:fill="FFFFFF"/>
            <w:noWrap/>
            <w:vAlign w:val="center"/>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Жесткость, </w:t>
            </w:r>
            <w:r w:rsidRPr="00400ABA">
              <w:rPr>
                <w:rFonts w:ascii="Times New Roman CYR" w:hAnsi="Times New Roman CYR" w:cs="Times New Roman CYR"/>
                <w:color w:val="000000"/>
                <w:sz w:val="20"/>
                <w:szCs w:val="20"/>
                <w:vertAlign w:val="superscript"/>
              </w:rPr>
              <w:t>о</w:t>
            </w:r>
            <w:r>
              <w:rPr>
                <w:rFonts w:ascii="Times New Roman CYR" w:hAnsi="Times New Roman CYR" w:cs="Times New Roman CYR"/>
                <w:color w:val="000000"/>
                <w:sz w:val="20"/>
                <w:szCs w:val="20"/>
              </w:rPr>
              <w:t>Ж</w:t>
            </w:r>
          </w:p>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 </w:t>
            </w:r>
          </w:p>
        </w:tc>
        <w:tc>
          <w:tcPr>
            <w:tcW w:w="2268" w:type="dxa"/>
            <w:tcBorders>
              <w:top w:val="single" w:sz="4" w:space="0" w:color="auto"/>
              <w:left w:val="nil"/>
              <w:bottom w:val="single" w:sz="4" w:space="0" w:color="auto"/>
              <w:right w:val="single" w:sz="4" w:space="0" w:color="auto"/>
            </w:tcBorders>
            <w:shd w:val="clear" w:color="auto" w:fill="FFFFFF"/>
            <w:noWrap/>
            <w:vAlign w:val="center"/>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Ca2+, мг/дм3</w:t>
            </w:r>
          </w:p>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 </w:t>
            </w:r>
          </w:p>
        </w:tc>
        <w:tc>
          <w:tcPr>
            <w:tcW w:w="2410" w:type="dxa"/>
            <w:tcBorders>
              <w:top w:val="single" w:sz="4" w:space="0" w:color="auto"/>
              <w:left w:val="nil"/>
              <w:bottom w:val="single" w:sz="4" w:space="0" w:color="auto"/>
              <w:right w:val="single" w:sz="4" w:space="0" w:color="auto"/>
            </w:tcBorders>
            <w:shd w:val="clear" w:color="auto" w:fill="FFFFFF"/>
            <w:noWrap/>
            <w:vAlign w:val="center"/>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Удельная электропроводностьть, мкСм/см</w:t>
            </w:r>
          </w:p>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 </w:t>
            </w:r>
          </w:p>
        </w:tc>
        <w:tc>
          <w:tcPr>
            <w:tcW w:w="2268" w:type="dxa"/>
            <w:tcBorders>
              <w:top w:val="single" w:sz="4" w:space="0" w:color="auto"/>
              <w:left w:val="nil"/>
              <w:bottom w:val="single" w:sz="4" w:space="0" w:color="auto"/>
              <w:right w:val="single" w:sz="4" w:space="0" w:color="auto"/>
            </w:tcBorders>
            <w:shd w:val="clear" w:color="auto" w:fill="FFFFFF"/>
            <w:noWrap/>
            <w:vAlign w:val="center"/>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Взвешенные, мг/дм3</w:t>
            </w:r>
          </w:p>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 xml:space="preserve"> </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14.09.15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5,2</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62,3</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21.09.15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5,2</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63,2</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521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28.09.15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8,5</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62,3</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524</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05.10.15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8,2</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61,1</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12.10.15 06:00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68,2</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536</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19.10.15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60,3</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526</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26.10.15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65,1</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526</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02.11.15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68,2</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541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09.11.15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8,4</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68,2</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532</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16.11.15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5,2</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66,9</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23.11.15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8,4</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66,1</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518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2,6</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30.11.15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8,2</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5,5</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66,9</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551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07.12.15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63,6</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14.12.15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4,9</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60,4</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504</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21.12.15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4,9</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60,4</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534</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28.12.15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8,1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62,0</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391</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11.01.16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4,5</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34,6</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378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3,2</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18.01.16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7,9</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62,0</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336</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25.01.16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63,6</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336</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01.02.16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7,8</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5,4</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69,3</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08.02.16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7,7</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68,5</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499</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15.02.16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7,6</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5,2</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66,1</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489</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20.02.16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7,9</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66,9</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474</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4,0</w:t>
            </w:r>
          </w:p>
        </w:tc>
      </w:tr>
      <w:tr w:rsidR="0054179A" w:rsidTr="00790C84">
        <w:trPr>
          <w:trHeight w:val="300"/>
        </w:trPr>
        <w:tc>
          <w:tcPr>
            <w:tcW w:w="1985" w:type="dxa"/>
            <w:tcBorders>
              <w:top w:val="nil"/>
              <w:left w:val="single" w:sz="8" w:space="0" w:color="auto"/>
              <w:bottom w:val="single" w:sz="4" w:space="0" w:color="auto"/>
              <w:right w:val="single" w:sz="4" w:space="0" w:color="auto"/>
            </w:tcBorders>
            <w:shd w:val="clear" w:color="auto" w:fill="FFFFFF"/>
            <w:noWrap/>
            <w:vAlign w:val="bottom"/>
            <w:hideMark/>
          </w:tcPr>
          <w:p w:rsidR="0054179A" w:rsidRDefault="0054179A" w:rsidP="00790C84">
            <w:pP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29.02.16 07:00</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7,6</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5,3</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68,5</w:t>
            </w:r>
          </w:p>
        </w:tc>
        <w:tc>
          <w:tcPr>
            <w:tcW w:w="2410"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487</w:t>
            </w:r>
          </w:p>
        </w:tc>
        <w:tc>
          <w:tcPr>
            <w:tcW w:w="2268" w:type="dxa"/>
            <w:tcBorders>
              <w:top w:val="nil"/>
              <w:left w:val="nil"/>
              <w:bottom w:val="single" w:sz="4" w:space="0" w:color="auto"/>
              <w:right w:val="single" w:sz="4" w:space="0" w:color="auto"/>
            </w:tcBorders>
            <w:shd w:val="clear" w:color="auto" w:fill="FFFFFF"/>
            <w:noWrap/>
            <w:vAlign w:val="bottom"/>
            <w:hideMark/>
          </w:tcPr>
          <w:p w:rsidR="0054179A" w:rsidRDefault="0054179A" w:rsidP="00790C84">
            <w:pPr>
              <w:jc w:val="center"/>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3,0</w:t>
            </w:r>
          </w:p>
        </w:tc>
      </w:tr>
    </w:tbl>
    <w:p w:rsidR="0054179A" w:rsidRPr="00E80997" w:rsidRDefault="0054179A" w:rsidP="0054179A">
      <w:pPr>
        <w:pStyle w:val="7"/>
        <w:rPr>
          <w:spacing w:val="-4"/>
          <w:sz w:val="32"/>
          <w:szCs w:val="32"/>
        </w:rPr>
        <w:sectPr w:rsidR="0054179A" w:rsidRPr="00E80997" w:rsidSect="00790C84">
          <w:pgSz w:w="16838" w:h="11906" w:orient="landscape" w:code="9"/>
          <w:pgMar w:top="851" w:right="567" w:bottom="567" w:left="425" w:header="720" w:footer="720" w:gutter="0"/>
          <w:cols w:space="708"/>
          <w:docGrid w:linePitch="360"/>
        </w:sectPr>
      </w:pPr>
    </w:p>
    <w:p w:rsidR="0054179A" w:rsidRDefault="0054179A" w:rsidP="0054179A">
      <w:pPr>
        <w:pStyle w:val="a7"/>
        <w:spacing w:after="0"/>
        <w:ind w:left="360"/>
        <w:jc w:val="both"/>
        <w:rPr>
          <w:sz w:val="22"/>
        </w:rPr>
      </w:pPr>
      <w:r w:rsidRPr="00E83C37">
        <w:rPr>
          <w:b/>
          <w:sz w:val="22"/>
        </w:rPr>
        <w:t>Приложение №2</w:t>
      </w:r>
      <w:r>
        <w:rPr>
          <w:b/>
          <w:sz w:val="22"/>
        </w:rPr>
        <w:t xml:space="preserve">     </w:t>
      </w:r>
      <w:r w:rsidRPr="00E83C37">
        <w:rPr>
          <w:b/>
          <w:sz w:val="22"/>
        </w:rPr>
        <w:t>Технологическая схема системы оборотного водоснабжения</w:t>
      </w:r>
      <w:r>
        <w:rPr>
          <w:b/>
          <w:sz w:val="22"/>
        </w:rPr>
        <w:t xml:space="preserve"> 2. </w:t>
      </w:r>
    </w:p>
    <w:p w:rsidR="0054179A" w:rsidRDefault="0054179A" w:rsidP="0054179A">
      <w:pPr>
        <w:pStyle w:val="a7"/>
        <w:spacing w:after="0"/>
        <w:jc w:val="center"/>
      </w:pPr>
      <w:r>
        <w:object w:dxaOrig="14154" w:dyaOrig="9179">
          <v:shape id="_x0000_i1026" type="#_x0000_t75" style="width:708pt;height:456pt" o:ole="">
            <v:imagedata r:id="rId14" o:title=""/>
          </v:shape>
          <o:OLEObject Type="Embed" ProgID="Visio.Drawing.11" ShapeID="_x0000_i1026" DrawAspect="Content" ObjectID="_1542193267" r:id="rId15"/>
        </w:object>
      </w:r>
    </w:p>
    <w:p w:rsidR="0054179A" w:rsidRDefault="0054179A" w:rsidP="0054179A">
      <w:pPr>
        <w:pStyle w:val="a7"/>
        <w:spacing w:after="0"/>
      </w:pPr>
      <w:r>
        <w:t xml:space="preserve">              Начальник цеха №4</w:t>
      </w:r>
      <w:r>
        <w:tab/>
      </w:r>
      <w:r>
        <w:tab/>
      </w:r>
      <w:r>
        <w:tab/>
      </w:r>
      <w:r>
        <w:tab/>
      </w:r>
      <w:r>
        <w:tab/>
        <w:t>С.В. Лохматов</w:t>
      </w:r>
    </w:p>
    <w:p w:rsidR="0054179A" w:rsidRDefault="0054179A" w:rsidP="0054179A">
      <w:pPr>
        <w:pStyle w:val="a7"/>
        <w:spacing w:after="0"/>
      </w:pPr>
    </w:p>
    <w:p w:rsidR="0054179A" w:rsidRDefault="0054179A" w:rsidP="0054179A">
      <w:pPr>
        <w:pStyle w:val="a7"/>
        <w:spacing w:after="0"/>
        <w:ind w:left="360"/>
        <w:jc w:val="both"/>
        <w:rPr>
          <w:sz w:val="22"/>
        </w:rPr>
      </w:pPr>
      <w:r w:rsidRPr="00E83C37">
        <w:rPr>
          <w:b/>
          <w:sz w:val="22"/>
        </w:rPr>
        <w:t>Приложение №</w:t>
      </w:r>
      <w:r>
        <w:rPr>
          <w:b/>
          <w:sz w:val="22"/>
        </w:rPr>
        <w:t xml:space="preserve">3     </w:t>
      </w:r>
      <w:r w:rsidRPr="00E83C37">
        <w:rPr>
          <w:b/>
          <w:sz w:val="22"/>
        </w:rPr>
        <w:t>Технологическая схема системы оборотного водоснабжения</w:t>
      </w:r>
      <w:r>
        <w:rPr>
          <w:b/>
          <w:sz w:val="22"/>
        </w:rPr>
        <w:t xml:space="preserve"> </w:t>
      </w:r>
      <w:r w:rsidRPr="00E83C37">
        <w:rPr>
          <w:b/>
          <w:sz w:val="22"/>
        </w:rPr>
        <w:t>2а.</w:t>
      </w:r>
      <w:r>
        <w:rPr>
          <w:b/>
          <w:sz w:val="22"/>
        </w:rPr>
        <w:t xml:space="preserve"> </w:t>
      </w:r>
    </w:p>
    <w:p w:rsidR="0054179A" w:rsidRDefault="0054179A" w:rsidP="0054179A">
      <w:pPr>
        <w:pStyle w:val="a7"/>
        <w:spacing w:after="0"/>
        <w:jc w:val="center"/>
      </w:pPr>
      <w:r>
        <w:object w:dxaOrig="15106" w:dyaOrig="9627">
          <v:shape id="_x0000_i1027" type="#_x0000_t75" style="width:756pt;height:402pt" o:ole="">
            <v:imagedata r:id="rId16" o:title=""/>
          </v:shape>
          <o:OLEObject Type="Embed" ProgID="Visio.Drawing.11" ShapeID="_x0000_i1027" DrawAspect="Content" ObjectID="_1542193268" r:id="rId17"/>
        </w:object>
      </w:r>
    </w:p>
    <w:p w:rsidR="0054179A" w:rsidRPr="00F5775E" w:rsidRDefault="0054179A" w:rsidP="0054179A">
      <w:pPr>
        <w:pStyle w:val="a7"/>
        <w:spacing w:after="0"/>
      </w:pPr>
      <w:r>
        <w:tab/>
      </w:r>
      <w:r w:rsidRPr="00F5775E">
        <w:t>Начальник цеха №4</w:t>
      </w:r>
      <w:r w:rsidRPr="00F5775E">
        <w:tab/>
      </w:r>
      <w:r w:rsidRPr="00F5775E">
        <w:tab/>
      </w:r>
      <w:r w:rsidRPr="00F5775E">
        <w:tab/>
      </w:r>
      <w:r w:rsidRPr="00F5775E">
        <w:tab/>
        <w:t>С.В. Лохматов</w:t>
      </w:r>
    </w:p>
    <w:p w:rsidR="0054179A" w:rsidRDefault="0054179A">
      <w:pPr>
        <w:suppressAutoHyphens w:val="0"/>
        <w:spacing w:after="200" w:line="276" w:lineRule="auto"/>
        <w:rPr>
          <w:b/>
          <w:sz w:val="22"/>
        </w:rPr>
      </w:pPr>
      <w:r>
        <w:rPr>
          <w:b/>
          <w:sz w:val="22"/>
        </w:rPr>
        <w:br w:type="page"/>
      </w:r>
    </w:p>
    <w:p w:rsidR="0054179A" w:rsidRDefault="0054179A" w:rsidP="0054179A">
      <w:pPr>
        <w:pStyle w:val="a7"/>
        <w:spacing w:after="0"/>
        <w:ind w:left="360"/>
        <w:jc w:val="both"/>
        <w:rPr>
          <w:sz w:val="22"/>
        </w:rPr>
      </w:pPr>
      <w:r w:rsidRPr="00E83C37">
        <w:rPr>
          <w:b/>
          <w:sz w:val="22"/>
        </w:rPr>
        <w:t>Приложение №</w:t>
      </w:r>
      <w:r>
        <w:rPr>
          <w:b/>
          <w:sz w:val="22"/>
        </w:rPr>
        <w:t xml:space="preserve">4     Схема потоков оборотной воды 2, 2а системы водоблока Гидрокрекинга </w:t>
      </w:r>
    </w:p>
    <w:p w:rsidR="0054179A" w:rsidRPr="008F3A78" w:rsidRDefault="0054179A" w:rsidP="0054179A">
      <w:pPr>
        <w:pStyle w:val="a7"/>
        <w:spacing w:after="0"/>
        <w:rPr>
          <w:b/>
          <w:sz w:val="22"/>
          <w:lang w:val="en-US"/>
        </w:rPr>
      </w:pPr>
      <w:r>
        <w:object w:dxaOrig="15939" w:dyaOrig="10522">
          <v:shape id="_x0000_i1028" type="#_x0000_t75" style="width:738pt;height:450pt" o:ole="">
            <v:imagedata r:id="rId18" o:title=""/>
          </v:shape>
          <o:OLEObject Type="Embed" ProgID="Visio.Drawing.11" ShapeID="_x0000_i1028" DrawAspect="Content" ObjectID="_1542193269" r:id="rId19"/>
        </w:object>
      </w:r>
    </w:p>
    <w:p w:rsidR="0054179A" w:rsidRDefault="0054179A" w:rsidP="0054179A">
      <w:pPr>
        <w:pStyle w:val="a7"/>
        <w:spacing w:after="0"/>
        <w:rPr>
          <w:b/>
          <w:sz w:val="22"/>
        </w:rPr>
      </w:pPr>
    </w:p>
    <w:p w:rsidR="0054179A" w:rsidRDefault="0054179A">
      <w:pPr>
        <w:suppressAutoHyphens w:val="0"/>
        <w:spacing w:after="200" w:line="276" w:lineRule="auto"/>
        <w:rPr>
          <w:b/>
          <w:sz w:val="22"/>
        </w:rPr>
      </w:pPr>
      <w:r>
        <w:rPr>
          <w:b/>
          <w:sz w:val="22"/>
        </w:rPr>
        <w:br w:type="page"/>
      </w:r>
    </w:p>
    <w:p w:rsidR="0054179A" w:rsidRDefault="0054179A" w:rsidP="0054179A">
      <w:pPr>
        <w:pStyle w:val="a7"/>
        <w:spacing w:after="0"/>
        <w:rPr>
          <w:b/>
          <w:sz w:val="22"/>
        </w:rPr>
      </w:pPr>
      <w:r>
        <w:rPr>
          <w:b/>
          <w:sz w:val="22"/>
        </w:rPr>
        <w:t>Приложение №5  Схема узлов дозирования</w:t>
      </w:r>
      <w:r w:rsidRPr="002673DB">
        <w:rPr>
          <w:b/>
          <w:sz w:val="22"/>
        </w:rPr>
        <w:t xml:space="preserve"> реагентов, характеристика дозирующего оборудования</w:t>
      </w:r>
    </w:p>
    <w:p w:rsidR="0054179A" w:rsidRPr="002673DB" w:rsidRDefault="0054179A" w:rsidP="0054179A">
      <w:pPr>
        <w:pStyle w:val="a7"/>
        <w:spacing w:after="0"/>
        <w:jc w:val="center"/>
        <w:rPr>
          <w:b/>
          <w:sz w:val="22"/>
        </w:rPr>
      </w:pPr>
      <w:r>
        <w:object w:dxaOrig="14594" w:dyaOrig="9590">
          <v:shape id="_x0000_i1029" type="#_x0000_t75" style="width:732pt;height:480pt" o:ole="">
            <v:imagedata r:id="rId20" o:title=""/>
          </v:shape>
          <o:OLEObject Type="Embed" ProgID="Visio.Drawing.11" ShapeID="_x0000_i1029" DrawAspect="Content" ObjectID="_1542193270" r:id="rId21"/>
        </w:object>
      </w:r>
    </w:p>
    <w:p w:rsidR="0054179A" w:rsidRDefault="0054179A" w:rsidP="00E2077A">
      <w:pPr>
        <w:tabs>
          <w:tab w:val="left" w:pos="2466"/>
        </w:tabs>
        <w:rPr>
          <w:sz w:val="20"/>
          <w:szCs w:val="20"/>
          <w:lang w:eastAsia="ru-RU"/>
        </w:rPr>
        <w:sectPr w:rsidR="0054179A" w:rsidSect="0054179A">
          <w:headerReference w:type="default" r:id="rId22"/>
          <w:footerReference w:type="default" r:id="rId23"/>
          <w:pgSz w:w="16838" w:h="11906" w:orient="landscape"/>
          <w:pgMar w:top="993" w:right="284" w:bottom="931" w:left="284" w:header="708" w:footer="708" w:gutter="0"/>
          <w:cols w:space="708"/>
          <w:docGrid w:linePitch="360"/>
        </w:sectPr>
      </w:pP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1B65A8">
      <w:pPr>
        <w:widowControl w:val="0"/>
        <w:numPr>
          <w:ilvl w:val="0"/>
          <w:numId w:val="4"/>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e"/>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5"/>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5"/>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1B65A8">
      <w:pPr>
        <w:widowControl w:val="0"/>
        <w:numPr>
          <w:ilvl w:val="0"/>
          <w:numId w:val="5"/>
        </w:numPr>
        <w:tabs>
          <w:tab w:val="left" w:pos="993"/>
        </w:tabs>
        <w:suppressAutoHyphens w:val="0"/>
        <w:autoSpaceDE w:val="0"/>
        <w:autoSpaceDN w:val="0"/>
        <w:adjustRightInd w:val="0"/>
        <w:ind w:firstLine="567"/>
        <w:jc w:val="both"/>
        <w:rPr>
          <w:sz w:val="22"/>
        </w:rPr>
      </w:pPr>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1B65A8">
      <w:pPr>
        <w:widowControl w:val="0"/>
        <w:numPr>
          <w:ilvl w:val="0"/>
          <w:numId w:val="5"/>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1B65A8">
      <w:pPr>
        <w:widowControl w:val="0"/>
        <w:numPr>
          <w:ilvl w:val="0"/>
          <w:numId w:val="5"/>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7"/>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7.2. 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1B65A8">
      <w:pPr>
        <w:widowControl w:val="0"/>
        <w:numPr>
          <w:ilvl w:val="0"/>
          <w:numId w:val="7"/>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1B65A8">
      <w:pPr>
        <w:numPr>
          <w:ilvl w:val="0"/>
          <w:numId w:val="7"/>
        </w:numPr>
        <w:tabs>
          <w:tab w:val="left" w:pos="993"/>
          <w:tab w:val="left" w:pos="1418"/>
        </w:tabs>
        <w:suppressAutoHyphens w:val="0"/>
        <w:jc w:val="both"/>
        <w:rPr>
          <w:sz w:val="22"/>
        </w:rPr>
      </w:pPr>
      <w:r w:rsidRPr="00C416F0">
        <w:rPr>
          <w:sz w:val="22"/>
        </w:rPr>
        <w:t xml:space="preserve">при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1B65A8">
      <w:pPr>
        <w:numPr>
          <w:ilvl w:val="0"/>
          <w:numId w:val="7"/>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1B65A8">
      <w:pPr>
        <w:numPr>
          <w:ilvl w:val="0"/>
          <w:numId w:val="7"/>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1B65A8">
      <w:pPr>
        <w:numPr>
          <w:ilvl w:val="0"/>
          <w:numId w:val="7"/>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1B65A8">
      <w:pPr>
        <w:widowControl w:val="0"/>
        <w:numPr>
          <w:ilvl w:val="0"/>
          <w:numId w:val="6"/>
        </w:numPr>
        <w:tabs>
          <w:tab w:val="left" w:pos="360"/>
        </w:tabs>
        <w:suppressAutoHyphens w:val="0"/>
        <w:autoSpaceDE w:val="0"/>
        <w:autoSpaceDN w:val="0"/>
        <w:adjustRightInd w:val="0"/>
        <w:jc w:val="center"/>
        <w:rPr>
          <w:b/>
          <w:bCs/>
          <w:sz w:val="22"/>
        </w:rPr>
      </w:pPr>
      <w:r w:rsidRPr="00206206">
        <w:rPr>
          <w:b/>
          <w:bCs/>
          <w:sz w:val="22"/>
          <w:lang w:val="en-US"/>
        </w:rPr>
        <w:t>Адреса и реквизиты Сторон</w:t>
      </w:r>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«Славнефть-Ярославнефтеоргсинтез»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«Славнефть-ЯНОС»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8"/>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8"/>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r w:rsidRPr="00111DD9">
              <w:t xml:space="preserve">в ОАО АКБ «Еврофинанс Моснарбанк»,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«Славнефть-ЯНОС»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А.А.Никитин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24"/>
          <w:footerReference w:type="even" r:id="rId25"/>
          <w:footerReference w:type="default" r:id="rId26"/>
          <w:footerReference w:type="first" r:id="rId27"/>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"Cтороны"</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1B65A8">
      <w:pPr>
        <w:widowControl w:val="0"/>
        <w:numPr>
          <w:ilvl w:val="0"/>
          <w:numId w:val="8"/>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984"/>
        <w:gridCol w:w="851"/>
        <w:gridCol w:w="1276"/>
        <w:gridCol w:w="1134"/>
        <w:gridCol w:w="1417"/>
        <w:gridCol w:w="1134"/>
        <w:gridCol w:w="992"/>
        <w:gridCol w:w="1276"/>
        <w:gridCol w:w="1495"/>
      </w:tblGrid>
      <w:tr w:rsidR="00D8562E" w:rsidRPr="00940987" w:rsidTr="00C604EB">
        <w:trPr>
          <w:trHeight w:val="676"/>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r w:rsidRPr="00A36034">
              <w:rPr>
                <w:b/>
                <w:color w:val="000000"/>
                <w:sz w:val="22"/>
              </w:rPr>
              <w:t>п/п</w:t>
            </w:r>
          </w:p>
        </w:tc>
        <w:tc>
          <w:tcPr>
            <w:tcW w:w="1843"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w:t>
            </w:r>
            <w:r>
              <w:rPr>
                <w:b/>
                <w:color w:val="000000"/>
                <w:sz w:val="22"/>
              </w:rPr>
              <w:t>-</w:t>
            </w:r>
            <w:r w:rsidRPr="00A36034">
              <w:rPr>
                <w:b/>
                <w:color w:val="000000"/>
                <w:sz w:val="22"/>
              </w:rPr>
              <w:t>вание Товара</w:t>
            </w:r>
          </w:p>
        </w:tc>
        <w:tc>
          <w:tcPr>
            <w:tcW w:w="1984"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r w:rsidRPr="00A36034">
              <w:rPr>
                <w:b/>
                <w:color w:val="000000"/>
                <w:sz w:val="22"/>
              </w:rPr>
              <w:t>иные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w:t>
            </w:r>
            <w:r w:rsidR="008D6B1B">
              <w:rPr>
                <w:b/>
                <w:color w:val="000000"/>
                <w:sz w:val="22"/>
              </w:rPr>
              <w:t>-</w:t>
            </w:r>
            <w:r w:rsidRPr="00A36034">
              <w:rPr>
                <w:b/>
                <w:color w:val="000000"/>
                <w:sz w:val="22"/>
              </w:rPr>
              <w:t>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8"/>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8"/>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8"/>
                <w:b/>
                <w:i/>
                <w:color w:val="000000"/>
                <w:sz w:val="22"/>
              </w:rPr>
              <w:footnoteReference w:id="2"/>
            </w:r>
          </w:p>
          <w:p w:rsidR="00D8562E" w:rsidRPr="00A36034" w:rsidRDefault="00D8562E" w:rsidP="00BB58A9">
            <w:pPr>
              <w:jc w:val="center"/>
              <w:rPr>
                <w:color w:val="000000"/>
                <w:sz w:val="22"/>
              </w:rPr>
            </w:pPr>
          </w:p>
        </w:tc>
      </w:tr>
      <w:tr w:rsidR="00D8562E" w:rsidRPr="00940987" w:rsidTr="008D6B1B">
        <w:trPr>
          <w:trHeight w:val="170"/>
        </w:trPr>
        <w:tc>
          <w:tcPr>
            <w:tcW w:w="675" w:type="dxa"/>
            <w:shd w:val="clear" w:color="auto" w:fill="auto"/>
          </w:tcPr>
          <w:p w:rsidR="00D8562E" w:rsidRPr="00331E52" w:rsidRDefault="00D8562E" w:rsidP="00BB58A9">
            <w:pPr>
              <w:jc w:val="both"/>
              <w:rPr>
                <w:color w:val="000000"/>
                <w:sz w:val="20"/>
                <w:szCs w:val="20"/>
              </w:rPr>
            </w:pPr>
            <w:r w:rsidRPr="00331E52">
              <w:rPr>
                <w:color w:val="000000"/>
                <w:sz w:val="20"/>
                <w:szCs w:val="20"/>
              </w:rPr>
              <w:t>1.</w:t>
            </w:r>
          </w:p>
        </w:tc>
        <w:tc>
          <w:tcPr>
            <w:tcW w:w="1843" w:type="dxa"/>
            <w:shd w:val="clear" w:color="auto" w:fill="auto"/>
          </w:tcPr>
          <w:p w:rsidR="00D8562E" w:rsidRPr="003F1E84" w:rsidRDefault="00657436" w:rsidP="00BB58A9">
            <w:pPr>
              <w:snapToGrid w:val="0"/>
              <w:rPr>
                <w:color w:val="000000"/>
                <w:sz w:val="20"/>
                <w:szCs w:val="20"/>
              </w:rPr>
            </w:pPr>
            <w:r w:rsidRPr="00657436">
              <w:rPr>
                <w:color w:val="000000"/>
                <w:sz w:val="20"/>
                <w:szCs w:val="20"/>
                <w:lang w:eastAsia="ru-RU"/>
              </w:rPr>
              <w:t>Реагент для обработки БОВ-4</w:t>
            </w:r>
          </w:p>
        </w:tc>
        <w:tc>
          <w:tcPr>
            <w:tcW w:w="1984" w:type="dxa"/>
            <w:shd w:val="clear" w:color="auto" w:fill="auto"/>
            <w:vAlign w:val="center"/>
          </w:tcPr>
          <w:p w:rsidR="00D8562E" w:rsidRPr="00331E52" w:rsidRDefault="00D8562E" w:rsidP="00BB58A9">
            <w:pPr>
              <w:jc w:val="center"/>
              <w:rPr>
                <w:color w:val="000000"/>
                <w:sz w:val="20"/>
                <w:szCs w:val="20"/>
                <w:lang w:eastAsia="ru-RU"/>
              </w:rPr>
            </w:pPr>
          </w:p>
        </w:tc>
        <w:tc>
          <w:tcPr>
            <w:tcW w:w="851" w:type="dxa"/>
            <w:shd w:val="clear" w:color="auto" w:fill="auto"/>
            <w:vAlign w:val="center"/>
          </w:tcPr>
          <w:p w:rsidR="00D8562E" w:rsidRPr="00331E52" w:rsidRDefault="00D8562E" w:rsidP="00BB58A9">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D8562E" w:rsidRPr="00331E52" w:rsidRDefault="00793EBC" w:rsidP="00BB58A9">
            <w:pPr>
              <w:snapToGrid w:val="0"/>
              <w:jc w:val="center"/>
              <w:rPr>
                <w:color w:val="000000"/>
                <w:sz w:val="20"/>
                <w:szCs w:val="20"/>
                <w:lang w:eastAsia="ru-RU"/>
              </w:rPr>
            </w:pPr>
            <w:r>
              <w:rPr>
                <w:color w:val="000000"/>
                <w:sz w:val="20"/>
                <w:szCs w:val="20"/>
                <w:lang w:eastAsia="ru-RU"/>
              </w:rPr>
              <w:t>1</w:t>
            </w:r>
            <w:r w:rsidR="00657436">
              <w:rPr>
                <w:color w:val="000000"/>
                <w:sz w:val="20"/>
                <w:szCs w:val="20"/>
                <w:lang w:eastAsia="ru-RU"/>
              </w:rPr>
              <w:t>2</w:t>
            </w:r>
          </w:p>
        </w:tc>
        <w:tc>
          <w:tcPr>
            <w:tcW w:w="1134" w:type="dxa"/>
            <w:shd w:val="clear" w:color="auto" w:fill="auto"/>
          </w:tcPr>
          <w:p w:rsidR="00D8562E" w:rsidRPr="00331E52" w:rsidRDefault="00D8562E" w:rsidP="00BB58A9">
            <w:pPr>
              <w:jc w:val="both"/>
              <w:rPr>
                <w:color w:val="000000"/>
                <w:sz w:val="20"/>
                <w:szCs w:val="20"/>
              </w:rPr>
            </w:pPr>
          </w:p>
        </w:tc>
        <w:tc>
          <w:tcPr>
            <w:tcW w:w="1417" w:type="dxa"/>
            <w:shd w:val="clear" w:color="auto" w:fill="auto"/>
          </w:tcPr>
          <w:p w:rsidR="00D8562E" w:rsidRPr="00331E52" w:rsidRDefault="00D8562E" w:rsidP="00BB58A9">
            <w:pPr>
              <w:jc w:val="both"/>
              <w:rPr>
                <w:color w:val="000000"/>
                <w:sz w:val="20"/>
                <w:szCs w:val="20"/>
              </w:rPr>
            </w:pPr>
          </w:p>
        </w:tc>
        <w:tc>
          <w:tcPr>
            <w:tcW w:w="1134" w:type="dxa"/>
            <w:shd w:val="clear" w:color="auto" w:fill="auto"/>
          </w:tcPr>
          <w:p w:rsidR="00D8562E" w:rsidRPr="00331E52" w:rsidRDefault="00D8562E" w:rsidP="00BB58A9">
            <w:pPr>
              <w:jc w:val="both"/>
              <w:rPr>
                <w:color w:val="000000"/>
                <w:sz w:val="20"/>
                <w:szCs w:val="20"/>
              </w:rPr>
            </w:pPr>
          </w:p>
        </w:tc>
        <w:tc>
          <w:tcPr>
            <w:tcW w:w="992" w:type="dxa"/>
            <w:shd w:val="clear" w:color="auto" w:fill="auto"/>
          </w:tcPr>
          <w:p w:rsidR="00D8562E" w:rsidRPr="00331E52" w:rsidRDefault="00D8562E" w:rsidP="00BB58A9">
            <w:pPr>
              <w:jc w:val="both"/>
              <w:rPr>
                <w:color w:val="000000"/>
                <w:sz w:val="20"/>
                <w:szCs w:val="20"/>
              </w:rPr>
            </w:pPr>
          </w:p>
        </w:tc>
        <w:tc>
          <w:tcPr>
            <w:tcW w:w="1276" w:type="dxa"/>
            <w:shd w:val="clear" w:color="auto" w:fill="auto"/>
          </w:tcPr>
          <w:p w:rsidR="00D8562E" w:rsidRPr="00331E52" w:rsidRDefault="00D8562E" w:rsidP="00BB58A9">
            <w:pPr>
              <w:jc w:val="both"/>
              <w:rPr>
                <w:color w:val="000000"/>
                <w:sz w:val="20"/>
                <w:szCs w:val="20"/>
              </w:rPr>
            </w:pPr>
          </w:p>
        </w:tc>
        <w:tc>
          <w:tcPr>
            <w:tcW w:w="1495" w:type="dxa"/>
            <w:shd w:val="clear" w:color="auto" w:fill="auto"/>
            <w:vAlign w:val="center"/>
          </w:tcPr>
          <w:p w:rsidR="00D8562E" w:rsidRPr="00695BE5" w:rsidRDefault="00D8562E" w:rsidP="00657436">
            <w:pPr>
              <w:jc w:val="center"/>
              <w:rPr>
                <w:color w:val="000000"/>
                <w:sz w:val="20"/>
                <w:szCs w:val="20"/>
              </w:rPr>
            </w:pPr>
            <w:r w:rsidRPr="00695BE5">
              <w:rPr>
                <w:color w:val="000000"/>
                <w:sz w:val="20"/>
                <w:szCs w:val="20"/>
                <w:lang w:eastAsia="ru-RU"/>
              </w:rPr>
              <w:t>с 01.0</w:t>
            </w:r>
            <w:r w:rsidR="008D6B1B">
              <w:rPr>
                <w:color w:val="000000"/>
                <w:sz w:val="20"/>
                <w:szCs w:val="20"/>
                <w:lang w:eastAsia="ru-RU"/>
              </w:rPr>
              <w:t>1</w:t>
            </w:r>
            <w:r w:rsidRPr="00695BE5">
              <w:rPr>
                <w:color w:val="000000"/>
                <w:sz w:val="20"/>
                <w:szCs w:val="20"/>
                <w:lang w:eastAsia="ru-RU"/>
              </w:rPr>
              <w:t>.201</w:t>
            </w:r>
            <w:r w:rsidR="008D6B1B">
              <w:rPr>
                <w:color w:val="000000"/>
                <w:sz w:val="20"/>
                <w:szCs w:val="20"/>
                <w:lang w:eastAsia="ru-RU"/>
              </w:rPr>
              <w:t>7</w:t>
            </w:r>
            <w:r w:rsidRPr="00695BE5">
              <w:rPr>
                <w:color w:val="000000"/>
                <w:sz w:val="20"/>
                <w:szCs w:val="20"/>
                <w:lang w:eastAsia="ru-RU"/>
              </w:rPr>
              <w:t xml:space="preserve"> по </w:t>
            </w:r>
            <w:r w:rsidR="007F57EE">
              <w:rPr>
                <w:color w:val="000000"/>
                <w:sz w:val="20"/>
                <w:szCs w:val="20"/>
                <w:lang w:eastAsia="ru-RU"/>
              </w:rPr>
              <w:t>20</w:t>
            </w:r>
            <w:r w:rsidRPr="00695BE5">
              <w:rPr>
                <w:color w:val="000000"/>
                <w:sz w:val="20"/>
                <w:szCs w:val="20"/>
                <w:lang w:eastAsia="ru-RU"/>
              </w:rPr>
              <w:t>.</w:t>
            </w:r>
            <w:r w:rsidR="00657436">
              <w:rPr>
                <w:color w:val="000000"/>
                <w:sz w:val="20"/>
                <w:szCs w:val="20"/>
                <w:lang w:eastAsia="ru-RU"/>
              </w:rPr>
              <w:t>10</w:t>
            </w:r>
            <w:r w:rsidRPr="00695BE5">
              <w:rPr>
                <w:color w:val="000000"/>
                <w:sz w:val="20"/>
                <w:szCs w:val="20"/>
                <w:lang w:eastAsia="ru-RU"/>
              </w:rPr>
              <w:t>.201</w:t>
            </w:r>
            <w:r w:rsidR="00657436">
              <w:rPr>
                <w:color w:val="000000"/>
                <w:sz w:val="20"/>
                <w:szCs w:val="20"/>
                <w:lang w:eastAsia="ru-RU"/>
              </w:rPr>
              <w:t>9</w:t>
            </w:r>
          </w:p>
        </w:tc>
      </w:tr>
    </w:tbl>
    <w:p w:rsidR="00D8562E" w:rsidRDefault="00D8562E" w:rsidP="00D8562E">
      <w:r>
        <w:br w:type="page"/>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559"/>
        <w:gridCol w:w="1276"/>
        <w:gridCol w:w="1276"/>
        <w:gridCol w:w="1134"/>
        <w:gridCol w:w="1417"/>
        <w:gridCol w:w="1134"/>
        <w:gridCol w:w="992"/>
        <w:gridCol w:w="1276"/>
        <w:gridCol w:w="1495"/>
      </w:tblGrid>
      <w:tr w:rsidR="008D6B1B" w:rsidRPr="00940987" w:rsidTr="008D6B1B">
        <w:trPr>
          <w:trHeight w:val="170"/>
        </w:trPr>
        <w:tc>
          <w:tcPr>
            <w:tcW w:w="675" w:type="dxa"/>
            <w:shd w:val="clear" w:color="auto" w:fill="auto"/>
          </w:tcPr>
          <w:p w:rsidR="008D6B1B" w:rsidRPr="00331E52" w:rsidRDefault="008D6B1B" w:rsidP="008D6B1B">
            <w:pPr>
              <w:jc w:val="both"/>
              <w:rPr>
                <w:color w:val="000000"/>
                <w:sz w:val="20"/>
                <w:szCs w:val="20"/>
              </w:rPr>
            </w:pPr>
            <w:r w:rsidRPr="00331E52">
              <w:rPr>
                <w:color w:val="000000"/>
                <w:sz w:val="20"/>
                <w:szCs w:val="20"/>
              </w:rPr>
              <w:t>2.</w:t>
            </w:r>
          </w:p>
        </w:tc>
        <w:tc>
          <w:tcPr>
            <w:tcW w:w="1843" w:type="dxa"/>
            <w:shd w:val="clear" w:color="auto" w:fill="auto"/>
          </w:tcPr>
          <w:p w:rsidR="008D6B1B" w:rsidRDefault="00657436" w:rsidP="008D6B1B">
            <w:r w:rsidRPr="00657436">
              <w:rPr>
                <w:color w:val="000000"/>
                <w:sz w:val="20"/>
                <w:szCs w:val="20"/>
                <w:lang w:eastAsia="ru-RU"/>
              </w:rPr>
              <w:t>Реагенты для водоблока ГК</w:t>
            </w:r>
          </w:p>
        </w:tc>
        <w:tc>
          <w:tcPr>
            <w:tcW w:w="1559" w:type="dxa"/>
            <w:shd w:val="clear" w:color="auto" w:fill="auto"/>
            <w:vAlign w:val="center"/>
          </w:tcPr>
          <w:p w:rsidR="008D6B1B" w:rsidRPr="00331E52" w:rsidRDefault="008D6B1B" w:rsidP="008D6B1B">
            <w:pPr>
              <w:jc w:val="center"/>
              <w:rPr>
                <w:color w:val="000000"/>
                <w:sz w:val="20"/>
                <w:szCs w:val="20"/>
                <w:lang w:eastAsia="ru-RU"/>
              </w:rPr>
            </w:pP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r>
              <w:rPr>
                <w:color w:val="000000"/>
                <w:sz w:val="20"/>
                <w:szCs w:val="20"/>
                <w:lang w:eastAsia="ru-RU"/>
              </w:rPr>
              <w:t>компл</w:t>
            </w:r>
          </w:p>
        </w:tc>
        <w:tc>
          <w:tcPr>
            <w:tcW w:w="1276" w:type="dxa"/>
            <w:shd w:val="clear" w:color="auto" w:fill="auto"/>
            <w:vAlign w:val="center"/>
          </w:tcPr>
          <w:p w:rsidR="008D6B1B" w:rsidRPr="00331E52" w:rsidRDefault="00657436" w:rsidP="008D6B1B">
            <w:pPr>
              <w:snapToGrid w:val="0"/>
              <w:jc w:val="center"/>
              <w:rPr>
                <w:color w:val="000000"/>
                <w:sz w:val="20"/>
                <w:szCs w:val="20"/>
                <w:lang w:eastAsia="ru-RU"/>
              </w:rPr>
            </w:pPr>
            <w:r>
              <w:rPr>
                <w:color w:val="000000"/>
                <w:sz w:val="20"/>
                <w:szCs w:val="20"/>
                <w:lang w:eastAsia="ru-RU"/>
              </w:rPr>
              <w:t>5</w:t>
            </w:r>
          </w:p>
        </w:tc>
        <w:tc>
          <w:tcPr>
            <w:tcW w:w="1134" w:type="dxa"/>
            <w:shd w:val="clear" w:color="auto" w:fill="auto"/>
          </w:tcPr>
          <w:p w:rsidR="008D6B1B" w:rsidRPr="00331E52" w:rsidRDefault="008D6B1B" w:rsidP="008D6B1B">
            <w:pPr>
              <w:jc w:val="both"/>
              <w:rPr>
                <w:color w:val="000000"/>
                <w:sz w:val="20"/>
                <w:szCs w:val="20"/>
              </w:rPr>
            </w:pPr>
          </w:p>
        </w:tc>
        <w:tc>
          <w:tcPr>
            <w:tcW w:w="1417" w:type="dxa"/>
            <w:shd w:val="clear" w:color="auto" w:fill="auto"/>
          </w:tcPr>
          <w:p w:rsidR="008D6B1B" w:rsidRPr="00331E52" w:rsidRDefault="008D6B1B" w:rsidP="008D6B1B">
            <w:pPr>
              <w:jc w:val="both"/>
              <w:rPr>
                <w:color w:val="000000"/>
                <w:sz w:val="20"/>
                <w:szCs w:val="20"/>
              </w:rPr>
            </w:pPr>
          </w:p>
        </w:tc>
        <w:tc>
          <w:tcPr>
            <w:tcW w:w="1134" w:type="dxa"/>
            <w:shd w:val="clear" w:color="auto" w:fill="auto"/>
          </w:tcPr>
          <w:p w:rsidR="008D6B1B" w:rsidRPr="00331E52" w:rsidRDefault="008D6B1B" w:rsidP="008D6B1B">
            <w:pPr>
              <w:jc w:val="both"/>
              <w:rPr>
                <w:color w:val="000000"/>
                <w:sz w:val="20"/>
                <w:szCs w:val="20"/>
              </w:rPr>
            </w:pPr>
          </w:p>
        </w:tc>
        <w:tc>
          <w:tcPr>
            <w:tcW w:w="992" w:type="dxa"/>
            <w:shd w:val="clear" w:color="auto" w:fill="auto"/>
          </w:tcPr>
          <w:p w:rsidR="008D6B1B" w:rsidRPr="00331E52" w:rsidRDefault="008D6B1B" w:rsidP="008D6B1B">
            <w:pPr>
              <w:jc w:val="both"/>
              <w:rPr>
                <w:color w:val="000000"/>
                <w:sz w:val="20"/>
                <w:szCs w:val="20"/>
              </w:rPr>
            </w:pPr>
          </w:p>
        </w:tc>
        <w:tc>
          <w:tcPr>
            <w:tcW w:w="1276" w:type="dxa"/>
            <w:shd w:val="clear" w:color="auto" w:fill="auto"/>
          </w:tcPr>
          <w:p w:rsidR="008D6B1B" w:rsidRPr="00331E52" w:rsidRDefault="008D6B1B" w:rsidP="008D6B1B">
            <w:pPr>
              <w:jc w:val="both"/>
              <w:rPr>
                <w:color w:val="000000"/>
                <w:sz w:val="20"/>
                <w:szCs w:val="20"/>
              </w:rPr>
            </w:pPr>
          </w:p>
        </w:tc>
        <w:tc>
          <w:tcPr>
            <w:tcW w:w="1495" w:type="dxa"/>
            <w:shd w:val="clear" w:color="auto" w:fill="auto"/>
            <w:vAlign w:val="center"/>
          </w:tcPr>
          <w:p w:rsidR="008D6B1B" w:rsidRDefault="008D6B1B" w:rsidP="00157BC6">
            <w:r w:rsidRPr="005C111E">
              <w:rPr>
                <w:color w:val="000000"/>
                <w:sz w:val="20"/>
                <w:szCs w:val="20"/>
                <w:lang w:eastAsia="ru-RU"/>
              </w:rPr>
              <w:t>с 01.0</w:t>
            </w:r>
            <w:r w:rsidR="00157BC6">
              <w:rPr>
                <w:color w:val="000000"/>
                <w:sz w:val="20"/>
                <w:szCs w:val="20"/>
                <w:lang w:eastAsia="ru-RU"/>
              </w:rPr>
              <w:t>1</w:t>
            </w:r>
            <w:r w:rsidRPr="005C111E">
              <w:rPr>
                <w:color w:val="000000"/>
                <w:sz w:val="20"/>
                <w:szCs w:val="20"/>
                <w:lang w:eastAsia="ru-RU"/>
              </w:rPr>
              <w:t>.2017 по 15.0</w:t>
            </w:r>
            <w:r w:rsidR="00157BC6">
              <w:rPr>
                <w:color w:val="000000"/>
                <w:sz w:val="20"/>
                <w:szCs w:val="20"/>
                <w:lang w:eastAsia="ru-RU"/>
              </w:rPr>
              <w:t>1</w:t>
            </w:r>
            <w:r w:rsidRPr="005C111E">
              <w:rPr>
                <w:color w:val="000000"/>
                <w:sz w:val="20"/>
                <w:szCs w:val="20"/>
                <w:lang w:eastAsia="ru-RU"/>
              </w:rPr>
              <w:t>.201</w:t>
            </w:r>
            <w:r w:rsidR="00157BC6">
              <w:rPr>
                <w:color w:val="000000"/>
                <w:sz w:val="20"/>
                <w:szCs w:val="20"/>
                <w:lang w:eastAsia="ru-RU"/>
              </w:rPr>
              <w:t>9</w:t>
            </w:r>
          </w:p>
        </w:tc>
      </w:tr>
      <w:tr w:rsidR="00D8562E" w:rsidRPr="00940987" w:rsidTr="00C604EB">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1B65A8">
      <w:pPr>
        <w:numPr>
          <w:ilvl w:val="1"/>
          <w:numId w:val="8"/>
        </w:numPr>
        <w:suppressAutoHyphens w:val="0"/>
        <w:ind w:left="851" w:hanging="142"/>
        <w:jc w:val="both"/>
        <w:rPr>
          <w:color w:val="000000"/>
        </w:rPr>
      </w:pPr>
      <w:r w:rsidRPr="00940987">
        <w:rPr>
          <w:color w:val="000000"/>
        </w:rPr>
        <w:t>Производитель Товара: _____________________ (место нахождения производителя Товара: ________________________________________) – пп.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1B65A8">
      <w:pPr>
        <w:numPr>
          <w:ilvl w:val="1"/>
          <w:numId w:val="8"/>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w:t>
      </w:r>
      <w:r w:rsidRPr="00157BC6">
        <w:rPr>
          <w:color w:val="000000"/>
          <w:highlight w:val="yellow"/>
        </w:rPr>
        <w:t xml:space="preserve">- </w:t>
      </w:r>
      <w:r w:rsidR="00157BC6" w:rsidRPr="00157BC6">
        <w:rPr>
          <w:color w:val="000000"/>
          <w:highlight w:val="yellow"/>
        </w:rPr>
        <w:t xml:space="preserve"> </w:t>
      </w:r>
      <w:r w:rsidR="0002548B" w:rsidRPr="00157BC6">
        <w:rPr>
          <w:color w:val="000000"/>
          <w:highlight w:val="yellow"/>
        </w:rPr>
        <w:t xml:space="preserve"> </w:t>
      </w:r>
      <w:r w:rsidRPr="00157BC6">
        <w:rPr>
          <w:color w:val="000000"/>
          <w:highlight w:val="yellow"/>
        </w:rPr>
        <w:t>%</w:t>
      </w:r>
      <w:r w:rsidRPr="00940987">
        <w:rPr>
          <w:rStyle w:val="af8"/>
          <w:color w:val="000000"/>
        </w:rPr>
        <w:footnoteReference w:id="3"/>
      </w:r>
      <w:r w:rsidRPr="00940987">
        <w:rPr>
          <w:color w:val="000000"/>
        </w:rPr>
        <w:t xml:space="preserve"> и в сторону уменьшения </w:t>
      </w:r>
      <w:r w:rsidR="0002548B" w:rsidRPr="00157BC6">
        <w:rPr>
          <w:color w:val="000000"/>
          <w:highlight w:val="yellow"/>
        </w:rPr>
        <w:t>–</w:t>
      </w:r>
      <w:r w:rsidRPr="00157BC6">
        <w:rPr>
          <w:color w:val="000000"/>
          <w:highlight w:val="yellow"/>
        </w:rPr>
        <w:t xml:space="preserve"> </w:t>
      </w:r>
      <w:r w:rsidR="00157BC6" w:rsidRPr="00157BC6">
        <w:rPr>
          <w:color w:val="000000"/>
          <w:highlight w:val="yellow"/>
        </w:rPr>
        <w:t xml:space="preserve">  </w:t>
      </w:r>
      <w:r w:rsidR="0002548B" w:rsidRPr="00157BC6">
        <w:rPr>
          <w:color w:val="000000"/>
          <w:highlight w:val="yellow"/>
        </w:rPr>
        <w:t xml:space="preserve"> </w:t>
      </w:r>
      <w:r w:rsidRPr="00157BC6">
        <w:rPr>
          <w:color w:val="000000"/>
          <w:highlight w:val="yellow"/>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8"/>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8"/>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1B65A8">
      <w:pPr>
        <w:numPr>
          <w:ilvl w:val="1"/>
          <w:numId w:val="8"/>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8"/>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8"/>
          <w:i/>
          <w:color w:val="000000"/>
        </w:rPr>
        <w:footnoteReference w:id="7"/>
      </w:r>
      <w:r w:rsidRPr="00940987">
        <w:rPr>
          <w:i/>
          <w:color w:val="000000"/>
        </w:rPr>
        <w:t xml:space="preserve"> Товара.</w:t>
      </w:r>
      <w:r w:rsidRPr="00940987">
        <w:rPr>
          <w:rStyle w:val="af8"/>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 xml:space="preserve">Поставщик поставляет Товар, не бывший в эксплуатации и выпущенный не ранее </w:t>
      </w:r>
      <w:r w:rsidRPr="00D57C86">
        <w:rPr>
          <w:color w:val="000000"/>
          <w:highlight w:val="yellow"/>
        </w:rPr>
        <w:t>_________________</w:t>
      </w:r>
      <w:r w:rsidRPr="00940987">
        <w:rPr>
          <w:color w:val="000000"/>
        </w:rPr>
        <w:t xml:space="preserve"> года</w:t>
      </w:r>
      <w:r w:rsidRPr="00940987">
        <w:rPr>
          <w:rStyle w:val="af8"/>
          <w:color w:val="000000"/>
        </w:rPr>
        <w:footnoteReference w:id="9"/>
      </w:r>
      <w:r w:rsidRPr="00940987">
        <w:rPr>
          <w:color w:val="000000"/>
        </w:rPr>
        <w:t>.</w:t>
      </w:r>
    </w:p>
    <w:p w:rsidR="00D8562E" w:rsidRDefault="00D8562E" w:rsidP="00D8562E">
      <w:pPr>
        <w:ind w:left="720"/>
        <w:jc w:val="both"/>
        <w:rPr>
          <w:i/>
          <w:color w:val="000000"/>
        </w:rPr>
      </w:pPr>
    </w:p>
    <w:p w:rsidR="00C86203" w:rsidRPr="00940987" w:rsidRDefault="00C86203" w:rsidP="00D8562E">
      <w:pPr>
        <w:ind w:left="720"/>
        <w:jc w:val="both"/>
        <w:rPr>
          <w:i/>
          <w:color w:val="000000"/>
        </w:rPr>
      </w:pPr>
    </w:p>
    <w:p w:rsidR="00D8562E" w:rsidRPr="00940987" w:rsidRDefault="00D8562E" w:rsidP="00D8562E">
      <w:pPr>
        <w:jc w:val="center"/>
        <w:rPr>
          <w:b/>
          <w:color w:val="000000"/>
        </w:rPr>
      </w:pPr>
      <w:r w:rsidRPr="00940987">
        <w:rPr>
          <w:b/>
          <w:color w:val="000000"/>
        </w:rPr>
        <w:t>2. Условия поставки Товара</w:t>
      </w:r>
    </w:p>
    <w:p w:rsidR="00D8562E" w:rsidRPr="00940987" w:rsidRDefault="00D8562E" w:rsidP="00D8562E">
      <w:pPr>
        <w:jc w:val="center"/>
        <w:rPr>
          <w:b/>
          <w:color w:val="000000"/>
        </w:rPr>
      </w:pP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w:t>
      </w:r>
      <w:r w:rsidRPr="00D57C86">
        <w:rPr>
          <w:color w:val="000000"/>
          <w:highlight w:val="yellow"/>
        </w:rPr>
        <w:t>____________________________________________</w:t>
      </w:r>
      <w:r w:rsidRPr="00940987">
        <w:rPr>
          <w:color w:val="000000"/>
        </w:rPr>
        <w:t xml:space="preserve">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Pr="00D57C86">
        <w:rPr>
          <w:color w:val="000000"/>
          <w:highlight w:val="yellow"/>
        </w:rPr>
        <w:t>___________________________________________________________________</w:t>
      </w:r>
      <w:r w:rsidR="008D6B1B" w:rsidRPr="00D57C86">
        <w:rPr>
          <w:color w:val="000000"/>
          <w:highlight w:val="yellow"/>
        </w:rPr>
        <w:t>_________________________</w:t>
      </w:r>
    </w:p>
    <w:p w:rsidR="00D8562E" w:rsidRPr="00940987" w:rsidRDefault="00D8562E" w:rsidP="00D8562E">
      <w:pPr>
        <w:ind w:left="709"/>
        <w:jc w:val="both"/>
        <w:rPr>
          <w:color w:val="000000"/>
        </w:rPr>
      </w:pPr>
    </w:p>
    <w:p w:rsidR="00D8562E" w:rsidRPr="00211F14" w:rsidRDefault="00D8562E" w:rsidP="00D8562E">
      <w:pPr>
        <w:ind w:left="709"/>
        <w:jc w:val="both"/>
        <w:rPr>
          <w:i/>
          <w:color w:val="000000"/>
          <w:sz w:val="18"/>
          <w:szCs w:val="18"/>
        </w:rPr>
      </w:pPr>
      <w:r w:rsidRPr="00940987">
        <w:rPr>
          <w:color w:val="000000"/>
        </w:rPr>
        <w:t>2.4.</w:t>
      </w:r>
      <w:r w:rsidRPr="00940987">
        <w:rPr>
          <w:color w:val="000000"/>
        </w:rPr>
        <w:tab/>
        <w:t xml:space="preserve">Особые условия: </w:t>
      </w:r>
      <w:r w:rsidRPr="00D57C86">
        <w:rPr>
          <w:color w:val="000000"/>
          <w:highlight w:val="yellow"/>
        </w:rPr>
        <w:t>_________________________________________</w:t>
      </w:r>
      <w:r w:rsidRPr="00940987">
        <w:rPr>
          <w:color w:val="000000"/>
        </w:rPr>
        <w:t xml:space="preserve"> </w:t>
      </w:r>
      <w:r w:rsidRPr="000C4484">
        <w:rPr>
          <w:i/>
          <w:color w:val="000000"/>
          <w:sz w:val="18"/>
          <w:szCs w:val="18"/>
        </w:rPr>
        <w:t xml:space="preserve">(при необходимости указать условия поставки, связанные с </w:t>
      </w:r>
      <w:r w:rsidRPr="00211F14">
        <w:rPr>
          <w:i/>
          <w:color w:val="000000"/>
          <w:sz w:val="18"/>
          <w:szCs w:val="18"/>
        </w:rPr>
        <w:t xml:space="preserve">комплектностью Товара, возвратом тары, порожних цистерн, обвязкой вагонов и другие условия). </w:t>
      </w:r>
    </w:p>
    <w:p w:rsidR="00D8562E" w:rsidRPr="00211F14" w:rsidRDefault="00D8562E" w:rsidP="00D8562E">
      <w:pPr>
        <w:ind w:left="709"/>
        <w:jc w:val="both"/>
        <w:rPr>
          <w:i/>
          <w:color w:val="000000"/>
          <w:sz w:val="18"/>
          <w:szCs w:val="18"/>
        </w:rPr>
      </w:pPr>
      <w:r w:rsidRPr="00211F14">
        <w:rPr>
          <w:i/>
          <w:color w:val="000000"/>
          <w:sz w:val="18"/>
          <w:szCs w:val="18"/>
        </w:rPr>
        <w:t>Передача/получение Сторонами заказной документации, необходимой для изготовления Товара</w:t>
      </w:r>
    </w:p>
    <w:p w:rsidR="00D8562E" w:rsidRPr="00211F14" w:rsidRDefault="00D8562E" w:rsidP="00D8562E">
      <w:pPr>
        <w:ind w:left="709"/>
        <w:jc w:val="both"/>
        <w:rPr>
          <w:i/>
          <w:color w:val="000000"/>
          <w:sz w:val="18"/>
          <w:szCs w:val="18"/>
        </w:rPr>
      </w:pPr>
      <w:r w:rsidRPr="00211F14">
        <w:rPr>
          <w:i/>
          <w:color w:val="000000"/>
          <w:sz w:val="18"/>
          <w:szCs w:val="18"/>
        </w:rPr>
        <w:t>Особые условия, связанные с оплатой штрафа за простой вагонов/предоставлением документов  в рамках таможенных соглашений</w:t>
      </w:r>
    </w:p>
    <w:p w:rsidR="00D8562E" w:rsidRPr="00211F14" w:rsidRDefault="00D8562E" w:rsidP="00D8562E">
      <w:pPr>
        <w:ind w:left="709"/>
        <w:jc w:val="both"/>
        <w:rPr>
          <w:color w:val="000000"/>
          <w:sz w:val="18"/>
          <w:szCs w:val="18"/>
        </w:rPr>
      </w:pP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2.5.</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5553BE" w:rsidRDefault="00D8562E" w:rsidP="00D8562E">
      <w:pPr>
        <w:ind w:left="709"/>
        <w:jc w:val="both"/>
        <w:rPr>
          <w:color w:val="000000"/>
          <w:lang w:val="en-US"/>
        </w:rPr>
      </w:pPr>
      <w:r w:rsidRPr="005553BE">
        <w:rPr>
          <w:color w:val="000000"/>
          <w:lang w:val="en-US"/>
        </w:rPr>
        <w:t xml:space="preserve">- </w:t>
      </w:r>
      <w:r>
        <w:rPr>
          <w:color w:val="000000"/>
          <w:lang w:val="en-US"/>
        </w:rPr>
        <w:t>E-mail</w:t>
      </w:r>
      <w:r w:rsidRPr="005553BE">
        <w:rPr>
          <w:color w:val="000000"/>
          <w:lang w:val="en-US"/>
        </w:rPr>
        <w:t>:</w:t>
      </w:r>
      <w:r w:rsidR="00E81942" w:rsidRPr="005553BE">
        <w:rPr>
          <w:lang w:val="en-US"/>
        </w:rPr>
        <w:t xml:space="preserve"> </w:t>
      </w:r>
      <w:hyperlink r:id="rId28" w:history="1">
        <w:r w:rsidR="00E81942" w:rsidRPr="00AF3224">
          <w:rPr>
            <w:rStyle w:val="af0"/>
            <w:rFonts w:eastAsia="Times New Roman"/>
            <w:szCs w:val="24"/>
            <w:lang w:val="en-US" w:eastAsia="ru-RU"/>
          </w:rPr>
          <w:t>EfremenkoTV@yanos.slavneft.ru</w:t>
        </w:r>
      </w:hyperlink>
    </w:p>
    <w:p w:rsidR="00D8562E" w:rsidRPr="005553BE" w:rsidRDefault="00D8562E" w:rsidP="00D8562E">
      <w:pPr>
        <w:jc w:val="both"/>
        <w:rPr>
          <w:b/>
          <w:color w:val="000000"/>
          <w:lang w:val="en-US"/>
        </w:rPr>
      </w:pPr>
      <w:r w:rsidRPr="005553BE">
        <w:rPr>
          <w:color w:val="000000"/>
          <w:lang w:val="en-US"/>
        </w:rPr>
        <w:tab/>
      </w:r>
      <w:r w:rsidRPr="005553BE">
        <w:rPr>
          <w:color w:val="000000"/>
          <w:lang w:val="en-US"/>
        </w:rPr>
        <w:tab/>
      </w:r>
    </w:p>
    <w:p w:rsidR="00D8562E" w:rsidRPr="00940987" w:rsidRDefault="00D8562E" w:rsidP="001B65A8">
      <w:pPr>
        <w:numPr>
          <w:ilvl w:val="0"/>
          <w:numId w:val="9"/>
        </w:numPr>
        <w:suppressAutoHyphens w:val="0"/>
        <w:jc w:val="center"/>
        <w:rPr>
          <w:b/>
          <w:color w:val="000000"/>
        </w:rPr>
      </w:pPr>
      <w:r w:rsidRPr="00940987">
        <w:rPr>
          <w:b/>
          <w:color w:val="000000"/>
        </w:rPr>
        <w:t>Условия оплаты</w:t>
      </w:r>
    </w:p>
    <w:p w:rsidR="00D8562E" w:rsidRPr="00940987" w:rsidRDefault="00D8562E" w:rsidP="00D8562E">
      <w:pPr>
        <w:jc w:val="center"/>
        <w:rPr>
          <w:b/>
          <w:color w:val="000000"/>
        </w:rPr>
      </w:pP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02548B" w:rsidRPr="00D57C86">
        <w:rPr>
          <w:color w:val="000000"/>
          <w:highlight w:val="yellow"/>
        </w:rPr>
        <w:t>90</w:t>
      </w:r>
      <w:r w:rsidRPr="00D57C86">
        <w:rPr>
          <w:color w:val="000000"/>
          <w:highlight w:val="yellow"/>
        </w:rPr>
        <w:t xml:space="preserve"> (</w:t>
      </w:r>
      <w:r w:rsidR="0002548B" w:rsidRPr="00D57C86">
        <w:rPr>
          <w:color w:val="000000"/>
          <w:highlight w:val="yellow"/>
        </w:rPr>
        <w:t>девяносто</w:t>
      </w:r>
      <w:r w:rsidRPr="00D57C86">
        <w:rPr>
          <w:color w:val="000000"/>
          <w:highlight w:val="yellow"/>
        </w:rPr>
        <w:t>)</w:t>
      </w:r>
      <w:r w:rsidRPr="00D57C86">
        <w:rPr>
          <w:rStyle w:val="af8"/>
          <w:color w:val="000000"/>
          <w:highlight w:val="yellow"/>
        </w:rPr>
        <w:footnoteReference w:id="10"/>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02548B">
        <w:rPr>
          <w:i/>
          <w:color w:val="000000"/>
        </w:rPr>
        <w:t xml:space="preserve">10 </w:t>
      </w:r>
      <w:r w:rsidRPr="00940987">
        <w:rPr>
          <w:i/>
          <w:color w:val="000000"/>
        </w:rPr>
        <w:t>%</w:t>
      </w:r>
      <w:r w:rsidRPr="00940987">
        <w:rPr>
          <w:rStyle w:val="af8"/>
          <w:i/>
          <w:color w:val="000000"/>
        </w:rPr>
        <w:footnoteReference w:id="11"/>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8"/>
          <w:i/>
          <w:color w:val="000000"/>
        </w:rPr>
        <w:footnoteReference w:id="12"/>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1B65A8">
      <w:pPr>
        <w:numPr>
          <w:ilvl w:val="0"/>
          <w:numId w:val="9"/>
        </w:numPr>
        <w:suppressAutoHyphens w:val="0"/>
        <w:jc w:val="center"/>
        <w:rPr>
          <w:b/>
          <w:color w:val="000000"/>
        </w:rPr>
      </w:pPr>
      <w:r w:rsidRPr="00940987">
        <w:rPr>
          <w:b/>
          <w:color w:val="000000"/>
        </w:rPr>
        <w:t>Гарантийные обязательства</w:t>
      </w:r>
    </w:p>
    <w:p w:rsidR="00D8562E" w:rsidRPr="00940987" w:rsidRDefault="00D8562E" w:rsidP="00D8562E">
      <w:pPr>
        <w:jc w:val="both"/>
        <w:rPr>
          <w:color w:val="000000"/>
        </w:rPr>
      </w:pPr>
    </w:p>
    <w:p w:rsidR="00D8562E" w:rsidRPr="00940987" w:rsidRDefault="00D8562E" w:rsidP="00D8562E">
      <w:pPr>
        <w:ind w:left="567" w:firstLine="142"/>
        <w:jc w:val="both"/>
        <w:rPr>
          <w:i/>
          <w:color w:val="000000"/>
        </w:rPr>
      </w:pPr>
      <w:r w:rsidRPr="00940987">
        <w:rPr>
          <w:color w:val="000000"/>
        </w:rPr>
        <w:t>4.1.</w:t>
      </w:r>
      <w:r w:rsidRPr="00940987">
        <w:rPr>
          <w:color w:val="000000"/>
        </w:rPr>
        <w:tab/>
        <w:t>Гарантийный срок на Товар составляет/</w:t>
      </w:r>
      <w:r w:rsidR="00F37B9D" w:rsidRPr="00F37B9D">
        <w:rPr>
          <w:color w:val="000000"/>
        </w:rPr>
        <w:t xml:space="preserve"> </w:t>
      </w:r>
      <w:r w:rsidR="00F37B9D" w:rsidRPr="00940987">
        <w:rPr>
          <w:color w:val="000000"/>
        </w:rPr>
        <w:t xml:space="preserve">устанавливается </w:t>
      </w:r>
      <w:r w:rsidR="00F37B9D" w:rsidRPr="00BC1DB1">
        <w:rPr>
          <w:rFonts w:eastAsia="Times New Roman"/>
          <w:szCs w:val="24"/>
          <w:lang w:eastAsia="ru-RU"/>
        </w:rPr>
        <w:t>12 (двенадцать) месяцев</w:t>
      </w:r>
      <w:r w:rsidR="00F37B9D" w:rsidRPr="00B101EA">
        <w:rPr>
          <w:rFonts w:eastAsia="Times New Roman"/>
          <w:szCs w:val="24"/>
          <w:lang w:eastAsia="ru-RU"/>
        </w:rPr>
        <w:t xml:space="preserve"> </w:t>
      </w:r>
      <w:r w:rsidR="00F37B9D" w:rsidRPr="002D31E4">
        <w:rPr>
          <w:rFonts w:eastAsia="Times New Roman"/>
          <w:szCs w:val="24"/>
          <w:lang w:eastAsia="ru-RU"/>
        </w:rPr>
        <w:t>с момен</w:t>
      </w:r>
      <w:r w:rsidR="00F37B9D">
        <w:rPr>
          <w:rFonts w:eastAsia="Times New Roman"/>
          <w:szCs w:val="24"/>
          <w:lang w:eastAsia="ru-RU"/>
        </w:rPr>
        <w:t>та получения Товара Покупателем</w:t>
      </w:r>
      <w:r w:rsidR="00F37B9D" w:rsidRPr="00940987">
        <w:rPr>
          <w:rStyle w:val="af8"/>
          <w:color w:val="000000"/>
        </w:rPr>
        <w:t xml:space="preserve"> </w:t>
      </w:r>
      <w:r w:rsidRPr="00940987">
        <w:rPr>
          <w:rStyle w:val="af8"/>
          <w:color w:val="000000"/>
        </w:rPr>
        <w:footnoteReference w:id="13"/>
      </w:r>
      <w:r w:rsidRPr="00940987">
        <w:rPr>
          <w:i/>
          <w:color w:val="000000"/>
        </w:rPr>
        <w:t>.</w:t>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1B65A8">
      <w:pPr>
        <w:numPr>
          <w:ilvl w:val="0"/>
          <w:numId w:val="9"/>
        </w:numPr>
        <w:suppressAutoHyphens w:val="0"/>
        <w:jc w:val="center"/>
        <w:rPr>
          <w:b/>
          <w:color w:val="000000"/>
        </w:rPr>
      </w:pPr>
      <w:r w:rsidRPr="00940987">
        <w:rPr>
          <w:b/>
          <w:color w:val="000000"/>
        </w:rPr>
        <w:t>Прочие условия</w:t>
      </w:r>
    </w:p>
    <w:p w:rsidR="00D8562E" w:rsidRPr="00940987" w:rsidRDefault="00D8562E" w:rsidP="00D8562E">
      <w:pPr>
        <w:ind w:left="709"/>
        <w:jc w:val="both"/>
        <w:rPr>
          <w:color w:val="000000"/>
        </w:rPr>
      </w:pP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Pr="00940987" w:rsidRDefault="00D8562E" w:rsidP="00D8562E">
      <w:pPr>
        <w:ind w:left="709"/>
        <w:jc w:val="both"/>
        <w:rPr>
          <w:b/>
          <w:color w:val="000000"/>
        </w:rPr>
      </w:pPr>
    </w:p>
    <w:p w:rsidR="00D8562E" w:rsidRDefault="00D8562E" w:rsidP="00D8562E">
      <w:pPr>
        <w:suppressAutoHyphens w:val="0"/>
        <w:ind w:left="435"/>
        <w:jc w:val="center"/>
        <w:rPr>
          <w:b/>
          <w:sz w:val="23"/>
          <w:szCs w:val="23"/>
          <w:lang w:eastAsia="x-none"/>
        </w:rPr>
      </w:pP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59093C" w:rsidRPr="00984352" w:rsidRDefault="0059093C" w:rsidP="0059093C">
      <w:pPr>
        <w:rPr>
          <w:sz w:val="28"/>
          <w:szCs w:val="28"/>
        </w:rPr>
      </w:pPr>
    </w:p>
    <w:p w:rsidR="00157BC6" w:rsidRPr="00C60276" w:rsidRDefault="00157BC6" w:rsidP="00157BC6">
      <w:pPr>
        <w:jc w:val="right"/>
        <w:rPr>
          <w:b/>
          <w:sz w:val="26"/>
          <w:szCs w:val="26"/>
        </w:rPr>
      </w:pPr>
      <w:r w:rsidRPr="00C60276">
        <w:rPr>
          <w:b/>
          <w:sz w:val="26"/>
          <w:szCs w:val="26"/>
        </w:rPr>
        <w:t>Форма 4 «Извещение о согласии сделать оферту»</w:t>
      </w:r>
    </w:p>
    <w:p w:rsidR="00157BC6" w:rsidRPr="00C60276" w:rsidRDefault="00157BC6" w:rsidP="00157BC6">
      <w:pPr>
        <w:rPr>
          <w:b/>
          <w:sz w:val="26"/>
          <w:szCs w:val="26"/>
        </w:rPr>
      </w:pPr>
    </w:p>
    <w:p w:rsidR="00157BC6" w:rsidRPr="00C60276" w:rsidRDefault="00157BC6" w:rsidP="00157BC6">
      <w:pPr>
        <w:jc w:val="center"/>
        <w:rPr>
          <w:b/>
          <w:sz w:val="26"/>
          <w:szCs w:val="26"/>
        </w:rPr>
      </w:pPr>
      <w:r w:rsidRPr="00C60276">
        <w:rPr>
          <w:b/>
          <w:sz w:val="26"/>
          <w:szCs w:val="26"/>
        </w:rPr>
        <w:t>ИЗВЕЩЕНИЕ О СОГЛАСИИ СДЕЛАТЬ ОФЕРТУ</w:t>
      </w:r>
    </w:p>
    <w:p w:rsidR="00157BC6" w:rsidRPr="0033703C" w:rsidRDefault="00157BC6" w:rsidP="00157BC6">
      <w:pPr>
        <w:jc w:val="center"/>
        <w:rPr>
          <w:b/>
        </w:rPr>
      </w:pPr>
    </w:p>
    <w:p w:rsidR="00157BC6" w:rsidRDefault="00157BC6" w:rsidP="00157BC6">
      <w:pPr>
        <w:jc w:val="both"/>
        <w:rPr>
          <w:sz w:val="22"/>
        </w:rPr>
      </w:pPr>
      <w:r w:rsidRPr="00C60276">
        <w:rPr>
          <w:sz w:val="22"/>
        </w:rPr>
        <w:t xml:space="preserve">1. </w:t>
      </w:r>
      <w:r>
        <w:rPr>
          <w:sz w:val="22"/>
        </w:rPr>
        <w:t xml:space="preserve"> </w:t>
      </w:r>
      <w:r w:rsidRPr="00C60276">
        <w:rPr>
          <w:sz w:val="22"/>
        </w:rPr>
        <w:t>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157BC6" w:rsidRPr="00C60276" w:rsidRDefault="00157BC6" w:rsidP="00157BC6">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157BC6" w:rsidRPr="00C60276" w:rsidRDefault="00157BC6" w:rsidP="00157BC6">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«Славнефть-ЯНОС» договор поставки &lt;наименование товаров &gt;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157BC6" w:rsidRPr="00C60276" w:rsidRDefault="00157BC6" w:rsidP="00157BC6">
      <w:pPr>
        <w:jc w:val="both"/>
        <w:rPr>
          <w:sz w:val="22"/>
        </w:rPr>
      </w:pPr>
      <w:r>
        <w:rPr>
          <w:sz w:val="22"/>
        </w:rPr>
        <w:t xml:space="preserve">     </w:t>
      </w:r>
      <w:r w:rsidRPr="00C60276">
        <w:rPr>
          <w:sz w:val="22"/>
        </w:rPr>
        <w:t xml:space="preserve">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w:t>
      </w:r>
      <w:r>
        <w:rPr>
          <w:sz w:val="22"/>
        </w:rPr>
        <w:t>ы до момента полного погашения.</w:t>
      </w:r>
    </w:p>
    <w:p w:rsidR="00157BC6" w:rsidRDefault="00157BC6" w:rsidP="00157BC6">
      <w:pPr>
        <w:rPr>
          <w:sz w:val="22"/>
        </w:rPr>
      </w:pPr>
    </w:p>
    <w:p w:rsidR="00157BC6" w:rsidRDefault="00157BC6" w:rsidP="00157BC6">
      <w:pPr>
        <w:rPr>
          <w:sz w:val="22"/>
        </w:rPr>
      </w:pPr>
    </w:p>
    <w:p w:rsidR="00157BC6" w:rsidRPr="00C60276" w:rsidRDefault="00157BC6" w:rsidP="00157BC6">
      <w:pPr>
        <w:rPr>
          <w:sz w:val="22"/>
        </w:rPr>
      </w:pPr>
      <w:r w:rsidRPr="00C60276">
        <w:rPr>
          <w:sz w:val="22"/>
        </w:rPr>
        <w:t>3. Сообщаем о себе следующее:</w:t>
      </w:r>
    </w:p>
    <w:p w:rsidR="00157BC6" w:rsidRPr="00C60276" w:rsidRDefault="00157BC6" w:rsidP="00157BC6">
      <w:pPr>
        <w:ind w:left="540"/>
        <w:rPr>
          <w:sz w:val="22"/>
        </w:rPr>
      </w:pPr>
      <w:r w:rsidRPr="00C60276">
        <w:rPr>
          <w:sz w:val="22"/>
        </w:rPr>
        <w:t>Наименование организации:  _____________________________________________________</w:t>
      </w:r>
    </w:p>
    <w:p w:rsidR="00157BC6" w:rsidRPr="00C60276" w:rsidRDefault="00157BC6" w:rsidP="00157BC6">
      <w:pPr>
        <w:ind w:left="540"/>
        <w:rPr>
          <w:sz w:val="22"/>
        </w:rPr>
      </w:pPr>
      <w:r w:rsidRPr="00C60276">
        <w:rPr>
          <w:sz w:val="22"/>
        </w:rPr>
        <w:t>Местонахождение: ______________________________________________________________</w:t>
      </w:r>
    </w:p>
    <w:p w:rsidR="00157BC6" w:rsidRPr="00C60276" w:rsidRDefault="00157BC6" w:rsidP="00157BC6">
      <w:pPr>
        <w:ind w:left="540"/>
        <w:rPr>
          <w:sz w:val="22"/>
        </w:rPr>
      </w:pPr>
      <w:r w:rsidRPr="00C60276">
        <w:rPr>
          <w:sz w:val="22"/>
        </w:rPr>
        <w:t>Почтовый адрес: ________________________________________________________________</w:t>
      </w:r>
    </w:p>
    <w:p w:rsidR="00157BC6" w:rsidRPr="00C60276" w:rsidRDefault="00157BC6" w:rsidP="00157BC6">
      <w:pPr>
        <w:ind w:left="540"/>
        <w:rPr>
          <w:sz w:val="22"/>
        </w:rPr>
      </w:pPr>
      <w:r w:rsidRPr="00C60276">
        <w:rPr>
          <w:sz w:val="22"/>
        </w:rPr>
        <w:t>Телефон, телефакс, электронный адрес: ____________________________________________</w:t>
      </w:r>
    </w:p>
    <w:p w:rsidR="00157BC6" w:rsidRPr="00C60276" w:rsidRDefault="00157BC6" w:rsidP="00157BC6">
      <w:pPr>
        <w:ind w:left="540"/>
        <w:rPr>
          <w:sz w:val="22"/>
        </w:rPr>
      </w:pPr>
      <w:r w:rsidRPr="00C60276">
        <w:rPr>
          <w:sz w:val="22"/>
        </w:rPr>
        <w:t>Организационно - правовая форма: ________________________________________________</w:t>
      </w:r>
    </w:p>
    <w:p w:rsidR="00157BC6" w:rsidRPr="00C60276" w:rsidRDefault="00157BC6" w:rsidP="00157BC6">
      <w:pPr>
        <w:ind w:left="540"/>
        <w:rPr>
          <w:sz w:val="22"/>
        </w:rPr>
      </w:pPr>
      <w:r w:rsidRPr="00C60276">
        <w:rPr>
          <w:sz w:val="22"/>
        </w:rPr>
        <w:t>Дата, место и орган регистрации организации: _______________________________________</w:t>
      </w:r>
    </w:p>
    <w:p w:rsidR="00157BC6" w:rsidRPr="00C60276" w:rsidRDefault="00157BC6" w:rsidP="00157BC6">
      <w:pPr>
        <w:ind w:left="540"/>
        <w:rPr>
          <w:sz w:val="22"/>
        </w:rPr>
      </w:pPr>
      <w:r w:rsidRPr="00C60276">
        <w:rPr>
          <w:sz w:val="22"/>
        </w:rPr>
        <w:t>Банковские реквизиты: ___________________________________________________________</w:t>
      </w:r>
    </w:p>
    <w:p w:rsidR="00157BC6" w:rsidRPr="00C60276" w:rsidRDefault="00157BC6" w:rsidP="00157BC6">
      <w:pPr>
        <w:ind w:left="540"/>
        <w:rPr>
          <w:sz w:val="22"/>
        </w:rPr>
      </w:pPr>
      <w:r w:rsidRPr="00C60276">
        <w:rPr>
          <w:sz w:val="22"/>
        </w:rPr>
        <w:t xml:space="preserve">БИК__________________________________, </w:t>
      </w:r>
    </w:p>
    <w:p w:rsidR="00157BC6" w:rsidRPr="00C60276" w:rsidRDefault="00157BC6" w:rsidP="00157BC6">
      <w:pPr>
        <w:ind w:left="540"/>
        <w:rPr>
          <w:sz w:val="22"/>
        </w:rPr>
      </w:pPr>
      <w:r w:rsidRPr="00C60276">
        <w:rPr>
          <w:sz w:val="22"/>
        </w:rPr>
        <w:t>ИНН __________________________________</w:t>
      </w:r>
    </w:p>
    <w:p w:rsidR="00157BC6" w:rsidRPr="00C60276" w:rsidRDefault="00157BC6" w:rsidP="00157BC6">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157BC6" w:rsidRPr="00C60276" w:rsidRDefault="00157BC6" w:rsidP="00157BC6">
      <w:pPr>
        <w:pBdr>
          <w:bottom w:val="single" w:sz="4" w:space="1" w:color="auto"/>
        </w:pBdr>
        <w:ind w:left="540"/>
        <w:rPr>
          <w:sz w:val="22"/>
        </w:rPr>
      </w:pPr>
    </w:p>
    <w:p w:rsidR="00157BC6" w:rsidRPr="00C60276" w:rsidRDefault="00157BC6" w:rsidP="00157BC6">
      <w:pPr>
        <w:ind w:left="539"/>
        <w:rPr>
          <w:sz w:val="22"/>
        </w:rPr>
      </w:pPr>
      <w:r w:rsidRPr="00C60276">
        <w:rPr>
          <w:sz w:val="22"/>
        </w:rPr>
        <w:t>_______________________________________________________________________________</w:t>
      </w:r>
    </w:p>
    <w:p w:rsidR="00157BC6" w:rsidRPr="00C60276" w:rsidRDefault="00157BC6" w:rsidP="00157BC6">
      <w:pPr>
        <w:jc w:val="both"/>
        <w:rPr>
          <w:sz w:val="22"/>
        </w:rPr>
      </w:pPr>
      <w:r w:rsidRPr="00C60276">
        <w:rPr>
          <w:sz w:val="22"/>
        </w:rPr>
        <w:t>3.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157BC6" w:rsidRPr="00C60276" w:rsidRDefault="00157BC6" w:rsidP="00157BC6">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157BC6" w:rsidRPr="00C60276" w:rsidRDefault="00157BC6" w:rsidP="00157BC6">
      <w:pPr>
        <w:pBdr>
          <w:bottom w:val="single" w:sz="4" w:space="1" w:color="auto"/>
        </w:pBdr>
        <w:jc w:val="both"/>
        <w:rPr>
          <w:sz w:val="22"/>
        </w:rPr>
      </w:pPr>
    </w:p>
    <w:p w:rsidR="00157BC6" w:rsidRPr="00C60276" w:rsidRDefault="00157BC6" w:rsidP="00157BC6">
      <w:pPr>
        <w:jc w:val="both"/>
        <w:rPr>
          <w:sz w:val="22"/>
        </w:rPr>
      </w:pPr>
      <w:r w:rsidRPr="00C60276">
        <w:rPr>
          <w:sz w:val="22"/>
        </w:rPr>
        <w:t>__________________________________________________________________________________</w:t>
      </w:r>
    </w:p>
    <w:p w:rsidR="00157BC6" w:rsidRPr="00C60276" w:rsidRDefault="00157BC6" w:rsidP="00157BC6">
      <w:pPr>
        <w:rPr>
          <w:sz w:val="22"/>
        </w:rPr>
      </w:pPr>
    </w:p>
    <w:p w:rsidR="00157BC6" w:rsidRPr="00C60276" w:rsidRDefault="00157BC6" w:rsidP="00157BC6">
      <w:pPr>
        <w:rPr>
          <w:sz w:val="22"/>
        </w:rPr>
      </w:pPr>
      <w:r w:rsidRPr="00C60276">
        <w:rPr>
          <w:sz w:val="22"/>
        </w:rPr>
        <w:t>Руководитель</w:t>
      </w:r>
      <w:r w:rsidRPr="00C60276">
        <w:rPr>
          <w:sz w:val="22"/>
        </w:rPr>
        <w:tab/>
        <w:t>________________</w:t>
      </w:r>
      <w:r w:rsidRPr="00C60276">
        <w:rPr>
          <w:sz w:val="22"/>
        </w:rPr>
        <w:tab/>
        <w:t>/Фамилия И.О./</w:t>
      </w:r>
    </w:p>
    <w:p w:rsidR="00157BC6" w:rsidRPr="00C60276" w:rsidRDefault="00157BC6" w:rsidP="00157BC6">
      <w:pPr>
        <w:rPr>
          <w:sz w:val="22"/>
        </w:rPr>
      </w:pPr>
      <w:r w:rsidRPr="00C60276">
        <w:rPr>
          <w:sz w:val="22"/>
        </w:rPr>
        <w:tab/>
      </w:r>
      <w:r w:rsidRPr="00C60276">
        <w:rPr>
          <w:sz w:val="22"/>
        </w:rPr>
        <w:tab/>
      </w:r>
      <w:r w:rsidRPr="00C60276">
        <w:rPr>
          <w:sz w:val="22"/>
        </w:rPr>
        <w:tab/>
        <w:t xml:space="preserve">          (подпись)</w:t>
      </w:r>
    </w:p>
    <w:p w:rsidR="00157BC6" w:rsidRPr="00C60276" w:rsidRDefault="00157BC6" w:rsidP="00157BC6">
      <w:pPr>
        <w:rPr>
          <w:sz w:val="22"/>
        </w:rPr>
      </w:pPr>
      <w:r w:rsidRPr="00C60276">
        <w:rPr>
          <w:sz w:val="22"/>
        </w:rPr>
        <w:t>Главный бухгалтер</w:t>
      </w:r>
      <w:r w:rsidRPr="00C60276">
        <w:rPr>
          <w:sz w:val="22"/>
        </w:rPr>
        <w:tab/>
        <w:t>________________</w:t>
      </w:r>
      <w:r w:rsidRPr="00C60276">
        <w:rPr>
          <w:sz w:val="22"/>
        </w:rPr>
        <w:tab/>
        <w:t>/Фамилия И.О./</w:t>
      </w:r>
    </w:p>
    <w:p w:rsidR="00157BC6" w:rsidRPr="00C60276" w:rsidRDefault="00157BC6" w:rsidP="00157BC6">
      <w:pPr>
        <w:ind w:left="1416" w:firstLine="708"/>
        <w:rPr>
          <w:sz w:val="22"/>
        </w:rPr>
      </w:pPr>
      <w:r w:rsidRPr="00C60276">
        <w:rPr>
          <w:sz w:val="22"/>
        </w:rPr>
        <w:t xml:space="preserve">          (подпись)</w:t>
      </w:r>
    </w:p>
    <w:p w:rsidR="00157BC6" w:rsidRDefault="00157BC6">
      <w:pPr>
        <w:suppressAutoHyphens w:val="0"/>
        <w:spacing w:after="200" w:line="276" w:lineRule="auto"/>
        <w:rPr>
          <w:rFonts w:eastAsia="Times New Roman"/>
          <w:b/>
          <w:lang w:eastAsia="ru-RU"/>
        </w:rPr>
      </w:pPr>
      <w:r>
        <w:rPr>
          <w:rFonts w:eastAsia="Times New Roman"/>
          <w:b/>
          <w:lang w:eastAsia="ru-RU"/>
        </w:rPr>
        <w:br w:type="page"/>
      </w:r>
    </w:p>
    <w:p w:rsidR="00657744" w:rsidRPr="00B52476" w:rsidRDefault="00657744" w:rsidP="00657744">
      <w:pPr>
        <w:jc w:val="right"/>
        <w:rPr>
          <w:rFonts w:eastAsia="Times New Roman"/>
          <w:b/>
          <w:lang w:eastAsia="ru-RU"/>
        </w:rPr>
      </w:pPr>
      <w:r w:rsidRPr="00B52476">
        <w:rPr>
          <w:rFonts w:eastAsia="Times New Roman"/>
          <w:b/>
          <w:lang w:eastAsia="ru-RU"/>
        </w:rPr>
        <w:t>Форма 5 «Предложение о заключении договора»</w:t>
      </w:r>
    </w:p>
    <w:p w:rsidR="00E061AF" w:rsidRDefault="00E061AF" w:rsidP="00E061AF">
      <w:pPr>
        <w:suppressAutoHyphens w:val="0"/>
        <w:jc w:val="right"/>
        <w:rPr>
          <w:rFonts w:eastAsia="Calibri"/>
        </w:rPr>
      </w:pPr>
    </w:p>
    <w:p w:rsidR="00657744" w:rsidRPr="00FE5202" w:rsidRDefault="00657744" w:rsidP="00E061AF">
      <w:pPr>
        <w:suppressAutoHyphens w:val="0"/>
        <w:jc w:val="right"/>
        <w:rPr>
          <w:rFonts w:eastAsia="Calibri"/>
        </w:rPr>
      </w:pPr>
      <w:r w:rsidRPr="00FE5202">
        <w:rPr>
          <w:rFonts w:eastAsia="Calibri"/>
        </w:rPr>
        <w:t xml:space="preserve">На бланке участника закупки     </w:t>
      </w:r>
      <w:r w:rsidR="00E061AF">
        <w:rPr>
          <w:rFonts w:eastAsia="Calibri"/>
        </w:rPr>
        <w:t xml:space="preserve">                          </w:t>
      </w:r>
      <w:r w:rsidRPr="00FE5202">
        <w:rPr>
          <w:rFonts w:eastAsia="Calibri"/>
        </w:rPr>
        <w:t xml:space="preserve">                                   ОАО «Славнефть-ЯНОС»</w:t>
      </w:r>
    </w:p>
    <w:p w:rsidR="00657744" w:rsidRPr="00FE5202" w:rsidRDefault="00657744" w:rsidP="00E061AF">
      <w:pPr>
        <w:suppressAutoHyphens w:val="0"/>
        <w:jc w:val="right"/>
        <w:rPr>
          <w:rFonts w:eastAsia="Calibri"/>
        </w:rPr>
      </w:pPr>
      <w:r w:rsidRPr="00FE5202">
        <w:rPr>
          <w:rFonts w:eastAsia="Calibri"/>
        </w:rPr>
        <w:t>Адрес: 150000, г. Ярославль, ГКП,</w:t>
      </w:r>
    </w:p>
    <w:p w:rsidR="00657744" w:rsidRPr="00FE5202" w:rsidRDefault="00657744" w:rsidP="00E061AF">
      <w:pPr>
        <w:suppressAutoHyphens w:val="0"/>
        <w:jc w:val="right"/>
        <w:rPr>
          <w:rFonts w:eastAsia="Calibri"/>
        </w:rPr>
      </w:pPr>
      <w:r w:rsidRPr="00FE5202">
        <w:rPr>
          <w:rFonts w:eastAsia="Calibri"/>
        </w:rPr>
        <w:t>Московский пр., д.130</w:t>
      </w:r>
    </w:p>
    <w:p w:rsidR="00657744" w:rsidRPr="00FE5202" w:rsidRDefault="00657744" w:rsidP="00E061AF">
      <w:pPr>
        <w:suppressAutoHyphens w:val="0"/>
        <w:jc w:val="right"/>
        <w:rPr>
          <w:rFonts w:eastAsia="Calibri"/>
        </w:rPr>
      </w:pPr>
      <w:r w:rsidRPr="00FE5202">
        <w:rPr>
          <w:rFonts w:eastAsia="Calibri"/>
        </w:rPr>
        <w:t>от____________________________</w:t>
      </w:r>
      <w:r w:rsidRPr="00FE5202">
        <w:rPr>
          <w:rFonts w:eastAsia="Calibri"/>
        </w:rPr>
        <w:br/>
        <w:t xml:space="preserve"> _____________________________</w:t>
      </w:r>
    </w:p>
    <w:p w:rsidR="00657744" w:rsidRPr="00FE5202" w:rsidRDefault="00657744" w:rsidP="00157BC6">
      <w:pPr>
        <w:suppressAutoHyphens w:val="0"/>
        <w:spacing w:after="200"/>
        <w:jc w:val="center"/>
        <w:rPr>
          <w:rFonts w:eastAsia="Calibri"/>
          <w:b/>
        </w:rPr>
      </w:pPr>
      <w:r w:rsidRPr="00FE5202">
        <w:rPr>
          <w:rFonts w:eastAsia="Calibri"/>
          <w:b/>
        </w:rPr>
        <w:t>ПРЕДЛОЖЕНИЕ О ЗАКЛЮЧЕНИИ ДОГОВОРА</w:t>
      </w:r>
    </w:p>
    <w:p w:rsidR="00657744" w:rsidRPr="00FE5202" w:rsidRDefault="00657744" w:rsidP="00157BC6">
      <w:pPr>
        <w:suppressAutoHyphens w:val="0"/>
        <w:spacing w:after="200"/>
        <w:jc w:val="center"/>
        <w:rPr>
          <w:rFonts w:eastAsia="Calibri"/>
        </w:rPr>
      </w:pPr>
      <w:r w:rsidRPr="00FE5202">
        <w:rPr>
          <w:rFonts w:eastAsia="Calibri"/>
        </w:rPr>
        <w:t>(безотзывная оферта)</w:t>
      </w:r>
    </w:p>
    <w:p w:rsidR="00657744" w:rsidRPr="00FE5202" w:rsidRDefault="00657744" w:rsidP="00157BC6">
      <w:pPr>
        <w:suppressAutoHyphens w:val="0"/>
        <w:spacing w:after="200"/>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670"/>
      </w:tblGrid>
      <w:tr w:rsidR="00657744" w:rsidRPr="00657744" w:rsidTr="00CD790F">
        <w:trPr>
          <w:trHeight w:val="561"/>
        </w:trPr>
        <w:tc>
          <w:tcPr>
            <w:tcW w:w="4395"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5670" w:type="dxa"/>
          </w:tcPr>
          <w:p w:rsidR="00657744" w:rsidRPr="00657744" w:rsidRDefault="00157BC6" w:rsidP="00157BC6">
            <w:pPr>
              <w:tabs>
                <w:tab w:val="left" w:pos="3240"/>
              </w:tabs>
              <w:suppressAutoHyphens w:val="0"/>
              <w:jc w:val="both"/>
              <w:rPr>
                <w:rFonts w:eastAsia="Times New Roman"/>
                <w:sz w:val="22"/>
                <w:lang w:eastAsia="ru-RU"/>
              </w:rPr>
            </w:pPr>
            <w:r>
              <w:rPr>
                <w:rFonts w:cs="Arial"/>
                <w:b/>
                <w:color w:val="FF0000"/>
              </w:rPr>
              <w:t>12</w:t>
            </w:r>
            <w:r w:rsidR="00CD790F" w:rsidRPr="00154179">
              <w:rPr>
                <w:rFonts w:cs="Arial"/>
                <w:b/>
                <w:color w:val="FF0000"/>
              </w:rPr>
              <w:t xml:space="preserve"> комплект</w:t>
            </w:r>
            <w:r w:rsidR="00CD790F">
              <w:rPr>
                <w:rFonts w:cs="Arial"/>
                <w:b/>
                <w:color w:val="FF0000"/>
              </w:rPr>
              <w:t>ов</w:t>
            </w:r>
            <w:r w:rsidR="00CD790F" w:rsidRPr="00154179">
              <w:rPr>
                <w:rFonts w:cs="Arial"/>
                <w:color w:val="FF0000"/>
              </w:rPr>
              <w:t xml:space="preserve"> </w:t>
            </w:r>
            <w:r w:rsidRPr="00157BC6">
              <w:rPr>
                <w:rFonts w:cs="Arial"/>
                <w:b/>
                <w:color w:val="FF0000"/>
              </w:rPr>
              <w:t xml:space="preserve">Реагент для обработки БОВ-4, </w:t>
            </w:r>
            <w:r>
              <w:rPr>
                <w:rFonts w:cs="Arial"/>
                <w:b/>
                <w:color w:val="FF0000"/>
              </w:rPr>
              <w:t xml:space="preserve">5 комплектов </w:t>
            </w:r>
            <w:r w:rsidRPr="00157BC6">
              <w:rPr>
                <w:rFonts w:cs="Arial"/>
                <w:b/>
                <w:color w:val="FF0000"/>
              </w:rPr>
              <w:t>Реагенты для водоблока ГК</w:t>
            </w:r>
            <w:r>
              <w:rPr>
                <w:rFonts w:cs="Arial"/>
              </w:rPr>
              <w:t>.</w:t>
            </w:r>
          </w:p>
        </w:tc>
      </w:tr>
      <w:tr w:rsidR="00657744" w:rsidRPr="00657744" w:rsidTr="00CD790F">
        <w:trPr>
          <w:trHeight w:val="447"/>
        </w:trPr>
        <w:tc>
          <w:tcPr>
            <w:tcW w:w="4395"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5670" w:type="dxa"/>
          </w:tcPr>
          <w:p w:rsidR="00657744" w:rsidRPr="00657744" w:rsidRDefault="00657744" w:rsidP="00CD790F">
            <w:pPr>
              <w:tabs>
                <w:tab w:val="left" w:pos="3240"/>
              </w:tabs>
              <w:suppressAutoHyphens w:val="0"/>
              <w:jc w:val="both"/>
              <w:rPr>
                <w:rFonts w:eastAsia="Times New Roman"/>
                <w:sz w:val="22"/>
                <w:lang w:eastAsia="ru-RU"/>
              </w:rPr>
            </w:pP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CD790F">
        <w:trPr>
          <w:trHeight w:val="675"/>
        </w:trPr>
        <w:tc>
          <w:tcPr>
            <w:tcW w:w="4395"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5670"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CD790F">
        <w:trPr>
          <w:trHeight w:val="435"/>
        </w:trPr>
        <w:tc>
          <w:tcPr>
            <w:tcW w:w="4395"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5670"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98"/>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20"/>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1"/>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CD790F">
        <w:trPr>
          <w:trHeight w:val="405"/>
        </w:trPr>
        <w:tc>
          <w:tcPr>
            <w:tcW w:w="4395"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5670"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657744" w:rsidRPr="00FE5202" w:rsidRDefault="00657744" w:rsidP="001B65A8">
      <w:pPr>
        <w:numPr>
          <w:ilvl w:val="0"/>
          <w:numId w:val="2"/>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30</w:t>
      </w:r>
      <w:r w:rsidRPr="007F5DFC">
        <w:rPr>
          <w:rFonts w:eastAsia="Calibri"/>
        </w:rPr>
        <w:t>.</w:t>
      </w:r>
      <w:r w:rsidR="00D57C86">
        <w:rPr>
          <w:rFonts w:eastAsia="Calibri"/>
        </w:rPr>
        <w:t>12</w:t>
      </w:r>
      <w:r w:rsidRPr="007F5DFC">
        <w:rPr>
          <w:rFonts w:eastAsia="Calibri"/>
        </w:rPr>
        <w:t>.</w:t>
      </w:r>
      <w:r>
        <w:rPr>
          <w:rFonts w:eastAsia="Calibri"/>
        </w:rPr>
        <w:t>2016 г.</w:t>
      </w:r>
    </w:p>
    <w:p w:rsidR="00657744" w:rsidRPr="00FE5202" w:rsidRDefault="00657744" w:rsidP="001B65A8">
      <w:pPr>
        <w:numPr>
          <w:ilvl w:val="0"/>
          <w:numId w:val="2"/>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1B65A8">
      <w:pPr>
        <w:numPr>
          <w:ilvl w:val="0"/>
          <w:numId w:val="2"/>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1B65A8">
      <w:pPr>
        <w:numPr>
          <w:ilvl w:val="0"/>
          <w:numId w:val="2"/>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1B65A8">
      <w:pPr>
        <w:numPr>
          <w:ilvl w:val="0"/>
          <w:numId w:val="2"/>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1B65A8">
      <w:pPr>
        <w:numPr>
          <w:ilvl w:val="0"/>
          <w:numId w:val="2"/>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DC2814" w:rsidRDefault="00DC2814">
      <w:pPr>
        <w:sectPr w:rsidR="00DC2814" w:rsidSect="0059093C">
          <w:headerReference w:type="default" r:id="rId29"/>
          <w:footerReference w:type="default" r:id="rId30"/>
          <w:pgSz w:w="11905" w:h="16837"/>
          <w:pgMar w:top="1134" w:right="851" w:bottom="1134" w:left="1134" w:header="708" w:footer="708" w:gutter="0"/>
          <w:cols w:space="708"/>
          <w:docGrid w:linePitch="360"/>
        </w:sectPr>
      </w:pPr>
    </w:p>
    <w:p w:rsidR="007833DD" w:rsidRDefault="007833DD">
      <w:pPr>
        <w:suppressAutoHyphens w:val="0"/>
        <w:spacing w:after="200" w:line="276" w:lineRule="auto"/>
        <w:sectPr w:rsidR="007833DD" w:rsidSect="007833DD">
          <w:pgSz w:w="11905" w:h="16837"/>
          <w:pgMar w:top="1134" w:right="851" w:bottom="1134" w:left="1134" w:header="709" w:footer="709" w:gutter="0"/>
          <w:cols w:space="708"/>
          <w:docGrid w:linePitch="360"/>
        </w:sectPr>
      </w:pPr>
      <w:r w:rsidRPr="007833DD">
        <w:rPr>
          <w:noProof/>
          <w:lang w:eastAsia="ru-RU"/>
        </w:rPr>
        <w:drawing>
          <wp:inline distT="0" distB="0" distL="0" distR="0">
            <wp:extent cx="6517005" cy="8824247"/>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520587" cy="8829097"/>
                    </a:xfrm>
                    <a:prstGeom prst="rect">
                      <a:avLst/>
                    </a:prstGeom>
                    <a:noFill/>
                    <a:ln>
                      <a:noFill/>
                    </a:ln>
                  </pic:spPr>
                </pic:pic>
              </a:graphicData>
            </a:graphic>
          </wp:inline>
        </w:drawing>
      </w:r>
      <w:r w:rsidRPr="007833DD">
        <w:t xml:space="preserve"> </w:t>
      </w:r>
    </w:p>
    <w:p w:rsidR="00DC2814" w:rsidRDefault="007833DD" w:rsidP="0059093C">
      <w:pPr>
        <w:shd w:val="clear" w:color="auto" w:fill="FFFFFF"/>
        <w:tabs>
          <w:tab w:val="left" w:pos="993"/>
          <w:tab w:val="left" w:pos="5846"/>
          <w:tab w:val="left" w:pos="9639"/>
        </w:tabs>
        <w:spacing w:line="276" w:lineRule="auto"/>
        <w:jc w:val="right"/>
        <w:rPr>
          <w:rFonts w:eastAsia="Times New Roman"/>
          <w:b/>
          <w:lang w:eastAsia="ru-RU"/>
        </w:rPr>
      </w:pPr>
      <w:r w:rsidRPr="007833DD">
        <w:rPr>
          <w:noProof/>
          <w:lang w:eastAsia="ru-RU"/>
        </w:rPr>
        <w:drawing>
          <wp:inline distT="0" distB="0" distL="0" distR="0">
            <wp:extent cx="9271266" cy="6208844"/>
            <wp:effectExtent l="0" t="0" r="6350" b="190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277626" cy="6213103"/>
                    </a:xfrm>
                    <a:prstGeom prst="rect">
                      <a:avLst/>
                    </a:prstGeom>
                    <a:noFill/>
                    <a:ln>
                      <a:noFill/>
                    </a:ln>
                  </pic:spPr>
                </pic:pic>
              </a:graphicData>
            </a:graphic>
          </wp:inline>
        </w:drawing>
      </w:r>
      <w:r w:rsidRPr="007833DD">
        <w:t xml:space="preserve"> </w:t>
      </w: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7833DD">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C84" w:rsidRDefault="00790C84" w:rsidP="0055099D">
      <w:r>
        <w:separator/>
      </w:r>
    </w:p>
  </w:endnote>
  <w:endnote w:type="continuationSeparator" w:id="0">
    <w:p w:rsidR="00790C84" w:rsidRDefault="00790C84"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auto"/>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C84" w:rsidRDefault="00790C84">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C84" w:rsidRPr="00623999" w:rsidRDefault="00790C84" w:rsidP="00623999">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C84" w:rsidRDefault="00790C84" w:rsidP="006F3B55">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790C84" w:rsidRDefault="00790C84">
    <w:pPr>
      <w:pStyle w:val="a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C84" w:rsidRPr="0055099D" w:rsidRDefault="00790C84" w:rsidP="006F3B55">
    <w:pPr>
      <w:pStyle w:val="af2"/>
      <w:tabs>
        <w:tab w:val="clear" w:pos="4677"/>
        <w:tab w:val="clear" w:pos="9355"/>
        <w:tab w:val="center" w:pos="4819"/>
        <w:tab w:val="right" w:pos="9638"/>
      </w:tabs>
      <w:jc w:val="center"/>
      <w:rPr>
        <w:b/>
        <w:bCs/>
        <w:noProof/>
      </w:rPr>
    </w:pPr>
    <w:r>
      <w:t>Поставщик ______________                                                                                          Покупатель ________________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C84" w:rsidRDefault="00790C84" w:rsidP="006F3B55">
    <w:pPr>
      <w:pStyle w:val="af2"/>
      <w:tabs>
        <w:tab w:val="clear" w:pos="4677"/>
        <w:tab w:val="clear" w:pos="9355"/>
        <w:tab w:val="center" w:pos="4819"/>
        <w:tab w:val="right" w:pos="9638"/>
      </w:tabs>
    </w:pPr>
    <w:r>
      <w:t>Поставщик ________________</w:t>
    </w:r>
    <w:r>
      <w:tab/>
    </w:r>
    <w:r>
      <w:tab/>
      <w:t>Покупатель _______________</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C84" w:rsidRPr="00623999" w:rsidRDefault="00790C84" w:rsidP="00623999">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C84" w:rsidRDefault="00790C84" w:rsidP="0055099D">
      <w:r>
        <w:separator/>
      </w:r>
    </w:p>
  </w:footnote>
  <w:footnote w:type="continuationSeparator" w:id="0">
    <w:p w:rsidR="00790C84" w:rsidRDefault="00790C84" w:rsidP="0055099D">
      <w:r>
        <w:continuationSeparator/>
      </w:r>
    </w:p>
  </w:footnote>
  <w:footnote w:id="1">
    <w:p w:rsidR="00790C84" w:rsidRPr="00940987" w:rsidRDefault="00790C84" w:rsidP="00D8562E">
      <w:pPr>
        <w:pStyle w:val="af6"/>
        <w:rPr>
          <w:sz w:val="16"/>
          <w:szCs w:val="16"/>
        </w:rPr>
      </w:pPr>
      <w:r w:rsidRPr="0093635D">
        <w:rPr>
          <w:rStyle w:val="af8"/>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790C84" w:rsidRPr="00940987" w:rsidRDefault="00790C84" w:rsidP="00D8562E">
      <w:pPr>
        <w:pStyle w:val="af6"/>
        <w:rPr>
          <w:sz w:val="16"/>
          <w:szCs w:val="16"/>
        </w:rPr>
      </w:pPr>
      <w:r w:rsidRPr="00940987">
        <w:rPr>
          <w:rStyle w:val="af8"/>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790C84" w:rsidRPr="00613CB5" w:rsidRDefault="00790C84" w:rsidP="00D8562E">
      <w:pPr>
        <w:pStyle w:val="af6"/>
        <w:rPr>
          <w:rFonts w:ascii="Arial" w:hAnsi="Arial" w:cs="Arial"/>
          <w:sz w:val="16"/>
          <w:szCs w:val="16"/>
        </w:rPr>
      </w:pPr>
      <w:r w:rsidRPr="00940987">
        <w:rPr>
          <w:rStyle w:val="af8"/>
          <w:sz w:val="16"/>
          <w:szCs w:val="16"/>
        </w:rPr>
        <w:footnoteRef/>
      </w:r>
      <w:r w:rsidRPr="00940987">
        <w:rPr>
          <w:sz w:val="16"/>
          <w:szCs w:val="16"/>
        </w:rPr>
        <w:t xml:space="preserve"> Значение устанавливается контрагентом в оферте</w:t>
      </w:r>
    </w:p>
  </w:footnote>
  <w:footnote w:id="4">
    <w:p w:rsidR="00790C84" w:rsidRPr="00940987" w:rsidRDefault="00790C84" w:rsidP="00D8562E">
      <w:pPr>
        <w:pStyle w:val="af6"/>
        <w:rPr>
          <w:sz w:val="16"/>
          <w:szCs w:val="16"/>
        </w:rPr>
      </w:pPr>
      <w:r w:rsidRPr="00613CB5">
        <w:rPr>
          <w:rStyle w:val="af8"/>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790C84" w:rsidRPr="00940987" w:rsidRDefault="00790C84" w:rsidP="00D8562E">
      <w:pPr>
        <w:pStyle w:val="af6"/>
      </w:pPr>
      <w:r w:rsidRPr="00940987">
        <w:rPr>
          <w:rStyle w:val="af8"/>
        </w:rPr>
        <w:footnoteRef/>
      </w:r>
      <w:r w:rsidRPr="00940987">
        <w:t xml:space="preserve"> </w:t>
      </w:r>
      <w:r w:rsidRPr="00940987">
        <w:rPr>
          <w:rStyle w:val="af8"/>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790C84" w:rsidRPr="00940987" w:rsidRDefault="00790C84" w:rsidP="00D8562E">
      <w:pPr>
        <w:pStyle w:val="af6"/>
        <w:rPr>
          <w:sz w:val="16"/>
          <w:szCs w:val="16"/>
        </w:rPr>
      </w:pPr>
      <w:r w:rsidRPr="00940987">
        <w:rPr>
          <w:rStyle w:val="af8"/>
          <w:sz w:val="16"/>
          <w:szCs w:val="16"/>
        </w:rPr>
        <w:footnoteRef/>
      </w:r>
      <w:r w:rsidRPr="00940987">
        <w:rPr>
          <w:sz w:val="16"/>
          <w:szCs w:val="16"/>
        </w:rPr>
        <w:t xml:space="preserve"> Либо указать иную валюту стоимости Товара</w:t>
      </w:r>
    </w:p>
  </w:footnote>
  <w:footnote w:id="7">
    <w:p w:rsidR="00790C84" w:rsidRPr="00940987" w:rsidRDefault="00790C84" w:rsidP="00D8562E">
      <w:pPr>
        <w:pStyle w:val="af6"/>
        <w:rPr>
          <w:sz w:val="16"/>
          <w:szCs w:val="16"/>
        </w:rPr>
      </w:pPr>
      <w:r w:rsidRPr="00940987">
        <w:rPr>
          <w:rStyle w:val="af8"/>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790C84" w:rsidRPr="00940987" w:rsidRDefault="00790C84" w:rsidP="00D8562E">
      <w:pPr>
        <w:pStyle w:val="af6"/>
        <w:tabs>
          <w:tab w:val="left" w:pos="11057"/>
        </w:tabs>
        <w:rPr>
          <w:sz w:val="16"/>
          <w:szCs w:val="16"/>
        </w:rPr>
      </w:pPr>
      <w:r w:rsidRPr="00940987">
        <w:rPr>
          <w:rStyle w:val="af8"/>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790C84" w:rsidRPr="00940987" w:rsidRDefault="00790C84" w:rsidP="00D8562E">
      <w:pPr>
        <w:pStyle w:val="af6"/>
        <w:rPr>
          <w:sz w:val="16"/>
          <w:szCs w:val="16"/>
        </w:rPr>
      </w:pPr>
      <w:r w:rsidRPr="00940987">
        <w:rPr>
          <w:rStyle w:val="af8"/>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790C84" w:rsidRPr="00410086" w:rsidRDefault="00790C84" w:rsidP="00D8562E">
      <w:pPr>
        <w:pStyle w:val="af6"/>
        <w:rPr>
          <w:sz w:val="16"/>
          <w:szCs w:val="16"/>
        </w:rPr>
      </w:pPr>
      <w:r w:rsidRPr="00410086">
        <w:rPr>
          <w:rStyle w:val="af8"/>
          <w:sz w:val="16"/>
          <w:szCs w:val="16"/>
        </w:rPr>
        <w:footnoteRef/>
      </w:r>
      <w:r w:rsidRPr="00410086">
        <w:rPr>
          <w:sz w:val="16"/>
          <w:szCs w:val="16"/>
        </w:rPr>
        <w:t xml:space="preserve"> Указывается количество дней срока платежа</w:t>
      </w:r>
    </w:p>
  </w:footnote>
  <w:footnote w:id="11">
    <w:p w:rsidR="00790C84" w:rsidRPr="00410086" w:rsidRDefault="00790C84" w:rsidP="00D8562E">
      <w:pPr>
        <w:pStyle w:val="af6"/>
      </w:pPr>
      <w:r w:rsidRPr="00410086">
        <w:rPr>
          <w:rStyle w:val="af8"/>
        </w:rPr>
        <w:footnoteRef/>
      </w:r>
      <w:r w:rsidRPr="00410086">
        <w:t xml:space="preserve"> </w:t>
      </w:r>
      <w:r w:rsidRPr="00410086">
        <w:rPr>
          <w:sz w:val="16"/>
          <w:szCs w:val="16"/>
        </w:rPr>
        <w:t>Указать процент отклонения</w:t>
      </w:r>
    </w:p>
  </w:footnote>
  <w:footnote w:id="12">
    <w:p w:rsidR="00790C84" w:rsidRPr="00410086" w:rsidRDefault="00790C84" w:rsidP="00D8562E">
      <w:pPr>
        <w:pStyle w:val="af6"/>
        <w:tabs>
          <w:tab w:val="left" w:pos="11057"/>
        </w:tabs>
        <w:jc w:val="both"/>
        <w:rPr>
          <w:sz w:val="16"/>
          <w:szCs w:val="16"/>
        </w:rPr>
      </w:pPr>
      <w:r w:rsidRPr="00410086">
        <w:rPr>
          <w:rStyle w:val="af8"/>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3">
    <w:p w:rsidR="00790C84" w:rsidRPr="00CB1DB2" w:rsidRDefault="00790C84" w:rsidP="00D8562E">
      <w:pPr>
        <w:pStyle w:val="af6"/>
      </w:pPr>
      <w:r w:rsidRPr="00410086">
        <w:rPr>
          <w:rStyle w:val="af8"/>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C84" w:rsidRPr="005D7C2A" w:rsidRDefault="00790C84" w:rsidP="006F3B55">
    <w:pPr>
      <w:pStyle w:val="a8"/>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C84" w:rsidRPr="005D7C2A" w:rsidRDefault="00790C84" w:rsidP="006F3B55">
    <w:pPr>
      <w:pStyle w:val="a8"/>
      <w:jc w:val="right"/>
      <w:rPr>
        <w:sz w:val="16"/>
        <w:szCs w:val="16"/>
      </w:rPr>
    </w:pPr>
    <w:r w:rsidRPr="005D7C2A">
      <w:rPr>
        <w:sz w:val="16"/>
        <w:szCs w:val="16"/>
      </w:rPr>
      <w:t>Типовой договор ОАО «Славнефть-ЯНОС» (утв. 28.12.2015)</w:t>
    </w:r>
  </w:p>
  <w:p w:rsidR="00790C84" w:rsidRPr="005D7C2A" w:rsidRDefault="00790C84" w:rsidP="006F3B55">
    <w:pPr>
      <w:pStyle w:val="a8"/>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C84" w:rsidRPr="005D7C2A" w:rsidRDefault="00790C84" w:rsidP="006F3B55">
    <w:pPr>
      <w:pStyle w:val="a8"/>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pStyle w:val="a"/>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3E7677B"/>
    <w:multiLevelType w:val="multilevel"/>
    <w:tmpl w:val="76DAF8F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39447CB"/>
    <w:multiLevelType w:val="hybridMultilevel"/>
    <w:tmpl w:val="BAD04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2">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2055035"/>
    <w:multiLevelType w:val="hybridMultilevel"/>
    <w:tmpl w:val="511AE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5E662763"/>
    <w:multiLevelType w:val="multilevel"/>
    <w:tmpl w:val="1EA2A112"/>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1A23EC2"/>
    <w:multiLevelType w:val="multilevel"/>
    <w:tmpl w:val="D144D1B0"/>
    <w:lvl w:ilvl="0">
      <w:start w:val="3"/>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6A0F06F3"/>
    <w:multiLevelType w:val="hybridMultilevel"/>
    <w:tmpl w:val="94B804A8"/>
    <w:lvl w:ilvl="0" w:tplc="A1DCFA86">
      <w:start w:val="1"/>
      <w:numFmt w:val="bullet"/>
      <w:pStyle w:val="a0"/>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1">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22">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7"/>
  </w:num>
  <w:num w:numId="3">
    <w:abstractNumId w:val="20"/>
  </w:num>
  <w:num w:numId="4">
    <w:abstractNumId w:val="11"/>
  </w:num>
  <w:num w:numId="5">
    <w:abstractNumId w:val="0"/>
    <w:lvlOverride w:ilvl="0">
      <w:lvl w:ilvl="0">
        <w:numFmt w:val="bullet"/>
        <w:lvlText w:val=""/>
        <w:legacy w:legacy="1" w:legacySpace="0" w:legacyIndent="360"/>
        <w:lvlJc w:val="left"/>
        <w:rPr>
          <w:rFonts w:ascii="Symbol" w:hAnsi="Symbol" w:cs="Symbol" w:hint="default"/>
        </w:rPr>
      </w:lvl>
    </w:lvlOverride>
  </w:num>
  <w:num w:numId="6">
    <w:abstractNumId w:val="22"/>
  </w:num>
  <w:num w:numId="7">
    <w:abstractNumId w:val="8"/>
  </w:num>
  <w:num w:numId="8">
    <w:abstractNumId w:val="5"/>
  </w:num>
  <w:num w:numId="9">
    <w:abstractNumId w:val="13"/>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4"/>
  </w:num>
  <w:num w:numId="13">
    <w:abstractNumId w:val="15"/>
  </w:num>
  <w:num w:numId="14">
    <w:abstractNumId w:val="19"/>
  </w:num>
  <w:num w:numId="15">
    <w:abstractNumId w:val="21"/>
  </w:num>
  <w:num w:numId="16">
    <w:abstractNumId w:val="6"/>
  </w:num>
  <w:num w:numId="17">
    <w:abstractNumId w:val="10"/>
  </w:num>
  <w:num w:numId="18">
    <w:abstractNumId w:val="3"/>
  </w:num>
  <w:num w:numId="19">
    <w:abstractNumId w:val="2"/>
  </w:num>
  <w:num w:numId="20">
    <w:abstractNumId w:val="14"/>
  </w:num>
  <w:num w:numId="21">
    <w:abstractNumId w:val="9"/>
  </w:num>
  <w:num w:numId="22">
    <w:abstractNumId w:val="17"/>
  </w:num>
  <w:num w:numId="23">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18E1"/>
    <w:rsid w:val="000051F9"/>
    <w:rsid w:val="000209B6"/>
    <w:rsid w:val="0002548B"/>
    <w:rsid w:val="00033A41"/>
    <w:rsid w:val="0005289E"/>
    <w:rsid w:val="00052EE7"/>
    <w:rsid w:val="00055817"/>
    <w:rsid w:val="00071153"/>
    <w:rsid w:val="00083733"/>
    <w:rsid w:val="00092782"/>
    <w:rsid w:val="000A29BA"/>
    <w:rsid w:val="000B222B"/>
    <w:rsid w:val="000B56C5"/>
    <w:rsid w:val="000E3BF5"/>
    <w:rsid w:val="000E5005"/>
    <w:rsid w:val="000F2041"/>
    <w:rsid w:val="000F2A38"/>
    <w:rsid w:val="00115C40"/>
    <w:rsid w:val="001307E9"/>
    <w:rsid w:val="001476BB"/>
    <w:rsid w:val="0015159F"/>
    <w:rsid w:val="00157BC6"/>
    <w:rsid w:val="001721B1"/>
    <w:rsid w:val="0017696F"/>
    <w:rsid w:val="0017760E"/>
    <w:rsid w:val="00190204"/>
    <w:rsid w:val="00191E58"/>
    <w:rsid w:val="001B65A8"/>
    <w:rsid w:val="001D1B14"/>
    <w:rsid w:val="001D597A"/>
    <w:rsid w:val="001E0BF1"/>
    <w:rsid w:val="001E162C"/>
    <w:rsid w:val="001E3C94"/>
    <w:rsid w:val="001E5CA0"/>
    <w:rsid w:val="001E79F6"/>
    <w:rsid w:val="002008F1"/>
    <w:rsid w:val="00206DBD"/>
    <w:rsid w:val="00206F9E"/>
    <w:rsid w:val="0021745A"/>
    <w:rsid w:val="0023494E"/>
    <w:rsid w:val="00235168"/>
    <w:rsid w:val="002454B6"/>
    <w:rsid w:val="002619D6"/>
    <w:rsid w:val="002768FE"/>
    <w:rsid w:val="00285570"/>
    <w:rsid w:val="00294CFA"/>
    <w:rsid w:val="002C3594"/>
    <w:rsid w:val="002D1A76"/>
    <w:rsid w:val="002E026D"/>
    <w:rsid w:val="002E174C"/>
    <w:rsid w:val="002E779A"/>
    <w:rsid w:val="002F035E"/>
    <w:rsid w:val="00331E52"/>
    <w:rsid w:val="00341260"/>
    <w:rsid w:val="00351C32"/>
    <w:rsid w:val="0035619E"/>
    <w:rsid w:val="003641D4"/>
    <w:rsid w:val="003A758F"/>
    <w:rsid w:val="003D4A14"/>
    <w:rsid w:val="003E1B2B"/>
    <w:rsid w:val="003F075D"/>
    <w:rsid w:val="003F1610"/>
    <w:rsid w:val="003F1E84"/>
    <w:rsid w:val="004024A1"/>
    <w:rsid w:val="00402FB1"/>
    <w:rsid w:val="0042468B"/>
    <w:rsid w:val="004251A5"/>
    <w:rsid w:val="0043396E"/>
    <w:rsid w:val="00453755"/>
    <w:rsid w:val="004547DA"/>
    <w:rsid w:val="00477034"/>
    <w:rsid w:val="00480CA8"/>
    <w:rsid w:val="0048173E"/>
    <w:rsid w:val="00491780"/>
    <w:rsid w:val="004B459B"/>
    <w:rsid w:val="004F0C40"/>
    <w:rsid w:val="004F2CE3"/>
    <w:rsid w:val="004F4658"/>
    <w:rsid w:val="005001A0"/>
    <w:rsid w:val="00510143"/>
    <w:rsid w:val="00517176"/>
    <w:rsid w:val="00520BA5"/>
    <w:rsid w:val="00521472"/>
    <w:rsid w:val="005221E6"/>
    <w:rsid w:val="0053359B"/>
    <w:rsid w:val="00533B39"/>
    <w:rsid w:val="0054179A"/>
    <w:rsid w:val="005476BD"/>
    <w:rsid w:val="0055099D"/>
    <w:rsid w:val="005553BE"/>
    <w:rsid w:val="0056251F"/>
    <w:rsid w:val="00563DB3"/>
    <w:rsid w:val="00585CB1"/>
    <w:rsid w:val="0059093C"/>
    <w:rsid w:val="005A1FDF"/>
    <w:rsid w:val="005A7769"/>
    <w:rsid w:val="005B63DA"/>
    <w:rsid w:val="005C051A"/>
    <w:rsid w:val="005C6021"/>
    <w:rsid w:val="005D0406"/>
    <w:rsid w:val="005D5B6F"/>
    <w:rsid w:val="005E2815"/>
    <w:rsid w:val="005E409C"/>
    <w:rsid w:val="005E5E99"/>
    <w:rsid w:val="005F297F"/>
    <w:rsid w:val="005F30FF"/>
    <w:rsid w:val="005F4EF7"/>
    <w:rsid w:val="00610281"/>
    <w:rsid w:val="00623999"/>
    <w:rsid w:val="0063768E"/>
    <w:rsid w:val="00642469"/>
    <w:rsid w:val="00652254"/>
    <w:rsid w:val="00657436"/>
    <w:rsid w:val="00657744"/>
    <w:rsid w:val="006627A1"/>
    <w:rsid w:val="006840A4"/>
    <w:rsid w:val="00695BE5"/>
    <w:rsid w:val="006A266D"/>
    <w:rsid w:val="006C064F"/>
    <w:rsid w:val="006C074A"/>
    <w:rsid w:val="006C07EF"/>
    <w:rsid w:val="006D4AD4"/>
    <w:rsid w:val="006D4FF0"/>
    <w:rsid w:val="006F0F50"/>
    <w:rsid w:val="006F3B55"/>
    <w:rsid w:val="006F5E1E"/>
    <w:rsid w:val="00701178"/>
    <w:rsid w:val="007304D8"/>
    <w:rsid w:val="00731421"/>
    <w:rsid w:val="00746759"/>
    <w:rsid w:val="00757541"/>
    <w:rsid w:val="007833DD"/>
    <w:rsid w:val="00783567"/>
    <w:rsid w:val="0078794E"/>
    <w:rsid w:val="00790C84"/>
    <w:rsid w:val="00792A37"/>
    <w:rsid w:val="00793EBC"/>
    <w:rsid w:val="007A2D5A"/>
    <w:rsid w:val="007C1EAC"/>
    <w:rsid w:val="007C55B5"/>
    <w:rsid w:val="007D5876"/>
    <w:rsid w:val="007E3698"/>
    <w:rsid w:val="007E55C6"/>
    <w:rsid w:val="007E7581"/>
    <w:rsid w:val="007F2852"/>
    <w:rsid w:val="007F57EE"/>
    <w:rsid w:val="007F596D"/>
    <w:rsid w:val="007F5DFC"/>
    <w:rsid w:val="008004B7"/>
    <w:rsid w:val="0080568D"/>
    <w:rsid w:val="008119E4"/>
    <w:rsid w:val="00812D1B"/>
    <w:rsid w:val="00815040"/>
    <w:rsid w:val="008201F4"/>
    <w:rsid w:val="008320CD"/>
    <w:rsid w:val="0083649E"/>
    <w:rsid w:val="00844009"/>
    <w:rsid w:val="00863B88"/>
    <w:rsid w:val="00874966"/>
    <w:rsid w:val="008944FB"/>
    <w:rsid w:val="008A4AED"/>
    <w:rsid w:val="008B3716"/>
    <w:rsid w:val="008B671A"/>
    <w:rsid w:val="008D4BA4"/>
    <w:rsid w:val="008D6B1B"/>
    <w:rsid w:val="00901E67"/>
    <w:rsid w:val="00942140"/>
    <w:rsid w:val="00947022"/>
    <w:rsid w:val="009556E8"/>
    <w:rsid w:val="0098389A"/>
    <w:rsid w:val="00984352"/>
    <w:rsid w:val="009B2BE2"/>
    <w:rsid w:val="009B7769"/>
    <w:rsid w:val="009C306F"/>
    <w:rsid w:val="009C36C8"/>
    <w:rsid w:val="009D6B08"/>
    <w:rsid w:val="009E3EBF"/>
    <w:rsid w:val="00A01E3F"/>
    <w:rsid w:val="00A06473"/>
    <w:rsid w:val="00A12009"/>
    <w:rsid w:val="00A13A60"/>
    <w:rsid w:val="00A30BEF"/>
    <w:rsid w:val="00A36034"/>
    <w:rsid w:val="00A51A1F"/>
    <w:rsid w:val="00A60253"/>
    <w:rsid w:val="00A702CF"/>
    <w:rsid w:val="00A7443F"/>
    <w:rsid w:val="00A946B7"/>
    <w:rsid w:val="00AE3F37"/>
    <w:rsid w:val="00B00B6E"/>
    <w:rsid w:val="00B03FB5"/>
    <w:rsid w:val="00B047FC"/>
    <w:rsid w:val="00B0738A"/>
    <w:rsid w:val="00B1493B"/>
    <w:rsid w:val="00B478C4"/>
    <w:rsid w:val="00B50C05"/>
    <w:rsid w:val="00B52476"/>
    <w:rsid w:val="00B61C0C"/>
    <w:rsid w:val="00B70213"/>
    <w:rsid w:val="00B9231A"/>
    <w:rsid w:val="00B978BF"/>
    <w:rsid w:val="00BB4859"/>
    <w:rsid w:val="00BB58A9"/>
    <w:rsid w:val="00BC00B3"/>
    <w:rsid w:val="00BC2319"/>
    <w:rsid w:val="00BC628B"/>
    <w:rsid w:val="00BD4C55"/>
    <w:rsid w:val="00C05AF6"/>
    <w:rsid w:val="00C106AC"/>
    <w:rsid w:val="00C16A6A"/>
    <w:rsid w:val="00C40F07"/>
    <w:rsid w:val="00C604EB"/>
    <w:rsid w:val="00C62601"/>
    <w:rsid w:val="00C62BE3"/>
    <w:rsid w:val="00C63395"/>
    <w:rsid w:val="00C86203"/>
    <w:rsid w:val="00C96331"/>
    <w:rsid w:val="00CD60FF"/>
    <w:rsid w:val="00CD790F"/>
    <w:rsid w:val="00CE06FB"/>
    <w:rsid w:val="00CE3531"/>
    <w:rsid w:val="00CE4BF5"/>
    <w:rsid w:val="00D1647D"/>
    <w:rsid w:val="00D229EB"/>
    <w:rsid w:val="00D33048"/>
    <w:rsid w:val="00D42358"/>
    <w:rsid w:val="00D514ED"/>
    <w:rsid w:val="00D52A29"/>
    <w:rsid w:val="00D57C86"/>
    <w:rsid w:val="00D642F8"/>
    <w:rsid w:val="00D709EF"/>
    <w:rsid w:val="00D7204B"/>
    <w:rsid w:val="00D77A00"/>
    <w:rsid w:val="00D8562E"/>
    <w:rsid w:val="00D87F6D"/>
    <w:rsid w:val="00DA19D5"/>
    <w:rsid w:val="00DC2814"/>
    <w:rsid w:val="00DD23C8"/>
    <w:rsid w:val="00DE16BA"/>
    <w:rsid w:val="00DF09A1"/>
    <w:rsid w:val="00E023AA"/>
    <w:rsid w:val="00E061AF"/>
    <w:rsid w:val="00E135D1"/>
    <w:rsid w:val="00E2077A"/>
    <w:rsid w:val="00E27B42"/>
    <w:rsid w:val="00E303C1"/>
    <w:rsid w:val="00E411AD"/>
    <w:rsid w:val="00E46A09"/>
    <w:rsid w:val="00E510E7"/>
    <w:rsid w:val="00E667FC"/>
    <w:rsid w:val="00E81942"/>
    <w:rsid w:val="00E94758"/>
    <w:rsid w:val="00EA2D3D"/>
    <w:rsid w:val="00EB51B1"/>
    <w:rsid w:val="00EE125B"/>
    <w:rsid w:val="00F038E8"/>
    <w:rsid w:val="00F10D00"/>
    <w:rsid w:val="00F2550C"/>
    <w:rsid w:val="00F37B9D"/>
    <w:rsid w:val="00F5396A"/>
    <w:rsid w:val="00F64E8C"/>
    <w:rsid w:val="00F6725A"/>
    <w:rsid w:val="00F76FA7"/>
    <w:rsid w:val="00FB07C7"/>
    <w:rsid w:val="00FB68D3"/>
    <w:rsid w:val="00FB6E4D"/>
    <w:rsid w:val="00FC1307"/>
    <w:rsid w:val="00FC5A3E"/>
    <w:rsid w:val="00FD0047"/>
    <w:rsid w:val="00FE2D31"/>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202"/>
    <w:pPr>
      <w:suppressAutoHyphens/>
      <w:spacing w:after="0" w:line="240" w:lineRule="auto"/>
    </w:pPr>
  </w:style>
  <w:style w:type="paragraph" w:styleId="1">
    <w:name w:val="heading 1"/>
    <w:basedOn w:val="a1"/>
    <w:next w:val="a1"/>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1"/>
    <w:next w:val="a1"/>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1"/>
    <w:next w:val="a1"/>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5">
    <w:name w:val="heading 5"/>
    <w:basedOn w:val="a1"/>
    <w:next w:val="a1"/>
    <w:link w:val="50"/>
    <w:qFormat/>
    <w:rsid w:val="0054179A"/>
    <w:pPr>
      <w:keepNext/>
      <w:suppressAutoHyphens w:val="0"/>
      <w:jc w:val="center"/>
      <w:outlineLvl w:val="4"/>
    </w:pPr>
    <w:rPr>
      <w:rFonts w:eastAsia="Times New Roman"/>
      <w:b/>
      <w:sz w:val="28"/>
      <w:szCs w:val="24"/>
      <w:lang w:eastAsia="ru-RU"/>
    </w:rPr>
  </w:style>
  <w:style w:type="paragraph" w:styleId="6">
    <w:name w:val="heading 6"/>
    <w:basedOn w:val="a1"/>
    <w:next w:val="a1"/>
    <w:link w:val="60"/>
    <w:qFormat/>
    <w:rsid w:val="00B00B6E"/>
    <w:pPr>
      <w:suppressAutoHyphens w:val="0"/>
      <w:spacing w:before="240" w:after="60"/>
      <w:outlineLvl w:val="5"/>
    </w:pPr>
    <w:rPr>
      <w:rFonts w:eastAsia="Times New Roman"/>
      <w:b/>
      <w:bCs/>
      <w:sz w:val="22"/>
      <w:lang w:eastAsia="ru-RU"/>
    </w:rPr>
  </w:style>
  <w:style w:type="paragraph" w:styleId="7">
    <w:name w:val="heading 7"/>
    <w:basedOn w:val="a1"/>
    <w:next w:val="a1"/>
    <w:link w:val="70"/>
    <w:unhideWhenUsed/>
    <w:qFormat/>
    <w:rsid w:val="0054179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1"/>
    <w:next w:val="a1"/>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rsid w:val="00FE5202"/>
    <w:rPr>
      <w:rFonts w:ascii="Impact" w:hAnsi="Impact"/>
      <w:color w:val="000000"/>
      <w:sz w:val="40"/>
    </w:rPr>
  </w:style>
  <w:style w:type="character" w:customStyle="1" w:styleId="a5">
    <w:name w:val="Заголовок сообщения (текст)"/>
    <w:rsid w:val="00FE5202"/>
    <w:rPr>
      <w:rFonts w:ascii="Arial Black" w:hAnsi="Arial Black"/>
      <w:spacing w:val="-10"/>
      <w:sz w:val="18"/>
    </w:rPr>
  </w:style>
  <w:style w:type="paragraph" w:customStyle="1" w:styleId="a6">
    <w:name w:val="Название документа"/>
    <w:basedOn w:val="a1"/>
    <w:next w:val="a1"/>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7"/>
    <w:rsid w:val="00FE5202"/>
    <w:pPr>
      <w:keepLines/>
      <w:tabs>
        <w:tab w:val="left" w:pos="27814"/>
      </w:tabs>
      <w:spacing w:line="180" w:lineRule="atLeast"/>
      <w:ind w:left="1134" w:hanging="1134"/>
    </w:pPr>
    <w:rPr>
      <w:rFonts w:ascii="Arial" w:hAnsi="Arial"/>
      <w:spacing w:val="-5"/>
      <w:sz w:val="20"/>
    </w:rPr>
  </w:style>
  <w:style w:type="paragraph" w:styleId="a8">
    <w:name w:val="header"/>
    <w:basedOn w:val="a1"/>
    <w:link w:val="a9"/>
    <w:uiPriority w:val="99"/>
    <w:rsid w:val="00FE5202"/>
    <w:pPr>
      <w:tabs>
        <w:tab w:val="center" w:pos="4153"/>
        <w:tab w:val="right" w:pos="8306"/>
      </w:tabs>
    </w:pPr>
    <w:rPr>
      <w:sz w:val="20"/>
    </w:rPr>
  </w:style>
  <w:style w:type="character" w:customStyle="1" w:styleId="a9">
    <w:name w:val="Верхний колонтитул Знак"/>
    <w:basedOn w:val="a2"/>
    <w:link w:val="a8"/>
    <w:uiPriority w:val="99"/>
    <w:rsid w:val="00FE5202"/>
    <w:rPr>
      <w:rFonts w:ascii="Times New Roman" w:eastAsia="Times New Roman" w:hAnsi="Times New Roman" w:cs="Times New Roman"/>
      <w:sz w:val="20"/>
      <w:szCs w:val="20"/>
      <w:lang w:eastAsia="ar-SA"/>
    </w:rPr>
  </w:style>
  <w:style w:type="paragraph" w:styleId="a7">
    <w:name w:val="Body Text"/>
    <w:basedOn w:val="a1"/>
    <w:link w:val="aa"/>
    <w:unhideWhenUsed/>
    <w:rsid w:val="00FE5202"/>
    <w:pPr>
      <w:spacing w:after="120"/>
    </w:pPr>
  </w:style>
  <w:style w:type="character" w:customStyle="1" w:styleId="aa">
    <w:name w:val="Основной текст Знак"/>
    <w:basedOn w:val="a2"/>
    <w:link w:val="a7"/>
    <w:rsid w:val="00FE5202"/>
    <w:rPr>
      <w:rFonts w:ascii="Times New Roman" w:eastAsia="Times New Roman" w:hAnsi="Times New Roman" w:cs="Times New Roman"/>
      <w:sz w:val="28"/>
      <w:szCs w:val="20"/>
      <w:lang w:eastAsia="ar-SA"/>
    </w:rPr>
  </w:style>
  <w:style w:type="paragraph" w:styleId="ab">
    <w:name w:val="Balloon Text"/>
    <w:basedOn w:val="a1"/>
    <w:link w:val="ac"/>
    <w:unhideWhenUsed/>
    <w:rsid w:val="00DF09A1"/>
    <w:rPr>
      <w:rFonts w:ascii="Tahoma" w:hAnsi="Tahoma" w:cs="Tahoma"/>
      <w:sz w:val="16"/>
      <w:szCs w:val="16"/>
    </w:rPr>
  </w:style>
  <w:style w:type="character" w:customStyle="1" w:styleId="ac">
    <w:name w:val="Текст выноски Знак"/>
    <w:basedOn w:val="a2"/>
    <w:link w:val="ab"/>
    <w:rsid w:val="00DF09A1"/>
    <w:rPr>
      <w:rFonts w:ascii="Tahoma" w:eastAsia="Times New Roman" w:hAnsi="Tahoma" w:cs="Tahoma"/>
      <w:sz w:val="16"/>
      <w:szCs w:val="16"/>
      <w:lang w:eastAsia="ar-SA"/>
    </w:rPr>
  </w:style>
  <w:style w:type="paragraph" w:customStyle="1" w:styleId="a0">
    <w:name w:val="Буллит"/>
    <w:basedOn w:val="a1"/>
    <w:link w:val="ad"/>
    <w:qFormat/>
    <w:rsid w:val="002F035E"/>
    <w:pPr>
      <w:numPr>
        <w:numId w:val="3"/>
      </w:numPr>
      <w:suppressAutoHyphens w:val="0"/>
      <w:spacing w:before="120"/>
      <w:jc w:val="both"/>
      <w:outlineLvl w:val="1"/>
    </w:pPr>
    <w:rPr>
      <w:rFonts w:ascii="Arial" w:hAnsi="Arial"/>
      <w:sz w:val="22"/>
      <w:lang w:val="x-none" w:eastAsia="x-none"/>
    </w:rPr>
  </w:style>
  <w:style w:type="character" w:customStyle="1" w:styleId="ad">
    <w:name w:val="Буллит Знак"/>
    <w:basedOn w:val="a2"/>
    <w:link w:val="a0"/>
    <w:rsid w:val="002F035E"/>
    <w:rPr>
      <w:rFonts w:ascii="Arial" w:hAnsi="Arial"/>
      <w:sz w:val="22"/>
      <w:lang w:val="x-none" w:eastAsia="x-none"/>
    </w:rPr>
  </w:style>
  <w:style w:type="character" w:customStyle="1" w:styleId="20">
    <w:name w:val="Заголовок 2 Знак"/>
    <w:basedOn w:val="a2"/>
    <w:link w:val="2"/>
    <w:rsid w:val="007C1EAC"/>
    <w:rPr>
      <w:rFonts w:asciiTheme="majorHAnsi" w:eastAsiaTheme="majorEastAsia" w:hAnsiTheme="majorHAnsi" w:cstheme="majorBidi"/>
      <w:b/>
      <w:bCs/>
      <w:color w:val="4F81BD" w:themeColor="accent1"/>
      <w:sz w:val="26"/>
      <w:szCs w:val="26"/>
      <w:lang w:eastAsia="ar-SA"/>
    </w:rPr>
  </w:style>
  <w:style w:type="paragraph" w:styleId="ae">
    <w:name w:val="Body Text Indent"/>
    <w:basedOn w:val="a1"/>
    <w:link w:val="af"/>
    <w:unhideWhenUsed/>
    <w:rsid w:val="00CD60FF"/>
    <w:pPr>
      <w:spacing w:after="120"/>
      <w:ind w:left="283"/>
    </w:pPr>
  </w:style>
  <w:style w:type="character" w:customStyle="1" w:styleId="af">
    <w:name w:val="Основной текст с отступом Знак"/>
    <w:basedOn w:val="a2"/>
    <w:link w:val="ae"/>
    <w:rsid w:val="00CD60FF"/>
    <w:rPr>
      <w:rFonts w:ascii="Times New Roman" w:eastAsia="Times New Roman" w:hAnsi="Times New Roman" w:cs="Times New Roman"/>
      <w:sz w:val="28"/>
      <w:szCs w:val="20"/>
      <w:lang w:eastAsia="ar-SA"/>
    </w:rPr>
  </w:style>
  <w:style w:type="paragraph" w:styleId="21">
    <w:name w:val="Body Text 2"/>
    <w:basedOn w:val="a1"/>
    <w:link w:val="22"/>
    <w:unhideWhenUsed/>
    <w:rsid w:val="00CD60FF"/>
    <w:pPr>
      <w:spacing w:after="120" w:line="480" w:lineRule="auto"/>
    </w:pPr>
  </w:style>
  <w:style w:type="character" w:customStyle="1" w:styleId="22">
    <w:name w:val="Основной текст 2 Знак"/>
    <w:basedOn w:val="a2"/>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1"/>
    <w:link w:val="24"/>
    <w:unhideWhenUsed/>
    <w:rsid w:val="00CD60FF"/>
    <w:pPr>
      <w:spacing w:after="120" w:line="480" w:lineRule="auto"/>
      <w:ind w:left="283"/>
    </w:pPr>
  </w:style>
  <w:style w:type="character" w:customStyle="1" w:styleId="24">
    <w:name w:val="Основной текст с отступом 2 Знак"/>
    <w:basedOn w:val="a2"/>
    <w:link w:val="23"/>
    <w:rsid w:val="00CD60FF"/>
    <w:rPr>
      <w:rFonts w:ascii="Times New Roman" w:eastAsia="Times New Roman" w:hAnsi="Times New Roman" w:cs="Times New Roman"/>
      <w:sz w:val="28"/>
      <w:szCs w:val="20"/>
      <w:lang w:eastAsia="ar-SA"/>
    </w:rPr>
  </w:style>
  <w:style w:type="character" w:styleId="af0">
    <w:name w:val="Hyperlink"/>
    <w:basedOn w:val="a2"/>
    <w:uiPriority w:val="99"/>
    <w:unhideWhenUsed/>
    <w:rsid w:val="00874966"/>
    <w:rPr>
      <w:color w:val="0000FF"/>
      <w:u w:val="single"/>
    </w:rPr>
  </w:style>
  <w:style w:type="character" w:customStyle="1" w:styleId="apple-converted-space">
    <w:name w:val="apple-converted-space"/>
    <w:basedOn w:val="a2"/>
    <w:rsid w:val="0056251F"/>
  </w:style>
  <w:style w:type="paragraph" w:styleId="af1">
    <w:name w:val="List Paragraph"/>
    <w:basedOn w:val="a1"/>
    <w:uiPriority w:val="34"/>
    <w:qFormat/>
    <w:rsid w:val="008320CD"/>
    <w:pPr>
      <w:ind w:left="720"/>
      <w:contextualSpacing/>
    </w:pPr>
  </w:style>
  <w:style w:type="paragraph" w:styleId="af2">
    <w:name w:val="footer"/>
    <w:basedOn w:val="a1"/>
    <w:link w:val="af3"/>
    <w:uiPriority w:val="99"/>
    <w:rsid w:val="0055099D"/>
    <w:pPr>
      <w:tabs>
        <w:tab w:val="center" w:pos="4677"/>
        <w:tab w:val="right" w:pos="9355"/>
      </w:tabs>
      <w:suppressAutoHyphens w:val="0"/>
    </w:pPr>
    <w:rPr>
      <w:rFonts w:eastAsia="Times New Roman"/>
      <w:sz w:val="20"/>
      <w:szCs w:val="20"/>
      <w:lang w:eastAsia="ru-RU"/>
    </w:rPr>
  </w:style>
  <w:style w:type="character" w:customStyle="1" w:styleId="af3">
    <w:name w:val="Нижний колонтитул Знак"/>
    <w:basedOn w:val="a2"/>
    <w:link w:val="af2"/>
    <w:uiPriority w:val="99"/>
    <w:rsid w:val="0055099D"/>
    <w:rPr>
      <w:rFonts w:eastAsia="Times New Roman"/>
      <w:sz w:val="20"/>
      <w:szCs w:val="20"/>
      <w:lang w:eastAsia="ru-RU"/>
    </w:rPr>
  </w:style>
  <w:style w:type="character" w:styleId="af4">
    <w:name w:val="page number"/>
    <w:basedOn w:val="a2"/>
    <w:rsid w:val="0055099D"/>
  </w:style>
  <w:style w:type="paragraph" w:styleId="af5">
    <w:name w:val="Block Text"/>
    <w:basedOn w:val="a1"/>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footnote text"/>
    <w:basedOn w:val="a1"/>
    <w:link w:val="af7"/>
    <w:unhideWhenUsed/>
    <w:rsid w:val="0055099D"/>
    <w:pPr>
      <w:suppressAutoHyphens w:val="0"/>
    </w:pPr>
    <w:rPr>
      <w:rFonts w:eastAsia="Calibri"/>
      <w:sz w:val="20"/>
      <w:szCs w:val="20"/>
    </w:rPr>
  </w:style>
  <w:style w:type="character" w:customStyle="1" w:styleId="af7">
    <w:name w:val="Текст сноски Знак"/>
    <w:basedOn w:val="a2"/>
    <w:link w:val="af6"/>
    <w:rsid w:val="0055099D"/>
    <w:rPr>
      <w:rFonts w:eastAsia="Calibri"/>
      <w:sz w:val="20"/>
      <w:szCs w:val="20"/>
    </w:rPr>
  </w:style>
  <w:style w:type="character" w:styleId="af8">
    <w:name w:val="footnote reference"/>
    <w:unhideWhenUsed/>
    <w:rsid w:val="0055099D"/>
    <w:rPr>
      <w:vertAlign w:val="superscript"/>
    </w:rPr>
  </w:style>
  <w:style w:type="character" w:customStyle="1" w:styleId="10">
    <w:name w:val="Заголовок 1 Знак"/>
    <w:basedOn w:val="a2"/>
    <w:link w:val="1"/>
    <w:rsid w:val="00B00B6E"/>
    <w:rPr>
      <w:rFonts w:ascii="Arial" w:eastAsia="MS Mincho" w:hAnsi="Arial"/>
      <w:b/>
      <w:bCs/>
      <w:sz w:val="22"/>
      <w:szCs w:val="20"/>
      <w:lang w:val="en-US" w:eastAsia="de-DE"/>
    </w:rPr>
  </w:style>
  <w:style w:type="character" w:customStyle="1" w:styleId="40">
    <w:name w:val="Заголовок 4 Знак"/>
    <w:basedOn w:val="a2"/>
    <w:link w:val="4"/>
    <w:rsid w:val="00B00B6E"/>
    <w:rPr>
      <w:rFonts w:ascii="Arial" w:eastAsia="MS Mincho" w:hAnsi="Arial"/>
      <w:b/>
      <w:bCs/>
      <w:sz w:val="22"/>
      <w:szCs w:val="20"/>
      <w:lang w:val="en-US" w:eastAsia="de-DE"/>
    </w:rPr>
  </w:style>
  <w:style w:type="character" w:customStyle="1" w:styleId="60">
    <w:name w:val="Заголовок 6 Знак"/>
    <w:basedOn w:val="a2"/>
    <w:link w:val="6"/>
    <w:rsid w:val="00B00B6E"/>
    <w:rPr>
      <w:rFonts w:eastAsia="Times New Roman"/>
      <w:b/>
      <w:bCs/>
      <w:sz w:val="22"/>
      <w:lang w:eastAsia="ru-RU"/>
    </w:rPr>
  </w:style>
  <w:style w:type="character" w:customStyle="1" w:styleId="80">
    <w:name w:val="Заголовок 8 Знак"/>
    <w:basedOn w:val="a2"/>
    <w:link w:val="8"/>
    <w:rsid w:val="00B00B6E"/>
    <w:rPr>
      <w:rFonts w:ascii="Calibri" w:eastAsia="Times New Roman" w:hAnsi="Calibri"/>
      <w:i/>
      <w:iCs/>
      <w:szCs w:val="24"/>
      <w:lang w:val="x-none" w:eastAsia="x-none"/>
    </w:rPr>
  </w:style>
  <w:style w:type="character" w:customStyle="1" w:styleId="90">
    <w:name w:val="Заголовок 9 Знак"/>
    <w:basedOn w:val="a2"/>
    <w:link w:val="9"/>
    <w:rsid w:val="00B00B6E"/>
    <w:rPr>
      <w:rFonts w:ascii="Cambria" w:eastAsia="Times New Roman" w:hAnsi="Cambria"/>
      <w:sz w:val="22"/>
      <w:lang w:val="x-none" w:eastAsia="x-none"/>
    </w:rPr>
  </w:style>
  <w:style w:type="paragraph" w:styleId="31">
    <w:name w:val="Body Text 3"/>
    <w:basedOn w:val="a1"/>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2"/>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9">
    <w:name w:val="annotation text"/>
    <w:basedOn w:val="a1"/>
    <w:link w:val="afa"/>
    <w:semiHidden/>
    <w:rsid w:val="00B00B6E"/>
    <w:pPr>
      <w:suppressAutoHyphens w:val="0"/>
    </w:pPr>
    <w:rPr>
      <w:rFonts w:eastAsia="Times New Roman"/>
      <w:sz w:val="20"/>
      <w:szCs w:val="20"/>
      <w:lang w:eastAsia="ru-RU"/>
    </w:rPr>
  </w:style>
  <w:style w:type="character" w:customStyle="1" w:styleId="afa">
    <w:name w:val="Текст примечания Знак"/>
    <w:basedOn w:val="a2"/>
    <w:link w:val="af9"/>
    <w:semiHidden/>
    <w:rsid w:val="00B00B6E"/>
    <w:rPr>
      <w:rFonts w:eastAsia="Times New Roman"/>
      <w:sz w:val="20"/>
      <w:szCs w:val="20"/>
      <w:lang w:eastAsia="ru-RU"/>
    </w:rPr>
  </w:style>
  <w:style w:type="paragraph" w:styleId="afb">
    <w:name w:val="annotation subject"/>
    <w:basedOn w:val="af9"/>
    <w:next w:val="af9"/>
    <w:link w:val="afc"/>
    <w:semiHidden/>
    <w:rsid w:val="00B00B6E"/>
    <w:rPr>
      <w:rFonts w:eastAsia="MS Mincho"/>
      <w:b/>
      <w:bCs/>
      <w:lang w:eastAsia="de-DE"/>
    </w:rPr>
  </w:style>
  <w:style w:type="character" w:customStyle="1" w:styleId="afc">
    <w:name w:val="Тема примечания Знак"/>
    <w:basedOn w:val="afa"/>
    <w:link w:val="afb"/>
    <w:semiHidden/>
    <w:rsid w:val="00B00B6E"/>
    <w:rPr>
      <w:rFonts w:eastAsia="MS Mincho"/>
      <w:b/>
      <w:bCs/>
      <w:sz w:val="20"/>
      <w:szCs w:val="20"/>
      <w:lang w:eastAsia="de-DE"/>
    </w:rPr>
  </w:style>
  <w:style w:type="paragraph" w:customStyle="1" w:styleId="110">
    <w:name w:val="Обычный + 11 пт"/>
    <w:aliases w:val="По ширине"/>
    <w:basedOn w:val="a1"/>
    <w:rsid w:val="00B00B6E"/>
    <w:pPr>
      <w:suppressAutoHyphens w:val="0"/>
      <w:jc w:val="both"/>
    </w:pPr>
    <w:rPr>
      <w:rFonts w:eastAsia="MS Mincho"/>
      <w:sz w:val="22"/>
      <w:lang w:eastAsia="de-DE"/>
    </w:rPr>
  </w:style>
  <w:style w:type="paragraph" w:customStyle="1" w:styleId="Ref">
    <w:name w:val="Ref."/>
    <w:basedOn w:val="a1"/>
    <w:rsid w:val="00B00B6E"/>
    <w:pPr>
      <w:suppressAutoHyphens w:val="0"/>
    </w:pPr>
    <w:rPr>
      <w:rFonts w:ascii="Futuris" w:eastAsia="Times New Roman" w:hAnsi="Futuris"/>
      <w:sz w:val="22"/>
      <w:szCs w:val="20"/>
      <w:lang w:eastAsia="ru-RU"/>
    </w:rPr>
  </w:style>
  <w:style w:type="paragraph" w:styleId="afd">
    <w:name w:val="toa heading"/>
    <w:basedOn w:val="a1"/>
    <w:next w:val="a1"/>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1"/>
    <w:rsid w:val="00B00B6E"/>
    <w:pPr>
      <w:numPr>
        <w:ilvl w:val="1"/>
        <w:numId w:val="10"/>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1"/>
    <w:rsid w:val="00B00B6E"/>
    <w:pPr>
      <w:keepNext/>
      <w:numPr>
        <w:numId w:val="10"/>
      </w:numPr>
      <w:suppressAutoHyphens w:val="0"/>
      <w:spacing w:before="240" w:after="120" w:line="288" w:lineRule="auto"/>
      <w:outlineLvl w:val="0"/>
    </w:pPr>
    <w:rPr>
      <w:rFonts w:eastAsia="Times New Roman"/>
      <w:b/>
      <w:szCs w:val="20"/>
      <w:lang w:eastAsia="ru-RU"/>
    </w:rPr>
  </w:style>
  <w:style w:type="paragraph" w:customStyle="1" w:styleId="afe">
    <w:name w:val="Îáû÷íûé"/>
    <w:rsid w:val="00B00B6E"/>
    <w:pPr>
      <w:spacing w:after="0" w:line="240" w:lineRule="auto"/>
    </w:pPr>
    <w:rPr>
      <w:rFonts w:eastAsia="Times New Roman"/>
      <w:szCs w:val="20"/>
      <w:lang w:val="en-GB" w:eastAsia="ru-RU"/>
    </w:rPr>
  </w:style>
  <w:style w:type="paragraph" w:customStyle="1" w:styleId="BodyText21">
    <w:name w:val="Body Text 21"/>
    <w:basedOn w:val="a1"/>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8"/>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f">
    <w:name w:val="Revision"/>
    <w:hidden/>
    <w:uiPriority w:val="99"/>
    <w:semiHidden/>
    <w:rsid w:val="00B00B6E"/>
    <w:pPr>
      <w:spacing w:after="0" w:line="240" w:lineRule="auto"/>
    </w:pPr>
    <w:rPr>
      <w:rFonts w:eastAsia="Times New Roman"/>
      <w:szCs w:val="24"/>
      <w:lang w:eastAsia="ru-RU"/>
    </w:rPr>
  </w:style>
  <w:style w:type="character" w:styleId="aff0">
    <w:name w:val="annotation reference"/>
    <w:rsid w:val="00B00B6E"/>
    <w:rPr>
      <w:sz w:val="16"/>
      <w:szCs w:val="16"/>
    </w:rPr>
  </w:style>
  <w:style w:type="paragraph" w:customStyle="1" w:styleId="210">
    <w:name w:val="Основной текст 21"/>
    <w:basedOn w:val="a1"/>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1"/>
    <w:rsid w:val="00B00B6E"/>
    <w:pPr>
      <w:spacing w:after="120"/>
    </w:pPr>
    <w:rPr>
      <w:rFonts w:eastAsia="MS Mincho"/>
      <w:sz w:val="16"/>
      <w:szCs w:val="16"/>
      <w:lang w:eastAsia="ar-SA"/>
    </w:rPr>
  </w:style>
  <w:style w:type="paragraph" w:customStyle="1" w:styleId="211">
    <w:name w:val="Основной текст 21"/>
    <w:basedOn w:val="a1"/>
    <w:rsid w:val="00B00B6E"/>
    <w:pPr>
      <w:autoSpaceDE w:val="0"/>
      <w:jc w:val="both"/>
    </w:pPr>
    <w:rPr>
      <w:rFonts w:eastAsia="Times New Roman"/>
      <w:sz w:val="22"/>
      <w:szCs w:val="24"/>
      <w:lang w:eastAsia="ar-SA"/>
    </w:rPr>
  </w:style>
  <w:style w:type="character" w:customStyle="1" w:styleId="hps">
    <w:name w:val="hps"/>
    <w:basedOn w:val="a2"/>
    <w:rsid w:val="00B00B6E"/>
  </w:style>
  <w:style w:type="paragraph" w:styleId="aff1">
    <w:name w:val="No Spacing"/>
    <w:qFormat/>
    <w:rsid w:val="00B00B6E"/>
    <w:pPr>
      <w:spacing w:after="0" w:line="240" w:lineRule="auto"/>
    </w:pPr>
    <w:rPr>
      <w:rFonts w:ascii="Calibri" w:eastAsia="Times New Roman" w:hAnsi="Calibri"/>
      <w:sz w:val="22"/>
      <w:lang w:eastAsia="ru-RU"/>
    </w:rPr>
  </w:style>
  <w:style w:type="paragraph" w:styleId="aff2">
    <w:name w:val="Title"/>
    <w:basedOn w:val="a1"/>
    <w:link w:val="aff3"/>
    <w:qFormat/>
    <w:rsid w:val="00984352"/>
    <w:pPr>
      <w:suppressAutoHyphens w:val="0"/>
      <w:jc w:val="center"/>
    </w:pPr>
    <w:rPr>
      <w:rFonts w:eastAsia="Times New Roman"/>
      <w:b/>
      <w:bCs/>
      <w:szCs w:val="24"/>
      <w:lang w:eastAsia="ru-RU"/>
    </w:rPr>
  </w:style>
  <w:style w:type="character" w:customStyle="1" w:styleId="aff3">
    <w:name w:val="Название Знак"/>
    <w:basedOn w:val="a2"/>
    <w:link w:val="aff2"/>
    <w:rsid w:val="00984352"/>
    <w:rPr>
      <w:rFonts w:eastAsia="Times New Roman"/>
      <w:b/>
      <w:bCs/>
      <w:szCs w:val="24"/>
      <w:lang w:eastAsia="ru-RU"/>
    </w:rPr>
  </w:style>
  <w:style w:type="paragraph" w:customStyle="1" w:styleId="Style20">
    <w:name w:val="Style20"/>
    <w:basedOn w:val="a1"/>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1"/>
    <w:rsid w:val="00984352"/>
    <w:pPr>
      <w:widowControl w:val="0"/>
      <w:suppressAutoHyphens w:val="0"/>
      <w:autoSpaceDE w:val="0"/>
      <w:autoSpaceDN w:val="0"/>
      <w:adjustRightInd w:val="0"/>
    </w:pPr>
    <w:rPr>
      <w:rFonts w:eastAsia="Times New Roman"/>
      <w:szCs w:val="24"/>
      <w:lang w:eastAsia="ru-RU"/>
    </w:rPr>
  </w:style>
  <w:style w:type="character" w:styleId="aff4">
    <w:name w:val="Strong"/>
    <w:basedOn w:val="a2"/>
    <w:uiPriority w:val="22"/>
    <w:qFormat/>
    <w:rsid w:val="005E2815"/>
    <w:rPr>
      <w:b/>
      <w:bCs/>
    </w:rPr>
  </w:style>
  <w:style w:type="character" w:customStyle="1" w:styleId="13">
    <w:name w:val="Основной текст Знак1"/>
    <w:uiPriority w:val="99"/>
    <w:locked/>
    <w:rsid w:val="00D77A00"/>
    <w:rPr>
      <w:rFonts w:ascii="Arial" w:hAnsi="Arial" w:cs="Arial"/>
      <w:b/>
      <w:bCs/>
      <w:sz w:val="20"/>
      <w:szCs w:val="20"/>
      <w:u w:val="none"/>
    </w:rPr>
  </w:style>
  <w:style w:type="character" w:customStyle="1" w:styleId="aff5">
    <w:name w:val="Основной текст + Не полужирный"/>
    <w:aliases w:val="Интервал 0 pt1"/>
    <w:uiPriority w:val="99"/>
    <w:rsid w:val="00D77A00"/>
    <w:rPr>
      <w:rFonts w:ascii="Arial" w:hAnsi="Arial" w:cs="Arial"/>
      <w:b w:val="0"/>
      <w:bCs w:val="0"/>
      <w:spacing w:val="1"/>
      <w:sz w:val="20"/>
      <w:szCs w:val="20"/>
      <w:u w:val="none"/>
    </w:rPr>
  </w:style>
  <w:style w:type="character" w:customStyle="1" w:styleId="70">
    <w:name w:val="Заголовок 7 Знак"/>
    <w:basedOn w:val="a2"/>
    <w:link w:val="7"/>
    <w:rsid w:val="0054179A"/>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54179A"/>
    <w:rPr>
      <w:rFonts w:eastAsia="Times New Roman"/>
      <w:b/>
      <w:sz w:val="28"/>
      <w:szCs w:val="24"/>
      <w:lang w:eastAsia="ru-RU"/>
    </w:rPr>
  </w:style>
  <w:style w:type="paragraph" w:customStyle="1" w:styleId="sss">
    <w:name w:val="sss"/>
    <w:basedOn w:val="a1"/>
    <w:rsid w:val="0054179A"/>
    <w:pPr>
      <w:suppressAutoHyphens w:val="0"/>
    </w:pPr>
    <w:rPr>
      <w:rFonts w:eastAsia="Times New Roman"/>
      <w:sz w:val="28"/>
      <w:szCs w:val="20"/>
      <w:lang w:eastAsia="ru-RU"/>
    </w:rPr>
  </w:style>
  <w:style w:type="paragraph" w:customStyle="1" w:styleId="sss1">
    <w:name w:val="sss_1"/>
    <w:basedOn w:val="a1"/>
    <w:rsid w:val="0054179A"/>
    <w:pPr>
      <w:framePr w:hSpace="142" w:wrap="around" w:vAnchor="text" w:hAnchor="text" w:y="1"/>
      <w:suppressAutoHyphens w:val="0"/>
    </w:pPr>
    <w:rPr>
      <w:rFonts w:eastAsia="Times New Roman"/>
      <w:sz w:val="28"/>
      <w:szCs w:val="20"/>
      <w:lang w:eastAsia="ru-RU"/>
    </w:rPr>
  </w:style>
  <w:style w:type="table" w:styleId="aff6">
    <w:name w:val="Table Grid"/>
    <w:basedOn w:val="a3"/>
    <w:rsid w:val="0054179A"/>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аблица перечень"/>
    <w:basedOn w:val="a1"/>
    <w:rsid w:val="0054179A"/>
    <w:pPr>
      <w:keepLines/>
      <w:numPr>
        <w:numId w:val="1"/>
      </w:numPr>
      <w:tabs>
        <w:tab w:val="left" w:pos="227"/>
        <w:tab w:val="left" w:pos="360"/>
      </w:tabs>
      <w:spacing w:before="20" w:after="20" w:line="240" w:lineRule="exact"/>
      <w:ind w:left="227" w:right="57"/>
    </w:pPr>
    <w:rPr>
      <w:rFonts w:eastAsia="Times New Roman" w:cs="Calibri"/>
      <w:szCs w:val="20"/>
      <w:lang w:val="x-none" w:eastAsia="ar-SA"/>
    </w:rPr>
  </w:style>
  <w:style w:type="character" w:styleId="aff7">
    <w:name w:val="FollowedHyperlink"/>
    <w:uiPriority w:val="99"/>
    <w:unhideWhenUsed/>
    <w:rsid w:val="0054179A"/>
    <w:rPr>
      <w:color w:val="800080"/>
      <w:u w:val="single"/>
    </w:rPr>
  </w:style>
  <w:style w:type="paragraph" w:customStyle="1" w:styleId="font5">
    <w:name w:val="font5"/>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6">
    <w:name w:val="font6"/>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7">
    <w:name w:val="font7"/>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font8">
    <w:name w:val="font8"/>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xl63">
    <w:name w:val="xl63"/>
    <w:basedOn w:val="a1"/>
    <w:rsid w:val="0054179A"/>
    <w:pPr>
      <w:suppressAutoHyphens w:val="0"/>
      <w:spacing w:before="100" w:beforeAutospacing="1" w:after="100" w:afterAutospacing="1"/>
      <w:jc w:val="center"/>
      <w:textAlignment w:val="center"/>
    </w:pPr>
    <w:rPr>
      <w:rFonts w:eastAsia="Times New Roman"/>
      <w:szCs w:val="24"/>
      <w:lang w:eastAsia="ru-RU"/>
    </w:rPr>
  </w:style>
  <w:style w:type="paragraph" w:customStyle="1" w:styleId="xl64">
    <w:name w:val="xl64"/>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5">
    <w:name w:val="xl65"/>
    <w:basedOn w:val="a1"/>
    <w:rsid w:val="0054179A"/>
    <w:pPr>
      <w:pBdr>
        <w:top w:val="single" w:sz="8"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6">
    <w:name w:val="xl66"/>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67">
    <w:name w:val="xl67"/>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8">
    <w:name w:val="xl68"/>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9">
    <w:name w:val="xl69"/>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0">
    <w:name w:val="xl70"/>
    <w:basedOn w:val="a1"/>
    <w:rsid w:val="0054179A"/>
    <w:pPr>
      <w:pBdr>
        <w:top w:val="single" w:sz="8"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1">
    <w:name w:val="xl71"/>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2">
    <w:name w:val="xl72"/>
    <w:basedOn w:val="a1"/>
    <w:rsid w:val="0054179A"/>
    <w:pPr>
      <w:pBdr>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3">
    <w:name w:val="xl73"/>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4">
    <w:name w:val="xl74"/>
    <w:basedOn w:val="a1"/>
    <w:rsid w:val="0054179A"/>
    <w:pPr>
      <w:pBdr>
        <w:top w:val="single" w:sz="4"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5">
    <w:name w:val="xl75"/>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6">
    <w:name w:val="xl7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7">
    <w:name w:val="xl77"/>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8">
    <w:name w:val="xl78"/>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9">
    <w:name w:val="xl79"/>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0">
    <w:name w:val="xl80"/>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81">
    <w:name w:val="xl81"/>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2">
    <w:name w:val="xl82"/>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3">
    <w:name w:val="xl83"/>
    <w:basedOn w:val="a1"/>
    <w:rsid w:val="0054179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84">
    <w:name w:val="xl84"/>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85">
    <w:name w:val="xl8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6">
    <w:name w:val="xl8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7">
    <w:name w:val="xl87"/>
    <w:basedOn w:val="a1"/>
    <w:rsid w:val="0054179A"/>
    <w:pPr>
      <w:pBdr>
        <w:top w:val="single" w:sz="4" w:space="0" w:color="auto"/>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8">
    <w:name w:val="xl88"/>
    <w:basedOn w:val="a1"/>
    <w:rsid w:val="0054179A"/>
    <w:pPr>
      <w:pBdr>
        <w:top w:val="single" w:sz="4" w:space="0" w:color="auto"/>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9">
    <w:name w:val="xl89"/>
    <w:basedOn w:val="a1"/>
    <w:rsid w:val="0054179A"/>
    <w:pPr>
      <w:pBdr>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0">
    <w:name w:val="xl90"/>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1">
    <w:name w:val="xl91"/>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2">
    <w:name w:val="xl92"/>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93">
    <w:name w:val="xl93"/>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4">
    <w:name w:val="xl94"/>
    <w:basedOn w:val="a1"/>
    <w:rsid w:val="0054179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5">
    <w:name w:val="xl95"/>
    <w:basedOn w:val="a1"/>
    <w:rsid w:val="0054179A"/>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6">
    <w:name w:val="xl96"/>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7">
    <w:name w:val="xl97"/>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8">
    <w:name w:val="xl98"/>
    <w:basedOn w:val="a1"/>
    <w:rsid w:val="0054179A"/>
    <w:pPr>
      <w:pBdr>
        <w:top w:val="single" w:sz="4" w:space="0" w:color="auto"/>
        <w:left w:val="single" w:sz="4" w:space="0" w:color="auto"/>
        <w:bottom w:val="single" w:sz="4" w:space="0" w:color="auto"/>
        <w:right w:val="single" w:sz="12"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9">
    <w:name w:val="xl99"/>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0">
    <w:name w:val="xl100"/>
    <w:basedOn w:val="a1"/>
    <w:rsid w:val="0054179A"/>
    <w:pPr>
      <w:pBdr>
        <w:top w:val="single" w:sz="4" w:space="0" w:color="auto"/>
        <w:left w:val="single" w:sz="4" w:space="0" w:color="auto"/>
        <w:bottom w:val="single" w:sz="4" w:space="0" w:color="auto"/>
        <w:righ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1">
    <w:name w:val="xl101"/>
    <w:basedOn w:val="a1"/>
    <w:rsid w:val="0054179A"/>
    <w:pPr>
      <w:pBdr>
        <w:lef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2">
    <w:name w:val="xl102"/>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3">
    <w:name w:val="xl103"/>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4">
    <w:name w:val="xl104"/>
    <w:basedOn w:val="a1"/>
    <w:rsid w:val="0054179A"/>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5">
    <w:name w:val="xl10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6">
    <w:name w:val="xl106"/>
    <w:basedOn w:val="a1"/>
    <w:rsid w:val="0054179A"/>
    <w:pPr>
      <w:pBdr>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7">
    <w:name w:val="xl107"/>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8">
    <w:name w:val="xl108"/>
    <w:basedOn w:val="a1"/>
    <w:rsid w:val="0054179A"/>
    <w:pPr>
      <w:pBdr>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9">
    <w:name w:val="xl109"/>
    <w:basedOn w:val="a1"/>
    <w:rsid w:val="0054179A"/>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0">
    <w:name w:val="xl110"/>
    <w:basedOn w:val="a1"/>
    <w:rsid w:val="0054179A"/>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1">
    <w:name w:val="xl111"/>
    <w:basedOn w:val="a1"/>
    <w:rsid w:val="0054179A"/>
    <w:pPr>
      <w:pBdr>
        <w:top w:val="single" w:sz="4" w:space="0" w:color="auto"/>
        <w:left w:val="single" w:sz="12"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2">
    <w:name w:val="xl112"/>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3">
    <w:name w:val="xl113"/>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4">
    <w:name w:val="xl114"/>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5">
    <w:name w:val="xl115"/>
    <w:basedOn w:val="a1"/>
    <w:rsid w:val="0054179A"/>
    <w:pPr>
      <w:pBdr>
        <w:top w:val="single" w:sz="4" w:space="0" w:color="auto"/>
        <w:left w:val="single" w:sz="4" w:space="0" w:color="auto"/>
        <w:bottom w:val="single" w:sz="8" w:space="0" w:color="auto"/>
        <w:right w:val="single" w:sz="8"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6">
    <w:name w:val="xl116"/>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alibri" w:eastAsia="Times New Roman" w:hAnsi="Calibri" w:cs="Calibri"/>
      <w:szCs w:val="24"/>
      <w:lang w:eastAsia="ru-RU"/>
    </w:rPr>
  </w:style>
  <w:style w:type="paragraph" w:customStyle="1" w:styleId="xl117">
    <w:name w:val="xl117"/>
    <w:basedOn w:val="a1"/>
    <w:rsid w:val="0054179A"/>
    <w:pPr>
      <w:pBdr>
        <w:top w:val="single" w:sz="4" w:space="0" w:color="auto"/>
        <w:left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8">
    <w:name w:val="xl118"/>
    <w:basedOn w:val="a1"/>
    <w:rsid w:val="0054179A"/>
    <w:pPr>
      <w:pBdr>
        <w:top w:val="single" w:sz="4" w:space="0" w:color="auto"/>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9">
    <w:name w:val="xl119"/>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20">
    <w:name w:val="xl120"/>
    <w:basedOn w:val="a1"/>
    <w:rsid w:val="0054179A"/>
    <w:pPr>
      <w:pBdr>
        <w:top w:val="single" w:sz="8"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1">
    <w:name w:val="xl121"/>
    <w:basedOn w:val="a1"/>
    <w:rsid w:val="0054179A"/>
    <w:pPr>
      <w:pBdr>
        <w:top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2">
    <w:name w:val="xl122"/>
    <w:basedOn w:val="a1"/>
    <w:rsid w:val="0054179A"/>
    <w:pPr>
      <w:pBdr>
        <w:top w:val="single" w:sz="4"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3">
    <w:name w:val="xl123"/>
    <w:basedOn w:val="a1"/>
    <w:rsid w:val="0054179A"/>
    <w:pPr>
      <w:pBdr>
        <w:top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4">
    <w:name w:val="xl124"/>
    <w:basedOn w:val="a1"/>
    <w:rsid w:val="0054179A"/>
    <w:pPr>
      <w:pBdr>
        <w:top w:val="single" w:sz="4" w:space="0" w:color="auto"/>
        <w:left w:val="single" w:sz="8"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5">
    <w:name w:val="xl125"/>
    <w:basedOn w:val="a1"/>
    <w:rsid w:val="0054179A"/>
    <w:pPr>
      <w:pBdr>
        <w:top w:val="single" w:sz="4"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6">
    <w:name w:val="xl126"/>
    <w:basedOn w:val="a1"/>
    <w:rsid w:val="0054179A"/>
    <w:pPr>
      <w:pBdr>
        <w:top w:val="single" w:sz="4" w:space="0" w:color="auto"/>
        <w:bottom w:val="single" w:sz="8" w:space="0" w:color="auto"/>
        <w:right w:val="single" w:sz="12"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oleObject" Target="embeddings/oleObject1.bin"/><Relationship Id="rId18" Type="http://schemas.openxmlformats.org/officeDocument/2006/relationships/image" Target="media/image4.emf"/><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oleObject" Target="embeddings/oleObject3.bin"/><Relationship Id="rId25" Type="http://schemas.openxmlformats.org/officeDocument/2006/relationships/footer" Target="footer3.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32" Type="http://schemas.openxmlformats.org/officeDocument/2006/relationships/image" Target="media/image7.emf"/><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footer" Target="footer2.xml"/><Relationship Id="rId28" Type="http://schemas.openxmlformats.org/officeDocument/2006/relationships/hyperlink" Target="mailto:EfremenkoTV@yanos.slavneft.ru" TargetMode="External"/><Relationship Id="rId10" Type="http://schemas.openxmlformats.org/officeDocument/2006/relationships/hyperlink" Target="http://www.refinery.yaroslavl.su/index.php?module=tend&amp;page=stop" TargetMode="External"/><Relationship Id="rId19" Type="http://schemas.openxmlformats.org/officeDocument/2006/relationships/oleObject" Target="embeddings/oleObject4.bin"/><Relationship Id="rId31"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http://refinery.yaroslavl.ru/" TargetMode="External"/><Relationship Id="rId14" Type="http://schemas.openxmlformats.org/officeDocument/2006/relationships/image" Target="media/image2.emf"/><Relationship Id="rId22" Type="http://schemas.openxmlformats.org/officeDocument/2006/relationships/header" Target="header1.xml"/><Relationship Id="rId27" Type="http://schemas.openxmlformats.org/officeDocument/2006/relationships/footer" Target="footer5.xml"/><Relationship Id="rId30"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C1315-C4F1-4229-9C48-9BB6A2C47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45</Pages>
  <Words>15824</Words>
  <Characters>90199</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105812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Прокофьев Олег Викторович</cp:lastModifiedBy>
  <cp:revision>4</cp:revision>
  <cp:lastPrinted>2016-08-08T06:34:00Z</cp:lastPrinted>
  <dcterms:created xsi:type="dcterms:W3CDTF">2016-11-11T05:27:00Z</dcterms:created>
  <dcterms:modified xsi:type="dcterms:W3CDTF">2016-12-02T11:15:00Z</dcterms:modified>
</cp:coreProperties>
</file>