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6D01C7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91A10">
        <w:rPr>
          <w:rFonts w:ascii="Times New Roman" w:hAnsi="Times New Roman"/>
          <w:sz w:val="24"/>
        </w:rPr>
        <w:t>254</w:t>
      </w:r>
      <w:r w:rsidRPr="00D53E31">
        <w:rPr>
          <w:rFonts w:ascii="Times New Roman" w:hAnsi="Times New Roman"/>
          <w:sz w:val="24"/>
        </w:rPr>
        <w:t>-КС-201</w:t>
      </w:r>
      <w:r w:rsidR="00335BBC" w:rsidRPr="00335BBC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DD504E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8330AA" w:rsidRPr="00DD504E" w:rsidRDefault="008330AA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8330AA" w:rsidRPr="008330AA" w:rsidRDefault="008330AA" w:rsidP="00DD504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330AA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330AA">
        <w:rPr>
          <w:rFonts w:ascii="Times New Roman" w:hAnsi="Times New Roman"/>
          <w:kern w:val="1"/>
          <w:sz w:val="24"/>
          <w:lang w:eastAsia="ar-SA"/>
        </w:rPr>
        <w:t xml:space="preserve">: выполнение </w:t>
      </w:r>
      <w:r w:rsidR="00DD504E" w:rsidRPr="00DD504E">
        <w:rPr>
          <w:rFonts w:ascii="Times New Roman" w:hAnsi="Times New Roman"/>
          <w:b/>
          <w:kern w:val="1"/>
          <w:sz w:val="24"/>
          <w:lang w:eastAsia="ar-SA"/>
        </w:rPr>
        <w:t>комплекса работ по загрузке катализаторов в реактора R-801, R-802, R-803, R-804 на блоке установки Гидрокрекинг по производству базовых масел III группы согласно Технической документации: раздел 6 базового проекта компании CLG «Работа с катализатором»</w:t>
      </w:r>
      <w:r w:rsidRPr="008330AA">
        <w:rPr>
          <w:rFonts w:ascii="Times New Roman" w:hAnsi="Times New Roman"/>
          <w:kern w:val="1"/>
          <w:sz w:val="24"/>
          <w:lang w:eastAsia="ar-SA"/>
        </w:rPr>
        <w:t>.</w:t>
      </w:r>
    </w:p>
    <w:p w:rsidR="008330AA" w:rsidRPr="008330AA" w:rsidRDefault="008330AA" w:rsidP="008330AA">
      <w:pPr>
        <w:suppressAutoHyphens/>
        <w:spacing w:before="0"/>
        <w:ind w:firstLine="709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8330AA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E41550" w:rsidRPr="00E41550" w:rsidRDefault="00E41550" w:rsidP="00E41550">
      <w:pPr>
        <w:spacing w:before="0"/>
        <w:rPr>
          <w:rFonts w:ascii="Times New Roman" w:hAnsi="Times New Roman"/>
          <w:sz w:val="24"/>
        </w:rPr>
      </w:pPr>
    </w:p>
    <w:p w:rsidR="008330AA" w:rsidRPr="008330AA" w:rsidRDefault="008330AA" w:rsidP="008330AA">
      <w:pPr>
        <w:keepNext/>
        <w:suppressAutoHyphens/>
        <w:autoSpaceDE w:val="0"/>
        <w:spacing w:before="0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8330AA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</w:p>
    <w:p w:rsidR="008330AA" w:rsidRPr="008330AA" w:rsidRDefault="008330AA" w:rsidP="008330AA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8330AA" w:rsidRPr="00DD504E" w:rsidRDefault="008330AA" w:rsidP="008330AA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D504E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DD504E">
        <w:rPr>
          <w:rFonts w:ascii="Times New Roman" w:hAnsi="Times New Roman"/>
          <w:kern w:val="1"/>
          <w:sz w:val="24"/>
          <w:lang w:eastAsia="ar-SA"/>
        </w:rPr>
        <w:t>: работы производятся на территории действующего предприятия – ОАО «Славнефть-ЯНОС».</w:t>
      </w:r>
    </w:p>
    <w:p w:rsidR="008330AA" w:rsidRPr="00DD504E" w:rsidRDefault="008330AA" w:rsidP="008330AA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D504E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DD504E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A57550" w:rsidRPr="00A57550" w:rsidRDefault="008330AA" w:rsidP="00A57550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751E49">
        <w:rPr>
          <w:rFonts w:ascii="Times New Roman" w:hAnsi="Times New Roman"/>
          <w:kern w:val="1"/>
          <w:sz w:val="24"/>
          <w:u w:val="single"/>
          <w:lang w:eastAsia="ar-SA"/>
        </w:rPr>
        <w:t xml:space="preserve">Плановые сроки выполнения работ, вошедших в объем тендера, </w:t>
      </w:r>
      <w:r w:rsidRPr="00751E49">
        <w:rPr>
          <w:rFonts w:ascii="Times New Roman" w:hAnsi="Times New Roman"/>
          <w:kern w:val="1"/>
          <w:sz w:val="24"/>
          <w:lang w:eastAsia="ar-SA"/>
        </w:rPr>
        <w:t xml:space="preserve">в соответствии с </w:t>
      </w:r>
      <w:r w:rsidR="001F0BDE" w:rsidRPr="00751E49">
        <w:rPr>
          <w:rFonts w:ascii="Times New Roman" w:hAnsi="Times New Roman"/>
          <w:kern w:val="1"/>
          <w:sz w:val="24"/>
          <w:lang w:eastAsia="ar-SA"/>
        </w:rPr>
        <w:t>Календарным планом (Приложение № 1</w:t>
      </w:r>
      <w:r w:rsidRPr="00751E49">
        <w:rPr>
          <w:rFonts w:ascii="Times New Roman" w:hAnsi="Times New Roman"/>
          <w:kern w:val="1"/>
          <w:sz w:val="24"/>
          <w:lang w:eastAsia="ar-SA"/>
        </w:rPr>
        <w:t xml:space="preserve"> к </w:t>
      </w:r>
      <w:r w:rsidR="00751E49">
        <w:rPr>
          <w:rFonts w:ascii="Times New Roman" w:hAnsi="Times New Roman"/>
          <w:kern w:val="1"/>
          <w:sz w:val="24"/>
          <w:lang w:eastAsia="ar-SA"/>
        </w:rPr>
        <w:t xml:space="preserve">проекту </w:t>
      </w:r>
      <w:r w:rsidRPr="00751E49">
        <w:rPr>
          <w:rFonts w:ascii="Times New Roman" w:hAnsi="Times New Roman"/>
          <w:kern w:val="1"/>
          <w:sz w:val="24"/>
          <w:lang w:eastAsia="ar-SA"/>
        </w:rPr>
        <w:t>договор</w:t>
      </w:r>
      <w:r w:rsidR="00751E49">
        <w:rPr>
          <w:rFonts w:ascii="Times New Roman" w:hAnsi="Times New Roman"/>
          <w:kern w:val="1"/>
          <w:sz w:val="24"/>
          <w:lang w:eastAsia="ar-SA"/>
        </w:rPr>
        <w:t>а</w:t>
      </w:r>
      <w:r w:rsidRPr="00751E49">
        <w:rPr>
          <w:rFonts w:ascii="Times New Roman" w:hAnsi="Times New Roman"/>
          <w:kern w:val="1"/>
          <w:sz w:val="24"/>
          <w:lang w:eastAsia="ar-SA"/>
        </w:rPr>
        <w:t>):</w:t>
      </w:r>
      <w:r w:rsidR="001F0BDE" w:rsidRPr="00751E49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A57550">
        <w:rPr>
          <w:rFonts w:ascii="Times New Roman" w:hAnsi="Times New Roman"/>
          <w:kern w:val="1"/>
          <w:sz w:val="24"/>
          <w:lang w:eastAsia="ar-SA"/>
        </w:rPr>
        <w:t xml:space="preserve">с </w:t>
      </w:r>
      <w:r w:rsidR="00A57550" w:rsidRPr="00A57550">
        <w:rPr>
          <w:rFonts w:ascii="Times New Roman" w:hAnsi="Times New Roman"/>
          <w:kern w:val="1"/>
          <w:sz w:val="24"/>
          <w:lang w:eastAsia="ar-SA"/>
        </w:rPr>
        <w:t>10 января 2017 г. по 28 февраля 2017 г.</w:t>
      </w:r>
    </w:p>
    <w:p w:rsidR="008330AA" w:rsidRPr="00751E49" w:rsidRDefault="008330AA" w:rsidP="00A57550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751E49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E71ACD" w:rsidRPr="00751E49">
        <w:rPr>
          <w:rFonts w:ascii="Times New Roman" w:hAnsi="Times New Roman"/>
          <w:kern w:val="1"/>
          <w:sz w:val="24"/>
          <w:u w:val="single"/>
          <w:lang w:eastAsia="ar-SA"/>
        </w:rPr>
        <w:t xml:space="preserve">4 проекта </w:t>
      </w:r>
      <w:r w:rsidR="00751E49">
        <w:rPr>
          <w:rFonts w:ascii="Times New Roman" w:hAnsi="Times New Roman"/>
          <w:kern w:val="1"/>
          <w:sz w:val="24"/>
          <w:u w:val="single"/>
          <w:lang w:eastAsia="ar-SA"/>
        </w:rPr>
        <w:t>д</w:t>
      </w:r>
      <w:r w:rsidR="00E71ACD" w:rsidRPr="00751E49">
        <w:rPr>
          <w:rFonts w:ascii="Times New Roman" w:hAnsi="Times New Roman"/>
          <w:kern w:val="1"/>
          <w:sz w:val="24"/>
          <w:u w:val="single"/>
          <w:lang w:eastAsia="ar-SA"/>
        </w:rPr>
        <w:t>оговора</w:t>
      </w:r>
      <w:r w:rsidRPr="00751E49">
        <w:rPr>
          <w:rFonts w:ascii="Times New Roman" w:hAnsi="Times New Roman"/>
          <w:kern w:val="1"/>
          <w:sz w:val="24"/>
          <w:u w:val="single"/>
          <w:lang w:eastAsia="ar-SA"/>
        </w:rPr>
        <w:t>)</w:t>
      </w:r>
    </w:p>
    <w:p w:rsidR="008330AA" w:rsidRPr="00751E49" w:rsidRDefault="00E71ACD" w:rsidP="008330AA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751E49">
        <w:rPr>
          <w:rFonts w:ascii="Times New Roman" w:hAnsi="Times New Roman"/>
          <w:kern w:val="1"/>
          <w:sz w:val="24"/>
          <w:lang w:eastAsia="ar-SA"/>
        </w:rPr>
        <w:t xml:space="preserve">        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(девяноста) календарных дней с момента подписания акта приёмки выполненных работ по соответствующему этапу и выставления счета-фактуры при условии поступления на расчётный счёт ЗАКАЗЧИКА оплаты за оказанные ПОДРЯДЧИКУ в месяцах, предшествующих месяцу оплаты выполненных работ, услуги (в т.ч. оплата за электрическую и тепловую энергию, связь, подачу воды, пара, вывоз мусора, предоставление транспорта, аренду, оплата штрафов, неустоек, других мер ответственности и пр.), в том числе связанные с другими заключенными Сторонами договорами</w:t>
      </w:r>
      <w:r w:rsidR="009C11FC" w:rsidRPr="00751E49">
        <w:rPr>
          <w:rFonts w:ascii="Times New Roman" w:hAnsi="Times New Roman"/>
          <w:kern w:val="1"/>
          <w:sz w:val="24"/>
          <w:lang w:eastAsia="ar-SA"/>
        </w:rPr>
        <w:t>.</w:t>
      </w:r>
    </w:p>
    <w:p w:rsidR="009C11FC" w:rsidRPr="00751E49" w:rsidRDefault="009C11FC" w:rsidP="008330AA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8330AA" w:rsidRPr="00751E49" w:rsidRDefault="008330AA" w:rsidP="008330AA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751E49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1F0BDE" w:rsidRPr="00751E49">
        <w:t xml:space="preserve"> </w:t>
      </w:r>
      <w:r w:rsidR="001F0BDE" w:rsidRPr="00751E49">
        <w:rPr>
          <w:rFonts w:ascii="Times New Roman" w:hAnsi="Times New Roman"/>
          <w:kern w:val="1"/>
          <w:sz w:val="24"/>
          <w:lang w:eastAsia="ar-SA"/>
        </w:rPr>
        <w:t>раздел 6 базового проекта компании CLG «Работа с катализатором».</w:t>
      </w:r>
    </w:p>
    <w:p w:rsidR="008330AA" w:rsidRPr="00C3289F" w:rsidRDefault="008330AA" w:rsidP="008330AA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402"/>
        <w:gridCol w:w="3119"/>
        <w:gridCol w:w="1417"/>
        <w:gridCol w:w="1276"/>
      </w:tblGrid>
      <w:tr w:rsidR="00C91A10" w:rsidRPr="00C91A10" w:rsidTr="001F0BDE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C91A10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C91A10" w:rsidRPr="00C91A10" w:rsidTr="001F0BDE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C91A10" w:rsidRPr="00C91A10" w:rsidRDefault="00C91A10" w:rsidP="00C91A10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C91A10" w:rsidRPr="00C91A10" w:rsidTr="001F0BDE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  <w:r w:rsidRPr="00C91A10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  <w:r w:rsidRPr="00C91A10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  <w:r w:rsidRPr="00C91A10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  <w:r w:rsidRPr="00C91A10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  <w:r w:rsidRPr="00C91A10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C91A10" w:rsidRPr="00C91A10" w:rsidTr="001F0BDE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ind w:left="7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C91A10">
              <w:rPr>
                <w:rFonts w:ascii="Times New Roman" w:hAnsi="Times New Roman"/>
                <w:b/>
                <w:sz w:val="24"/>
                <w:lang w:val="en-US"/>
              </w:rPr>
              <w:t>&lt;</w:t>
            </w:r>
            <w:r w:rsidRPr="00C91A10">
              <w:rPr>
                <w:rFonts w:ascii="Times New Roman" w:hAnsi="Times New Roman"/>
                <w:b/>
                <w:sz w:val="24"/>
              </w:rPr>
              <w:t xml:space="preserve"> Разрешительная документация</w:t>
            </w:r>
            <w:r w:rsidRPr="00C91A10">
              <w:rPr>
                <w:rFonts w:ascii="Times New Roman" w:hAnsi="Times New Roman"/>
                <w:b/>
                <w:sz w:val="24"/>
                <w:lang w:val="en-US"/>
              </w:rPr>
              <w:t xml:space="preserve"> &gt;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Не требуется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ind w:left="72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b/>
                <w:sz w:val="24"/>
                <w:lang w:val="en-US"/>
              </w:rPr>
              <w:t>&lt;</w:t>
            </w:r>
            <w:r w:rsidRPr="00C91A10">
              <w:rPr>
                <w:rFonts w:ascii="Times New Roman" w:hAnsi="Times New Roman"/>
                <w:b/>
                <w:sz w:val="24"/>
              </w:rPr>
              <w:t>Техническая часть</w:t>
            </w:r>
            <w:r w:rsidRPr="00C91A10">
              <w:rPr>
                <w:rFonts w:ascii="Times New Roman" w:hAnsi="Times New Roman"/>
                <w:b/>
                <w:sz w:val="24"/>
                <w:lang w:val="en-US"/>
              </w:rPr>
              <w:t>&gt;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Согласие Контрагента с формой и условиями Договора (Форма 6).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Подписанный проект договора.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 xml:space="preserve">Соблюдение методики загрузки катализатора в соответствии с картами загрузки (раздел 6 базового </w:t>
            </w:r>
            <w:r w:rsidRPr="00C91A10">
              <w:rPr>
                <w:rFonts w:ascii="Times New Roman" w:hAnsi="Times New Roman"/>
                <w:iCs/>
                <w:sz w:val="24"/>
              </w:rPr>
              <w:lastRenderedPageBreak/>
              <w:t xml:space="preserve">проекта </w:t>
            </w:r>
            <w:r w:rsidRPr="00C91A10">
              <w:rPr>
                <w:rFonts w:ascii="Times New Roman" w:hAnsi="Times New Roman"/>
                <w:iCs/>
                <w:sz w:val="24"/>
                <w:lang w:val="en-US"/>
              </w:rPr>
              <w:t>CLG</w:t>
            </w:r>
            <w:r w:rsidRPr="00C91A10">
              <w:rPr>
                <w:rFonts w:ascii="Times New Roman" w:hAnsi="Times New Roman"/>
                <w:iCs/>
                <w:sz w:val="24"/>
              </w:rPr>
              <w:t>), включая прекращение загрузки при высокой влажности воздуха без выставления затрат за простой Заказчику.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lastRenderedPageBreak/>
              <w:t xml:space="preserve">Запарафированные руководителем листы радела 6 базового проекта </w:t>
            </w:r>
            <w:r w:rsidRPr="00C91A10">
              <w:rPr>
                <w:rFonts w:ascii="Times New Roman" w:hAnsi="Times New Roman"/>
                <w:sz w:val="24"/>
                <w:lang w:val="en-US"/>
              </w:rPr>
              <w:t>CLG</w:t>
            </w:r>
            <w:r w:rsidRPr="00C91A10">
              <w:rPr>
                <w:rFonts w:ascii="Times New Roman" w:hAnsi="Times New Roman"/>
                <w:sz w:val="24"/>
              </w:rPr>
              <w:t xml:space="preserve"> и карты загрузки с </w:t>
            </w:r>
            <w:r w:rsidRPr="00C91A10">
              <w:rPr>
                <w:rFonts w:ascii="Times New Roman" w:hAnsi="Times New Roman"/>
                <w:sz w:val="24"/>
              </w:rPr>
              <w:lastRenderedPageBreak/>
              <w:t>печатью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lastRenderedPageBreak/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 xml:space="preserve">Удаление влажного воздуха из объема реактора в соответствии с разделом 6 базового проекта </w:t>
            </w:r>
            <w:r w:rsidRPr="00C91A10">
              <w:rPr>
                <w:rFonts w:ascii="Times New Roman" w:hAnsi="Times New Roman"/>
                <w:iCs/>
                <w:sz w:val="24"/>
                <w:lang w:val="en-US"/>
              </w:rPr>
              <w:t>CLG</w:t>
            </w:r>
            <w:r w:rsidRPr="00C91A10">
              <w:rPr>
                <w:rFonts w:ascii="Times New Roman" w:hAnsi="Times New Roman"/>
                <w:iCs/>
                <w:sz w:val="24"/>
              </w:rPr>
              <w:t xml:space="preserve"> силами, оборудованием и материалами Контрагента.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Техническое предложение с печатью за подписью руководителя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 xml:space="preserve">Выполнение разметки реакторов в соответствии с картами загрузки и требованиями раздела 6 базового проекта </w:t>
            </w:r>
            <w:r w:rsidRPr="00C91A10">
              <w:rPr>
                <w:rFonts w:ascii="Times New Roman" w:hAnsi="Times New Roman"/>
                <w:iCs/>
                <w:sz w:val="24"/>
                <w:lang w:val="en-US"/>
              </w:rPr>
              <w:t>CLG</w:t>
            </w:r>
            <w:r w:rsidRPr="00C91A10"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Техническое предложение с печатью за подписью руководителя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>Выполнение работ по предмету закупки в стесненных условиях на верхней площадке реакторов.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Техническое предложение с печатью за подписью руководителя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>Проведение стендовых испытаний плотности загрузки для рукавного и плотного методов загрузки катализатора.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Техническое предложение с печатью за подписью руководителя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>Выполнение плотной загрузки катализатора посредством применения специальных устройств: Hydropac, Densicat, Catapac или аналога идентичного по характеристикам указанным устройствам.</w:t>
            </w:r>
          </w:p>
        </w:tc>
        <w:tc>
          <w:tcPr>
            <w:tcW w:w="3119" w:type="dxa"/>
            <w:shd w:val="clear" w:color="auto" w:fill="auto"/>
          </w:tcPr>
          <w:p w:rsidR="00C91A10" w:rsidRPr="00C91A10" w:rsidRDefault="00C91A10" w:rsidP="00C91A10">
            <w:pPr>
              <w:rPr>
                <w:rFonts w:ascii="Times New Roman" w:hAnsi="Times New Roman"/>
                <w:iCs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>Техническое предложение с указанием устройства плотной загрузки с печатью за подписью руководителя.</w:t>
            </w:r>
          </w:p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iCs/>
                <w:sz w:val="24"/>
              </w:rPr>
              <w:t>При применении аналога, предоставляется сравнительная таблица (Hydropac, Densicat, Catapac – аналог) с указанием характеристик, определяющих потребительские свойства.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91A10" w:rsidRPr="00C91A10" w:rsidTr="001F0BDE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>Заключение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91A10">
              <w:rPr>
                <w:rFonts w:ascii="Times New Roman" w:hAnsi="Times New Roman"/>
                <w:b/>
                <w:bCs/>
                <w:sz w:val="24"/>
              </w:rPr>
              <w:t>Допуск/Не допуск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91A10" w:rsidRPr="00C91A10" w:rsidRDefault="00C91A10" w:rsidP="00C91A10">
            <w:pPr>
              <w:rPr>
                <w:rFonts w:ascii="Times New Roman" w:hAnsi="Times New Roman"/>
                <w:sz w:val="24"/>
              </w:rPr>
            </w:pPr>
            <w:r w:rsidRPr="00C91A10">
              <w:rPr>
                <w:rFonts w:ascii="Times New Roman" w:hAnsi="Times New Roman"/>
                <w:sz w:val="24"/>
              </w:rPr>
              <w:t> </w:t>
            </w:r>
          </w:p>
        </w:tc>
      </w:tr>
    </w:tbl>
    <w:p w:rsidR="008330AA" w:rsidRPr="00C3289F" w:rsidRDefault="008330AA" w:rsidP="008330AA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D549DA" w:rsidRPr="00C3289F" w:rsidRDefault="00D549DA" w:rsidP="00D549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Pr="00C3289F" w:rsidRDefault="00763BE4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6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93"/>
        <w:gridCol w:w="3113"/>
        <w:gridCol w:w="1417"/>
        <w:gridCol w:w="1985"/>
      </w:tblGrid>
      <w:tr w:rsidR="00C91A10" w:rsidRPr="00C3289F" w:rsidTr="00615772">
        <w:trPr>
          <w:trHeight w:val="300"/>
          <w:tblHeader/>
        </w:trPr>
        <w:tc>
          <w:tcPr>
            <w:tcW w:w="709" w:type="dxa"/>
            <w:vMerge w:val="restart"/>
            <w:shd w:val="clear" w:color="auto" w:fill="D9D9D9"/>
            <w:hideMark/>
          </w:tcPr>
          <w:p w:rsidR="00C91A10" w:rsidRPr="00565121" w:rsidRDefault="00C91A10" w:rsidP="00C91A10">
            <w:pPr>
              <w:rPr>
                <w:rFonts w:ascii="Times New Roman" w:hAnsi="Times New Roman"/>
                <w:b/>
              </w:rPr>
            </w:pPr>
            <w:r w:rsidRPr="00565121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393" w:type="dxa"/>
            <w:vMerge w:val="restart"/>
            <w:shd w:val="clear" w:color="auto" w:fill="D9D9D9"/>
            <w:hideMark/>
          </w:tcPr>
          <w:p w:rsidR="00C91A10" w:rsidRPr="00565121" w:rsidRDefault="00C91A10" w:rsidP="00C91A10">
            <w:pPr>
              <w:rPr>
                <w:rFonts w:ascii="Times New Roman" w:hAnsi="Times New Roman"/>
                <w:b/>
              </w:rPr>
            </w:pPr>
            <w:r w:rsidRPr="00565121">
              <w:rPr>
                <w:rFonts w:ascii="Times New Roman" w:hAnsi="Times New Roman"/>
                <w:b/>
              </w:rPr>
              <w:t>Содержание требования (критерия)</w:t>
            </w:r>
          </w:p>
        </w:tc>
        <w:tc>
          <w:tcPr>
            <w:tcW w:w="3113" w:type="dxa"/>
            <w:vMerge w:val="restart"/>
            <w:shd w:val="clear" w:color="auto" w:fill="D9D9D9"/>
            <w:hideMark/>
          </w:tcPr>
          <w:p w:rsidR="00C91A10" w:rsidRPr="00565121" w:rsidRDefault="00C91A10" w:rsidP="00C91A10">
            <w:pPr>
              <w:rPr>
                <w:rFonts w:ascii="Times New Roman" w:hAnsi="Times New Roman"/>
                <w:b/>
              </w:rPr>
            </w:pPr>
            <w:r w:rsidRPr="00565121">
              <w:rPr>
                <w:rFonts w:ascii="Times New Roman" w:hAnsi="Times New Roman"/>
                <w:b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hideMark/>
          </w:tcPr>
          <w:p w:rsidR="00C91A10" w:rsidRPr="00565121" w:rsidRDefault="00C91A10" w:rsidP="00C91A10">
            <w:pPr>
              <w:rPr>
                <w:rFonts w:ascii="Times New Roman" w:hAnsi="Times New Roman"/>
                <w:b/>
              </w:rPr>
            </w:pPr>
            <w:r w:rsidRPr="00565121">
              <w:rPr>
                <w:rFonts w:ascii="Times New Roman" w:hAnsi="Times New Roman"/>
                <w:b/>
              </w:rPr>
              <w:t>Ед.изм.</w:t>
            </w:r>
          </w:p>
        </w:tc>
        <w:tc>
          <w:tcPr>
            <w:tcW w:w="1985" w:type="dxa"/>
            <w:vMerge w:val="restart"/>
            <w:shd w:val="clear" w:color="auto" w:fill="D9D9D9"/>
            <w:hideMark/>
          </w:tcPr>
          <w:p w:rsidR="00C91A10" w:rsidRPr="00565121" w:rsidRDefault="00C91A10" w:rsidP="00C91A10">
            <w:pPr>
              <w:rPr>
                <w:rFonts w:ascii="Times New Roman" w:hAnsi="Times New Roman"/>
                <w:b/>
              </w:rPr>
            </w:pPr>
            <w:r w:rsidRPr="00565121">
              <w:rPr>
                <w:rFonts w:ascii="Times New Roman" w:hAnsi="Times New Roman"/>
                <w:b/>
              </w:rPr>
              <w:t>Условия соответствия</w:t>
            </w:r>
          </w:p>
        </w:tc>
      </w:tr>
      <w:tr w:rsidR="00C3289F" w:rsidRPr="00C3289F" w:rsidTr="00615772">
        <w:trPr>
          <w:trHeight w:val="30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393" w:type="dxa"/>
            <w:vMerge/>
            <w:shd w:val="clear" w:color="auto" w:fill="D9D9D9"/>
            <w:vAlign w:val="center"/>
            <w:hideMark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C3289F" w:rsidRPr="00C3289F" w:rsidTr="00615772">
        <w:trPr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6512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393" w:type="dxa"/>
            <w:shd w:val="clear" w:color="auto" w:fill="D9D9D9"/>
            <w:vAlign w:val="center"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6512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6512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6512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763BE4" w:rsidRPr="00565121" w:rsidRDefault="00763BE4" w:rsidP="00763BE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56512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C91A10" w:rsidRPr="00C3289F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1.</w:t>
            </w:r>
          </w:p>
        </w:tc>
        <w:tc>
          <w:tcPr>
            <w:tcW w:w="9908" w:type="dxa"/>
            <w:gridSpan w:val="4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&lt; Разрешительная документация &gt;</w:t>
            </w:r>
          </w:p>
        </w:tc>
      </w:tr>
      <w:tr w:rsidR="00C91A10" w:rsidRPr="00C3289F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C91A10" w:rsidRPr="00A657AE" w:rsidRDefault="00C91A10" w:rsidP="00C91A10"/>
        </w:tc>
        <w:tc>
          <w:tcPr>
            <w:tcW w:w="3393" w:type="dxa"/>
            <w:shd w:val="clear" w:color="auto" w:fill="auto"/>
          </w:tcPr>
          <w:p w:rsidR="00C91A10" w:rsidRPr="00A657AE" w:rsidRDefault="00C91A10" w:rsidP="00C91A10"/>
        </w:tc>
        <w:tc>
          <w:tcPr>
            <w:tcW w:w="3113" w:type="dxa"/>
            <w:shd w:val="clear" w:color="auto" w:fill="auto"/>
          </w:tcPr>
          <w:p w:rsidR="00C91A10" w:rsidRPr="00A657AE" w:rsidRDefault="00C91A10" w:rsidP="00C91A10"/>
        </w:tc>
        <w:tc>
          <w:tcPr>
            <w:tcW w:w="1417" w:type="dxa"/>
            <w:shd w:val="clear" w:color="000000" w:fill="FFFFFF"/>
          </w:tcPr>
          <w:p w:rsidR="00C91A10" w:rsidRPr="00A657AE" w:rsidRDefault="00C91A10" w:rsidP="00C91A10"/>
        </w:tc>
        <w:tc>
          <w:tcPr>
            <w:tcW w:w="1985" w:type="dxa"/>
            <w:shd w:val="clear" w:color="auto" w:fill="auto"/>
          </w:tcPr>
          <w:p w:rsidR="00C91A10" w:rsidRPr="00A657AE" w:rsidRDefault="00C91A10" w:rsidP="00C91A10"/>
        </w:tc>
      </w:tr>
      <w:tr w:rsidR="00150E74" w:rsidRPr="00C3289F" w:rsidTr="00526E0E">
        <w:trPr>
          <w:trHeight w:val="637"/>
        </w:trPr>
        <w:tc>
          <w:tcPr>
            <w:tcW w:w="709" w:type="dxa"/>
            <w:shd w:val="clear" w:color="auto" w:fill="auto"/>
            <w:noWrap/>
            <w:vAlign w:val="center"/>
          </w:tcPr>
          <w:p w:rsidR="00150E74" w:rsidRPr="00C3289F" w:rsidRDefault="00150E74" w:rsidP="00763BE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393" w:type="dxa"/>
            <w:shd w:val="clear" w:color="auto" w:fill="auto"/>
          </w:tcPr>
          <w:p w:rsidR="00150E74" w:rsidRPr="00C3289F" w:rsidRDefault="00150E74" w:rsidP="008F2336">
            <w:pPr>
              <w:jc w:val="both"/>
              <w:rPr>
                <w:rFonts w:ascii="Times New Roman" w:hAnsi="Times New Roman"/>
              </w:rPr>
            </w:pPr>
            <w:r w:rsidRPr="00150E74">
              <w:rPr>
                <w:rFonts w:ascii="Times New Roman" w:hAnsi="Times New Roman"/>
                <w:szCs w:val="22"/>
              </w:rPr>
              <w:t>Наличие ИТР аттестованного в области промышленной безопасности и имеющие действующие удостоверения по подобластям Б1.17, Б1.19.</w:t>
            </w:r>
          </w:p>
        </w:tc>
        <w:tc>
          <w:tcPr>
            <w:tcW w:w="3113" w:type="dxa"/>
            <w:shd w:val="clear" w:color="auto" w:fill="auto"/>
          </w:tcPr>
          <w:p w:rsidR="00150E74" w:rsidRPr="00C3289F" w:rsidRDefault="00150E74" w:rsidP="005C7C69">
            <w:pPr>
              <w:jc w:val="both"/>
              <w:rPr>
                <w:rFonts w:ascii="Times New Roman" w:hAnsi="Times New Roman"/>
              </w:rPr>
            </w:pPr>
            <w:r w:rsidRPr="00150E74">
              <w:rPr>
                <w:rFonts w:ascii="Times New Roman" w:hAnsi="Times New Roman"/>
                <w:szCs w:val="22"/>
              </w:rPr>
              <w:t xml:space="preserve">Справка о </w:t>
            </w:r>
            <w:r w:rsidRPr="00150E74">
              <w:rPr>
                <w:rFonts w:ascii="Times New Roman" w:hAnsi="Times New Roman"/>
                <w:bCs/>
                <w:iCs/>
                <w:szCs w:val="22"/>
              </w:rPr>
              <w:t>наличии</w:t>
            </w:r>
            <w:r w:rsidRPr="00150E74">
              <w:rPr>
                <w:rFonts w:ascii="Times New Roman" w:hAnsi="Times New Roman"/>
                <w:szCs w:val="22"/>
              </w:rPr>
              <w:t xml:space="preserve"> кадровых ресурс</w:t>
            </w:r>
            <w:r w:rsidR="006A7027">
              <w:rPr>
                <w:rFonts w:ascii="Times New Roman" w:hAnsi="Times New Roman"/>
                <w:szCs w:val="22"/>
              </w:rPr>
              <w:t>ов</w:t>
            </w:r>
            <w:r w:rsidRPr="00150E74">
              <w:rPr>
                <w:rFonts w:ascii="Times New Roman" w:hAnsi="Times New Roman"/>
                <w:szCs w:val="22"/>
              </w:rPr>
              <w:t xml:space="preserve"> для выполнения работ по предмету закупки, не задействованных на период выполнения вышеуказанных работ на других объектах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150E74">
              <w:rPr>
                <w:rFonts w:ascii="Times New Roman" w:hAnsi="Times New Roman"/>
                <w:szCs w:val="22"/>
              </w:rPr>
              <w:t>(</w:t>
            </w:r>
            <w:r w:rsidR="005C7C69">
              <w:rPr>
                <w:rFonts w:ascii="Times New Roman" w:hAnsi="Times New Roman"/>
                <w:szCs w:val="22"/>
              </w:rPr>
              <w:t>п</w:t>
            </w:r>
            <w:r w:rsidR="005C7C69" w:rsidRPr="005C7C69">
              <w:rPr>
                <w:rFonts w:ascii="Times New Roman" w:hAnsi="Times New Roman"/>
                <w:szCs w:val="22"/>
              </w:rPr>
              <w:t xml:space="preserve">о форме № </w:t>
            </w:r>
            <w:r w:rsidR="005C7C69">
              <w:rPr>
                <w:rFonts w:ascii="Times New Roman" w:hAnsi="Times New Roman"/>
                <w:szCs w:val="22"/>
              </w:rPr>
              <w:t>7</w:t>
            </w:r>
            <w:r w:rsidR="005C7C69" w:rsidRPr="005C7C69">
              <w:rPr>
                <w:rFonts w:ascii="Times New Roman" w:hAnsi="Times New Roman"/>
                <w:szCs w:val="22"/>
              </w:rPr>
              <w:t xml:space="preserve"> прилагаемой к настоящему ПДО</w:t>
            </w:r>
            <w:r w:rsidRPr="00150E74">
              <w:rPr>
                <w:rFonts w:ascii="Times New Roman" w:hAnsi="Times New Roman"/>
                <w:szCs w:val="22"/>
              </w:rPr>
              <w:t>), за подписью руководителя организации с приложением</w:t>
            </w:r>
            <w:r>
              <w:rPr>
                <w:rFonts w:ascii="Times New Roman" w:hAnsi="Times New Roman"/>
                <w:szCs w:val="22"/>
              </w:rPr>
              <w:t xml:space="preserve"> заверенных </w:t>
            </w:r>
            <w:r w:rsidRPr="00150E74">
              <w:rPr>
                <w:rFonts w:ascii="Times New Roman" w:hAnsi="Times New Roman"/>
                <w:szCs w:val="22"/>
              </w:rPr>
              <w:t>копий действующих удостоверений или гарантийное письмо о предоставлении всех необход</w:t>
            </w:r>
            <w:r>
              <w:rPr>
                <w:rFonts w:ascii="Times New Roman" w:hAnsi="Times New Roman"/>
                <w:szCs w:val="22"/>
              </w:rPr>
              <w:t>имых аттестаций до начала работ</w:t>
            </w:r>
          </w:p>
        </w:tc>
        <w:tc>
          <w:tcPr>
            <w:tcW w:w="1417" w:type="dxa"/>
            <w:shd w:val="clear" w:color="000000" w:fill="FFFFFF"/>
          </w:tcPr>
          <w:p w:rsidR="00150E74" w:rsidRPr="00565121" w:rsidRDefault="00150E74" w:rsidP="00526E0E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чел.</w:t>
            </w:r>
          </w:p>
        </w:tc>
        <w:tc>
          <w:tcPr>
            <w:tcW w:w="1985" w:type="dxa"/>
            <w:shd w:val="clear" w:color="auto" w:fill="auto"/>
          </w:tcPr>
          <w:p w:rsidR="00150E74" w:rsidRPr="00565121" w:rsidRDefault="00150E74" w:rsidP="00150E74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</w:rPr>
              <w:t>2</w:t>
            </w:r>
            <w:r w:rsidRPr="0056512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х</w:t>
            </w:r>
          </w:p>
        </w:tc>
      </w:tr>
      <w:tr w:rsidR="00C91A10" w:rsidRPr="00565121" w:rsidTr="00615772">
        <w:trPr>
          <w:trHeight w:val="1260"/>
        </w:trPr>
        <w:tc>
          <w:tcPr>
            <w:tcW w:w="709" w:type="dxa"/>
            <w:shd w:val="clear" w:color="auto" w:fill="auto"/>
            <w:noWrap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1.2.</w:t>
            </w:r>
          </w:p>
        </w:tc>
        <w:tc>
          <w:tcPr>
            <w:tcW w:w="3393" w:type="dxa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Наличие рабочего персонала обученного по теме "безопасное проведение газоопасных работ" и допуще</w:t>
            </w:r>
            <w:r w:rsidR="00150E74">
              <w:rPr>
                <w:rFonts w:ascii="Times New Roman" w:hAnsi="Times New Roman"/>
              </w:rPr>
              <w:t>н</w:t>
            </w:r>
            <w:r w:rsidRPr="00565121">
              <w:rPr>
                <w:rFonts w:ascii="Times New Roman" w:hAnsi="Times New Roman"/>
              </w:rPr>
              <w:t>ного к проведению газоопасных работ;</w:t>
            </w:r>
          </w:p>
        </w:tc>
        <w:tc>
          <w:tcPr>
            <w:tcW w:w="3113" w:type="dxa"/>
            <w:shd w:val="clear" w:color="auto" w:fill="auto"/>
          </w:tcPr>
          <w:p w:rsidR="00C91A10" w:rsidRPr="00565121" w:rsidRDefault="00C91A10" w:rsidP="005C7C69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 xml:space="preserve">Справка о </w:t>
            </w:r>
            <w:r w:rsidR="00341C2C" w:rsidRPr="00341C2C">
              <w:rPr>
                <w:rFonts w:ascii="Times New Roman" w:hAnsi="Times New Roman"/>
                <w:bCs/>
                <w:iCs/>
              </w:rPr>
              <w:t>наличии</w:t>
            </w:r>
            <w:r w:rsidR="00341C2C" w:rsidRPr="00341C2C">
              <w:rPr>
                <w:rFonts w:ascii="Times New Roman" w:hAnsi="Times New Roman"/>
              </w:rPr>
              <w:t xml:space="preserve"> </w:t>
            </w:r>
            <w:r w:rsidRPr="00565121">
              <w:rPr>
                <w:rFonts w:ascii="Times New Roman" w:hAnsi="Times New Roman"/>
              </w:rPr>
              <w:t>кадровых ресурс</w:t>
            </w:r>
            <w:r w:rsidR="00341C2C">
              <w:rPr>
                <w:rFonts w:ascii="Times New Roman" w:hAnsi="Times New Roman"/>
              </w:rPr>
              <w:t>ов</w:t>
            </w:r>
            <w:r w:rsidRPr="00565121">
              <w:rPr>
                <w:rFonts w:ascii="Times New Roman" w:hAnsi="Times New Roman"/>
              </w:rPr>
              <w:t xml:space="preserve"> для выполнения работ по предмету закупки, не задействованных на период выполнения вышеуказанных работ на других объектах</w:t>
            </w:r>
            <w:r w:rsidR="00150E74">
              <w:rPr>
                <w:rFonts w:ascii="Times New Roman" w:hAnsi="Times New Roman"/>
              </w:rPr>
              <w:t xml:space="preserve"> </w:t>
            </w:r>
            <w:r w:rsidR="00150E74" w:rsidRPr="00150E74">
              <w:rPr>
                <w:rFonts w:ascii="Times New Roman" w:hAnsi="Times New Roman"/>
              </w:rPr>
              <w:t>(</w:t>
            </w:r>
            <w:r w:rsidR="005C7C69">
              <w:rPr>
                <w:rFonts w:ascii="Times New Roman" w:hAnsi="Times New Roman"/>
              </w:rPr>
              <w:t>п</w:t>
            </w:r>
            <w:r w:rsidR="005C7C69" w:rsidRPr="005C7C69">
              <w:rPr>
                <w:rFonts w:ascii="Times New Roman" w:hAnsi="Times New Roman"/>
              </w:rPr>
              <w:t xml:space="preserve">о форме № </w:t>
            </w:r>
            <w:r w:rsidR="005C7C69">
              <w:rPr>
                <w:rFonts w:ascii="Times New Roman" w:hAnsi="Times New Roman"/>
              </w:rPr>
              <w:t>7</w:t>
            </w:r>
            <w:r w:rsidR="005C7C69" w:rsidRPr="005C7C69">
              <w:rPr>
                <w:rFonts w:ascii="Times New Roman" w:hAnsi="Times New Roman"/>
              </w:rPr>
              <w:t xml:space="preserve"> прилагаемой к настоящему ПДО</w:t>
            </w:r>
            <w:r w:rsidR="00150E74" w:rsidRPr="00150E74">
              <w:rPr>
                <w:rFonts w:ascii="Times New Roman" w:hAnsi="Times New Roman"/>
              </w:rPr>
              <w:t>)</w:t>
            </w:r>
            <w:r w:rsidRPr="00565121">
              <w:rPr>
                <w:rFonts w:ascii="Times New Roman" w:hAnsi="Times New Roman"/>
              </w:rPr>
              <w:t>, за подписью руководителя организации с приложением копий протоколов об  обучении по теме "безопасное проведение газоопасных работ"</w:t>
            </w:r>
            <w:r w:rsidR="00341C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чел.</w:t>
            </w:r>
          </w:p>
        </w:tc>
        <w:tc>
          <w:tcPr>
            <w:tcW w:w="1985" w:type="dxa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не менее 10-и</w:t>
            </w:r>
          </w:p>
        </w:tc>
      </w:tr>
      <w:tr w:rsidR="00615772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615772" w:rsidRPr="00565121" w:rsidRDefault="00615772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2.</w:t>
            </w:r>
          </w:p>
        </w:tc>
        <w:tc>
          <w:tcPr>
            <w:tcW w:w="9908" w:type="dxa"/>
            <w:gridSpan w:val="4"/>
            <w:shd w:val="clear" w:color="auto" w:fill="auto"/>
          </w:tcPr>
          <w:p w:rsidR="00615772" w:rsidRPr="00565121" w:rsidRDefault="00615772" w:rsidP="00615772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&lt;Подготовка технического предложения&gt;</w:t>
            </w:r>
          </w:p>
        </w:tc>
      </w:tr>
      <w:tr w:rsidR="00C91A10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2.1.</w:t>
            </w:r>
          </w:p>
        </w:tc>
        <w:tc>
          <w:tcPr>
            <w:tcW w:w="3393" w:type="dxa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Опыт выполнения работ по загрузке катализатора на объектах нефтепереработки, в том числе, но не ограничиваясь, на ОАО «Славнефть-ЯНОС», ОАО «Газпром нефть», ОАО «НК «Роснефть»;</w:t>
            </w:r>
          </w:p>
        </w:tc>
        <w:tc>
          <w:tcPr>
            <w:tcW w:w="3113" w:type="dxa"/>
            <w:shd w:val="clear" w:color="auto" w:fill="auto"/>
          </w:tcPr>
          <w:p w:rsidR="00C91A10" w:rsidRPr="00565121" w:rsidRDefault="008F2336" w:rsidP="005C7C69">
            <w:pPr>
              <w:rPr>
                <w:rFonts w:ascii="Times New Roman" w:hAnsi="Times New Roman"/>
              </w:rPr>
            </w:pPr>
            <w:r w:rsidRPr="008F2336">
              <w:rPr>
                <w:rFonts w:ascii="Times New Roman" w:hAnsi="Times New Roman"/>
              </w:rPr>
              <w:t xml:space="preserve">Справка о заключенных и выполненных аналогичных договорах </w:t>
            </w:r>
            <w:r w:rsidR="00C91A10" w:rsidRPr="00565121">
              <w:rPr>
                <w:rFonts w:ascii="Times New Roman" w:hAnsi="Times New Roman"/>
              </w:rPr>
              <w:t>(</w:t>
            </w:r>
            <w:r w:rsidR="005C7C69">
              <w:rPr>
                <w:rFonts w:ascii="Times New Roman" w:hAnsi="Times New Roman"/>
              </w:rPr>
              <w:t>п</w:t>
            </w:r>
            <w:r w:rsidR="005C7C69" w:rsidRPr="005C7C69">
              <w:rPr>
                <w:rFonts w:ascii="Times New Roman" w:hAnsi="Times New Roman"/>
              </w:rPr>
              <w:t>о форме № 6 прилагаемой к настоящему ПДО</w:t>
            </w:r>
            <w:r w:rsidR="00C91A10" w:rsidRPr="00565121">
              <w:rPr>
                <w:rFonts w:ascii="Times New Roman" w:hAnsi="Times New Roman"/>
              </w:rPr>
              <w:t xml:space="preserve">) с </w:t>
            </w:r>
            <w:r w:rsidR="00150E74">
              <w:rPr>
                <w:rFonts w:ascii="Times New Roman" w:hAnsi="Times New Roman"/>
              </w:rPr>
              <w:t xml:space="preserve">указанием </w:t>
            </w:r>
            <w:r w:rsidR="00C91A10" w:rsidRPr="00565121">
              <w:rPr>
                <w:rFonts w:ascii="Times New Roman" w:hAnsi="Times New Roman"/>
              </w:rPr>
              <w:t>перечн</w:t>
            </w:r>
            <w:r w:rsidR="00150E74">
              <w:rPr>
                <w:rFonts w:ascii="Times New Roman" w:hAnsi="Times New Roman"/>
              </w:rPr>
              <w:t>я</w:t>
            </w:r>
            <w:r w:rsidR="00C91A10" w:rsidRPr="00565121">
              <w:rPr>
                <w:rFonts w:ascii="Times New Roman" w:hAnsi="Times New Roman"/>
              </w:rPr>
              <w:t xml:space="preserve"> предприятий на которых проводились подобные работы в последние два года за подписью </w:t>
            </w:r>
            <w:r>
              <w:rPr>
                <w:rFonts w:ascii="Times New Roman" w:hAnsi="Times New Roman"/>
              </w:rPr>
              <w:t>у</w:t>
            </w:r>
            <w:r w:rsidRPr="008F2336">
              <w:rPr>
                <w:rFonts w:ascii="Times New Roman" w:hAnsi="Times New Roman"/>
              </w:rPr>
              <w:t>полномоченного лица и заверенные печатью участника закупки</w:t>
            </w:r>
          </w:p>
        </w:tc>
        <w:tc>
          <w:tcPr>
            <w:tcW w:w="1417" w:type="dxa"/>
            <w:shd w:val="clear" w:color="000000" w:fill="FFFFFF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лет.</w:t>
            </w:r>
          </w:p>
        </w:tc>
        <w:tc>
          <w:tcPr>
            <w:tcW w:w="1985" w:type="dxa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не менее 2-х</w:t>
            </w:r>
          </w:p>
        </w:tc>
      </w:tr>
      <w:tr w:rsidR="00C91A10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2.2.</w:t>
            </w:r>
          </w:p>
        </w:tc>
        <w:tc>
          <w:tcPr>
            <w:tcW w:w="3393" w:type="dxa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Готовность производить работы в выходные и праздничные дни с увеличенным рабочим днем, с возможностью организации и проведении работ в круглосуточном режиме.</w:t>
            </w:r>
          </w:p>
        </w:tc>
        <w:tc>
          <w:tcPr>
            <w:tcW w:w="3113" w:type="dxa"/>
            <w:shd w:val="clear" w:color="auto" w:fill="auto"/>
          </w:tcPr>
          <w:p w:rsidR="00C91A10" w:rsidRPr="00565121" w:rsidRDefault="000A1385" w:rsidP="000A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Гарантийное п</w:t>
            </w:r>
            <w:r w:rsidR="00C91A10" w:rsidRPr="00565121">
              <w:rPr>
                <w:rFonts w:ascii="Times New Roman" w:hAnsi="Times New Roman"/>
              </w:rPr>
              <w:t xml:space="preserve">исьмо в свободной форме на фирменном бланке </w:t>
            </w:r>
            <w:r w:rsidR="008F2336" w:rsidRPr="008F2336">
              <w:rPr>
                <w:rFonts w:ascii="Times New Roman" w:hAnsi="Times New Roman"/>
              </w:rPr>
              <w:t>за подписью уполномоченного лица и заверенн</w:t>
            </w:r>
            <w:r w:rsidR="008F2336">
              <w:rPr>
                <w:rFonts w:ascii="Times New Roman" w:hAnsi="Times New Roman"/>
              </w:rPr>
              <w:t>о</w:t>
            </w:r>
            <w:r w:rsidR="008F2336" w:rsidRPr="008F2336">
              <w:rPr>
                <w:rFonts w:ascii="Times New Roman" w:hAnsi="Times New Roman"/>
              </w:rPr>
              <w:t>е печатью участника закупки</w:t>
            </w:r>
          </w:p>
        </w:tc>
        <w:tc>
          <w:tcPr>
            <w:tcW w:w="1417" w:type="dxa"/>
            <w:shd w:val="clear" w:color="000000" w:fill="FFFFFF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да/нет</w:t>
            </w:r>
          </w:p>
        </w:tc>
        <w:tc>
          <w:tcPr>
            <w:tcW w:w="1985" w:type="dxa"/>
            <w:shd w:val="clear" w:color="auto" w:fill="auto"/>
          </w:tcPr>
          <w:p w:rsidR="00C91A10" w:rsidRPr="00565121" w:rsidRDefault="00C91A10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</w:t>
            </w:r>
          </w:p>
        </w:tc>
      </w:tr>
      <w:tr w:rsidR="008F2336" w:rsidRPr="00565121" w:rsidTr="008F2336">
        <w:trPr>
          <w:trHeight w:val="3220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lastRenderedPageBreak/>
              <w:t>2.3.</w:t>
            </w:r>
          </w:p>
        </w:tc>
        <w:tc>
          <w:tcPr>
            <w:tcW w:w="3393" w:type="dxa"/>
            <w:shd w:val="clear" w:color="auto" w:fill="auto"/>
          </w:tcPr>
          <w:p w:rsidR="008F2336" w:rsidRDefault="008F2336" w:rsidP="00C91A10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"Наличие специализированного оборудования для выполнения работ по предмету закупки, в том числе:</w:t>
            </w:r>
          </w:p>
          <w:p w:rsidR="008F2336" w:rsidRPr="008F2336" w:rsidRDefault="008F2336" w:rsidP="008F2336">
            <w:pPr>
              <w:rPr>
                <w:rFonts w:ascii="Times New Roman" w:hAnsi="Times New Roman"/>
              </w:rPr>
            </w:pPr>
            <w:r w:rsidRPr="008F2336">
              <w:rPr>
                <w:rFonts w:ascii="Times New Roman" w:hAnsi="Times New Roman"/>
              </w:rPr>
              <w:t xml:space="preserve">1. </w:t>
            </w:r>
            <w:r w:rsidR="000A1385">
              <w:rPr>
                <w:rFonts w:ascii="Times New Roman" w:hAnsi="Times New Roman"/>
              </w:rPr>
              <w:t>И</w:t>
            </w:r>
            <w:r w:rsidRPr="008F2336">
              <w:rPr>
                <w:rFonts w:ascii="Times New Roman" w:hAnsi="Times New Roman"/>
              </w:rPr>
              <w:t>нструменты;</w:t>
            </w:r>
          </w:p>
          <w:p w:rsidR="008F2336" w:rsidRPr="008F2336" w:rsidRDefault="000A1385" w:rsidP="008F23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Ср</w:t>
            </w:r>
            <w:r w:rsidR="008F2336" w:rsidRPr="008F2336">
              <w:rPr>
                <w:rFonts w:ascii="Times New Roman" w:hAnsi="Times New Roman"/>
              </w:rPr>
              <w:t>едства защиты органов дыхания для работы в аппаратах (изолирующие СИЗОД) в необходимом объеме;</w:t>
            </w:r>
          </w:p>
          <w:p w:rsidR="008F2336" w:rsidRPr="008F2336" w:rsidRDefault="008F2336" w:rsidP="008F2336">
            <w:pPr>
              <w:rPr>
                <w:rFonts w:ascii="Times New Roman" w:hAnsi="Times New Roman"/>
              </w:rPr>
            </w:pPr>
            <w:r w:rsidRPr="008F2336">
              <w:rPr>
                <w:rFonts w:ascii="Times New Roman" w:hAnsi="Times New Roman"/>
              </w:rPr>
              <w:t xml:space="preserve">3. </w:t>
            </w:r>
            <w:r w:rsidR="000A1385">
              <w:rPr>
                <w:rFonts w:ascii="Times New Roman" w:hAnsi="Times New Roman"/>
              </w:rPr>
              <w:t>У</w:t>
            </w:r>
            <w:r w:rsidRPr="008F2336">
              <w:rPr>
                <w:rFonts w:ascii="Times New Roman" w:hAnsi="Times New Roman"/>
              </w:rPr>
              <w:t>стройство плотной загрузки - 1 шт;</w:t>
            </w:r>
          </w:p>
          <w:p w:rsidR="008F2336" w:rsidRPr="008F2336" w:rsidRDefault="008F2336" w:rsidP="008F2336">
            <w:pPr>
              <w:rPr>
                <w:rFonts w:ascii="Times New Roman" w:hAnsi="Times New Roman"/>
              </w:rPr>
            </w:pPr>
            <w:r w:rsidRPr="008F2336">
              <w:rPr>
                <w:rFonts w:ascii="Times New Roman" w:hAnsi="Times New Roman"/>
              </w:rPr>
              <w:t xml:space="preserve">4. </w:t>
            </w:r>
            <w:r w:rsidR="000A1385">
              <w:rPr>
                <w:rFonts w:ascii="Times New Roman" w:hAnsi="Times New Roman"/>
              </w:rPr>
              <w:t>Б</w:t>
            </w:r>
            <w:r w:rsidRPr="008F2336">
              <w:rPr>
                <w:rFonts w:ascii="Times New Roman" w:hAnsi="Times New Roman"/>
              </w:rPr>
              <w:t>локирующие устройства вытяжного типа (griplight 6) - 2 шт.</w:t>
            </w:r>
          </w:p>
          <w:p w:rsidR="008F2336" w:rsidRPr="00565121" w:rsidRDefault="008F2336" w:rsidP="000A1385">
            <w:pPr>
              <w:rPr>
                <w:rFonts w:ascii="Times New Roman" w:hAnsi="Times New Roman"/>
              </w:rPr>
            </w:pPr>
            <w:r w:rsidRPr="008F2336">
              <w:rPr>
                <w:rFonts w:ascii="Times New Roman" w:hAnsi="Times New Roman"/>
              </w:rPr>
              <w:t xml:space="preserve">5. </w:t>
            </w:r>
            <w:r w:rsidR="000A1385">
              <w:rPr>
                <w:rFonts w:ascii="Times New Roman" w:hAnsi="Times New Roman"/>
              </w:rPr>
              <w:t>С</w:t>
            </w:r>
            <w:r w:rsidRPr="008F2336">
              <w:rPr>
                <w:rFonts w:ascii="Times New Roman" w:hAnsi="Times New Roman"/>
              </w:rPr>
              <w:t>траховочная привязь - 2 шт.</w:t>
            </w:r>
          </w:p>
        </w:tc>
        <w:tc>
          <w:tcPr>
            <w:tcW w:w="3113" w:type="dxa"/>
            <w:shd w:val="clear" w:color="auto" w:fill="auto"/>
          </w:tcPr>
          <w:p w:rsidR="008F2336" w:rsidRPr="00565121" w:rsidRDefault="000A1385" w:rsidP="008F23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Гарантийное п</w:t>
            </w:r>
            <w:r w:rsidR="008F2336" w:rsidRPr="00565121">
              <w:rPr>
                <w:rFonts w:ascii="Times New Roman" w:hAnsi="Times New Roman"/>
              </w:rPr>
              <w:t xml:space="preserve">исьмо в свободной форме на фирменном бланке </w:t>
            </w:r>
            <w:r w:rsidR="008F2336" w:rsidRPr="008F2336">
              <w:rPr>
                <w:rFonts w:ascii="Times New Roman" w:hAnsi="Times New Roman"/>
              </w:rPr>
              <w:t>за подписью уполномоченного лица и заверенн</w:t>
            </w:r>
            <w:r w:rsidR="008F2336">
              <w:rPr>
                <w:rFonts w:ascii="Times New Roman" w:hAnsi="Times New Roman"/>
              </w:rPr>
              <w:t>о</w:t>
            </w:r>
            <w:r w:rsidR="008F2336" w:rsidRPr="008F2336">
              <w:rPr>
                <w:rFonts w:ascii="Times New Roman" w:hAnsi="Times New Roman"/>
              </w:rPr>
              <w:t>е печатью участника закупки</w:t>
            </w:r>
          </w:p>
        </w:tc>
        <w:tc>
          <w:tcPr>
            <w:tcW w:w="1417" w:type="dxa"/>
            <w:shd w:val="clear" w:color="000000" w:fill="FFFFFF"/>
          </w:tcPr>
          <w:p w:rsidR="008F2336" w:rsidRPr="00565121" w:rsidRDefault="008F2336" w:rsidP="00526E0E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да/нет</w:t>
            </w:r>
          </w:p>
        </w:tc>
        <w:tc>
          <w:tcPr>
            <w:tcW w:w="1985" w:type="dxa"/>
            <w:shd w:val="clear" w:color="auto" w:fill="auto"/>
          </w:tcPr>
          <w:p w:rsidR="008F2336" w:rsidRPr="00565121" w:rsidRDefault="008F2336" w:rsidP="00526E0E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</w:t>
            </w:r>
          </w:p>
        </w:tc>
      </w:tr>
      <w:tr w:rsidR="008F2336" w:rsidRPr="00565121" w:rsidTr="009C11FC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3.</w:t>
            </w:r>
          </w:p>
        </w:tc>
        <w:tc>
          <w:tcPr>
            <w:tcW w:w="9908" w:type="dxa"/>
            <w:gridSpan w:val="4"/>
            <w:shd w:val="clear" w:color="auto" w:fill="auto"/>
          </w:tcPr>
          <w:p w:rsidR="008F2336" w:rsidRPr="00565121" w:rsidRDefault="008F2336" w:rsidP="00615772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&lt;Общие требования&gt;</w:t>
            </w:r>
          </w:p>
        </w:tc>
      </w:tr>
      <w:tr w:rsidR="008F2336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3.1.</w:t>
            </w:r>
          </w:p>
        </w:tc>
        <w:tc>
          <w:tcPr>
            <w:tcW w:w="339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"Согласие Контрагента заключить договор добровольного страхования от несчастных случаев работников со страховой суммой не менее 400 тыс. рублей, с включением в договор следующих рисков:</w:t>
            </w:r>
          </w:p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- смерть в результате несчастного случая;</w:t>
            </w:r>
          </w:p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- постоянная (полная) утрата трудоспособности в результате несчастного случая с установлением I, II, III групп инвалидности."</w:t>
            </w:r>
          </w:p>
        </w:tc>
        <w:tc>
          <w:tcPr>
            <w:tcW w:w="311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"Гарантийное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      </w:r>
          </w:p>
          <w:p w:rsidR="008F2336" w:rsidRPr="00565121" w:rsidRDefault="008F2336" w:rsidP="00615772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- смерть в результате несчастного случая;</w:t>
            </w:r>
          </w:p>
          <w:p w:rsidR="008F2336" w:rsidRPr="00565121" w:rsidRDefault="008F2336" w:rsidP="00615772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- постоянная (полная) утрата трудоспособности в результате несчастного случая с установлением I, II, III групп инвалидности."</w:t>
            </w:r>
          </w:p>
        </w:tc>
        <w:tc>
          <w:tcPr>
            <w:tcW w:w="1417" w:type="dxa"/>
            <w:shd w:val="clear" w:color="000000" w:fill="FFFFFF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да/нет</w:t>
            </w:r>
          </w:p>
        </w:tc>
        <w:tc>
          <w:tcPr>
            <w:tcW w:w="1985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</w:t>
            </w:r>
          </w:p>
        </w:tc>
      </w:tr>
      <w:tr w:rsidR="008F2336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3.2.</w:t>
            </w:r>
          </w:p>
        </w:tc>
        <w:tc>
          <w:tcPr>
            <w:tcW w:w="339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«Славнефть-ЯНОС».</w:t>
            </w:r>
          </w:p>
        </w:tc>
        <w:tc>
          <w:tcPr>
            <w:tcW w:w="311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Письмо в свободной форме на фирменном бланке с печатью за подписью руководителя, подтверждающее отсутствие неурегулированных претензий.</w:t>
            </w:r>
          </w:p>
        </w:tc>
        <w:tc>
          <w:tcPr>
            <w:tcW w:w="1417" w:type="dxa"/>
            <w:shd w:val="clear" w:color="000000" w:fill="FFFFFF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да/нет</w:t>
            </w:r>
          </w:p>
        </w:tc>
        <w:tc>
          <w:tcPr>
            <w:tcW w:w="1985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</w:t>
            </w:r>
          </w:p>
        </w:tc>
      </w:tr>
      <w:tr w:rsidR="008F2336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3.3.</w:t>
            </w:r>
          </w:p>
        </w:tc>
        <w:tc>
          <w:tcPr>
            <w:tcW w:w="339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</w:t>
            </w:r>
            <w:r w:rsidRPr="00565121">
              <w:rPr>
                <w:rFonts w:ascii="Times New Roman" w:hAnsi="Times New Roman"/>
              </w:rPr>
              <w:lastRenderedPageBreak/>
              <w:t>также случаев 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311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lastRenderedPageBreak/>
              <w:t xml:space="preserve">Письмо в свободной форме на фирменном бланке с печатью за подписью руководителя, подтверждающее отсутствие судебных разбирательств </w:t>
            </w:r>
          </w:p>
        </w:tc>
        <w:tc>
          <w:tcPr>
            <w:tcW w:w="1417" w:type="dxa"/>
            <w:shd w:val="clear" w:color="000000" w:fill="FFFFFF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да/нет</w:t>
            </w:r>
          </w:p>
        </w:tc>
        <w:tc>
          <w:tcPr>
            <w:tcW w:w="1985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</w:t>
            </w:r>
          </w:p>
        </w:tc>
      </w:tr>
      <w:tr w:rsidR="008F2336" w:rsidRPr="00565121" w:rsidTr="00615772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lastRenderedPageBreak/>
              <w:t>3.4.</w:t>
            </w:r>
          </w:p>
        </w:tc>
        <w:tc>
          <w:tcPr>
            <w:tcW w:w="339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Согласие Контрагента на корретировку предложения не более 2-х раз</w:t>
            </w:r>
          </w:p>
        </w:tc>
        <w:tc>
          <w:tcPr>
            <w:tcW w:w="3113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Письмо в свободной форме на фирменном бланке с печатью за подписью руководителя.</w:t>
            </w:r>
          </w:p>
        </w:tc>
        <w:tc>
          <w:tcPr>
            <w:tcW w:w="1417" w:type="dxa"/>
            <w:shd w:val="clear" w:color="000000" w:fill="FFFFFF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да/нет</w:t>
            </w:r>
          </w:p>
        </w:tc>
        <w:tc>
          <w:tcPr>
            <w:tcW w:w="1985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</w:rPr>
              <w:t>да</w:t>
            </w:r>
          </w:p>
        </w:tc>
      </w:tr>
      <w:tr w:rsidR="008F2336" w:rsidRPr="00565121" w:rsidTr="009C11FC">
        <w:trPr>
          <w:trHeight w:val="164"/>
        </w:trPr>
        <w:tc>
          <w:tcPr>
            <w:tcW w:w="709" w:type="dxa"/>
            <w:shd w:val="clear" w:color="auto" w:fill="auto"/>
            <w:noWrap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8F2336" w:rsidRPr="00565121" w:rsidRDefault="008F2336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565121">
              <w:rPr>
                <w:rFonts w:ascii="Times New Roman" w:hAnsi="Times New Roman"/>
                <w:b/>
                <w:bCs/>
              </w:rPr>
              <w:t>Заключение</w:t>
            </w:r>
          </w:p>
        </w:tc>
        <w:tc>
          <w:tcPr>
            <w:tcW w:w="4530" w:type="dxa"/>
            <w:gridSpan w:val="2"/>
            <w:shd w:val="clear" w:color="auto" w:fill="auto"/>
            <w:vAlign w:val="center"/>
          </w:tcPr>
          <w:p w:rsidR="008F2336" w:rsidRPr="00565121" w:rsidRDefault="008F2336" w:rsidP="00615772">
            <w:pPr>
              <w:rPr>
                <w:rFonts w:ascii="Times New Roman" w:hAnsi="Times New Roman"/>
              </w:rPr>
            </w:pPr>
            <w:r w:rsidRPr="00565121">
              <w:rPr>
                <w:rFonts w:ascii="Times New Roman" w:hAnsi="Times New Roman"/>
                <w:b/>
                <w:bCs/>
              </w:rPr>
              <w:t>Допуск/Не допуск</w:t>
            </w:r>
          </w:p>
        </w:tc>
        <w:tc>
          <w:tcPr>
            <w:tcW w:w="1985" w:type="dxa"/>
            <w:shd w:val="clear" w:color="auto" w:fill="auto"/>
          </w:tcPr>
          <w:p w:rsidR="008F2336" w:rsidRPr="00565121" w:rsidRDefault="008F2336" w:rsidP="009C11FC">
            <w:pPr>
              <w:rPr>
                <w:rFonts w:ascii="Times New Roman" w:hAnsi="Times New Roman"/>
              </w:rPr>
            </w:pPr>
          </w:p>
        </w:tc>
      </w:tr>
    </w:tbl>
    <w:p w:rsidR="00763BE4" w:rsidRPr="00565121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565121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565121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565121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1F0BDE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1F0BDE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  <w:r w:rsidRPr="00565121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565121">
        <w:rPr>
          <w:rFonts w:ascii="Times New Roman" w:hAnsi="Times New Roman"/>
          <w:b/>
          <w:bCs/>
          <w:sz w:val="24"/>
        </w:rPr>
        <w:tab/>
      </w:r>
      <w:r w:rsidRPr="00565121">
        <w:rPr>
          <w:rFonts w:ascii="Times New Roman" w:hAnsi="Times New Roman"/>
          <w:b/>
          <w:bCs/>
          <w:sz w:val="24"/>
        </w:rPr>
        <w:tab/>
        <w:t xml:space="preserve"> ____________________    В</w:t>
      </w:r>
      <w:r w:rsidRPr="00C3289F">
        <w:rPr>
          <w:rFonts w:ascii="Times New Roman" w:hAnsi="Times New Roman"/>
          <w:b/>
          <w:bCs/>
          <w:sz w:val="24"/>
        </w:rPr>
        <w:t>.Ф. Желязков</w:t>
      </w:r>
    </w:p>
    <w:p w:rsidR="00D549DA" w:rsidRPr="00C3289F" w:rsidRDefault="006D01C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615772">
        <w:rPr>
          <w:rFonts w:ascii="Times New Roman" w:hAnsi="Times New Roman"/>
          <w:sz w:val="24"/>
        </w:rPr>
        <w:t>254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1. Изучив условия предложения делать оферты №</w:t>
      </w:r>
      <w:r w:rsidR="004E0F1C" w:rsidRPr="00C3289F">
        <w:rPr>
          <w:rFonts w:ascii="Times New Roman" w:hAnsi="Times New Roman"/>
          <w:szCs w:val="22"/>
        </w:rPr>
        <w:t xml:space="preserve"> </w:t>
      </w:r>
      <w:r w:rsidR="00615772">
        <w:rPr>
          <w:rFonts w:ascii="Times New Roman" w:hAnsi="Times New Roman"/>
          <w:szCs w:val="22"/>
        </w:rPr>
        <w:t>254</w:t>
      </w:r>
      <w:r w:rsidRPr="00C3289F">
        <w:rPr>
          <w:rFonts w:ascii="Times New Roman" w:hAnsi="Times New Roman"/>
          <w:szCs w:val="22"/>
        </w:rPr>
        <w:t xml:space="preserve">-КС-2015 от </w:t>
      </w:r>
      <w:r w:rsidRPr="00C3289F">
        <w:rPr>
          <w:rFonts w:ascii="Times New Roman" w:hAnsi="Times New Roman"/>
          <w:szCs w:val="22"/>
          <w:highlight w:val="yellow"/>
        </w:rPr>
        <w:t>&lt;дата ПДО&gt;,</w:t>
      </w:r>
      <w:r w:rsidRPr="00C3289F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</w:t>
      </w:r>
      <w:r w:rsidR="00077511" w:rsidRPr="00C3289F">
        <w:rPr>
          <w:rFonts w:ascii="Times New Roman" w:hAnsi="Times New Roman"/>
          <w:szCs w:val="22"/>
        </w:rPr>
        <w:t>ген</w:t>
      </w:r>
      <w:r w:rsidRPr="00C3289F">
        <w:rPr>
          <w:rFonts w:ascii="Times New Roman" w:hAnsi="Times New Roman"/>
          <w:szCs w:val="22"/>
        </w:rPr>
        <w:t xml:space="preserve">подряда </w:t>
      </w:r>
      <w:r w:rsidR="00077511" w:rsidRPr="00C3289F">
        <w:rPr>
          <w:rFonts w:ascii="Times New Roman" w:hAnsi="Times New Roman"/>
          <w:szCs w:val="22"/>
        </w:rPr>
        <w:t xml:space="preserve">на выполнение </w:t>
      </w:r>
      <w:r w:rsidR="00144E39" w:rsidRPr="00144E39">
        <w:rPr>
          <w:rFonts w:ascii="Times New Roman" w:hAnsi="Times New Roman"/>
          <w:b/>
          <w:szCs w:val="22"/>
        </w:rPr>
        <w:t>комплекса работ по загрузке катализаторов в реактора R-801, R-802, R-803, R-804 на блоке установки Гидрокрекинг по производству базовых масел III группы</w:t>
      </w:r>
      <w:r w:rsidRPr="00C3289F">
        <w:rPr>
          <w:rFonts w:ascii="Times New Roman" w:hAnsi="Times New Roman"/>
          <w:b/>
          <w:szCs w:val="22"/>
        </w:rPr>
        <w:t xml:space="preserve"> </w:t>
      </w:r>
      <w:r w:rsidRPr="00C3289F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542F30" w:rsidRPr="00C3289F" w:rsidRDefault="00D549DA" w:rsidP="00542F30">
      <w:pPr>
        <w:jc w:val="both"/>
        <w:rPr>
          <w:rFonts w:ascii="Times New Roman" w:hAnsi="Times New Roman"/>
          <w:sz w:val="23"/>
          <w:szCs w:val="23"/>
        </w:rPr>
      </w:pPr>
      <w:r w:rsidRPr="00C3289F">
        <w:rPr>
          <w:rFonts w:ascii="Times New Roman" w:hAnsi="Times New Roman"/>
          <w:szCs w:val="22"/>
        </w:rPr>
        <w:t xml:space="preserve">2. </w:t>
      </w:r>
      <w:r w:rsidR="00542F30" w:rsidRPr="00C3289F">
        <w:rPr>
          <w:rFonts w:ascii="Times New Roman" w:hAnsi="Times New Roman"/>
          <w:sz w:val="23"/>
          <w:szCs w:val="23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="00542F30" w:rsidRPr="00C3289F">
        <w:rPr>
          <w:rFonts w:ascii="Times New Roman" w:hAnsi="Times New Roman"/>
          <w:b/>
          <w:sz w:val="23"/>
          <w:szCs w:val="23"/>
        </w:rPr>
        <w:t>&lt;номер оферты&gt;</w:t>
      </w:r>
      <w:r w:rsidR="00542F30" w:rsidRPr="00C3289F">
        <w:rPr>
          <w:rFonts w:ascii="Times New Roman" w:hAnsi="Times New Roman"/>
          <w:sz w:val="23"/>
          <w:szCs w:val="23"/>
        </w:rPr>
        <w:t xml:space="preserve"> от </w:t>
      </w:r>
      <w:r w:rsidR="00542F30" w:rsidRPr="00C3289F">
        <w:rPr>
          <w:rFonts w:ascii="Times New Roman" w:hAnsi="Times New Roman"/>
          <w:b/>
          <w:sz w:val="23"/>
          <w:szCs w:val="23"/>
        </w:rPr>
        <w:t xml:space="preserve">&lt;дата оферты&gt; </w:t>
      </w:r>
      <w:r w:rsidR="00542F30" w:rsidRPr="00C3289F">
        <w:rPr>
          <w:rFonts w:ascii="Times New Roman" w:hAnsi="Times New Roman"/>
          <w:sz w:val="23"/>
          <w:szCs w:val="23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C3289F" w:rsidRDefault="00542F30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3. </w:t>
      </w:r>
      <w:r w:rsidR="00D549DA" w:rsidRPr="00C3289F">
        <w:rPr>
          <w:rFonts w:ascii="Times New Roman" w:hAnsi="Times New Roman"/>
          <w:szCs w:val="22"/>
        </w:rPr>
        <w:t>Сообщаем о себе следующее: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C3289F" w:rsidRDefault="00D549DA" w:rsidP="00D549DA">
      <w:pPr>
        <w:ind w:left="540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ИНН __________________________________</w:t>
      </w:r>
    </w:p>
    <w:p w:rsidR="00D549DA" w:rsidRPr="00C3289F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C3289F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ind w:left="539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C3289F" w:rsidRDefault="00542F30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4</w:t>
      </w:r>
      <w:r w:rsidR="00D549DA" w:rsidRPr="00C3289F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C3289F" w:rsidRDefault="00542F30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5</w:t>
      </w:r>
      <w:r w:rsidR="00D549DA" w:rsidRPr="00C3289F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C3289F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Руководитель</w:t>
      </w:r>
      <w:r w:rsidRPr="00C3289F">
        <w:rPr>
          <w:rFonts w:ascii="Times New Roman" w:hAnsi="Times New Roman"/>
          <w:szCs w:val="22"/>
        </w:rPr>
        <w:tab/>
        <w:t>________________</w:t>
      </w:r>
      <w:r w:rsidRPr="00C3289F">
        <w:rPr>
          <w:rFonts w:ascii="Times New Roman" w:hAnsi="Times New Roman"/>
          <w:szCs w:val="22"/>
        </w:rPr>
        <w:tab/>
        <w:t>/Фамилия И.О./</w:t>
      </w:r>
    </w:p>
    <w:p w:rsidR="00D549DA" w:rsidRPr="00C3289F" w:rsidRDefault="00D549DA" w:rsidP="00D549DA">
      <w:pPr>
        <w:rPr>
          <w:rFonts w:ascii="Times New Roman" w:hAnsi="Times New Roman"/>
          <w:sz w:val="16"/>
          <w:szCs w:val="16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 xml:space="preserve">          </w:t>
      </w:r>
      <w:r w:rsidRPr="00C3289F">
        <w:rPr>
          <w:rFonts w:ascii="Times New Roman" w:hAnsi="Times New Roman"/>
          <w:sz w:val="16"/>
          <w:szCs w:val="16"/>
        </w:rPr>
        <w:t>(подпись)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Главный бухгалтер</w:t>
      </w:r>
      <w:r w:rsidRPr="00C3289F">
        <w:rPr>
          <w:rFonts w:ascii="Times New Roman" w:hAnsi="Times New Roman"/>
          <w:szCs w:val="22"/>
        </w:rPr>
        <w:tab/>
        <w:t>________________</w:t>
      </w:r>
      <w:r w:rsidRPr="00C3289F">
        <w:rPr>
          <w:rFonts w:ascii="Times New Roman" w:hAnsi="Times New Roman"/>
          <w:szCs w:val="22"/>
        </w:rPr>
        <w:tab/>
        <w:t>/Фамилия И.О./</w:t>
      </w:r>
    </w:p>
    <w:p w:rsidR="00D549DA" w:rsidRPr="00C3289F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C3289F">
        <w:rPr>
          <w:rFonts w:ascii="Times New Roman" w:hAnsi="Times New Roman"/>
          <w:szCs w:val="22"/>
        </w:rPr>
        <w:t xml:space="preserve">          </w:t>
      </w:r>
      <w:r w:rsidRPr="00C3289F">
        <w:rPr>
          <w:rFonts w:ascii="Times New Roman" w:hAnsi="Times New Roman"/>
          <w:sz w:val="16"/>
          <w:szCs w:val="16"/>
        </w:rPr>
        <w:t>(подпись)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</w:rPr>
        <w:br w:type="page"/>
      </w:r>
      <w:r w:rsidR="006D01C7">
        <w:rPr>
          <w:rFonts w:ascii="Times New Roman" w:hAnsi="Times New Roman"/>
          <w:b/>
          <w:bCs/>
          <w:sz w:val="24"/>
        </w:rPr>
        <w:lastRenderedPageBreak/>
        <w:t>Форма</w:t>
      </w:r>
      <w:r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615772">
        <w:rPr>
          <w:rFonts w:ascii="Times New Roman" w:hAnsi="Times New Roman"/>
          <w:sz w:val="24"/>
        </w:rPr>
        <w:t>254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C3289F" w:rsidRPr="00C3289F" w:rsidTr="000B030B">
        <w:trPr>
          <w:trHeight w:val="363"/>
        </w:trPr>
        <w:tc>
          <w:tcPr>
            <w:tcW w:w="6369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C3289F" w:rsidRDefault="000F6356" w:rsidP="002A363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b/>
                <w:sz w:val="20"/>
                <w:szCs w:val="20"/>
              </w:rPr>
              <w:t xml:space="preserve">Выполнение </w:t>
            </w:r>
            <w:r w:rsidR="00144E39" w:rsidRPr="00144E39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комплекса работ по загрузке катализаторов в реактора R-801, R-802, R-803, R-804 на блоке установки Гидрокрекинг по производству базовых масел III группы</w:t>
            </w:r>
          </w:p>
        </w:tc>
      </w:tr>
      <w:tr w:rsidR="00C3289F" w:rsidRPr="00C3289F" w:rsidTr="000B030B">
        <w:trPr>
          <w:trHeight w:val="521"/>
        </w:trPr>
        <w:tc>
          <w:tcPr>
            <w:tcW w:w="6369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FA6445" w:rsidRPr="00C3289F" w:rsidRDefault="00A57550" w:rsidP="00FA644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С 10 я</w:t>
            </w:r>
            <w:r w:rsidR="00144E3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нвар</w:t>
            </w: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я 2017 г.</w:t>
            </w:r>
            <w:r w:rsidR="00144E3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по 28</w:t>
            </w:r>
            <w:r w:rsidR="00144E3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феврал</w:t>
            </w: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я</w:t>
            </w:r>
            <w:r w:rsidR="00144E3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2017 г.</w:t>
            </w:r>
          </w:p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0B030B">
        <w:trPr>
          <w:trHeight w:val="675"/>
        </w:trPr>
        <w:tc>
          <w:tcPr>
            <w:tcW w:w="6369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F5D" w:rsidRPr="00C3289F" w:rsidTr="000B030B">
        <w:trPr>
          <w:trHeight w:val="675"/>
        </w:trPr>
        <w:tc>
          <w:tcPr>
            <w:tcW w:w="6369" w:type="dxa"/>
          </w:tcPr>
          <w:p w:rsidR="009D4F5D" w:rsidRPr="00C3289F" w:rsidRDefault="009D4F5D" w:rsidP="009D4F5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D4F5D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9D4F5D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9D4F5D" w:rsidRPr="00C3289F" w:rsidRDefault="009D4F5D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0B030B">
        <w:trPr>
          <w:trHeight w:val="269"/>
        </w:trPr>
        <w:tc>
          <w:tcPr>
            <w:tcW w:w="6369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0B030B">
        <w:trPr>
          <w:trHeight w:val="198"/>
        </w:trPr>
        <w:tc>
          <w:tcPr>
            <w:tcW w:w="6369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0B030B">
        <w:trPr>
          <w:trHeight w:val="239"/>
        </w:trPr>
        <w:tc>
          <w:tcPr>
            <w:tcW w:w="6369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8324F0" w:rsidRPr="00C3289F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6D01C7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615772">
        <w:rPr>
          <w:rFonts w:ascii="Times New Roman" w:hAnsi="Times New Roman"/>
          <w:sz w:val="24"/>
        </w:rPr>
        <w:t>254</w:t>
      </w:r>
      <w:r w:rsidRPr="00C3289F">
        <w:rPr>
          <w:rFonts w:ascii="Times New Roman" w:hAnsi="Times New Roman"/>
          <w:sz w:val="24"/>
        </w:rPr>
        <w:t>-КС-201</w:t>
      </w:r>
      <w:r w:rsidR="00990AE1" w:rsidRPr="00C3289F">
        <w:rPr>
          <w:rFonts w:ascii="Times New Roman" w:hAnsi="Times New Roman"/>
          <w:sz w:val="24"/>
        </w:rPr>
        <w:t>6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6D01C7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15772">
        <w:rPr>
          <w:rFonts w:ascii="Times New Roman" w:hAnsi="Times New Roman"/>
          <w:sz w:val="24"/>
        </w:rPr>
        <w:t>254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341C2C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41C2C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2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6D01C7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990AE1">
        <w:rPr>
          <w:rFonts w:ascii="Times New Roman" w:hAnsi="Times New Roman"/>
          <w:sz w:val="24"/>
        </w:rPr>
        <w:t>178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A5" w:rsidRPr="00BE5FA5" w:rsidRDefault="001A1FF6" w:rsidP="00BE5FA5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="00BE5FA5"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lastRenderedPageBreak/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632B82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0E" w:rsidRDefault="00526E0E" w:rsidP="00FB07D9">
      <w:pPr>
        <w:spacing w:before="0"/>
      </w:pPr>
      <w:r>
        <w:separator/>
      </w:r>
    </w:p>
  </w:endnote>
  <w:endnote w:type="continuationSeparator" w:id="0">
    <w:p w:rsidR="00526E0E" w:rsidRDefault="00526E0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E0E" w:rsidRDefault="00526E0E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594C">
      <w:rPr>
        <w:noProof/>
      </w:rPr>
      <w:t>1</w:t>
    </w:r>
    <w:r>
      <w:rPr>
        <w:noProof/>
      </w:rPr>
      <w:fldChar w:fldCharType="end"/>
    </w:r>
  </w:p>
  <w:p w:rsidR="00526E0E" w:rsidRDefault="00526E0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0E" w:rsidRDefault="00526E0E" w:rsidP="00FB07D9">
      <w:pPr>
        <w:spacing w:before="0"/>
      </w:pPr>
      <w:r>
        <w:separator/>
      </w:r>
    </w:p>
  </w:footnote>
  <w:footnote w:type="continuationSeparator" w:id="0">
    <w:p w:rsidR="00526E0E" w:rsidRDefault="00526E0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12"/>
  </w:num>
  <w:num w:numId="5">
    <w:abstractNumId w:val="10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385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4B2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DEA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4E39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0E74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BDE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87C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2A4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0B13"/>
    <w:rsid w:val="0034142F"/>
    <w:rsid w:val="0034151B"/>
    <w:rsid w:val="0034174B"/>
    <w:rsid w:val="003419DF"/>
    <w:rsid w:val="00341A90"/>
    <w:rsid w:val="00341B0B"/>
    <w:rsid w:val="00341C2C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3853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222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641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5C68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E0E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121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9C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C69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772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51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2C1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0F88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27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1C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49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DA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26E8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EBD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3C89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336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8F76F8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291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9A"/>
    <w:rsid w:val="00997C3B"/>
    <w:rsid w:val="009A0835"/>
    <w:rsid w:val="009A0EBB"/>
    <w:rsid w:val="009A1039"/>
    <w:rsid w:val="009A132A"/>
    <w:rsid w:val="009A25A2"/>
    <w:rsid w:val="009A2BEE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11FC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4F5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0C1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550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6EBC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A10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BEC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CA5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0E75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94C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A3D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4C6D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4E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1ACD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479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26A0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3A5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8731C-D298-47B3-8FAE-03A5615E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1C41-F2F8-4747-9CA5-FC476B86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11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Надежда Кириллова</cp:lastModifiedBy>
  <cp:revision>43</cp:revision>
  <cp:lastPrinted>2016-06-06T07:38:00Z</cp:lastPrinted>
  <dcterms:created xsi:type="dcterms:W3CDTF">2016-07-11T12:32:00Z</dcterms:created>
  <dcterms:modified xsi:type="dcterms:W3CDTF">2016-08-03T06:50:00Z</dcterms:modified>
</cp:coreProperties>
</file>