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F1194A" w:rsidP="00593899">
      <w:pPr>
        <w:pStyle w:val="a3"/>
        <w:tabs>
          <w:tab w:val="clear" w:pos="4677"/>
          <w:tab w:val="clear" w:pos="9355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-1049020</wp:posOffset>
            </wp:positionH>
            <wp:positionV relativeFrom="paragraph">
              <wp:posOffset>-497840</wp:posOffset>
            </wp:positionV>
            <wp:extent cx="7497445" cy="10607675"/>
            <wp:effectExtent l="0" t="0" r="0" b="0"/>
            <wp:wrapTopAndBottom/>
            <wp:docPr id="2" name="Рисунок 2" descr="C:\Users\KuzmenkovSV\Pictures\ControlCenter3\Scan\CCI17042014_0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zmenkovSV\Pictures\ControlCenter3\Scan\CCI17042014_00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7445" cy="1060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D15" w:rsidRDefault="00EA0D15" w:rsidP="00EA0D15">
      <w:pPr>
        <w:numPr>
          <w:ilvl w:val="0"/>
          <w:numId w:val="1"/>
        </w:numPr>
        <w:suppressAutoHyphens/>
        <w:autoSpaceDE w:val="0"/>
        <w:jc w:val="both"/>
      </w:pPr>
      <w:bookmarkStart w:id="0" w:name="_GoBack"/>
      <w:bookmarkEnd w:id="0"/>
      <w:r>
        <w:lastRenderedPageBreak/>
        <w:t>Справка об о</w:t>
      </w:r>
      <w:r w:rsidRPr="00EA0D15">
        <w:t>бъем</w:t>
      </w:r>
      <w:r>
        <w:t>е</w:t>
      </w:r>
      <w:r w:rsidRPr="00EA0D15">
        <w:t xml:space="preserve"> страховых выплат по договорам ДМС </w:t>
      </w:r>
      <w:r w:rsidR="0082091E">
        <w:t>в 2013 году (</w:t>
      </w:r>
      <w:r w:rsidRPr="00EA0D15">
        <w:t>по данным рейтингового агентства «Эксперт РА»</w:t>
      </w:r>
      <w:r>
        <w:t>;</w:t>
      </w:r>
    </w:p>
    <w:p w:rsidR="0082091E" w:rsidRDefault="0082091E" w:rsidP="00EA0D15">
      <w:pPr>
        <w:numPr>
          <w:ilvl w:val="0"/>
          <w:numId w:val="1"/>
        </w:numPr>
        <w:suppressAutoHyphens/>
        <w:autoSpaceDE w:val="0"/>
        <w:jc w:val="both"/>
      </w:pPr>
      <w:r>
        <w:t>Справка о наличии опыта работы по ДМС работников крупных предприятий с численностью более 1000 человек;</w:t>
      </w:r>
    </w:p>
    <w:p w:rsidR="00EA0D15" w:rsidRPr="002F5E2E" w:rsidRDefault="00EA0D15" w:rsidP="000D0B0F">
      <w:pPr>
        <w:numPr>
          <w:ilvl w:val="0"/>
          <w:numId w:val="1"/>
        </w:numPr>
        <w:suppressAutoHyphens/>
        <w:autoSpaceDE w:val="0"/>
        <w:jc w:val="both"/>
      </w:pPr>
      <w:r>
        <w:t>Справка о</w:t>
      </w:r>
      <w:r w:rsidRPr="00EA0D15">
        <w:t xml:space="preserve"> </w:t>
      </w:r>
      <w:r>
        <w:t>возможности п</w:t>
      </w:r>
      <w:r w:rsidRPr="00EA0D15">
        <w:t>редоставлени</w:t>
      </w:r>
      <w:r>
        <w:t>я</w:t>
      </w:r>
      <w:r w:rsidRPr="00EA0D15">
        <w:t xml:space="preserve"> отчетности по оказанным медицинским услугам на бумажном носителе и в электронном виде в формате требований Заказчика</w:t>
      </w:r>
      <w:r w:rsidR="000D0B0F">
        <w:t>.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C70D35" w:rsidRDefault="00593899" w:rsidP="00593899">
      <w:pPr>
        <w:jc w:val="both"/>
        <w:rPr>
          <w:b/>
        </w:rPr>
      </w:pPr>
      <w:r w:rsidRPr="002F5E2E">
        <w:rPr>
          <w:b/>
        </w:rPr>
        <w:t xml:space="preserve">Начало сбора оферт </w:t>
      </w:r>
      <w:r w:rsidRPr="00107C55">
        <w:rPr>
          <w:b/>
        </w:rPr>
        <w:t>– «</w:t>
      </w:r>
      <w:r w:rsidR="0095769E">
        <w:rPr>
          <w:b/>
        </w:rPr>
        <w:t>1</w:t>
      </w:r>
      <w:r w:rsidR="00C32C11">
        <w:rPr>
          <w:b/>
        </w:rPr>
        <w:t>7</w:t>
      </w:r>
      <w:r w:rsidRPr="00C70D35">
        <w:rPr>
          <w:b/>
        </w:rPr>
        <w:t xml:space="preserve">» </w:t>
      </w:r>
      <w:r w:rsidR="0095769E">
        <w:rPr>
          <w:b/>
        </w:rPr>
        <w:t>апреля</w:t>
      </w:r>
      <w:r w:rsidRPr="00C70D35">
        <w:rPr>
          <w:b/>
        </w:rPr>
        <w:t xml:space="preserve"> 201</w:t>
      </w:r>
      <w:r w:rsidR="002A09FE" w:rsidRPr="00C70D35">
        <w:rPr>
          <w:b/>
        </w:rPr>
        <w:t>4</w:t>
      </w:r>
      <w:r w:rsidRPr="00C70D35">
        <w:rPr>
          <w:b/>
        </w:rPr>
        <w:t xml:space="preserve"> года.</w:t>
      </w:r>
    </w:p>
    <w:p w:rsidR="00593899" w:rsidRPr="00107C55" w:rsidRDefault="00593899" w:rsidP="00593899">
      <w:pPr>
        <w:jc w:val="both"/>
        <w:rPr>
          <w:b/>
        </w:rPr>
      </w:pPr>
      <w:r w:rsidRPr="00107C55">
        <w:rPr>
          <w:b/>
        </w:rPr>
        <w:t xml:space="preserve">Окончание сбора оферт – </w:t>
      </w:r>
      <w:r w:rsidR="00867783" w:rsidRPr="00107C55">
        <w:rPr>
          <w:b/>
        </w:rPr>
        <w:t>12</w:t>
      </w:r>
      <w:r w:rsidRPr="00107C55">
        <w:rPr>
          <w:b/>
        </w:rPr>
        <w:t>:</w:t>
      </w:r>
      <w:r w:rsidR="00867783" w:rsidRPr="00107C55">
        <w:rPr>
          <w:b/>
        </w:rPr>
        <w:t>00</w:t>
      </w:r>
      <w:r w:rsidRPr="00107C55">
        <w:rPr>
          <w:b/>
        </w:rPr>
        <w:t xml:space="preserve"> «</w:t>
      </w:r>
      <w:r w:rsidR="005E39B9">
        <w:rPr>
          <w:b/>
        </w:rPr>
        <w:t>2</w:t>
      </w:r>
      <w:r w:rsidR="009D3979">
        <w:rPr>
          <w:b/>
        </w:rPr>
        <w:t>4</w:t>
      </w:r>
      <w:r w:rsidR="00011D24" w:rsidRPr="00107C55">
        <w:rPr>
          <w:b/>
        </w:rPr>
        <w:t xml:space="preserve">» </w:t>
      </w:r>
      <w:r w:rsidR="00CB3B70">
        <w:rPr>
          <w:b/>
        </w:rPr>
        <w:t>апреля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107C55">
        <w:rPr>
          <w:b/>
        </w:rPr>
        <w:t>Срок для определения оферты для акцепта – до «</w:t>
      </w:r>
      <w:r w:rsidR="009D3979">
        <w:rPr>
          <w:b/>
        </w:rPr>
        <w:t>02</w:t>
      </w:r>
      <w:r w:rsidRPr="00107C55">
        <w:rPr>
          <w:b/>
        </w:rPr>
        <w:t xml:space="preserve">» </w:t>
      </w:r>
      <w:r w:rsidR="009D3979">
        <w:rPr>
          <w:b/>
        </w:rPr>
        <w:t>июн</w:t>
      </w:r>
      <w:r w:rsidR="008C589E" w:rsidRPr="00107C55">
        <w:rPr>
          <w:b/>
        </w:rPr>
        <w:t>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360A82" w:rsidP="00360A82">
      <w:pPr>
        <w:ind w:firstLine="567"/>
        <w:jc w:val="both"/>
        <w:rPr>
          <w:u w:val="single"/>
        </w:rPr>
      </w:pPr>
      <w:r w:rsidRPr="00360A82">
        <w:rPr>
          <w:u w:val="single"/>
        </w:rPr>
        <w:t xml:space="preserve">ОАО «Славнефть-ЯНОС»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360A82">
      <w:pPr>
        <w:ind w:firstLine="567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Pr="00360A82" w:rsidRDefault="00F1194A" w:rsidP="00360A82">
      <w:pPr>
        <w:ind w:firstLine="708"/>
        <w:jc w:val="both"/>
      </w:pPr>
      <w:hyperlink r:id="rId10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593899" w:rsidRPr="002F5E2E" w:rsidRDefault="00593899" w:rsidP="00593899">
      <w:pPr>
        <w:ind w:firstLine="708"/>
        <w:jc w:val="both"/>
      </w:pPr>
    </w:p>
    <w:p w:rsidR="00593899" w:rsidRPr="002F5E2E" w:rsidRDefault="00593899" w:rsidP="00593899">
      <w:pPr>
        <w:ind w:firstLine="708"/>
        <w:jc w:val="both"/>
      </w:pPr>
      <w:r w:rsidRPr="002F5E2E"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1349AD" w:rsidRPr="001349AD">
        <w:t xml:space="preserve"> </w:t>
      </w:r>
      <w:r w:rsidR="00156491">
        <w:t>23</w:t>
      </w:r>
      <w:r w:rsidR="00CB3B70">
        <w:t>7</w:t>
      </w:r>
      <w:r w:rsidR="001349AD" w:rsidRPr="001349AD">
        <w:t>-</w:t>
      </w:r>
      <w:r w:rsidR="00E71611">
        <w:t>ОВ</w:t>
      </w:r>
      <w:r w:rsidR="001349AD" w:rsidRPr="001349AD">
        <w:t>-201</w:t>
      </w:r>
      <w:r w:rsidR="002F7BA2">
        <w:t>4</w:t>
      </w:r>
      <w:r w:rsidR="00106F09">
        <w:t>»</w:t>
      </w:r>
      <w:r w:rsidR="001349AD"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Pr="002F5E2E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D347F6" w:rsidRPr="002F5E2E">
        <w:t xml:space="preserve">  </w:t>
      </w:r>
      <w:r w:rsidRPr="002F5E2E">
        <w:t xml:space="preserve"> </w:t>
      </w:r>
      <w:r w:rsidR="005D0A2C" w:rsidRPr="002F5E2E">
        <w:t xml:space="preserve"> </w:t>
      </w:r>
      <w:r w:rsidR="00D347F6" w:rsidRPr="002F5E2E">
        <w:t xml:space="preserve">  </w:t>
      </w:r>
      <w:r w:rsidR="005D0A2C" w:rsidRPr="002F5E2E">
        <w:t>150000,</w:t>
      </w:r>
      <w:r w:rsidR="00D347F6" w:rsidRPr="002F5E2E">
        <w:t xml:space="preserve">   </w:t>
      </w:r>
      <w:r w:rsidR="005D0A2C" w:rsidRPr="002F5E2E">
        <w:t>г. Ярославль, ГКП, Московский пр., д.130</w:t>
      </w:r>
      <w:r w:rsidRPr="002F5E2E">
        <w:t>, в Тендерный комитет</w:t>
      </w:r>
      <w:r w:rsidR="0011439B" w:rsidRPr="002F5E2E">
        <w:t xml:space="preserve"> ОАО "Славнефть-ЯНОС",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3899" w:rsidRPr="0054085E" w:rsidRDefault="00593899" w:rsidP="00593899">
      <w:pPr>
        <w:ind w:firstLine="708"/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F5E2E" w:rsidRDefault="00593899" w:rsidP="00593899">
      <w:pPr>
        <w:jc w:val="both"/>
      </w:pPr>
      <w:r w:rsidRPr="002F5E2E">
        <w:t>ОАО «Славнефть-ЯНОС» имеет право продлить срок подачи оферт.</w:t>
      </w:r>
    </w:p>
    <w:p w:rsidR="00593899" w:rsidRPr="0054085E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По вопросам технического характера обращаться:</w:t>
      </w:r>
    </w:p>
    <w:p w:rsidR="00360A82" w:rsidRDefault="009A254C" w:rsidP="00360A82">
      <w:pPr>
        <w:jc w:val="both"/>
      </w:pPr>
      <w:r w:rsidRPr="002F5E2E">
        <w:t xml:space="preserve">Начальнику сектора закупки услуг </w:t>
      </w:r>
      <w:r w:rsidR="0049362F" w:rsidRPr="002F5E2E">
        <w:t>РЭН и прочих</w:t>
      </w:r>
      <w:r w:rsidRPr="002F5E2E">
        <w:t xml:space="preserve"> отдела закупки у</w:t>
      </w:r>
      <w:r w:rsidR="004B2EC0" w:rsidRPr="002F5E2E">
        <w:t>с</w:t>
      </w:r>
      <w:r w:rsidRPr="002F5E2E">
        <w:t>луг</w:t>
      </w:r>
      <w:r w:rsidR="00A5221B" w:rsidRPr="002F5E2E">
        <w:t xml:space="preserve"> ОАО «Славнефть-ЯНОС» </w:t>
      </w:r>
    </w:p>
    <w:p w:rsidR="00A5221B" w:rsidRPr="002F5E2E" w:rsidRDefault="0049362F" w:rsidP="00360A82">
      <w:pPr>
        <w:jc w:val="both"/>
      </w:pPr>
      <w:r w:rsidRPr="002F5E2E">
        <w:t>Детко</w:t>
      </w:r>
      <w:r w:rsidR="00A5221B" w:rsidRPr="002F5E2E">
        <w:t>ву Александру</w:t>
      </w:r>
      <w:r w:rsidRPr="002F5E2E">
        <w:t xml:space="preserve"> Игоревичу</w:t>
      </w:r>
      <w:r w:rsidR="00A5221B" w:rsidRPr="002F5E2E">
        <w:t>.</w:t>
      </w:r>
      <w:r w:rsidR="00360A82">
        <w:t xml:space="preserve"> Тел.</w:t>
      </w:r>
      <w:r w:rsidR="00A5221B" w:rsidRPr="002F5E2E">
        <w:t>: (4852) 49-</w:t>
      </w:r>
      <w:r w:rsidR="007E0ED0" w:rsidRPr="002F5E2E">
        <w:t>93</w:t>
      </w:r>
      <w:r w:rsidR="00A5221B" w:rsidRPr="002F5E2E">
        <w:t>-</w:t>
      </w:r>
      <w:r w:rsidR="007E0ED0" w:rsidRPr="002F5E2E">
        <w:t>16</w:t>
      </w:r>
      <w:r w:rsidR="00A5221B" w:rsidRPr="002F5E2E">
        <w:t>, факс (4852) 49-93-02,</w:t>
      </w:r>
    </w:p>
    <w:p w:rsidR="00A5221B" w:rsidRPr="00360A82" w:rsidRDefault="00A5221B" w:rsidP="00360A82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/>
          <w:color w:val="FF0000"/>
          <w:lang w:val="en-US"/>
        </w:rPr>
      </w:pPr>
      <w:r w:rsidRPr="002F5E2E">
        <w:rPr>
          <w:rFonts w:ascii="Times New Roman" w:hAnsi="Times New Roman"/>
          <w:lang w:val="en-US"/>
        </w:rPr>
        <w:t>E</w:t>
      </w:r>
      <w:r w:rsidRPr="00360A82">
        <w:rPr>
          <w:rFonts w:ascii="Times New Roman" w:hAnsi="Times New Roman"/>
          <w:lang w:val="en-US"/>
        </w:rPr>
        <w:t>-</w:t>
      </w:r>
      <w:r w:rsidRPr="002F5E2E">
        <w:rPr>
          <w:rFonts w:ascii="Times New Roman" w:hAnsi="Times New Roman"/>
          <w:lang w:val="en-US"/>
        </w:rPr>
        <w:t>mail</w:t>
      </w:r>
      <w:r w:rsidRPr="00360A82">
        <w:rPr>
          <w:rFonts w:ascii="Times New Roman" w:hAnsi="Times New Roman"/>
          <w:lang w:val="en-US"/>
        </w:rPr>
        <w:t xml:space="preserve">: </w:t>
      </w:r>
      <w:hyperlink r:id="rId11" w:history="1">
        <w:r w:rsidR="007E0ED0" w:rsidRPr="002F5E2E">
          <w:rPr>
            <w:rStyle w:val="a7"/>
            <w:rFonts w:ascii="Times New Roman" w:hAnsi="Times New Roman"/>
            <w:lang w:val="en-US"/>
          </w:rPr>
          <w:t>DetkovAI</w:t>
        </w:r>
        <w:r w:rsidR="007E0ED0" w:rsidRPr="00360A82">
          <w:rPr>
            <w:rStyle w:val="a7"/>
            <w:rFonts w:ascii="Times New Roman" w:hAnsi="Times New Roman"/>
            <w:lang w:val="en-US"/>
          </w:rPr>
          <w:t>@</w:t>
        </w:r>
        <w:r w:rsidR="007E0ED0" w:rsidRPr="002F5E2E">
          <w:rPr>
            <w:rStyle w:val="a7"/>
            <w:rFonts w:ascii="Times New Roman" w:hAnsi="Times New Roman"/>
            <w:lang w:val="en-US"/>
          </w:rPr>
          <w:t>yanos</w:t>
        </w:r>
        <w:r w:rsidR="007E0ED0" w:rsidRPr="00360A82">
          <w:rPr>
            <w:rStyle w:val="a7"/>
            <w:rFonts w:ascii="Times New Roman" w:hAnsi="Times New Roman"/>
            <w:lang w:val="en-US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slavneft</w:t>
        </w:r>
        <w:r w:rsidR="007E0ED0" w:rsidRPr="00360A82">
          <w:rPr>
            <w:rStyle w:val="a7"/>
            <w:rFonts w:ascii="Times New Roman" w:hAnsi="Times New Roman"/>
            <w:lang w:val="en-US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ru</w:t>
        </w:r>
      </w:hyperlink>
    </w:p>
    <w:p w:rsidR="00593899" w:rsidRPr="00360A82" w:rsidRDefault="00593899" w:rsidP="00360A82">
      <w:pPr>
        <w:spacing w:before="120"/>
        <w:jc w:val="both"/>
      </w:pPr>
      <w:r w:rsidRPr="00360A82">
        <w:t>По вопросам организационного характера обращаться:</w:t>
      </w:r>
    </w:p>
    <w:p w:rsidR="00360A82" w:rsidRPr="00360A82" w:rsidRDefault="00360A82" w:rsidP="00360A82">
      <w:pPr>
        <w:jc w:val="both"/>
      </w:pPr>
      <w:r w:rsidRPr="00360A82">
        <w:t xml:space="preserve">Ведущему специалисту Тендерного комитета ОАО «Славнефть-ЯНОС» </w:t>
      </w:r>
    </w:p>
    <w:p w:rsidR="00360A82" w:rsidRPr="00360A82" w:rsidRDefault="00360A82" w:rsidP="00360A82">
      <w:pPr>
        <w:jc w:val="both"/>
      </w:pPr>
      <w:r w:rsidRPr="00360A82">
        <w:t>Кузьменкову Сергею Викторовичу. Тел.: (4852) 49-81-14,  факс: (4852) 49-93-00</w:t>
      </w:r>
    </w:p>
    <w:p w:rsidR="00360A82" w:rsidRPr="00360A82" w:rsidRDefault="00360A82" w:rsidP="00360A82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7"/>
          <w:rFonts w:ascii="Times New Roman" w:hAnsi="Times New Roman"/>
        </w:rPr>
      </w:pPr>
      <w:r w:rsidRPr="00360A82">
        <w:rPr>
          <w:rFonts w:ascii="Times New Roman" w:hAnsi="Times New Roman"/>
        </w:rPr>
        <w:t>e-</w:t>
      </w:r>
      <w:proofErr w:type="spellStart"/>
      <w:r w:rsidRPr="00360A82">
        <w:rPr>
          <w:rFonts w:ascii="Times New Roman" w:hAnsi="Times New Roman"/>
        </w:rPr>
        <w:t>mail</w:t>
      </w:r>
      <w:proofErr w:type="spellEnd"/>
      <w:r w:rsidRPr="00360A82">
        <w:rPr>
          <w:rFonts w:ascii="Times New Roman" w:hAnsi="Times New Roman"/>
        </w:rPr>
        <w:t>:</w:t>
      </w:r>
      <w:r w:rsidRPr="00360A82">
        <w:rPr>
          <w:rFonts w:ascii="Times New Roman" w:hAnsi="Times New Roman"/>
        </w:rPr>
        <w:tab/>
      </w:r>
      <w:hyperlink r:id="rId12" w:history="1">
        <w:r w:rsidRPr="00360A82">
          <w:rPr>
            <w:rStyle w:val="a7"/>
            <w:rFonts w:ascii="Times New Roman" w:hAnsi="Times New Roman"/>
          </w:rPr>
          <w:t>KuzmenkovSV@yanos.slavneft.ru</w:t>
        </w:r>
      </w:hyperlink>
    </w:p>
    <w:p w:rsidR="00593899" w:rsidRPr="0054085E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ОАО «Славнефть-ЯНОС» ответит на ваши письменные запросы, касающиеся разъяснений ПДО, полученные не позднее</w:t>
      </w:r>
      <w:r w:rsidRPr="00107C55">
        <w:t xml:space="preserve">, </w:t>
      </w:r>
      <w:r w:rsidRPr="00107C55">
        <w:rPr>
          <w:b/>
        </w:rPr>
        <w:t>«</w:t>
      </w:r>
      <w:r w:rsidR="0095769E">
        <w:rPr>
          <w:b/>
        </w:rPr>
        <w:t>2</w:t>
      </w:r>
      <w:r w:rsidR="009D3979">
        <w:rPr>
          <w:b/>
        </w:rPr>
        <w:t>1</w:t>
      </w:r>
      <w:r w:rsidRPr="00107C55">
        <w:rPr>
          <w:b/>
        </w:rPr>
        <w:t xml:space="preserve">» </w:t>
      </w:r>
      <w:r w:rsidR="00CB3B70">
        <w:rPr>
          <w:b/>
        </w:rPr>
        <w:t>апреля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</w:t>
      </w:r>
      <w:r w:rsidRPr="00107C55">
        <w:t>.</w:t>
      </w:r>
      <w:r w:rsidRPr="002F5E2E">
        <w:rPr>
          <w:color w:val="FF0000"/>
        </w:rPr>
        <w:t xml:space="preserve"> </w:t>
      </w:r>
      <w:r w:rsidRPr="002F5E2E"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93899" w:rsidRPr="0054085E" w:rsidRDefault="00593899" w:rsidP="00593899">
      <w:pPr>
        <w:ind w:firstLine="720"/>
        <w:jc w:val="both"/>
        <w:rPr>
          <w:b/>
          <w:sz w:val="16"/>
          <w:szCs w:val="16"/>
        </w:rPr>
      </w:pPr>
    </w:p>
    <w:p w:rsidR="00360A82" w:rsidRDefault="00360A82" w:rsidP="00593899">
      <w:pPr>
        <w:ind w:firstLine="720"/>
        <w:jc w:val="both"/>
        <w:rPr>
          <w:b/>
        </w:rPr>
      </w:pPr>
    </w:p>
    <w:p w:rsidR="00593899" w:rsidRDefault="00593899" w:rsidP="00593899">
      <w:pPr>
        <w:ind w:firstLine="720"/>
        <w:jc w:val="both"/>
        <w:rPr>
          <w:b/>
        </w:rPr>
      </w:pPr>
      <w:r w:rsidRPr="002F5E2E">
        <w:rPr>
          <w:b/>
        </w:rPr>
        <w:lastRenderedPageBreak/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5A20EF" w:rsidRPr="002F5E2E" w:rsidRDefault="00593899" w:rsidP="0054085E">
      <w:pPr>
        <w:pStyle w:val="a3"/>
        <w:tabs>
          <w:tab w:val="clear" w:pos="4677"/>
          <w:tab w:val="clear" w:pos="9355"/>
        </w:tabs>
        <w:jc w:val="both"/>
        <w:rPr>
          <w:b/>
        </w:rPr>
      </w:pPr>
      <w:r w:rsidRPr="002F5E2E"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</w:t>
      </w:r>
      <w:r w:rsidR="00FC6109" w:rsidRPr="002F5E2E">
        <w:t>49-93-33</w:t>
      </w:r>
      <w:r w:rsidRPr="002F5E2E">
        <w:t xml:space="preserve">, электронная почта </w:t>
      </w:r>
      <w:proofErr w:type="spellStart"/>
      <w:r w:rsidRPr="002F5E2E">
        <w:t>hotline</w:t>
      </w:r>
      <w:proofErr w:type="spellEnd"/>
      <w:r w:rsidRPr="002F5E2E">
        <w:t>@</w:t>
      </w:r>
      <w:proofErr w:type="spellStart"/>
      <w:r w:rsidRPr="002F5E2E">
        <w:rPr>
          <w:lang w:val="en-US"/>
        </w:rPr>
        <w:t>yanos</w:t>
      </w:r>
      <w:proofErr w:type="spellEnd"/>
      <w:r w:rsidRPr="002F5E2E">
        <w:t>.slavneft.ru.</w:t>
      </w:r>
      <w:r w:rsidR="005A20EF" w:rsidRPr="002F5E2E">
        <w:rPr>
          <w:b/>
        </w:rPr>
        <w:br w:type="page"/>
      </w: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C16A53">
        <w:rPr>
          <w:b/>
        </w:rPr>
        <w:t>№</w:t>
      </w:r>
      <w:r w:rsidR="007820D5" w:rsidRPr="002F5E2E">
        <w:rPr>
          <w:b/>
        </w:rPr>
        <w:t>1</w:t>
      </w:r>
      <w:r w:rsidRPr="002F5E2E">
        <w:rPr>
          <w:b/>
        </w:rPr>
        <w:t xml:space="preserve"> «Извещение о согласии сделать Оферту»</w:t>
      </w:r>
    </w:p>
    <w:p w:rsidR="00593899" w:rsidRPr="00DE5324" w:rsidRDefault="00593899" w:rsidP="00593899">
      <w:pPr>
        <w:jc w:val="right"/>
        <w:rPr>
          <w:b/>
          <w:sz w:val="16"/>
          <w:szCs w:val="16"/>
        </w:rPr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Извещение</w:t>
      </w:r>
    </w:p>
    <w:p w:rsidR="00593899" w:rsidRPr="002F5E2E" w:rsidRDefault="00593899" w:rsidP="00593899">
      <w:pPr>
        <w:jc w:val="center"/>
      </w:pPr>
      <w:r w:rsidRPr="002F5E2E">
        <w:t>о согласии сделать оферту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1. Изучив условия предложения делать оферты</w:t>
      </w:r>
      <w:proofErr w:type="gramStart"/>
      <w:r w:rsidR="00180C70">
        <w:t xml:space="preserve">                                          </w:t>
      </w:r>
      <w:r w:rsidRPr="001349AD">
        <w:rPr>
          <w:b/>
        </w:rPr>
        <w:t>,</w:t>
      </w:r>
      <w:proofErr w:type="gramEnd"/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</w:t>
      </w:r>
      <w:r w:rsidR="004E49A8">
        <w:t xml:space="preserve">на оказание </w:t>
      </w:r>
      <w:r w:rsidR="0007643A" w:rsidRPr="0007643A">
        <w:rPr>
          <w:b/>
        </w:rPr>
        <w:t>услуг добровольного медицинского страхования (ДМС) работников ОАО «Славнефть-ЯНОС</w:t>
      </w:r>
      <w:r w:rsidR="004E49A8">
        <w:rPr>
          <w:b/>
        </w:rPr>
        <w:t>»</w:t>
      </w:r>
      <w:r w:rsidR="0007643A">
        <w:rPr>
          <w:b/>
        </w:rPr>
        <w:t xml:space="preserve"> </w:t>
      </w:r>
      <w:r w:rsidR="00191049" w:rsidRPr="00BD7DC1"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593899" w:rsidRPr="00DE5324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ОАО "Славнефть-ЯНОС",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3. Сообщаем о себе следующее:</w:t>
      </w:r>
    </w:p>
    <w:p w:rsidR="00593899" w:rsidRPr="002F5E2E" w:rsidRDefault="00593899" w:rsidP="00593899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Местонахождение: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Почтовый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Банковские реквизиты: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 xml:space="preserve">БИК__________________________________, </w:t>
      </w:r>
    </w:p>
    <w:p w:rsidR="00593899" w:rsidRPr="002F5E2E" w:rsidRDefault="00593899" w:rsidP="00593899">
      <w:pPr>
        <w:ind w:left="540"/>
      </w:pPr>
      <w:r w:rsidRPr="002F5E2E">
        <w:t>ИНН __________________________________</w:t>
      </w:r>
    </w:p>
    <w:p w:rsidR="00593899" w:rsidRPr="002F5E2E" w:rsidRDefault="00593899" w:rsidP="00593899">
      <w:pPr>
        <w:ind w:left="540"/>
      </w:pPr>
    </w:p>
    <w:p w:rsidR="00593899" w:rsidRPr="002F5E2E" w:rsidRDefault="00593899" w:rsidP="00593899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3899" w:rsidRPr="002F5E2E" w:rsidRDefault="00593899" w:rsidP="00593899">
      <w:pPr>
        <w:ind w:left="540"/>
        <w:jc w:val="both"/>
      </w:pPr>
      <w:r w:rsidRPr="002F5E2E">
        <w:t>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4. Мы признаем право ОАО «Славнефть-ЯНОС» не акцептовать ни одну из оферт, и в этом случае мы не будем иметь претензий к комиссии и ОАО «Славнефть-ЯНОС».</w:t>
      </w:r>
    </w:p>
    <w:p w:rsidR="00593899" w:rsidRPr="002F5E2E" w:rsidRDefault="00593899" w:rsidP="00593899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3899" w:rsidRPr="002F5E2E" w:rsidRDefault="00593899" w:rsidP="00593899">
      <w:r w:rsidRPr="002F5E2E">
        <w:t>________________________________________________________________________________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Руководитель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593899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593899" w:rsidRPr="002F5E2E" w:rsidRDefault="00593899" w:rsidP="00593899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DE7DE2">
      <w:pPr>
        <w:ind w:left="1416" w:firstLine="708"/>
      </w:pPr>
      <w:r w:rsidRPr="002F5E2E">
        <w:t xml:space="preserve">          (подпись)</w:t>
      </w:r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  <w:sectPr w:rsidR="00593899" w:rsidRPr="002F5E2E" w:rsidSect="00242A0D">
          <w:footerReference w:type="default" r:id="rId13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593899" w:rsidRPr="002F5E2E" w:rsidRDefault="0019214B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C16A53">
        <w:rPr>
          <w:b/>
        </w:rPr>
        <w:t>№</w:t>
      </w:r>
      <w:r w:rsidRPr="002F5E2E">
        <w:rPr>
          <w:b/>
        </w:rPr>
        <w:t>2</w:t>
      </w:r>
      <w:r w:rsidR="00593899" w:rsidRPr="002F5E2E">
        <w:rPr>
          <w:b/>
        </w:rPr>
        <w:t xml:space="preserve"> «Предложение о заключении договора»</w:t>
      </w:r>
    </w:p>
    <w:p w:rsidR="00593899" w:rsidRPr="002F5E2E" w:rsidRDefault="00593899" w:rsidP="00593899">
      <w:pPr>
        <w:ind w:left="5400"/>
        <w:jc w:val="both"/>
      </w:pPr>
    </w:p>
    <w:p w:rsidR="00593899" w:rsidRPr="002F5E2E" w:rsidRDefault="00F1194A" w:rsidP="00593899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60288" filled="f" stroked="f">
            <v:textbox style="mso-next-textbox:#_x0000_s1026">
              <w:txbxContent>
                <w:p w:rsidR="00D04197" w:rsidRPr="00D62FEA" w:rsidRDefault="00D04197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D04197" w:rsidRPr="00D62FEA" w:rsidRDefault="00D04197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D04197" w:rsidRPr="00D62FEA" w:rsidRDefault="00D04197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D04197" w:rsidRPr="00D62FEA" w:rsidRDefault="00D04197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93899" w:rsidRPr="002F5E2E" w:rsidRDefault="00593899" w:rsidP="00593899">
      <w:pPr>
        <w:ind w:left="5670"/>
      </w:pPr>
      <w:r w:rsidRPr="002F5E2E">
        <w:t>ОАО "Славнефть-ЯНОС"</w:t>
      </w:r>
    </w:p>
    <w:p w:rsidR="00593899" w:rsidRPr="002F5E2E" w:rsidRDefault="00593899" w:rsidP="00593899">
      <w:pPr>
        <w:ind w:left="5670"/>
      </w:pPr>
      <w:r w:rsidRPr="002F5E2E">
        <w:t>Адрес: 150000,г. Ярославль, ГКП, Московский пр., д.130</w:t>
      </w:r>
    </w:p>
    <w:p w:rsidR="00593899" w:rsidRPr="002F5E2E" w:rsidRDefault="00593899" w:rsidP="00593899">
      <w:pPr>
        <w:ind w:left="5670"/>
      </w:pPr>
    </w:p>
    <w:p w:rsidR="00593899" w:rsidRPr="002F5E2E" w:rsidRDefault="00593899" w:rsidP="00593899">
      <w:pPr>
        <w:ind w:left="5670"/>
      </w:pPr>
      <w:r w:rsidRPr="002F5E2E">
        <w:t>от ____________________________</w:t>
      </w:r>
    </w:p>
    <w:p w:rsidR="00593899" w:rsidRPr="002F5E2E" w:rsidRDefault="00593899" w:rsidP="00593899">
      <w:pPr>
        <w:ind w:left="5670"/>
      </w:pPr>
      <w:r w:rsidRPr="002F5E2E">
        <w:t xml:space="preserve"> _____________________________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593899" w:rsidRPr="002F5E2E" w:rsidRDefault="00593899" w:rsidP="00593899">
      <w:pPr>
        <w:jc w:val="center"/>
      </w:pPr>
      <w:r w:rsidRPr="002F5E2E">
        <w:t>(безотзывная оферта)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ind w:left="5400"/>
        <w:jc w:val="both"/>
      </w:pPr>
      <w:r w:rsidRPr="002F5E2E">
        <w:t>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ind w:left="6120"/>
        <w:jc w:val="both"/>
      </w:pPr>
    </w:p>
    <w:p w:rsidR="00593899" w:rsidRPr="002F5E2E" w:rsidRDefault="00593899" w:rsidP="00593899">
      <w:pPr>
        <w:ind w:firstLine="720"/>
        <w:jc w:val="both"/>
      </w:pPr>
      <w:r w:rsidRPr="002F5E2E">
        <w:t xml:space="preserve">___________________________________________________ направляет настоящую оферту ОАО «Славнефть-ЯНОС» с целью заключения договора </w:t>
      </w:r>
      <w:r w:rsidR="004E49A8">
        <w:t xml:space="preserve">на оказание </w:t>
      </w:r>
      <w:r w:rsidR="0007643A" w:rsidRPr="0007643A">
        <w:rPr>
          <w:b/>
        </w:rPr>
        <w:t>услуг добровольного медицинского страхования (ДМС) работников ОАО «Славнефть</w:t>
      </w:r>
      <w:r w:rsidR="004E49A8">
        <w:rPr>
          <w:b/>
        </w:rPr>
        <w:t>–</w:t>
      </w:r>
      <w:r w:rsidR="0007643A" w:rsidRPr="0007643A">
        <w:rPr>
          <w:b/>
        </w:rPr>
        <w:t>ЯНОС</w:t>
      </w:r>
      <w:r w:rsidR="004E49A8">
        <w:rPr>
          <w:b/>
        </w:rPr>
        <w:t>»</w:t>
      </w:r>
      <w:r w:rsidR="00FC3972">
        <w:t xml:space="preserve"> </w:t>
      </w:r>
      <w:r w:rsidRPr="002F5E2E">
        <w:t>на следующих условиях:</w:t>
      </w:r>
    </w:p>
    <w:p w:rsidR="00593899" w:rsidRPr="002F5E2E" w:rsidRDefault="00593899" w:rsidP="00593899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593899" w:rsidRPr="002F5E2E" w:rsidTr="001216C4">
        <w:trPr>
          <w:trHeight w:val="561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4E49A8" w:rsidRDefault="004E49A8" w:rsidP="00E71611">
            <w:pPr>
              <w:tabs>
                <w:tab w:val="left" w:pos="2880"/>
                <w:tab w:val="left" w:pos="3240"/>
              </w:tabs>
              <w:jc w:val="both"/>
            </w:pPr>
          </w:p>
          <w:p w:rsidR="00593899" w:rsidRPr="002F5E2E" w:rsidRDefault="00593899" w:rsidP="00E71611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 w:rsidR="00E71611">
              <w:t>оказания услуг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4E49A8" w:rsidRDefault="004E49A8" w:rsidP="00664940">
            <w:pPr>
              <w:tabs>
                <w:tab w:val="left" w:pos="2880"/>
                <w:tab w:val="left" w:pos="3240"/>
              </w:tabs>
              <w:jc w:val="both"/>
            </w:pPr>
          </w:p>
          <w:p w:rsidR="00593899" w:rsidRPr="004E49A8" w:rsidRDefault="004E49A8" w:rsidP="00664940">
            <w:pPr>
              <w:tabs>
                <w:tab w:val="left" w:pos="2880"/>
                <w:tab w:val="left" w:pos="3240"/>
              </w:tabs>
              <w:jc w:val="both"/>
            </w:pPr>
            <w:r w:rsidRPr="004E49A8">
              <w:t>Процент расходов на ведение дел</w:t>
            </w:r>
          </w:p>
          <w:p w:rsidR="00664940" w:rsidRPr="002F5E2E" w:rsidRDefault="00664940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284"/>
        </w:trPr>
        <w:tc>
          <w:tcPr>
            <w:tcW w:w="9726" w:type="dxa"/>
            <w:gridSpan w:val="2"/>
          </w:tcPr>
          <w:p w:rsidR="004D5C03" w:rsidRPr="002F5E2E" w:rsidRDefault="004D5C03" w:rsidP="004D5C03">
            <w:pPr>
              <w:tabs>
                <w:tab w:val="left" w:pos="3240"/>
              </w:tabs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49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</w:tbl>
    <w:p w:rsidR="00593899" w:rsidRPr="002F5E2E" w:rsidRDefault="00593899" w:rsidP="00593899">
      <w:pPr>
        <w:jc w:val="both"/>
      </w:pPr>
      <w:r w:rsidRPr="002F5E2E">
        <w:t>1. Настоящее предложение действует до 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593899" w:rsidRPr="002F5E2E" w:rsidRDefault="00593899" w:rsidP="00593899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593899" w:rsidRPr="002F5E2E" w:rsidRDefault="00DA1464" w:rsidP="00593899">
      <w:pPr>
        <w:jc w:val="both"/>
      </w:pPr>
      <w:r>
        <w:t>4</w:t>
      </w:r>
      <w:r w:rsidR="00593899" w:rsidRPr="002F5E2E">
        <w:t xml:space="preserve">. Акцепт не может содержать условий, отличных от настоящей оферты. </w:t>
      </w:r>
    </w:p>
    <w:p w:rsidR="00593899" w:rsidRPr="002F5E2E" w:rsidRDefault="00DA1464" w:rsidP="00593899">
      <w:pPr>
        <w:jc w:val="both"/>
      </w:pPr>
      <w:r>
        <w:t>5</w:t>
      </w:r>
      <w:r w:rsidR="00593899" w:rsidRPr="002F5E2E">
        <w:t>. Более подробные условия оферты содержатся в приложениях, являющихся неотъемлемой частью оферты.</w:t>
      </w:r>
    </w:p>
    <w:p w:rsidR="00D2584A" w:rsidRPr="002F5E2E" w:rsidRDefault="00D2584A" w:rsidP="00D2584A">
      <w:pPr>
        <w:jc w:val="both"/>
      </w:pPr>
    </w:p>
    <w:p w:rsidR="00D2584A" w:rsidRPr="002F5E2E" w:rsidRDefault="00D2584A" w:rsidP="00D2584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D2584A" w:rsidRPr="002F5E2E" w:rsidRDefault="00D2584A" w:rsidP="00D2584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4D5C03" w:rsidRPr="002F5E2E" w:rsidRDefault="00D2584A" w:rsidP="00DA1464">
      <w:pPr>
        <w:jc w:val="right"/>
      </w:pPr>
      <w:r w:rsidRPr="002F5E2E">
        <w:tab/>
      </w:r>
      <w:r w:rsidRPr="002F5E2E">
        <w:tab/>
      </w:r>
      <w:r w:rsidRPr="002F5E2E">
        <w:tab/>
      </w:r>
      <w:r w:rsidR="004D5C03" w:rsidRPr="002F5E2E">
        <w:t xml:space="preserve"> </w:t>
      </w:r>
    </w:p>
    <w:p w:rsidR="00593899" w:rsidRPr="002F5E2E" w:rsidRDefault="00593899" w:rsidP="00593899">
      <w:pPr>
        <w:jc w:val="right"/>
        <w:sectPr w:rsidR="00593899" w:rsidRPr="002F5E2E" w:rsidSect="001216C4">
          <w:headerReference w:type="default" r:id="rId14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C16A53">
        <w:rPr>
          <w:b/>
        </w:rPr>
        <w:t>№</w:t>
      </w:r>
      <w:r w:rsidR="007A0F91">
        <w:rPr>
          <w:b/>
        </w:rPr>
        <w:t>3</w:t>
      </w:r>
      <w:r w:rsidRPr="002F5E2E">
        <w:rPr>
          <w:b/>
        </w:rPr>
        <w:t xml:space="preserve"> «Техническое задание»</w:t>
      </w: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A318CF">
      <w:pPr>
        <w:suppressAutoHyphens/>
        <w:ind w:firstLine="709"/>
        <w:jc w:val="both"/>
      </w:pPr>
      <w:r w:rsidRPr="00484F36">
        <w:rPr>
          <w:u w:val="single"/>
        </w:rPr>
        <w:t>Предмет закупки</w:t>
      </w:r>
      <w:r w:rsidRPr="00D8647E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445C5E" w:rsidRPr="00445C5E">
        <w:t xml:space="preserve"> </w:t>
      </w:r>
      <w:r w:rsidR="00445C5E" w:rsidRPr="004E49A8">
        <w:rPr>
          <w:b/>
        </w:rPr>
        <w:t>оказание</w:t>
      </w:r>
      <w:r w:rsidR="00445C5E" w:rsidRPr="00445C5E">
        <w:t xml:space="preserve"> </w:t>
      </w:r>
      <w:r w:rsidR="00445C5E" w:rsidRPr="0007643A">
        <w:rPr>
          <w:b/>
        </w:rPr>
        <w:t>услуг</w:t>
      </w:r>
      <w:r w:rsidR="0007643A" w:rsidRPr="0007643A">
        <w:rPr>
          <w:b/>
        </w:rPr>
        <w:t xml:space="preserve"> </w:t>
      </w:r>
      <w:r w:rsidR="00445C5E" w:rsidRPr="0007643A">
        <w:rPr>
          <w:b/>
        </w:rPr>
        <w:t>добровольного медицинского страхования (ДМС) работников ОАО «Славнефть-ЯНОС</w:t>
      </w:r>
      <w:r w:rsidR="004E49A8">
        <w:rPr>
          <w:b/>
        </w:rPr>
        <w:t>»</w:t>
      </w:r>
      <w:r w:rsidR="00445C5E" w:rsidRPr="0007643A">
        <w:rPr>
          <w:b/>
        </w:rPr>
        <w:t>.</w:t>
      </w:r>
    </w:p>
    <w:p w:rsidR="00A318CF" w:rsidRPr="00DC3425" w:rsidRDefault="00A318CF" w:rsidP="00A318CF">
      <w:pPr>
        <w:suppressAutoHyphens/>
        <w:ind w:firstLine="709"/>
        <w:jc w:val="both"/>
      </w:pPr>
    </w:p>
    <w:p w:rsidR="00A318CF" w:rsidRPr="00A4215F" w:rsidRDefault="00DF7984" w:rsidP="00A318CF">
      <w:pPr>
        <w:suppressAutoHyphens/>
        <w:autoSpaceDE w:val="0"/>
        <w:spacing w:before="120"/>
        <w:jc w:val="both"/>
      </w:pPr>
      <w:r>
        <w:rPr>
          <w:u w:val="single"/>
        </w:rPr>
        <w:t xml:space="preserve"> </w:t>
      </w:r>
      <w:r w:rsidR="00A318CF" w:rsidRPr="00A4215F">
        <w:rPr>
          <w:u w:val="single"/>
        </w:rPr>
        <w:t>Заказчик:</w:t>
      </w:r>
      <w:r w:rsidR="00A318CF" w:rsidRPr="00A4215F">
        <w:t xml:space="preserve"> Открытое </w:t>
      </w:r>
      <w:r w:rsidR="00D238A5" w:rsidRPr="00A4215F">
        <w:t>а</w:t>
      </w:r>
      <w:r w:rsidR="00A318CF" w:rsidRPr="00A4215F">
        <w:t xml:space="preserve">кционерное </w:t>
      </w:r>
      <w:r w:rsidR="00D238A5" w:rsidRPr="00A4215F">
        <w:t>о</w:t>
      </w:r>
      <w:r w:rsidR="00A318CF" w:rsidRPr="00A4215F">
        <w:t>бщество «Славнефть – Ярославнефтеоргсинтез» (ОАО «Славнефть – ЯНОС»).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F30E16" w:rsidRPr="00A4215F">
        <w:rPr>
          <w:u w:val="single"/>
        </w:rPr>
        <w:t>оказания услуг</w:t>
      </w:r>
      <w:r w:rsidRPr="00A4215F">
        <w:rPr>
          <w:u w:val="single"/>
        </w:rPr>
        <w:t>:</w:t>
      </w:r>
      <w:r w:rsidRPr="00A4215F">
        <w:t xml:space="preserve"> </w:t>
      </w:r>
      <w:r w:rsidR="00F30E16" w:rsidRPr="00A4215F">
        <w:rPr>
          <w:lang w:eastAsia="en-US"/>
        </w:rPr>
        <w:t xml:space="preserve">с </w:t>
      </w:r>
      <w:r w:rsidR="00F30E16" w:rsidRPr="009D3979">
        <w:rPr>
          <w:highlight w:val="yellow"/>
          <w:lang w:eastAsia="en-US"/>
        </w:rPr>
        <w:t>01.0</w:t>
      </w:r>
      <w:r w:rsidR="009D3979">
        <w:rPr>
          <w:highlight w:val="yellow"/>
          <w:lang w:eastAsia="en-US"/>
        </w:rPr>
        <w:t>6</w:t>
      </w:r>
      <w:r w:rsidR="00F30E16" w:rsidRPr="009D3979">
        <w:rPr>
          <w:highlight w:val="yellow"/>
          <w:lang w:eastAsia="en-US"/>
        </w:rPr>
        <w:t>.2014</w:t>
      </w:r>
      <w:r w:rsidR="00F30E16" w:rsidRPr="00A4215F">
        <w:rPr>
          <w:lang w:eastAsia="en-US"/>
        </w:rPr>
        <w:t>г. до 31.</w:t>
      </w:r>
      <w:r w:rsidR="00A4215F" w:rsidRPr="00A4215F">
        <w:rPr>
          <w:lang w:eastAsia="en-US"/>
        </w:rPr>
        <w:t>12</w:t>
      </w:r>
      <w:r w:rsidR="00F30E16" w:rsidRPr="00A4215F">
        <w:rPr>
          <w:lang w:eastAsia="en-US"/>
        </w:rPr>
        <w:t>.201</w:t>
      </w:r>
      <w:r w:rsidR="00A4215F" w:rsidRPr="00A4215F">
        <w:rPr>
          <w:lang w:eastAsia="en-US"/>
        </w:rPr>
        <w:t>5</w:t>
      </w:r>
      <w:r w:rsidR="00F30E16" w:rsidRPr="00A4215F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445C5E" w:rsidRDefault="00A4215F" w:rsidP="00361F87">
      <w:pPr>
        <w:pStyle w:val="ae"/>
        <w:spacing w:before="120"/>
        <w:rPr>
          <w:b w:val="0"/>
          <w:sz w:val="24"/>
          <w:szCs w:val="24"/>
          <w:lang w:eastAsia="en-US"/>
        </w:rPr>
      </w:pPr>
      <w:r w:rsidRPr="00A4215F">
        <w:rPr>
          <w:b w:val="0"/>
          <w:sz w:val="24"/>
          <w:szCs w:val="24"/>
          <w:lang w:eastAsia="en-US"/>
        </w:rPr>
        <w:t>Страховая премия уплачивается в соответствие графиком оплаты.</w:t>
      </w:r>
    </w:p>
    <w:p w:rsidR="00A4215F" w:rsidRPr="00D27D7F" w:rsidRDefault="00A4215F" w:rsidP="00361F87">
      <w:pPr>
        <w:pStyle w:val="ae"/>
        <w:spacing w:before="120"/>
        <w:rPr>
          <w:b w:val="0"/>
          <w:sz w:val="24"/>
          <w:szCs w:val="24"/>
          <w:highlight w:val="red"/>
          <w:lang w:eastAsia="ru-RU"/>
        </w:rPr>
      </w:pPr>
    </w:p>
    <w:p w:rsidR="00361F87" w:rsidRPr="00361F87" w:rsidRDefault="00361F87" w:rsidP="00361F87">
      <w:pPr>
        <w:rPr>
          <w:b/>
          <w:iCs/>
        </w:rPr>
      </w:pPr>
      <w:r w:rsidRPr="00361F87">
        <w:rPr>
          <w:b/>
          <w:iCs/>
        </w:rPr>
        <w:t xml:space="preserve">2. Основные требования к </w:t>
      </w:r>
      <w:r w:rsidR="00445C5E">
        <w:rPr>
          <w:b/>
          <w:iCs/>
        </w:rPr>
        <w:t>услуге</w:t>
      </w:r>
      <w:r w:rsidRPr="00361F87">
        <w:rPr>
          <w:b/>
          <w:iCs/>
        </w:rPr>
        <w:t>.</w:t>
      </w:r>
    </w:p>
    <w:p w:rsidR="00445C5E" w:rsidRPr="00914416" w:rsidRDefault="007D6C87" w:rsidP="00914416">
      <w:pPr>
        <w:pStyle w:val="aa"/>
        <w:numPr>
          <w:ilvl w:val="0"/>
          <w:numId w:val="33"/>
        </w:numPr>
        <w:suppressAutoHyphens/>
        <w:autoSpaceDE w:val="0"/>
        <w:spacing w:before="240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 </w:t>
      </w:r>
      <w:r w:rsidR="00445C5E" w:rsidRPr="00914416">
        <w:rPr>
          <w:color w:val="000000"/>
          <w:lang w:eastAsia="ar-SA"/>
        </w:rPr>
        <w:t>Своевременное и качественное предоставление медицинских услуг и РВЛ работникам Общества.</w:t>
      </w:r>
    </w:p>
    <w:p w:rsidR="009E7374" w:rsidRDefault="00361F87" w:rsidP="00361F87">
      <w:pPr>
        <w:suppressAutoHyphens/>
        <w:autoSpaceDE w:val="0"/>
        <w:spacing w:before="240"/>
        <w:jc w:val="both"/>
        <w:rPr>
          <w:b/>
          <w:iCs/>
        </w:rPr>
      </w:pPr>
      <w:r w:rsidRPr="00361F87">
        <w:rPr>
          <w:b/>
          <w:iCs/>
        </w:rPr>
        <w:t xml:space="preserve">3. Основные требования к Контрагенту. </w:t>
      </w:r>
    </w:p>
    <w:p w:rsidR="00361F87" w:rsidRPr="00445C5E" w:rsidRDefault="00361F87" w:rsidP="00361F87">
      <w:pPr>
        <w:suppressAutoHyphens/>
        <w:autoSpaceDE w:val="0"/>
        <w:spacing w:before="240"/>
        <w:jc w:val="both"/>
        <w:rPr>
          <w:b/>
          <w:iCs/>
        </w:rPr>
      </w:pPr>
      <w:r w:rsidRPr="00361F87">
        <w:rPr>
          <w:b/>
          <w:iCs/>
        </w:rPr>
        <w:t xml:space="preserve">          </w:t>
      </w:r>
    </w:p>
    <w:p w:rsidR="009E7374" w:rsidRPr="009E7374" w:rsidRDefault="00690E57" w:rsidP="009E7374">
      <w:pPr>
        <w:ind w:firstLine="567"/>
        <w:jc w:val="both"/>
      </w:pPr>
      <w:r>
        <w:t xml:space="preserve"> </w:t>
      </w:r>
      <w:r w:rsidR="009E7374">
        <w:t xml:space="preserve"> • </w:t>
      </w:r>
      <w:r>
        <w:t xml:space="preserve"> </w:t>
      </w:r>
      <w:r w:rsidR="009E7374" w:rsidRPr="009E7374">
        <w:t>иметь опыт работы на российском рынке страхования не менее 10 лет;</w:t>
      </w:r>
    </w:p>
    <w:p w:rsidR="009E7374" w:rsidRPr="009E7374" w:rsidRDefault="009E7374" w:rsidP="009E7374">
      <w:pPr>
        <w:ind w:firstLine="709"/>
        <w:jc w:val="both"/>
      </w:pPr>
      <w:r>
        <w:t xml:space="preserve">• </w:t>
      </w:r>
      <w:r w:rsidRPr="009E7374">
        <w:t>иметь договорные отношения с крупной страховой компанией</w:t>
      </w:r>
      <w:r w:rsidR="00690E57">
        <w:t xml:space="preserve">, </w:t>
      </w:r>
      <w:r w:rsidRPr="009E7374">
        <w:t xml:space="preserve">осуществляющей </w:t>
      </w:r>
      <w:r>
        <w:t xml:space="preserve">   </w:t>
      </w:r>
      <w:r w:rsidRPr="009E7374">
        <w:t>перестраховку рисков;</w:t>
      </w:r>
    </w:p>
    <w:p w:rsidR="009E7374" w:rsidRPr="009E7374" w:rsidRDefault="009E7374" w:rsidP="009E7374">
      <w:pPr>
        <w:ind w:firstLine="709"/>
        <w:jc w:val="both"/>
      </w:pPr>
      <w:r>
        <w:t xml:space="preserve">•  </w:t>
      </w:r>
      <w:r w:rsidRPr="009E7374">
        <w:t>наличие всех необходимых лицензий на право производства работ:</w:t>
      </w:r>
    </w:p>
    <w:p w:rsidR="009E7374" w:rsidRPr="009E7374" w:rsidRDefault="009E7374" w:rsidP="009E7374">
      <w:pPr>
        <w:ind w:firstLine="993"/>
        <w:jc w:val="both"/>
      </w:pPr>
      <w:r w:rsidRPr="009E7374">
        <w:t> </w:t>
      </w:r>
      <w:r>
        <w:t xml:space="preserve">- </w:t>
      </w:r>
      <w:proofErr w:type="spellStart"/>
      <w:r w:rsidRPr="009E7374">
        <w:t>мед</w:t>
      </w:r>
      <w:proofErr w:type="gramStart"/>
      <w:r w:rsidRPr="009E7374">
        <w:t>.с</w:t>
      </w:r>
      <w:proofErr w:type="gramEnd"/>
      <w:r w:rsidRPr="009E7374">
        <w:t>трахование</w:t>
      </w:r>
      <w:proofErr w:type="spellEnd"/>
      <w:r w:rsidRPr="009E7374">
        <w:t>;</w:t>
      </w:r>
    </w:p>
    <w:p w:rsidR="009E7374" w:rsidRPr="009E7374" w:rsidRDefault="009E7374" w:rsidP="009E7374">
      <w:pPr>
        <w:ind w:firstLine="993"/>
        <w:jc w:val="both"/>
      </w:pPr>
      <w:r w:rsidRPr="009E7374">
        <w:t> </w:t>
      </w:r>
      <w:r>
        <w:t xml:space="preserve">- </w:t>
      </w:r>
      <w:r w:rsidRPr="009E7374">
        <w:t>страхование граждан, выезжающих за рубеж;</w:t>
      </w:r>
    </w:p>
    <w:p w:rsidR="009E7374" w:rsidRPr="009E7374" w:rsidRDefault="009E7374" w:rsidP="009E7374">
      <w:pPr>
        <w:ind w:firstLine="709"/>
        <w:jc w:val="both"/>
      </w:pPr>
      <w:r>
        <w:t xml:space="preserve">•  </w:t>
      </w:r>
      <w:r w:rsidRPr="009E7374">
        <w:t>наличие положительных отзывов;</w:t>
      </w:r>
    </w:p>
    <w:p w:rsidR="009E7374" w:rsidRPr="009E7374" w:rsidRDefault="009E7374" w:rsidP="009E7374">
      <w:pPr>
        <w:ind w:firstLine="709"/>
        <w:jc w:val="both"/>
      </w:pPr>
      <w:r>
        <w:t xml:space="preserve">•  </w:t>
      </w:r>
      <w:r w:rsidRPr="009E7374">
        <w:t xml:space="preserve">наличие представительства в </w:t>
      </w:r>
      <w:proofErr w:type="spellStart"/>
      <w:r w:rsidRPr="009E7374">
        <w:t>г</w:t>
      </w:r>
      <w:proofErr w:type="gramStart"/>
      <w:r w:rsidRPr="009E7374">
        <w:t>.</w:t>
      </w:r>
      <w:r>
        <w:t>Я</w:t>
      </w:r>
      <w:proofErr w:type="gramEnd"/>
      <w:r>
        <w:t>рославле</w:t>
      </w:r>
      <w:proofErr w:type="spellEnd"/>
      <w:r>
        <w:t>.</w:t>
      </w:r>
      <w:r w:rsidRPr="009E7374">
        <w:t xml:space="preserve"> </w:t>
      </w:r>
    </w:p>
    <w:p w:rsidR="00445C5E" w:rsidRPr="00445C5E" w:rsidRDefault="00445C5E" w:rsidP="00F652D9">
      <w:pPr>
        <w:autoSpaceDE w:val="0"/>
        <w:spacing w:before="120"/>
        <w:ind w:firstLine="360"/>
        <w:jc w:val="both"/>
      </w:pPr>
    </w:p>
    <w:p w:rsidR="00CD4FD3" w:rsidRDefault="00CD4FD3" w:rsidP="00914416">
      <w:pPr>
        <w:suppressAutoHyphens/>
        <w:autoSpaceDE w:val="0"/>
        <w:ind w:left="360"/>
        <w:jc w:val="both"/>
      </w:pPr>
    </w:p>
    <w:p w:rsidR="00E3347D" w:rsidRDefault="00E3347D" w:rsidP="00E3347D">
      <w:pPr>
        <w:autoSpaceDE w:val="0"/>
        <w:spacing w:before="240" w:after="120"/>
        <w:jc w:val="both"/>
        <w:rPr>
          <w:b/>
          <w:iCs/>
        </w:rPr>
      </w:pPr>
      <w:r w:rsidRPr="002F5E2E">
        <w:rPr>
          <w:b/>
          <w:iCs/>
        </w:rPr>
        <w:t xml:space="preserve">4. Условия выполнения работ. </w:t>
      </w:r>
    </w:p>
    <w:p w:rsidR="00445C5E" w:rsidRDefault="00445C5E" w:rsidP="009E7374">
      <w:pPr>
        <w:suppressAutoHyphens/>
        <w:autoSpaceDE w:val="0"/>
        <w:ind w:firstLine="709"/>
        <w:jc w:val="both"/>
      </w:pPr>
      <w:r>
        <w:t>•Возможность круглосуточной координации в предоставлении медицинских услуг застрахованным и наличие единого звонкового центра на территории РФ;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•Обеспечение наиболее полного перечня получаемых услуг (видов медицинской помощи) по полису ДМС;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•Обеспечение комплексной медицинской программы с перечнем и объемом предоставляемой медицинской помощи</w:t>
      </w:r>
      <w:proofErr w:type="gramStart"/>
      <w:r>
        <w:t xml:space="preserve"> ;</w:t>
      </w:r>
      <w:proofErr w:type="gramEnd"/>
    </w:p>
    <w:p w:rsidR="00445C5E" w:rsidRDefault="00445C5E" w:rsidP="00445C5E">
      <w:pPr>
        <w:suppressAutoHyphens/>
        <w:autoSpaceDE w:val="0"/>
        <w:ind w:firstLine="709"/>
        <w:jc w:val="both"/>
      </w:pPr>
      <w:r>
        <w:t>•При отсутствии в лечебных учреждениях Ярославской Области необходимых возможностей по обследованию и лечению, застрахованным, согласно имеющимся медицинским показаниям, организация консультаций специалистов и лечение в ведущих институтах и научных центрах Москвы, Санкт-Петербурга и других городов России;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•Предоставление  отчетности по  оказанным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слугам  в соответствии с требованиями Общества в разрезе: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застрахованным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ЛПУ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направлениям расходования сре</w:t>
      </w:r>
      <w:proofErr w:type="gramStart"/>
      <w:r>
        <w:t>дств в с</w:t>
      </w:r>
      <w:proofErr w:type="gramEnd"/>
      <w:r>
        <w:t>оответствии с лимитами;</w:t>
      </w:r>
    </w:p>
    <w:p w:rsidR="00914416" w:rsidRDefault="00914416" w:rsidP="00914416">
      <w:pPr>
        <w:suppressAutoHyphens/>
        <w:autoSpaceDE w:val="0"/>
        <w:ind w:left="709"/>
        <w:jc w:val="both"/>
        <w:rPr>
          <w:b/>
          <w:iCs/>
        </w:rPr>
      </w:pPr>
    </w:p>
    <w:p w:rsidR="009E7374" w:rsidRDefault="009E7374" w:rsidP="00914416">
      <w:pPr>
        <w:suppressAutoHyphens/>
        <w:autoSpaceDE w:val="0"/>
        <w:ind w:left="709"/>
        <w:jc w:val="both"/>
        <w:rPr>
          <w:b/>
          <w:iCs/>
        </w:rPr>
      </w:pPr>
    </w:p>
    <w:p w:rsidR="00690E57" w:rsidRDefault="00690E57" w:rsidP="00914416">
      <w:pPr>
        <w:suppressAutoHyphens/>
        <w:autoSpaceDE w:val="0"/>
        <w:ind w:left="709"/>
        <w:jc w:val="both"/>
        <w:rPr>
          <w:b/>
          <w:iCs/>
        </w:rPr>
      </w:pP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lastRenderedPageBreak/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D27D7F">
      <w:pPr>
        <w:pStyle w:val="21"/>
        <w:ind w:firstLine="5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205BAD"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6A501F" w:rsidRDefault="0086760D" w:rsidP="002B59E2">
      <w:pPr>
        <w:pStyle w:val="ad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16A53">
        <w:rPr>
          <w:rFonts w:ascii="Times New Roman" w:hAnsi="Times New Roman" w:cs="Times New Roman"/>
          <w:b/>
          <w:sz w:val="24"/>
        </w:rPr>
        <w:lastRenderedPageBreak/>
        <w:t xml:space="preserve">Форма </w:t>
      </w:r>
      <w:r w:rsidR="00C16A53" w:rsidRPr="00C16A53">
        <w:rPr>
          <w:rFonts w:ascii="Times New Roman" w:hAnsi="Times New Roman" w:cs="Times New Roman"/>
          <w:b/>
          <w:sz w:val="24"/>
        </w:rPr>
        <w:t>№</w:t>
      </w:r>
      <w:r w:rsidR="007A0F91" w:rsidRPr="00C16A53">
        <w:rPr>
          <w:rFonts w:ascii="Times New Roman" w:hAnsi="Times New Roman" w:cs="Times New Roman"/>
          <w:b/>
          <w:sz w:val="24"/>
        </w:rPr>
        <w:t>4</w:t>
      </w:r>
      <w:r w:rsidR="00BE71B3">
        <w:rPr>
          <w:sz w:val="24"/>
        </w:rPr>
        <w:t xml:space="preserve"> «</w:t>
      </w:r>
      <w:r w:rsidR="002B59E2" w:rsidRPr="002B59E2">
        <w:rPr>
          <w:rFonts w:ascii="Times New Roman" w:hAnsi="Times New Roman" w:cs="Times New Roman"/>
          <w:b/>
          <w:color w:val="000000"/>
          <w:sz w:val="24"/>
          <w:szCs w:val="24"/>
        </w:rPr>
        <w:t>Договор</w:t>
      </w:r>
      <w:r w:rsidR="006A50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6A501F">
        <w:rPr>
          <w:rFonts w:ascii="Times New Roman" w:hAnsi="Times New Roman" w:cs="Times New Roman"/>
          <w:b/>
          <w:color w:val="000000"/>
          <w:sz w:val="24"/>
          <w:szCs w:val="24"/>
        </w:rPr>
        <w:t>добровольного</w:t>
      </w:r>
      <w:proofErr w:type="gramEnd"/>
      <w:r w:rsidR="006A50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6760D" w:rsidRDefault="006A501F" w:rsidP="002B59E2">
      <w:pPr>
        <w:pStyle w:val="ad"/>
        <w:jc w:val="right"/>
        <w:rPr>
          <w:sz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медицинского страхования</w:t>
      </w:r>
      <w:r w:rsidR="00BE71B3">
        <w:rPr>
          <w:sz w:val="24"/>
        </w:rPr>
        <w:t>»</w:t>
      </w: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ДОГОВОР</w:t>
      </w: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добровольного медицинского страхования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right"/>
        <w:rPr>
          <w:b w:val="0"/>
          <w:sz w:val="24"/>
          <w:szCs w:val="24"/>
        </w:rPr>
      </w:pPr>
    </w:p>
    <w:p w:rsidR="00D04197" w:rsidRPr="006A501F" w:rsidRDefault="00D04197" w:rsidP="005F4272">
      <w:pPr>
        <w:pStyle w:val="ae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г. Ярославль</w:t>
      </w:r>
      <w:r w:rsidRPr="006A501F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</w:r>
      <w:r w:rsidR="005F4272">
        <w:rPr>
          <w:b w:val="0"/>
          <w:sz w:val="24"/>
          <w:szCs w:val="24"/>
        </w:rPr>
        <w:tab/>
        <w:t xml:space="preserve">       </w:t>
      </w:r>
      <w:r w:rsidRPr="006A501F">
        <w:rPr>
          <w:b w:val="0"/>
          <w:sz w:val="24"/>
          <w:szCs w:val="24"/>
        </w:rPr>
        <w:t>"___"________2014г.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ОАО «Славнефть-ЯНОС», именуемое в дальнейшем «СТРАХОВАТЕЛЬ», в лице генерального директора Никитина Александра Анатольевича, действующего на основании Устава, с одной стороны, и</w:t>
      </w:r>
      <w:proofErr w:type="gramStart"/>
      <w:r w:rsidRPr="006A501F">
        <w:rPr>
          <w:b w:val="0"/>
          <w:sz w:val="24"/>
          <w:szCs w:val="24"/>
        </w:rPr>
        <w:t xml:space="preserve">                              ,</w:t>
      </w:r>
      <w:proofErr w:type="gramEnd"/>
      <w:r w:rsidRPr="006A501F">
        <w:rPr>
          <w:b w:val="0"/>
          <w:sz w:val="24"/>
          <w:szCs w:val="24"/>
        </w:rPr>
        <w:t xml:space="preserve"> именуемое в дальнейшем «СТРАХОВЩИК», с другой стороны, заключили настоящий договор о нижеследующем: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ПРЕДМЕТ ДОГОВОРА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1.1. Настоящий Договор страхования заключен на основании Правил добровольного медицинского страхования от _______ года (далее Правила страхования, Приложение № 1 к Договору страхования), положения которых являются обязательными для обеих Сторон, кроме положений отдельно оговоренных в Договоре страхования. При расхождении положений Договора страхования с положениями Правил страхования, применяются соответствующие положения Договора страхования.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1.2.Страховщик обязуется за установленную договором плату (страховую премию) организовать и оплатить медицинские и иные услуги, оказываемые Застрахованным лицам при наступлении страховых случаев.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1.3. Страховым случаем по настоящему Договору является обращение Застрахованного лица в медицинское учреждение для получения медицинских и иных услуг. Перечень лечебных учреждений, а также </w:t>
      </w:r>
      <w:proofErr w:type="gramStart"/>
      <w:r w:rsidRPr="006A501F">
        <w:rPr>
          <w:b w:val="0"/>
          <w:sz w:val="24"/>
          <w:szCs w:val="24"/>
        </w:rPr>
        <w:t>объем</w:t>
      </w:r>
      <w:proofErr w:type="gramEnd"/>
      <w:r w:rsidRPr="006A501F">
        <w:rPr>
          <w:b w:val="0"/>
          <w:sz w:val="24"/>
          <w:szCs w:val="24"/>
        </w:rPr>
        <w:t xml:space="preserve"> и порядок предоставления медицинской помощи указаны в Программе Страхования (Приложение №2 к Договору страхования). Программа Страхования является неотъемлемой частью договора.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ДАННЫЕ О ЗАСТРАХОВАННЫХ ЛИЦАХ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2.1. Застрахованными лицами (далее Застрахованными) по настоящему Договору являются лица, указанные в Списке (Приложение №3 к Договору страхования).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 xml:space="preserve"> является неотъемлемой частью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2.2. Список Застрахованных составляется отдельно по каждой страховой программе с обязательным указанием для каждого Застрахованного: фамилии, имени, отчества, даты рождения, паспортных данных, адреса регистрации.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2.3. Общее количество Застрахованных на момент заключения Договора составляет 3140  (Три тысячи сто сорок) человек.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2.4. Страхователь представляет Страховщику Список Застрахованных в бумажном (Приложение №3 к Договору страхования), электронном виде в течение 5 рабочих дней </w:t>
      </w:r>
      <w:proofErr w:type="gramStart"/>
      <w:r w:rsidRPr="006A501F">
        <w:rPr>
          <w:b w:val="0"/>
          <w:sz w:val="24"/>
          <w:szCs w:val="24"/>
        </w:rPr>
        <w:t>с даты вступления</w:t>
      </w:r>
      <w:proofErr w:type="gramEnd"/>
      <w:r w:rsidRPr="006A501F">
        <w:rPr>
          <w:b w:val="0"/>
          <w:sz w:val="24"/>
          <w:szCs w:val="24"/>
        </w:rPr>
        <w:t xml:space="preserve"> в силу настоящего договора, с указанием фамилии, имени, отчества, даты рождения, домашнего адреса, номера паспорта, табельного номера.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2.5. Страховщик соглашается, что изменения в список Застрахованных лиц (уволившихся, принятых на работу) вносятся Страховщиком на основании Дополнительного соглашения, заключенного к договору, в период с 1-10 число ближайшего календарного месяца. Дополнительное соглашение заключается на основании письма Страхователя с приложением списка принятых, уволенных лиц.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2.6. Страховые медицинские полисы (пластиковые карты) передаются Страхователю в течени</w:t>
      </w:r>
      <w:proofErr w:type="gramStart"/>
      <w:r w:rsidRPr="006A501F">
        <w:rPr>
          <w:b w:val="0"/>
          <w:sz w:val="24"/>
          <w:szCs w:val="24"/>
        </w:rPr>
        <w:t>и</w:t>
      </w:r>
      <w:proofErr w:type="gramEnd"/>
      <w:r w:rsidRPr="006A501F">
        <w:rPr>
          <w:b w:val="0"/>
          <w:sz w:val="24"/>
          <w:szCs w:val="24"/>
        </w:rPr>
        <w:t xml:space="preserve"> 10 дней с момента предоставления сведений о Застрахованных в соответствии п.2.4. настоящего Договора.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2.7. Внесение </w:t>
      </w:r>
      <w:proofErr w:type="gramStart"/>
      <w:r w:rsidRPr="006A501F">
        <w:rPr>
          <w:b w:val="0"/>
          <w:sz w:val="24"/>
          <w:szCs w:val="24"/>
        </w:rPr>
        <w:t>изменений</w:t>
      </w:r>
      <w:proofErr w:type="gramEnd"/>
      <w:r w:rsidRPr="006A501F">
        <w:rPr>
          <w:b w:val="0"/>
          <w:sz w:val="24"/>
          <w:szCs w:val="24"/>
        </w:rPr>
        <w:t xml:space="preserve"> в Список Застрахованных прекращается за 1 (Один) месяц до даты истечения срока действия настоящего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 РАЗМЕР И ПОРЯДОК ОПЛАТЫ СТРАХОВОЙ ПРЕМИИ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3.1. Размер страховой премии по договору на 2014-2015 гг. составляет </w:t>
      </w:r>
      <w:r w:rsidR="00223FE1">
        <w:rPr>
          <w:b w:val="0"/>
          <w:sz w:val="24"/>
          <w:szCs w:val="24"/>
        </w:rPr>
        <w:t>_____</w:t>
      </w:r>
      <w:r w:rsidRPr="006A501F">
        <w:rPr>
          <w:b w:val="0"/>
          <w:sz w:val="24"/>
          <w:szCs w:val="24"/>
        </w:rPr>
        <w:t xml:space="preserve">  рублей.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3.2. Страховой суммой является предельный размер страховой выплаты, в пределах которого Страховщик несет свои обязательства по оплате медицинских услуг.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3.2.1.Страховые суммы и страховые премии устанавливаются по Программам добровольного медицинского страхования в следующих размерах:</w:t>
      </w:r>
    </w:p>
    <w:tbl>
      <w:tblPr>
        <w:tblW w:w="48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6"/>
        <w:gridCol w:w="1473"/>
        <w:gridCol w:w="1419"/>
        <w:gridCol w:w="1844"/>
        <w:gridCol w:w="1458"/>
        <w:gridCol w:w="1526"/>
      </w:tblGrid>
      <w:tr w:rsidR="006A501F" w:rsidRPr="00284F51" w:rsidTr="00227898">
        <w:trPr>
          <w:cantSplit/>
          <w:trHeight w:val="931"/>
        </w:trPr>
        <w:tc>
          <w:tcPr>
            <w:tcW w:w="1043" w:type="pct"/>
            <w:vAlign w:val="center"/>
          </w:tcPr>
          <w:p w:rsidR="006A501F" w:rsidRPr="00284F51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Наименование Программы</w:t>
            </w:r>
          </w:p>
        </w:tc>
        <w:tc>
          <w:tcPr>
            <w:tcW w:w="755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Количество Застрахованных лиц по Программе</w:t>
            </w:r>
          </w:p>
        </w:tc>
        <w:tc>
          <w:tcPr>
            <w:tcW w:w="727" w:type="pct"/>
            <w:vAlign w:val="center"/>
          </w:tcPr>
          <w:p w:rsidR="006A501F" w:rsidRPr="00284F51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Страховая премия на одно Застрахованное лицо, (руб.)</w:t>
            </w:r>
          </w:p>
        </w:tc>
        <w:tc>
          <w:tcPr>
            <w:tcW w:w="945" w:type="pct"/>
            <w:vAlign w:val="center"/>
          </w:tcPr>
          <w:p w:rsidR="006A501F" w:rsidRPr="00284F51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Страховая сумма на одно Застрахованное лицо</w:t>
            </w:r>
          </w:p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(руб.)</w:t>
            </w:r>
            <w:r w:rsidRPr="00284F51" w:rsidDel="0033417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47" w:type="pct"/>
            <w:vAlign w:val="center"/>
          </w:tcPr>
          <w:p w:rsidR="006A501F" w:rsidRPr="00284F51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Итого страховая премия по программе (руб.)</w:t>
            </w:r>
          </w:p>
        </w:tc>
        <w:tc>
          <w:tcPr>
            <w:tcW w:w="782" w:type="pct"/>
            <w:vAlign w:val="center"/>
          </w:tcPr>
          <w:p w:rsidR="006A501F" w:rsidRPr="00284F51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 xml:space="preserve">Итого </w:t>
            </w:r>
            <w:r w:rsidRPr="00284F51">
              <w:rPr>
                <w:bCs/>
                <w:sz w:val="22"/>
                <w:szCs w:val="22"/>
              </w:rPr>
              <w:t>страховая сумма по программе (руб.)</w:t>
            </w:r>
          </w:p>
        </w:tc>
      </w:tr>
      <w:tr w:rsidR="006A501F" w:rsidRPr="00C00F06" w:rsidTr="00227898">
        <w:trPr>
          <w:cantSplit/>
        </w:trPr>
        <w:tc>
          <w:tcPr>
            <w:tcW w:w="1043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284F5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55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27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45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7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82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6</w:t>
            </w:r>
          </w:p>
        </w:tc>
      </w:tr>
      <w:tr w:rsidR="006A501F" w:rsidRPr="00C00F06" w:rsidTr="00227898">
        <w:trPr>
          <w:cantSplit/>
        </w:trPr>
        <w:tc>
          <w:tcPr>
            <w:tcW w:w="1043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Программа 1</w:t>
            </w:r>
          </w:p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(Приложение 2)</w:t>
            </w:r>
          </w:p>
        </w:tc>
        <w:tc>
          <w:tcPr>
            <w:tcW w:w="755" w:type="pct"/>
            <w:vAlign w:val="center"/>
          </w:tcPr>
          <w:p w:rsidR="006A501F" w:rsidRPr="00AB3CA7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727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945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747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782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</w:tc>
      </w:tr>
      <w:tr w:rsidR="006A501F" w:rsidRPr="00C00F06" w:rsidTr="00227898">
        <w:trPr>
          <w:cantSplit/>
          <w:trHeight w:val="1978"/>
        </w:trPr>
        <w:tc>
          <w:tcPr>
            <w:tcW w:w="1043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755" w:type="pct"/>
            <w:vAlign w:val="center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727" w:type="pct"/>
          </w:tcPr>
          <w:p w:rsidR="006A501F" w:rsidRPr="00AB3CA7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945" w:type="pct"/>
          </w:tcPr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  <w:p w:rsidR="006A501F" w:rsidRPr="00C00F06" w:rsidRDefault="006A501F" w:rsidP="00C0388F">
            <w:pPr>
              <w:pStyle w:val="24"/>
              <w:suppressAutoHyphens/>
              <w:rPr>
                <w:bCs/>
              </w:rPr>
            </w:pPr>
          </w:p>
        </w:tc>
        <w:tc>
          <w:tcPr>
            <w:tcW w:w="747" w:type="pct"/>
          </w:tcPr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</w:p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 xml:space="preserve">Общая страховая премия по Договору: </w:t>
            </w:r>
          </w:p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</w:p>
        </w:tc>
        <w:tc>
          <w:tcPr>
            <w:tcW w:w="782" w:type="pct"/>
          </w:tcPr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</w:p>
          <w:p w:rsidR="006A501F" w:rsidRPr="00C00F06" w:rsidRDefault="006A501F" w:rsidP="00C0388F">
            <w:pPr>
              <w:pStyle w:val="24"/>
              <w:suppressAutoHyphens/>
              <w:spacing w:line="240" w:lineRule="auto"/>
              <w:rPr>
                <w:bCs/>
              </w:rPr>
            </w:pPr>
            <w:r w:rsidRPr="00C00F06">
              <w:rPr>
                <w:bCs/>
                <w:sz w:val="22"/>
                <w:szCs w:val="22"/>
              </w:rPr>
              <w:t xml:space="preserve">Общая страховая сумма по Договору: </w:t>
            </w:r>
          </w:p>
        </w:tc>
      </w:tr>
    </w:tbl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Размер Страховой суммы по договору составляет ___________________ рублей.</w:t>
      </w:r>
    </w:p>
    <w:p w:rsid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В том числе: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3.2.2. Лимит ответственности Страховщика по рискам, связанным с заболеваниями: Болезнь </w:t>
      </w:r>
      <w:proofErr w:type="spellStart"/>
      <w:r w:rsidRPr="006A501F">
        <w:rPr>
          <w:b w:val="0"/>
          <w:sz w:val="24"/>
          <w:szCs w:val="24"/>
        </w:rPr>
        <w:t>Бадда-Киари</w:t>
      </w:r>
      <w:proofErr w:type="spellEnd"/>
      <w:r w:rsidRPr="006A501F">
        <w:rPr>
          <w:b w:val="0"/>
          <w:sz w:val="24"/>
          <w:szCs w:val="24"/>
        </w:rPr>
        <w:t xml:space="preserve">, </w:t>
      </w:r>
      <w:proofErr w:type="spellStart"/>
      <w:r w:rsidRPr="006A501F">
        <w:rPr>
          <w:b w:val="0"/>
          <w:sz w:val="24"/>
          <w:szCs w:val="24"/>
        </w:rPr>
        <w:t>Гистиоцитоз</w:t>
      </w:r>
      <w:proofErr w:type="spellEnd"/>
      <w:r w:rsidRPr="006A501F">
        <w:rPr>
          <w:b w:val="0"/>
          <w:sz w:val="24"/>
          <w:szCs w:val="24"/>
        </w:rPr>
        <w:t xml:space="preserve"> Х, </w:t>
      </w:r>
      <w:proofErr w:type="spellStart"/>
      <w:r w:rsidRPr="006A501F">
        <w:rPr>
          <w:b w:val="0"/>
          <w:sz w:val="24"/>
          <w:szCs w:val="24"/>
        </w:rPr>
        <w:t>Рабдомиома</w:t>
      </w:r>
      <w:proofErr w:type="spellEnd"/>
      <w:r w:rsidRPr="006A501F">
        <w:rPr>
          <w:b w:val="0"/>
          <w:sz w:val="24"/>
          <w:szCs w:val="24"/>
        </w:rPr>
        <w:t xml:space="preserve"> сердца, Первичный амилоидоз почек составляет 100% от общей страховой суммы (п.3.2.).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3.2.3. Лимит ответственности Страховщика по любым другим рискам, определенным в Приложении № 2 составляет _____% от общей страховой суммы (п.3.2.).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3.2.4. Общий лимит ответственности Страховщика по любым рискам не может превышать размер страховой суммы (п. 3.2.)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3.3. В случае если Страховщик произвел выплату страхового обеспечения в размере, предусмотренном пунктом 3.2, обязанности Страховщика считаются выполненными в полном объеме. Для возобновления ответственности Страховщика, Страхователь обязан уплатить дополнительную страховую премию в размере, установленном дополнительным соглашением Сторон.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3.4. Страховая премия в 2014-2015 гг. уплачивается в соответствие со следующим графиком оплаты. 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4922"/>
        <w:gridCol w:w="2847"/>
      </w:tblGrid>
      <w:tr w:rsidR="006A501F" w:rsidRPr="006A501F" w:rsidTr="006A501F">
        <w:trPr>
          <w:trHeight w:val="247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Взнос</w:t>
            </w:r>
            <w:proofErr w:type="gramStart"/>
            <w:r w:rsidRPr="006A501F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6A501F">
              <w:rPr>
                <w:b w:val="0"/>
                <w:sz w:val="24"/>
                <w:szCs w:val="24"/>
              </w:rPr>
              <w:t>(№)</w:t>
            </w:r>
            <w:proofErr w:type="gramEnd"/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Размер</w:t>
            </w:r>
            <w:r w:rsidRPr="006A501F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6A501F">
              <w:rPr>
                <w:b w:val="0"/>
                <w:sz w:val="24"/>
                <w:szCs w:val="24"/>
              </w:rPr>
              <w:t>(руб.)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Оплатить не позднее</w:t>
            </w: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A501F" w:rsidRPr="006A501F" w:rsidTr="006A501F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01F" w:rsidRPr="006A501F" w:rsidRDefault="006A501F" w:rsidP="006A501F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 xml:space="preserve">3.5. При любом изменении размера страховой премии, страховой суммы и численности застрахованных, Стороны оформляют дополнительное соглашение к Договору, содержащее новый размер страховой премии, страховой суммы и </w:t>
      </w:r>
      <w:proofErr w:type="gramStart"/>
      <w:r w:rsidRPr="006A501F">
        <w:rPr>
          <w:b w:val="0"/>
          <w:sz w:val="24"/>
          <w:szCs w:val="24"/>
        </w:rPr>
        <w:t>численности</w:t>
      </w:r>
      <w:proofErr w:type="gramEnd"/>
      <w:r w:rsidRPr="006A501F">
        <w:rPr>
          <w:b w:val="0"/>
          <w:sz w:val="24"/>
          <w:szCs w:val="24"/>
        </w:rPr>
        <w:t xml:space="preserve"> застрахованных  по Договору в целом. При увеличении размера страховой премии в соглашении указывается порядок и сроки ее оплаты, при уменьшении – порядок учета суммы возврата (возврат Страхователю, если на момент соглашения вся страховая премия была оплачена или порядок учета этой суммы при дальнейших взаиморасчетах Сторон).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3.6.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размере, пропорциональном </w:t>
      </w:r>
      <w:r w:rsidR="00985FFF" w:rsidRPr="006A501F">
        <w:rPr>
          <w:b w:val="0"/>
          <w:sz w:val="24"/>
          <w:szCs w:val="24"/>
        </w:rPr>
        <w:t>не истекшему</w:t>
      </w:r>
      <w:r w:rsidRPr="006A501F">
        <w:rPr>
          <w:b w:val="0"/>
          <w:sz w:val="24"/>
          <w:szCs w:val="24"/>
        </w:rPr>
        <w:t xml:space="preserve"> сроку действия настоящего Договора. При всех расчетах неполный месяц принимается </w:t>
      </w:r>
      <w:proofErr w:type="gramStart"/>
      <w:r w:rsidRPr="006A501F">
        <w:rPr>
          <w:b w:val="0"/>
          <w:sz w:val="24"/>
          <w:szCs w:val="24"/>
        </w:rPr>
        <w:t>за</w:t>
      </w:r>
      <w:proofErr w:type="gramEnd"/>
      <w:r w:rsidRPr="006A501F">
        <w:rPr>
          <w:b w:val="0"/>
          <w:sz w:val="24"/>
          <w:szCs w:val="24"/>
        </w:rPr>
        <w:t xml:space="preserve"> полный.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3.7. Все платёжно-расчётные документы должны содержать ссылку на регистрационный номер договора Страхователя, в соответствии с которым производится хозяйственная операция.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4. СРОК ДЕЙСТВИЯ ДОГОВОРА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4.1. Настоящий договор вступает в силу с 01 мая 2014 года и действует до 31 декабря 2015 года включительно, по расчетам до их полного урегулирования.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4.2.Размер страховой премии, страховой суммы и </w:t>
      </w:r>
      <w:proofErr w:type="gramStart"/>
      <w:r w:rsidRPr="006A501F">
        <w:rPr>
          <w:b w:val="0"/>
          <w:sz w:val="24"/>
          <w:szCs w:val="24"/>
        </w:rPr>
        <w:t>численности</w:t>
      </w:r>
      <w:proofErr w:type="gramEnd"/>
      <w:r w:rsidRPr="006A501F">
        <w:rPr>
          <w:b w:val="0"/>
          <w:sz w:val="24"/>
          <w:szCs w:val="24"/>
        </w:rPr>
        <w:t xml:space="preserve"> Застрахованных в данном договоре, может ежегодно изменяться, путем подписания дополнительных соглашений между Сторонами.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 ПРЕКРАЩЕНИЕ ДОГОВОРА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5.1. Настоящий Договор прекращает свое действие, а Застрахованный теряет право на получение услуг по истечении срока действия договора (п.4.1.), признания судом договора недействительным и в других предусмотренных законодательством РФ случаях.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5.2. Настоящий </w:t>
      </w:r>
      <w:proofErr w:type="gramStart"/>
      <w:r w:rsidRPr="006A501F">
        <w:rPr>
          <w:b w:val="0"/>
          <w:sz w:val="24"/>
          <w:szCs w:val="24"/>
        </w:rPr>
        <w:t>Договор</w:t>
      </w:r>
      <w:proofErr w:type="gramEnd"/>
      <w:r w:rsidRPr="006A501F">
        <w:rPr>
          <w:b w:val="0"/>
          <w:sz w:val="24"/>
          <w:szCs w:val="24"/>
        </w:rPr>
        <w:t xml:space="preserve"> может быть расторгнут досрочно по инициативе Страхователя путем письменного уведомления Страховщика не позднее, чем за 30 дней до даты предполагаемого расторжения.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5.3. В случае досрочного расторжения договора по инициативе Страхователя Страховщик возвращает ему часть страховой премии за не истёкший оплаченный период за вычетом понесенных Страховщиком расходов (включая расходы на ведение дел).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5.4. Настоящий </w:t>
      </w:r>
      <w:proofErr w:type="gramStart"/>
      <w:r w:rsidRPr="006A501F">
        <w:rPr>
          <w:b w:val="0"/>
          <w:sz w:val="24"/>
          <w:szCs w:val="24"/>
        </w:rPr>
        <w:t>Договор</w:t>
      </w:r>
      <w:proofErr w:type="gramEnd"/>
      <w:r w:rsidRPr="006A501F">
        <w:rPr>
          <w:b w:val="0"/>
          <w:sz w:val="24"/>
          <w:szCs w:val="24"/>
        </w:rPr>
        <w:t xml:space="preserve"> может быть расторгнут досрочно по инициативе Страховщика только в случае нарушения Страхователем порядка уплаты страховых взносов, согласно п.6.2.2. настоящего Договора. При этом возврат страховой премии не производится.</w:t>
      </w: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 ПРАВА И ОБЯЗАННОСТИ СТОРОН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 Страхователь имеет право: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6.1.1. Требовать предоставления </w:t>
      </w:r>
      <w:proofErr w:type="gramStart"/>
      <w:r w:rsidRPr="006A501F">
        <w:rPr>
          <w:b w:val="0"/>
          <w:sz w:val="24"/>
          <w:szCs w:val="24"/>
        </w:rPr>
        <w:t>Застрахованным</w:t>
      </w:r>
      <w:proofErr w:type="gramEnd"/>
      <w:r w:rsidRPr="006A501F">
        <w:rPr>
          <w:b w:val="0"/>
          <w:sz w:val="24"/>
          <w:szCs w:val="24"/>
        </w:rPr>
        <w:t xml:space="preserve"> по настоящему Договору услуг, определенных в Договоре, в соответствии с Программой Страхования (Приложение № 2). В случае не предоставления таких услуг, несвоевременного, неполного или некачественного их предоставления Страхователь, Застрахованный или другие уполномоченные им лица должны немедленно поставить в известность об этом Страховщика.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6.1.2. В течение срока действия Договора вносить изменения в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 xml:space="preserve">, соблюдая процедуры, описанные в </w:t>
      </w:r>
      <w:proofErr w:type="spellStart"/>
      <w:r w:rsidRPr="006A501F">
        <w:rPr>
          <w:b w:val="0"/>
          <w:sz w:val="24"/>
          <w:szCs w:val="24"/>
        </w:rPr>
        <w:t>п.п</w:t>
      </w:r>
      <w:proofErr w:type="spellEnd"/>
      <w:r w:rsidRPr="006A501F">
        <w:rPr>
          <w:b w:val="0"/>
          <w:sz w:val="24"/>
          <w:szCs w:val="24"/>
        </w:rPr>
        <w:t>. 2.4., 2.5. , 2.6, 2.7. настоящего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6.1.3. По согласованию со Страховщиком вносить изменения в Программу страхования путем оформления Дополнительного соглашения к настоящему Договору.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6.1.4. Досрочно расторгнуть настоящий Договор, соблюдая процедуры, описанные в п.п.5.2., 5.3. настоящего Договора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 Страховщик имеет право: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>6.2.1. Отказать в организации и оплате медицинских или иных услуг при обстоятельствах, непредусмотренных настоящим Договором и Программой Страхования.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6.2.2. Досрочно расторгнуть настоящий Договор в случае невыполнения Страхователем порядка уплаты страховой премии, описанного в п.3.4. или оплаты превышения размера страховой выплаты над размером Страховой суммы, согласно п.6.3.5. настоящего договора, соблюдая процедуры, описанные в п.5.4. настоящего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 Страхователь обязан: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6.3.1. Уплатить страховую премию в размере и порядке, установленными в п.3.4. настоящего Договора и всеми последующими соглашениями. 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6.3.2. Передать каждому Застрахованному по настоящему Договору полученные от Страховщика страховые полисы, страховые Программы, разъяснить Застрахованным условия настоящего Договора, их права и обязанности, а также информировать Застрахованных об изменениях и дополнениях, сделанных к Договору.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6.3.3. Сообщать Страховщику обо всех изменениях в данных, указанных в Списке Застрахованных.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6.3.4. Во всех случаях досрочного прекращения настоящего Договора возвратить Страховщику страховые полисы, выданные по настоящему Договору.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6.3.5. Оплатить (не позднее пяти рабочих дней со дня получения счета) превышение размера страховой выплаты, произведенной Страховщиком, над размером Страховой суммы, согласно пунктам 3.3.-3.5. настоящего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 Страховщик обязан: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6.4.1. Организовать оказание медицинских и иных услуг </w:t>
      </w:r>
      <w:proofErr w:type="gramStart"/>
      <w:r w:rsidRPr="006A501F">
        <w:rPr>
          <w:b w:val="0"/>
          <w:sz w:val="24"/>
          <w:szCs w:val="24"/>
        </w:rPr>
        <w:t>Застрахованным</w:t>
      </w:r>
      <w:proofErr w:type="gramEnd"/>
      <w:r w:rsidRPr="006A501F">
        <w:rPr>
          <w:b w:val="0"/>
          <w:sz w:val="24"/>
          <w:szCs w:val="24"/>
        </w:rPr>
        <w:t xml:space="preserve"> в соответствии с Программой Страхования и условиями, содержащимися в настоящем Договоре.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6.4.2. В случае невозможности оказания услуги, предусмотренной Договором, в лечебном учреждении, входящем в страховую программу, организовать и оплатить оказание такой услуги в другом лечебном учреждении.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6.4.3. </w:t>
      </w:r>
      <w:proofErr w:type="gramStart"/>
      <w:r w:rsidRPr="006A501F">
        <w:rPr>
          <w:b w:val="0"/>
          <w:sz w:val="24"/>
          <w:szCs w:val="24"/>
        </w:rPr>
        <w:t>Защищать права Застрахованных в отношениях с медицинскими учреждениями в рамках добровольного медицинского страхования.</w:t>
      </w:r>
      <w:proofErr w:type="gramEnd"/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6.4.4. Не разглашать конфиденциальную информацию о Страхователе и соблюдать врачебную тайну о состоянии здоровья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.</w:t>
      </w: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 ПРАВА И ОБЯЗАННОСТИ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7.1. </w:t>
      </w:r>
      <w:proofErr w:type="gramStart"/>
      <w:r w:rsidRPr="006A501F">
        <w:rPr>
          <w:b w:val="0"/>
          <w:sz w:val="24"/>
          <w:szCs w:val="24"/>
        </w:rPr>
        <w:t>Застрахованный</w:t>
      </w:r>
      <w:proofErr w:type="gramEnd"/>
      <w:r w:rsidRPr="006A501F">
        <w:rPr>
          <w:b w:val="0"/>
          <w:sz w:val="24"/>
          <w:szCs w:val="24"/>
        </w:rPr>
        <w:t xml:space="preserve"> имеет право: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7.1.1. Требовать оказания услуг, определенных в Договоре, в соответствии с Программой Страхования (Приложение № 2).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7.1.2. Обращаться к Страховщику за разъяснениями по особенностям получения медицинской помощи, а также при возникновении спорных ситуаций во взаимоотношениях с лечебными учреждениями в рамках настоящего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7.1.3. Получить дубликат страхового полиса в случае его утраты.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 Застрахованный обязан: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7.2.1. Соблюдать предписания лечащего врача, полученные в ходе предоставления медицинской помощи, соблюдать распорядок, установленный медицинским учреждением.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7.2.2. Заботиться о сохранности страховых документов и не передавать их другим лицам с целью получения ими медицинских услуг. Если будет установлено, что Застрахованный передал другому лицу страховой Полис с целью получения им медицинских услуг по настоящему Договору, Страховщик вправе досрочно прекратить действие Договора в отношении такого Застрахованного. Возврат страховых взносов в этом случае не производится.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223FE1" w:rsidRDefault="00223FE1" w:rsidP="006A501F">
      <w:pPr>
        <w:pStyle w:val="ae"/>
        <w:jc w:val="center"/>
        <w:rPr>
          <w:b w:val="0"/>
          <w:sz w:val="24"/>
          <w:szCs w:val="24"/>
        </w:rPr>
      </w:pPr>
    </w:p>
    <w:p w:rsidR="00223FE1" w:rsidRDefault="00223FE1" w:rsidP="006A501F">
      <w:pPr>
        <w:pStyle w:val="ae"/>
        <w:jc w:val="center"/>
        <w:rPr>
          <w:b w:val="0"/>
          <w:sz w:val="24"/>
          <w:szCs w:val="24"/>
        </w:rPr>
      </w:pPr>
    </w:p>
    <w:p w:rsidR="00223FE1" w:rsidRDefault="00223FE1" w:rsidP="006A501F">
      <w:pPr>
        <w:pStyle w:val="ae"/>
        <w:jc w:val="center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>8. ИНЫЕ УСЛОВИЯ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условиями настоящего Договора.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8.2. </w:t>
      </w:r>
      <w:proofErr w:type="gramStart"/>
      <w:r w:rsidRPr="006A501F">
        <w:rPr>
          <w:b w:val="0"/>
          <w:sz w:val="24"/>
          <w:szCs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A501F">
        <w:rPr>
          <w:b w:val="0"/>
          <w:sz w:val="24"/>
          <w:szCs w:val="24"/>
        </w:rPr>
        <w:t>с даты получения</w:t>
      </w:r>
      <w:proofErr w:type="gramEnd"/>
      <w:r w:rsidRPr="006A501F">
        <w:rPr>
          <w:b w:val="0"/>
          <w:sz w:val="24"/>
          <w:szCs w:val="24"/>
        </w:rPr>
        <w:t xml:space="preserve"> письменного уведомления.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proofErr w:type="gramStart"/>
      <w:r w:rsidRPr="006A501F">
        <w:rPr>
          <w:b w:val="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A501F">
        <w:rPr>
          <w:b w:val="0"/>
          <w:sz w:val="24"/>
          <w:szCs w:val="24"/>
        </w:rPr>
        <w:t>был</w:t>
      </w:r>
      <w:proofErr w:type="gramEnd"/>
      <w:r w:rsidRPr="006A501F">
        <w:rPr>
          <w:b w:val="0"/>
          <w:sz w:val="24"/>
          <w:szCs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Настоящий Договор составлен в двух экземплярах, имеющих одинаковую юридическую силу - по одному для каждой из Сторон.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Стороны обязаны в трехдневный срок информировать друг друга об изменениях в своем адресе, контактных телефонах, факсах и банковских реквизитах.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8.5. Все изменения и дополнения к настоящему Договору составляются в письменной форме, подписываются и скрепляются печатями Сторон. 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8.6. Односторонние сообщения, предусмотренные настоящим Договором, должны быть составлены в письменной форме, подписаны уполномоченным на то лицом и направлены другой Стороне посредством почтовой, телеграфной, факсовой, электронной связи или нарочным.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8.7. Споры, возникающие по Договору страхования, разрешаются путем переговоров. При невозможности достижения соглашения спор передается на рассмотрение суда в порядке, предусмотренном действующим законодательством Российской Федерации.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8.8. </w:t>
      </w:r>
      <w:proofErr w:type="gramStart"/>
      <w:r w:rsidRPr="006A501F">
        <w:rPr>
          <w:b w:val="0"/>
          <w:sz w:val="24"/>
          <w:szCs w:val="24"/>
        </w:rPr>
        <w:t>Страхователь подтверждает, что имеет  согласие застрахованных  - субъектов персональных данных на   обработку их персональных данных (термин дан в соответствие с  п.п.3.</w:t>
      </w:r>
      <w:proofErr w:type="gramEnd"/>
      <w:r w:rsidRPr="006A501F">
        <w:rPr>
          <w:b w:val="0"/>
          <w:sz w:val="24"/>
          <w:szCs w:val="24"/>
        </w:rPr>
        <w:t xml:space="preserve"> </w:t>
      </w:r>
      <w:proofErr w:type="gramStart"/>
      <w:r w:rsidRPr="006A501F">
        <w:rPr>
          <w:b w:val="0"/>
          <w:sz w:val="24"/>
          <w:szCs w:val="24"/>
        </w:rPr>
        <w:t>Ст.3  Федерального закона от 27.07.2006г. "О персональных данных"  №152-ФЗ) Страховщиком  в  целях, связанных с исполнением обязательств по настоящему Договору.</w:t>
      </w:r>
      <w:proofErr w:type="gramEnd"/>
      <w:r w:rsidRPr="006A501F">
        <w:rPr>
          <w:b w:val="0"/>
          <w:sz w:val="24"/>
          <w:szCs w:val="24"/>
        </w:rPr>
        <w:t xml:space="preserve"> Все претензии,  возникающие или могущие возникнуть у застрахованных,  касающиеся  обработки  их персональных данных Страховщиком, Страхователь обязуется урегулировать своими силами и за свой счет. Страховщик обязуется при обработке персональных данных, предоставленных ему Страхователем, соблюдать требования Федерального закона от </w:t>
      </w:r>
      <w:r w:rsidRPr="006A501F">
        <w:rPr>
          <w:b w:val="0"/>
          <w:sz w:val="24"/>
          <w:szCs w:val="24"/>
        </w:rPr>
        <w:lastRenderedPageBreak/>
        <w:t>27.07.2006г. "О персональных данных"  №152-ФЗ, других нормативных правовых актов,  обеспечивающих безопасность персональных данных при их обработке.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CB289D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9. ПРИЛОЖЕНИЯ К ДОГОВОРУ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Правила добровольного медицинского страхования.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Программа Страхования.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.</w:t>
      </w:r>
    </w:p>
    <w:p w:rsidR="00D04197" w:rsidRPr="006A501F" w:rsidRDefault="00D04197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10. АДРЕСА И РЕКВИЗИТЫ СТОРОН.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  СТРАХОВАТЕЛЬ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СТРАХОВЩИК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Банковские реквизиты: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ИНН 7601001107  КПП 760401001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proofErr w:type="gramStart"/>
      <w:r w:rsidRPr="006A501F">
        <w:rPr>
          <w:b w:val="0"/>
          <w:sz w:val="24"/>
          <w:szCs w:val="24"/>
        </w:rPr>
        <w:t>Р</w:t>
      </w:r>
      <w:proofErr w:type="gramEnd"/>
      <w:r w:rsidRPr="006A501F">
        <w:rPr>
          <w:b w:val="0"/>
          <w:sz w:val="24"/>
          <w:szCs w:val="24"/>
        </w:rPr>
        <w:t>/с  40 702 810 200 004 268 190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К/с  30 101 810 900 000 000 204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БИК  044525204,   ОКПО 00149765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ОКОНХ 11220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ОАО АКБ «ЕВРОФИНАНС МОСНАРБАНК»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г. Москва </w:t>
      </w:r>
      <w:r w:rsidRPr="006A501F">
        <w:rPr>
          <w:b w:val="0"/>
          <w:sz w:val="24"/>
          <w:szCs w:val="24"/>
        </w:rPr>
        <w:tab/>
        <w:t>Банковские реквизиты: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11. ПОДПИСИ СТОРОН:</w:t>
      </w: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</w:p>
    <w:p w:rsidR="006A501F" w:rsidRPr="006A501F" w:rsidRDefault="006A501F" w:rsidP="006A501F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СТРАХОВАТЕЛЬ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                                                      СТРАХОВЩИК</w:t>
      </w:r>
    </w:p>
    <w:p w:rsidR="002C3878" w:rsidRDefault="006A501F" w:rsidP="006A501F">
      <w:pPr>
        <w:pStyle w:val="ae"/>
        <w:jc w:val="both"/>
        <w:rPr>
          <w:rFonts w:ascii="Arial" w:hAnsi="Arial" w:cs="Arial"/>
          <w:b w:val="0"/>
          <w:sz w:val="22"/>
          <w:szCs w:val="22"/>
        </w:rPr>
      </w:pPr>
      <w:r w:rsidRPr="006A501F">
        <w:rPr>
          <w:b w:val="0"/>
          <w:sz w:val="24"/>
          <w:szCs w:val="24"/>
        </w:rPr>
        <w:t xml:space="preserve">           М.П.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                                            М.П.</w:t>
      </w:r>
    </w:p>
    <w:sectPr w:rsidR="002C3878" w:rsidSect="000C5A2E"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25" w:rsidRDefault="00CC3A25" w:rsidP="008D7465">
      <w:r>
        <w:separator/>
      </w:r>
    </w:p>
  </w:endnote>
  <w:endnote w:type="continuationSeparator" w:id="0">
    <w:p w:rsidR="00CC3A25" w:rsidRDefault="00CC3A25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 w:rsidP="001216C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1194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25" w:rsidRDefault="00CC3A25" w:rsidP="008D7465">
      <w:r>
        <w:separator/>
      </w:r>
    </w:p>
  </w:footnote>
  <w:footnote w:type="continuationSeparator" w:id="0">
    <w:p w:rsidR="00CC3A25" w:rsidRDefault="00CC3A25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4"/>
  </w:num>
  <w:num w:numId="2">
    <w:abstractNumId w:val="26"/>
  </w:num>
  <w:num w:numId="3">
    <w:abstractNumId w:val="3"/>
  </w:num>
  <w:num w:numId="4">
    <w:abstractNumId w:val="6"/>
  </w:num>
  <w:num w:numId="5">
    <w:abstractNumId w:val="34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8"/>
  </w:num>
  <w:num w:numId="14">
    <w:abstractNumId w:val="32"/>
  </w:num>
  <w:num w:numId="15">
    <w:abstractNumId w:val="20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5"/>
  </w:num>
  <w:num w:numId="18">
    <w:abstractNumId w:val="31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6"/>
  </w:num>
  <w:num w:numId="21">
    <w:abstractNumId w:val="23"/>
  </w:num>
  <w:num w:numId="22">
    <w:abstractNumId w:val="18"/>
  </w:num>
  <w:num w:numId="23">
    <w:abstractNumId w:val="39"/>
  </w:num>
  <w:num w:numId="24">
    <w:abstractNumId w:val="37"/>
  </w:num>
  <w:num w:numId="25">
    <w:abstractNumId w:val="21"/>
  </w:num>
  <w:num w:numId="26">
    <w:abstractNumId w:val="22"/>
  </w:num>
  <w:num w:numId="27">
    <w:abstractNumId w:val="19"/>
  </w:num>
  <w:num w:numId="28">
    <w:abstractNumId w:val="17"/>
  </w:num>
  <w:num w:numId="29">
    <w:abstractNumId w:val="38"/>
  </w:num>
  <w:num w:numId="30">
    <w:abstractNumId w:val="29"/>
  </w:num>
  <w:num w:numId="31">
    <w:abstractNumId w:val="30"/>
  </w:num>
  <w:num w:numId="32">
    <w:abstractNumId w:val="27"/>
  </w:num>
  <w:num w:numId="33">
    <w:abstractNumId w:val="33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uzmenkovSV@yanos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tkovAI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finery.yaroslavl.su/index.php?module=tend&amp;page=sto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66DC-870D-40E6-89B8-18A250EB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3</cp:revision>
  <cp:lastPrinted>2014-04-17T13:17:00Z</cp:lastPrinted>
  <dcterms:created xsi:type="dcterms:W3CDTF">2014-04-17T13:26:00Z</dcterms:created>
  <dcterms:modified xsi:type="dcterms:W3CDTF">2014-04-17T13:30:00Z</dcterms:modified>
</cp:coreProperties>
</file>