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C94" w:rsidRPr="00D53E31" w:rsidRDefault="000D2EB6" w:rsidP="00283C94">
      <w:pPr>
        <w:spacing w:before="0"/>
        <w:jc w:val="right"/>
        <w:rPr>
          <w:rFonts w:ascii="Times New Roman" w:hAnsi="Times New Roman"/>
          <w:b/>
          <w:bCs/>
          <w:sz w:val="24"/>
        </w:rPr>
      </w:pPr>
      <w:bookmarkStart w:id="0" w:name="_GoBack"/>
      <w:bookmarkEnd w:id="0"/>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Предложению делать Оферты</w:t>
      </w:r>
      <w:r w:rsidRPr="00D53E31">
        <w:rPr>
          <w:rFonts w:ascii="Times New Roman" w:hAnsi="Times New Roman"/>
          <w:sz w:val="24"/>
        </w:rPr>
        <w:t xml:space="preserve"> № </w:t>
      </w:r>
      <w:r w:rsidR="00765595">
        <w:rPr>
          <w:rFonts w:ascii="Times New Roman" w:hAnsi="Times New Roman"/>
          <w:sz w:val="24"/>
        </w:rPr>
        <w:t>0</w:t>
      </w:r>
      <w:r w:rsidR="00EC1D2C">
        <w:rPr>
          <w:rFonts w:ascii="Times New Roman" w:hAnsi="Times New Roman"/>
          <w:sz w:val="24"/>
        </w:rPr>
        <w:t>7</w:t>
      </w:r>
      <w:r w:rsidR="00765595">
        <w:rPr>
          <w:rFonts w:ascii="Times New Roman" w:hAnsi="Times New Roman"/>
          <w:sz w:val="24"/>
        </w:rPr>
        <w:t>9</w:t>
      </w:r>
      <w:r w:rsidRPr="00D53E31">
        <w:rPr>
          <w:rFonts w:ascii="Times New Roman" w:hAnsi="Times New Roman"/>
          <w:sz w:val="24"/>
        </w:rPr>
        <w:t>-КС-201</w:t>
      </w:r>
      <w:r w:rsidR="00765595">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F1914" w:rsidRPr="00BF1914" w:rsidRDefault="00BF1914" w:rsidP="00BF1914">
      <w:pPr>
        <w:suppressAutoHyphens/>
        <w:autoSpaceDE w:val="0"/>
        <w:spacing w:before="0"/>
        <w:jc w:val="both"/>
        <w:rPr>
          <w:rFonts w:ascii="Times New Roman" w:hAnsi="Times New Roman"/>
          <w:b/>
          <w:iCs/>
          <w:kern w:val="1"/>
          <w:sz w:val="24"/>
          <w:lang w:eastAsia="ar-SA"/>
        </w:rPr>
      </w:pPr>
    </w:p>
    <w:p w:rsidR="00BF1914" w:rsidRPr="00BF1914" w:rsidRDefault="00BF1914" w:rsidP="00BF1914">
      <w:pPr>
        <w:suppressAutoHyphens/>
        <w:autoSpaceDE w:val="0"/>
        <w:spacing w:before="0"/>
        <w:jc w:val="both"/>
        <w:rPr>
          <w:rFonts w:ascii="Times New Roman" w:hAnsi="Times New Roman"/>
          <w:b/>
          <w:iCs/>
          <w:kern w:val="1"/>
          <w:sz w:val="24"/>
          <w:lang w:eastAsia="ar-SA"/>
        </w:rPr>
      </w:pPr>
      <w:r w:rsidRPr="00BF1914">
        <w:rPr>
          <w:rFonts w:ascii="Times New Roman" w:hAnsi="Times New Roman"/>
          <w:b/>
          <w:iCs/>
          <w:kern w:val="1"/>
          <w:sz w:val="24"/>
          <w:lang w:eastAsia="ar-SA"/>
        </w:rPr>
        <w:t>1.Общие положения.</w:t>
      </w:r>
    </w:p>
    <w:p w:rsidR="00BF1914" w:rsidRPr="00BF1914" w:rsidRDefault="00BF1914" w:rsidP="00BF1914">
      <w:pPr>
        <w:suppressAutoHyphens/>
        <w:spacing w:before="0"/>
        <w:ind w:firstLine="709"/>
        <w:jc w:val="both"/>
        <w:rPr>
          <w:rFonts w:ascii="Times New Roman" w:hAnsi="Times New Roman"/>
          <w:kern w:val="1"/>
          <w:sz w:val="24"/>
          <w:u w:val="single"/>
          <w:lang w:eastAsia="ar-SA"/>
        </w:rPr>
      </w:pPr>
    </w:p>
    <w:p w:rsidR="00EC1D2C" w:rsidRPr="00EC1D2C" w:rsidRDefault="00EC1D2C" w:rsidP="00EC1D2C">
      <w:pPr>
        <w:suppressAutoHyphens/>
        <w:spacing w:before="0"/>
        <w:jc w:val="both"/>
        <w:rPr>
          <w:rFonts w:ascii="Times New Roman" w:hAnsi="Times New Roman"/>
          <w:kern w:val="1"/>
          <w:sz w:val="24"/>
          <w:lang w:eastAsia="ar-SA"/>
        </w:rPr>
      </w:pPr>
      <w:r w:rsidRPr="00EC1D2C">
        <w:rPr>
          <w:rFonts w:ascii="Times New Roman" w:hAnsi="Times New Roman"/>
          <w:kern w:val="1"/>
          <w:sz w:val="24"/>
          <w:u w:val="single"/>
          <w:lang w:eastAsia="ar-SA"/>
        </w:rPr>
        <w:t>Предмет закупки</w:t>
      </w:r>
      <w:r w:rsidRPr="00EC1D2C">
        <w:rPr>
          <w:rFonts w:ascii="Times New Roman" w:hAnsi="Times New Roman"/>
          <w:kern w:val="1"/>
          <w:sz w:val="24"/>
          <w:lang w:eastAsia="ar-SA"/>
        </w:rPr>
        <w:t>: выполнение «</w:t>
      </w:r>
      <w:r w:rsidRPr="00EC1D2C">
        <w:rPr>
          <w:rFonts w:ascii="Times New Roman" w:hAnsi="Times New Roman"/>
          <w:b/>
          <w:bCs/>
          <w:kern w:val="1"/>
          <w:sz w:val="24"/>
          <w:lang w:eastAsia="ar-SA"/>
        </w:rPr>
        <w:t>Комплекса работ по техническому перевооружению объектов цехов № 1, 5, 13. Замена резервуаров, оснащение резервуаров понтонами</w:t>
      </w:r>
      <w:r w:rsidRPr="00EC1D2C">
        <w:rPr>
          <w:rFonts w:ascii="Times New Roman" w:hAnsi="Times New Roman"/>
          <w:kern w:val="1"/>
          <w:sz w:val="24"/>
          <w:lang w:eastAsia="ar-SA"/>
        </w:rPr>
        <w:t>» в соответствии с выдаваемой Заказчиком проектно-технической документацией (с приложением ведомостей объёмов работ).</w:t>
      </w:r>
    </w:p>
    <w:p w:rsidR="00EC1D2C" w:rsidRPr="00EC1D2C" w:rsidRDefault="00EC1D2C" w:rsidP="00EC1D2C">
      <w:pPr>
        <w:suppressAutoHyphens/>
        <w:spacing w:before="0"/>
        <w:ind w:firstLine="709"/>
        <w:jc w:val="both"/>
        <w:rPr>
          <w:rFonts w:ascii="Times New Roman" w:hAnsi="Times New Roman"/>
          <w:i/>
          <w:kern w:val="1"/>
          <w:sz w:val="24"/>
          <w:lang w:eastAsia="ar-SA"/>
        </w:rPr>
      </w:pPr>
      <w:r w:rsidRPr="00EC1D2C">
        <w:rPr>
          <w:rFonts w:ascii="Times New Roman" w:hAnsi="Times New Roman"/>
          <w:i/>
          <w:kern w:val="1"/>
          <w:sz w:val="24"/>
          <w:lang w:eastAsia="ar-SA"/>
        </w:rPr>
        <w:t>Данный предмет закупки выставляется на тендер в виде единого лота.</w:t>
      </w:r>
    </w:p>
    <w:p w:rsidR="00EC1D2C" w:rsidRPr="00EC1D2C" w:rsidRDefault="00EC1D2C" w:rsidP="00EC1D2C">
      <w:pPr>
        <w:suppressAutoHyphens/>
        <w:spacing w:before="0"/>
        <w:ind w:firstLine="709"/>
        <w:jc w:val="both"/>
        <w:rPr>
          <w:rFonts w:ascii="Times New Roman" w:hAnsi="Times New Roman"/>
          <w:kern w:val="1"/>
          <w:sz w:val="24"/>
          <w:lang w:eastAsia="ar-SA"/>
        </w:rPr>
      </w:pPr>
    </w:p>
    <w:p w:rsidR="00EC1D2C" w:rsidRPr="00EC1D2C" w:rsidRDefault="00EC1D2C" w:rsidP="00EC1D2C">
      <w:pPr>
        <w:suppressAutoHyphens/>
        <w:spacing w:before="0"/>
        <w:jc w:val="both"/>
        <w:rPr>
          <w:rFonts w:ascii="Times New Roman" w:hAnsi="Times New Roman"/>
          <w:kern w:val="1"/>
          <w:sz w:val="24"/>
          <w:u w:val="single"/>
          <w:lang w:eastAsia="ar-SA"/>
        </w:rPr>
      </w:pPr>
      <w:r w:rsidRPr="00EC1D2C">
        <w:rPr>
          <w:rFonts w:ascii="Times New Roman" w:hAnsi="Times New Roman"/>
          <w:kern w:val="1"/>
          <w:sz w:val="24"/>
          <w:u w:val="single"/>
          <w:lang w:eastAsia="ar-SA"/>
        </w:rPr>
        <w:t>Содержание комплекса работ, вошедших в объем тендера:</w:t>
      </w:r>
    </w:p>
    <w:p w:rsidR="00EC1D2C" w:rsidRPr="00EC1D2C" w:rsidRDefault="00EC1D2C" w:rsidP="00EC1D2C">
      <w:pPr>
        <w:suppressAutoHyphens/>
        <w:spacing w:before="0"/>
        <w:jc w:val="both"/>
        <w:rPr>
          <w:rFonts w:ascii="Times New Roman" w:hAnsi="Times New Roman"/>
          <w:kern w:val="1"/>
          <w:sz w:val="24"/>
          <w:u w:val="single"/>
          <w:lang w:eastAsia="ar-SA"/>
        </w:rPr>
      </w:pPr>
    </w:p>
    <w:p w:rsidR="00EC1D2C" w:rsidRPr="00EC1D2C" w:rsidRDefault="00EC1D2C" w:rsidP="00EC1D2C">
      <w:pPr>
        <w:suppressAutoHyphens/>
        <w:spacing w:before="0"/>
        <w:ind w:left="567"/>
        <w:jc w:val="both"/>
        <w:rPr>
          <w:rFonts w:ascii="Times New Roman" w:hAnsi="Times New Roman"/>
          <w:kern w:val="1"/>
          <w:sz w:val="10"/>
          <w:szCs w:val="10"/>
          <w:lang w:eastAsia="ar-SA"/>
        </w:rPr>
      </w:pPr>
    </w:p>
    <w:p w:rsidR="00EC1D2C" w:rsidRPr="00EC1D2C" w:rsidRDefault="00EC1D2C" w:rsidP="00EC1D2C">
      <w:pPr>
        <w:suppressAutoHyphens/>
        <w:spacing w:before="0"/>
        <w:ind w:left="567"/>
        <w:jc w:val="both"/>
        <w:rPr>
          <w:rFonts w:ascii="Times New Roman" w:hAnsi="Times New Roman"/>
          <w:kern w:val="1"/>
          <w:sz w:val="10"/>
          <w:szCs w:val="10"/>
          <w:lang w:eastAsia="ar-SA"/>
        </w:rPr>
      </w:pPr>
    </w:p>
    <w:p w:rsidR="00EC1D2C" w:rsidRPr="00EC1D2C" w:rsidRDefault="00EC1D2C" w:rsidP="00EC1D2C">
      <w:pPr>
        <w:numPr>
          <w:ilvl w:val="0"/>
          <w:numId w:val="19"/>
        </w:numPr>
        <w:suppressAutoHyphens/>
        <w:spacing w:before="0"/>
        <w:jc w:val="both"/>
        <w:rPr>
          <w:rFonts w:ascii="Times New Roman" w:hAnsi="Times New Roman"/>
          <w:kern w:val="1"/>
          <w:sz w:val="24"/>
          <w:u w:val="single"/>
          <w:lang w:eastAsia="ar-SA"/>
        </w:rPr>
      </w:pPr>
      <w:r w:rsidRPr="00EC1D2C">
        <w:rPr>
          <w:rFonts w:ascii="Times New Roman" w:hAnsi="Times New Roman"/>
          <w:bCs/>
          <w:kern w:val="1"/>
          <w:sz w:val="24"/>
          <w:lang w:eastAsia="ar-SA"/>
        </w:rPr>
        <w:t>Проект 18659 "Замена резервуара Р-2 с понтоном" Цех №1 Установка ВТ-3, блок ЭЛОУ-1 Тит. 55/4</w:t>
      </w:r>
      <w:r w:rsidRPr="00EC1D2C">
        <w:rPr>
          <w:rFonts w:ascii="Times New Roman" w:hAnsi="Times New Roman"/>
          <w:kern w:val="1"/>
          <w:sz w:val="24"/>
          <w:lang w:eastAsia="ar-SA"/>
        </w:rPr>
        <w:t>, в рамках программы «Сокращение безвозвратных потерь»;</w:t>
      </w:r>
    </w:p>
    <w:p w:rsidR="00EC1D2C" w:rsidRPr="00EC1D2C" w:rsidRDefault="00EC1D2C" w:rsidP="00EC1D2C">
      <w:pPr>
        <w:numPr>
          <w:ilvl w:val="0"/>
          <w:numId w:val="19"/>
        </w:numPr>
        <w:suppressAutoHyphens/>
        <w:spacing w:before="0"/>
        <w:jc w:val="both"/>
        <w:rPr>
          <w:rFonts w:ascii="Times New Roman" w:hAnsi="Times New Roman"/>
          <w:kern w:val="1"/>
          <w:sz w:val="24"/>
          <w:u w:val="single"/>
          <w:lang w:eastAsia="ar-SA"/>
        </w:rPr>
      </w:pPr>
      <w:r w:rsidRPr="00EC1D2C">
        <w:rPr>
          <w:rFonts w:ascii="Times New Roman" w:hAnsi="Times New Roman"/>
          <w:bCs/>
          <w:kern w:val="1"/>
          <w:sz w:val="24"/>
          <w:lang w:eastAsia="ar-SA"/>
        </w:rPr>
        <w:t>Проект 17935 "Переоборудование резервуара Р-10 для работы с понтоном" Цех №1 Установка АВТ-4 Тит. 55/5</w:t>
      </w:r>
      <w:r w:rsidRPr="00EC1D2C">
        <w:rPr>
          <w:rFonts w:ascii="Times New Roman" w:hAnsi="Times New Roman"/>
          <w:kern w:val="1"/>
          <w:sz w:val="24"/>
          <w:lang w:eastAsia="ar-SA"/>
        </w:rPr>
        <w:t>, в рамках программы «Сокращение безвозвратных потерь»;</w:t>
      </w:r>
    </w:p>
    <w:p w:rsidR="00EC1D2C" w:rsidRPr="00EC1D2C" w:rsidRDefault="00EC1D2C" w:rsidP="00EC1D2C">
      <w:pPr>
        <w:numPr>
          <w:ilvl w:val="0"/>
          <w:numId w:val="19"/>
        </w:numPr>
        <w:spacing w:before="0"/>
        <w:rPr>
          <w:rFonts w:ascii="Times New Roman" w:hAnsi="Times New Roman"/>
          <w:bCs/>
          <w:kern w:val="1"/>
          <w:sz w:val="24"/>
          <w:lang w:eastAsia="ar-SA"/>
        </w:rPr>
      </w:pPr>
      <w:r w:rsidRPr="00EC1D2C">
        <w:rPr>
          <w:rFonts w:ascii="Times New Roman" w:hAnsi="Times New Roman"/>
          <w:bCs/>
          <w:kern w:val="1"/>
          <w:sz w:val="24"/>
          <w:lang w:eastAsia="ar-SA"/>
        </w:rPr>
        <w:t>Проект № 18712 "Замена резервуаров Р-1р и Р-2р. Замена насоса Н-8" Цех №5 Установка УПСК Тит. 43/1</w:t>
      </w:r>
      <w:r w:rsidRPr="00EC1D2C">
        <w:rPr>
          <w:rFonts w:ascii="Times New Roman" w:hAnsi="Times New Roman"/>
          <w:kern w:val="1"/>
          <w:sz w:val="24"/>
          <w:lang w:eastAsia="ar-SA"/>
        </w:rPr>
        <w:t>, в рамках программы «ОНСС»;</w:t>
      </w:r>
    </w:p>
    <w:p w:rsidR="00EC1D2C" w:rsidRPr="00EC1D2C" w:rsidRDefault="00EC1D2C" w:rsidP="00EC1D2C">
      <w:pPr>
        <w:numPr>
          <w:ilvl w:val="0"/>
          <w:numId w:val="19"/>
        </w:numPr>
        <w:spacing w:before="0"/>
        <w:rPr>
          <w:rFonts w:ascii="Times New Roman" w:hAnsi="Times New Roman"/>
          <w:bCs/>
          <w:kern w:val="1"/>
          <w:sz w:val="24"/>
          <w:lang w:eastAsia="ar-SA"/>
        </w:rPr>
      </w:pPr>
      <w:r w:rsidRPr="00EC1D2C">
        <w:rPr>
          <w:rFonts w:ascii="Times New Roman" w:hAnsi="Times New Roman"/>
          <w:bCs/>
          <w:kern w:val="1"/>
          <w:sz w:val="24"/>
          <w:lang w:eastAsia="ar-SA"/>
        </w:rPr>
        <w:t>Проект № 18652 "Техническое перевооружение. Оснащение резервуаров понтонами (Р-641, 642, 643, 646)" Цех №5 Установка ГНЭ Тит. 92/2б</w:t>
      </w:r>
      <w:r w:rsidRPr="00EC1D2C">
        <w:rPr>
          <w:rFonts w:ascii="Times New Roman" w:hAnsi="Times New Roman"/>
          <w:kern w:val="1"/>
          <w:sz w:val="24"/>
          <w:lang w:eastAsia="ar-SA"/>
        </w:rPr>
        <w:t>, в рамках программы «Прочие проекты»;</w:t>
      </w:r>
    </w:p>
    <w:p w:rsidR="00EC1D2C" w:rsidRPr="00EC1D2C" w:rsidRDefault="00EC1D2C" w:rsidP="00EC1D2C">
      <w:pPr>
        <w:numPr>
          <w:ilvl w:val="0"/>
          <w:numId w:val="19"/>
        </w:numPr>
        <w:spacing w:before="0"/>
        <w:rPr>
          <w:rFonts w:ascii="Times New Roman" w:hAnsi="Times New Roman"/>
          <w:bCs/>
          <w:kern w:val="1"/>
          <w:sz w:val="24"/>
          <w:lang w:eastAsia="ar-SA"/>
        </w:rPr>
      </w:pPr>
      <w:r w:rsidRPr="00EC1D2C">
        <w:rPr>
          <w:rFonts w:ascii="Times New Roman" w:hAnsi="Times New Roman"/>
          <w:bCs/>
          <w:kern w:val="1"/>
          <w:sz w:val="24"/>
          <w:lang w:eastAsia="ar-SA"/>
        </w:rPr>
        <w:t>Проект № 18656 "Техническое перевооружение. Устройство понтонов в резервуарах №145, 146" Цех №13 Парки смешения Тит.46/2</w:t>
      </w:r>
      <w:r w:rsidRPr="00EC1D2C">
        <w:rPr>
          <w:rFonts w:ascii="Times New Roman" w:hAnsi="Times New Roman"/>
          <w:kern w:val="1"/>
          <w:sz w:val="24"/>
          <w:lang w:eastAsia="ar-SA"/>
        </w:rPr>
        <w:t>, в рамках программы «Прочие проекты»;</w:t>
      </w:r>
    </w:p>
    <w:p w:rsidR="00EC1D2C" w:rsidRPr="00EC1D2C" w:rsidRDefault="00EC1D2C" w:rsidP="00EC1D2C">
      <w:pPr>
        <w:suppressAutoHyphens/>
        <w:spacing w:before="0"/>
        <w:ind w:left="993"/>
        <w:jc w:val="both"/>
        <w:rPr>
          <w:rFonts w:ascii="Times New Roman" w:hAnsi="Times New Roman"/>
          <w:kern w:val="1"/>
          <w:sz w:val="20"/>
          <w:szCs w:val="20"/>
          <w:lang w:eastAsia="ar-SA"/>
        </w:rPr>
      </w:pPr>
    </w:p>
    <w:p w:rsidR="00EC1D2C" w:rsidRPr="00EC1D2C" w:rsidRDefault="00EC1D2C" w:rsidP="00EC1D2C">
      <w:pPr>
        <w:suppressAutoHyphens/>
        <w:spacing w:before="0"/>
        <w:ind w:firstLine="540"/>
        <w:jc w:val="both"/>
        <w:rPr>
          <w:rFonts w:ascii="Times New Roman" w:hAnsi="Times New Roman"/>
          <w:kern w:val="1"/>
          <w:sz w:val="24"/>
          <w:lang w:eastAsia="ar-SA"/>
        </w:rPr>
      </w:pPr>
      <w:r w:rsidRPr="00EC1D2C">
        <w:rPr>
          <w:rFonts w:ascii="Times New Roman" w:hAnsi="Times New Roman"/>
          <w:kern w:val="1"/>
          <w:sz w:val="24"/>
          <w:lang w:eastAsia="ar-SA"/>
        </w:rPr>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EC1D2C" w:rsidRPr="00EC1D2C" w:rsidRDefault="00EC1D2C" w:rsidP="00EC1D2C">
      <w:pPr>
        <w:suppressAutoHyphens/>
        <w:spacing w:before="0"/>
        <w:ind w:firstLine="540"/>
        <w:jc w:val="both"/>
        <w:rPr>
          <w:rFonts w:ascii="Times New Roman" w:hAnsi="Times New Roman"/>
          <w:kern w:val="1"/>
          <w:sz w:val="10"/>
          <w:szCs w:val="10"/>
          <w:lang w:eastAsia="ar-SA"/>
        </w:rPr>
      </w:pPr>
    </w:p>
    <w:p w:rsidR="00EC1D2C" w:rsidRPr="00EC1D2C" w:rsidRDefault="00EC1D2C" w:rsidP="00EC1D2C">
      <w:pPr>
        <w:suppressAutoHyphens/>
        <w:spacing w:before="0"/>
        <w:ind w:firstLine="540"/>
        <w:jc w:val="both"/>
        <w:rPr>
          <w:rFonts w:ascii="Times New Roman" w:hAnsi="Times New Roman"/>
          <w:kern w:val="1"/>
          <w:sz w:val="24"/>
          <w:lang w:eastAsia="ar-SA"/>
        </w:rPr>
      </w:pPr>
      <w:r w:rsidRPr="00EC1D2C">
        <w:rPr>
          <w:rFonts w:ascii="Times New Roman" w:hAnsi="Times New Roman"/>
          <w:kern w:val="1"/>
          <w:sz w:val="24"/>
          <w:lang w:eastAsia="ar-SA"/>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C1D2C" w:rsidRPr="00EC1D2C" w:rsidRDefault="00EC1D2C" w:rsidP="00EC1D2C">
      <w:pPr>
        <w:suppressAutoHyphens/>
        <w:spacing w:before="0"/>
        <w:ind w:firstLine="540"/>
        <w:jc w:val="both"/>
        <w:rPr>
          <w:rFonts w:ascii="Times New Roman" w:hAnsi="Times New Roman"/>
          <w:kern w:val="1"/>
          <w:sz w:val="10"/>
          <w:szCs w:val="10"/>
          <w:lang w:eastAsia="ar-SA"/>
        </w:rPr>
      </w:pPr>
    </w:p>
    <w:p w:rsidR="00EC1D2C" w:rsidRPr="00EC1D2C" w:rsidRDefault="00EC1D2C" w:rsidP="00EC1D2C">
      <w:pPr>
        <w:suppressAutoHyphens/>
        <w:spacing w:before="0"/>
        <w:ind w:firstLine="540"/>
        <w:jc w:val="both"/>
        <w:rPr>
          <w:rFonts w:ascii="Times New Roman" w:hAnsi="Times New Roman"/>
          <w:kern w:val="1"/>
          <w:sz w:val="4"/>
          <w:szCs w:val="4"/>
          <w:lang w:eastAsia="ar-SA"/>
        </w:rPr>
      </w:pPr>
    </w:p>
    <w:p w:rsidR="00EC1D2C" w:rsidRPr="00EC1D2C" w:rsidRDefault="00EC1D2C" w:rsidP="00EC1D2C">
      <w:pPr>
        <w:spacing w:before="0"/>
        <w:ind w:firstLine="540"/>
        <w:jc w:val="both"/>
        <w:rPr>
          <w:rFonts w:ascii="Times New Roman" w:hAnsi="Times New Roman"/>
          <w:b/>
          <w:kern w:val="1"/>
          <w:sz w:val="28"/>
          <w:szCs w:val="28"/>
          <w:lang w:eastAsia="ar-SA"/>
        </w:rPr>
      </w:pPr>
      <w:r w:rsidRPr="00EC1D2C">
        <w:rPr>
          <w:rFonts w:ascii="Times New Roman" w:hAnsi="Times New Roman"/>
          <w:b/>
          <w:kern w:val="1"/>
          <w:sz w:val="24"/>
          <w:lang w:eastAsia="ar-SA"/>
        </w:rPr>
        <w:t>Стоимость работ Контрагента должна быть сформирована в соответствии с выданными Ведомостями объёмов работ (согласно п.1.1 договора генподряда) с учетом всех требований к предмету закупки. Запрещается без уведомления Заказчика изменять в оферте объемы выполняемых работ.</w:t>
      </w:r>
    </w:p>
    <w:p w:rsidR="00EC1D2C" w:rsidRPr="00EC1D2C" w:rsidRDefault="00EC1D2C" w:rsidP="00EC1D2C">
      <w:pPr>
        <w:spacing w:before="0"/>
        <w:ind w:firstLine="540"/>
        <w:rPr>
          <w:rFonts w:ascii="Times New Roman" w:hAnsi="Times New Roman"/>
          <w:b/>
          <w:kern w:val="1"/>
          <w:sz w:val="24"/>
          <w:lang w:eastAsia="ar-SA"/>
        </w:rPr>
      </w:pPr>
    </w:p>
    <w:p w:rsidR="00EC1D2C" w:rsidRPr="00EC1D2C" w:rsidRDefault="00EC1D2C" w:rsidP="00EC1D2C">
      <w:pPr>
        <w:suppressAutoHyphens/>
        <w:spacing w:before="0"/>
        <w:ind w:firstLine="540"/>
        <w:jc w:val="both"/>
        <w:rPr>
          <w:rFonts w:ascii="Times New Roman" w:hAnsi="Times New Roman"/>
          <w:b/>
          <w:kern w:val="1"/>
          <w:sz w:val="24"/>
          <w:lang w:eastAsia="ar-SA"/>
        </w:rPr>
      </w:pPr>
      <w:r w:rsidRPr="00EC1D2C">
        <w:rPr>
          <w:rFonts w:ascii="Times New Roman" w:hAnsi="Times New Roman"/>
          <w:kern w:val="1"/>
          <w:sz w:val="24"/>
          <w:lang w:eastAsia="ar-SA"/>
        </w:rPr>
        <w:t xml:space="preserve">Объёмы, виды и сроки выполнения комплекса работ по техническому перевооружению </w:t>
      </w:r>
      <w:r w:rsidRPr="00EC1D2C">
        <w:rPr>
          <w:rFonts w:ascii="Times New Roman" w:hAnsi="Times New Roman"/>
          <w:b/>
          <w:kern w:val="1"/>
          <w:sz w:val="24"/>
          <w:lang w:eastAsia="ar-SA"/>
        </w:rPr>
        <w:t xml:space="preserve">объектов </w:t>
      </w:r>
      <w:r w:rsidRPr="00EC1D2C">
        <w:rPr>
          <w:rFonts w:ascii="Times New Roman" w:hAnsi="Times New Roman"/>
          <w:b/>
          <w:bCs/>
          <w:kern w:val="1"/>
          <w:sz w:val="24"/>
          <w:lang w:eastAsia="ar-SA"/>
        </w:rPr>
        <w:t>цехов № 1, 5, 13</w:t>
      </w:r>
      <w:r w:rsidRPr="00EC1D2C">
        <w:rPr>
          <w:rFonts w:ascii="Times New Roman" w:hAnsi="Times New Roman"/>
          <w:b/>
          <w:kern w:val="1"/>
          <w:sz w:val="24"/>
          <w:lang w:eastAsia="ar-SA"/>
        </w:rPr>
        <w:t xml:space="preserve">, </w:t>
      </w:r>
      <w:r w:rsidRPr="00EC1D2C">
        <w:rPr>
          <w:rFonts w:ascii="Times New Roman" w:hAnsi="Times New Roman"/>
          <w:kern w:val="1"/>
          <w:sz w:val="24"/>
          <w:lang w:eastAsia="ar-SA"/>
        </w:rPr>
        <w:t>не вошедших в объёмы закупки и проводимых в рамках программ «Сокращение безвозвратных потерь», «ОНСС», «Прочие проекты», не вошедших в объёмы закупки по дополнительно выпускаемой и изменённой проектно-технической документации, могут быть оформлены с победителем закупки Дополнительными соглашениями (или Изменениями) к Договору генподряда.</w:t>
      </w:r>
    </w:p>
    <w:p w:rsidR="00EC1D2C" w:rsidRPr="00EC1D2C" w:rsidRDefault="00EC1D2C" w:rsidP="00EC1D2C">
      <w:pPr>
        <w:suppressAutoHyphens/>
        <w:spacing w:before="0"/>
        <w:ind w:firstLine="540"/>
        <w:jc w:val="both"/>
        <w:rPr>
          <w:rFonts w:ascii="Times New Roman" w:hAnsi="Times New Roman"/>
          <w:kern w:val="1"/>
          <w:sz w:val="24"/>
          <w:lang w:eastAsia="ar-SA"/>
        </w:rPr>
      </w:pPr>
      <w:r w:rsidRPr="00EC1D2C">
        <w:rPr>
          <w:rFonts w:ascii="Times New Roman" w:hAnsi="Times New Roman"/>
          <w:kern w:val="1"/>
          <w:sz w:val="24"/>
          <w:lang w:eastAsia="ar-SA"/>
        </w:rPr>
        <w:lastRenderedPageBreak/>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w:t>
      </w:r>
      <w:r w:rsidR="002D24C1">
        <w:rPr>
          <w:rFonts w:ascii="Times New Roman" w:hAnsi="Times New Roman"/>
          <w:kern w:val="1"/>
          <w:sz w:val="24"/>
          <w:lang w:eastAsia="ar-SA"/>
        </w:rPr>
        <w:t xml:space="preserve"> </w:t>
      </w:r>
      <w:r w:rsidRPr="00EC1D2C">
        <w:rPr>
          <w:rFonts w:ascii="Times New Roman" w:hAnsi="Times New Roman"/>
          <w:kern w:val="1"/>
          <w:sz w:val="24"/>
          <w:lang w:eastAsia="ar-SA"/>
        </w:rPr>
        <w:t>3,</w:t>
      </w:r>
      <w:r w:rsidR="002D24C1">
        <w:rPr>
          <w:rFonts w:ascii="Times New Roman" w:hAnsi="Times New Roman"/>
          <w:kern w:val="1"/>
          <w:sz w:val="24"/>
          <w:lang w:eastAsia="ar-SA"/>
        </w:rPr>
        <w:t xml:space="preserve"> </w:t>
      </w:r>
      <w:r w:rsidRPr="00EC1D2C">
        <w:rPr>
          <w:rFonts w:ascii="Times New Roman" w:hAnsi="Times New Roman"/>
          <w:kern w:val="1"/>
          <w:sz w:val="24"/>
          <w:lang w:eastAsia="ar-SA"/>
        </w:rPr>
        <w:t xml:space="preserve">4 к проекту договора) до их полного завершения. </w:t>
      </w:r>
    </w:p>
    <w:p w:rsidR="00EC1D2C" w:rsidRPr="00EC1D2C" w:rsidRDefault="00EC1D2C" w:rsidP="00EC1D2C">
      <w:pPr>
        <w:suppressAutoHyphens/>
        <w:spacing w:before="0"/>
        <w:ind w:firstLine="540"/>
        <w:jc w:val="both"/>
        <w:rPr>
          <w:rFonts w:ascii="Times New Roman" w:hAnsi="Times New Roman"/>
          <w:kern w:val="1"/>
          <w:sz w:val="24"/>
          <w:lang w:eastAsia="ar-SA"/>
        </w:rPr>
      </w:pPr>
      <w:r w:rsidRPr="00EC1D2C">
        <w:rPr>
          <w:rFonts w:ascii="Times New Roman" w:hAnsi="Times New Roman"/>
          <w:kern w:val="1"/>
          <w:sz w:val="24"/>
          <w:lang w:eastAsia="ar-SA"/>
        </w:rPr>
        <w:t>Стоимость и сроки выполнения пусконаладочных работ, не вошедших в объемы закупки, в случае их необходимости, могут быть оговорены в дополнительных соглашениях к Договору генподряда.</w:t>
      </w:r>
    </w:p>
    <w:p w:rsidR="00EC1D2C" w:rsidRPr="00EC1D2C" w:rsidRDefault="00EC1D2C" w:rsidP="00EC1D2C">
      <w:pPr>
        <w:suppressAutoHyphens/>
        <w:spacing w:before="0"/>
        <w:ind w:firstLine="540"/>
        <w:jc w:val="both"/>
        <w:rPr>
          <w:rFonts w:ascii="Times New Roman" w:hAnsi="Times New Roman"/>
          <w:b/>
          <w:kern w:val="1"/>
          <w:sz w:val="24"/>
          <w:lang w:eastAsia="ar-SA"/>
        </w:rPr>
      </w:pPr>
      <w:r w:rsidRPr="00EC1D2C">
        <w:rPr>
          <w:rFonts w:ascii="Times New Roman" w:hAnsi="Times New Roman"/>
          <w:b/>
          <w:kern w:val="1"/>
          <w:sz w:val="24"/>
          <w:lang w:eastAsia="ar-SA"/>
        </w:rPr>
        <w:t>Выбор Генподрядчика на проведение вышеуказанных комплексов работ будет осуществляться в два этапа:</w:t>
      </w:r>
    </w:p>
    <w:p w:rsidR="00EC1D2C" w:rsidRPr="00EC1D2C" w:rsidRDefault="00EC1D2C" w:rsidP="00EC1D2C">
      <w:pPr>
        <w:numPr>
          <w:ilvl w:val="0"/>
          <w:numId w:val="6"/>
        </w:numPr>
        <w:suppressAutoHyphens/>
        <w:spacing w:before="0"/>
        <w:ind w:left="709" w:hanging="425"/>
        <w:jc w:val="both"/>
        <w:rPr>
          <w:rFonts w:ascii="Times New Roman" w:hAnsi="Times New Roman"/>
          <w:b/>
          <w:kern w:val="1"/>
          <w:sz w:val="24"/>
          <w:lang w:eastAsia="ar-SA"/>
        </w:rPr>
      </w:pPr>
      <w:r w:rsidRPr="00EC1D2C">
        <w:rPr>
          <w:rFonts w:ascii="Times New Roman" w:hAnsi="Times New Roman"/>
          <w:b/>
          <w:kern w:val="1"/>
          <w:sz w:val="24"/>
          <w:lang w:eastAsia="ar-SA"/>
        </w:rPr>
        <w:t>Этап оценки соответствия технических частей оферт – по совокупности критериев, указанных в форме «Требования к контрагенту».</w:t>
      </w:r>
    </w:p>
    <w:p w:rsidR="00EC1D2C" w:rsidRPr="00EC1D2C" w:rsidRDefault="00EC1D2C" w:rsidP="00EC1D2C">
      <w:pPr>
        <w:numPr>
          <w:ilvl w:val="0"/>
          <w:numId w:val="6"/>
        </w:numPr>
        <w:suppressAutoHyphens/>
        <w:spacing w:before="0"/>
        <w:ind w:left="284" w:firstLine="0"/>
        <w:jc w:val="both"/>
        <w:rPr>
          <w:rFonts w:ascii="Times New Roman" w:hAnsi="Times New Roman"/>
          <w:b/>
          <w:kern w:val="1"/>
          <w:sz w:val="24"/>
          <w:lang w:eastAsia="ar-SA"/>
        </w:rPr>
      </w:pPr>
      <w:r w:rsidRPr="00EC1D2C">
        <w:rPr>
          <w:rFonts w:ascii="Times New Roman" w:hAnsi="Times New Roman"/>
          <w:b/>
          <w:kern w:val="1"/>
          <w:sz w:val="24"/>
          <w:lang w:eastAsia="ar-SA"/>
        </w:rPr>
        <w:t>Этап рассмотрения коммерческих частей оферт – по совокупности следующих критериев оценки:</w:t>
      </w:r>
    </w:p>
    <w:p w:rsidR="00EC1D2C" w:rsidRPr="00EC1D2C" w:rsidRDefault="00EC1D2C" w:rsidP="00EC1D2C">
      <w:pPr>
        <w:suppressAutoHyphens/>
        <w:spacing w:before="0"/>
        <w:ind w:left="709" w:firstLine="142"/>
        <w:jc w:val="both"/>
        <w:rPr>
          <w:rFonts w:ascii="Times New Roman" w:hAnsi="Times New Roman"/>
          <w:kern w:val="1"/>
          <w:sz w:val="24"/>
          <w:lang w:eastAsia="ar-SA"/>
        </w:rPr>
      </w:pPr>
      <w:r w:rsidRPr="00EC1D2C">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EC1D2C" w:rsidRPr="00EC1D2C" w:rsidRDefault="00EC1D2C" w:rsidP="00EC1D2C">
      <w:pPr>
        <w:suppressAutoHyphens/>
        <w:spacing w:before="0"/>
        <w:ind w:left="709" w:firstLine="142"/>
        <w:jc w:val="both"/>
        <w:rPr>
          <w:rFonts w:ascii="Times New Roman" w:hAnsi="Times New Roman"/>
          <w:kern w:val="1"/>
          <w:sz w:val="24"/>
          <w:lang w:eastAsia="ar-SA"/>
        </w:rPr>
      </w:pPr>
      <w:r w:rsidRPr="00EC1D2C">
        <w:rPr>
          <w:rFonts w:ascii="Times New Roman" w:hAnsi="Times New Roman"/>
          <w:kern w:val="1"/>
          <w:sz w:val="24"/>
          <w:lang w:eastAsia="ar-SA"/>
        </w:rPr>
        <w:t>- регламенты определения стоимости строительно-монтажных и пусконаладочных работ на последующие работы (по форме приложений №</w:t>
      </w:r>
      <w:r w:rsidR="002D24C1">
        <w:rPr>
          <w:rFonts w:ascii="Times New Roman" w:hAnsi="Times New Roman"/>
          <w:kern w:val="1"/>
          <w:sz w:val="24"/>
          <w:lang w:eastAsia="ar-SA"/>
        </w:rPr>
        <w:t xml:space="preserve"> </w:t>
      </w:r>
      <w:r w:rsidRPr="00EC1D2C">
        <w:rPr>
          <w:rFonts w:ascii="Times New Roman" w:hAnsi="Times New Roman"/>
          <w:kern w:val="1"/>
          <w:sz w:val="24"/>
          <w:lang w:eastAsia="ar-SA"/>
        </w:rPr>
        <w:t>3,</w:t>
      </w:r>
      <w:r w:rsidR="002D24C1">
        <w:rPr>
          <w:rFonts w:ascii="Times New Roman" w:hAnsi="Times New Roman"/>
          <w:kern w:val="1"/>
          <w:sz w:val="24"/>
          <w:lang w:eastAsia="ar-SA"/>
        </w:rPr>
        <w:t xml:space="preserve"> </w:t>
      </w:r>
      <w:r w:rsidRPr="00EC1D2C">
        <w:rPr>
          <w:rFonts w:ascii="Times New Roman" w:hAnsi="Times New Roman"/>
          <w:kern w:val="1"/>
          <w:sz w:val="24"/>
          <w:lang w:eastAsia="ar-SA"/>
        </w:rPr>
        <w:t>4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 9.1 к настоящему ПДО);</w:t>
      </w:r>
    </w:p>
    <w:p w:rsidR="00EC1D2C" w:rsidRPr="00EC1D2C" w:rsidRDefault="00EC1D2C" w:rsidP="00EC1D2C">
      <w:pPr>
        <w:suppressAutoHyphens/>
        <w:spacing w:before="0"/>
        <w:ind w:left="709" w:firstLine="142"/>
        <w:jc w:val="both"/>
        <w:rPr>
          <w:rFonts w:ascii="Times New Roman" w:hAnsi="Times New Roman"/>
          <w:kern w:val="1"/>
          <w:sz w:val="24"/>
          <w:lang w:eastAsia="ar-SA"/>
        </w:rPr>
      </w:pPr>
      <w:r w:rsidRPr="00EC1D2C">
        <w:rPr>
          <w:rFonts w:ascii="Times New Roman" w:hAnsi="Times New Roman"/>
          <w:kern w:val="1"/>
          <w:sz w:val="24"/>
          <w:lang w:eastAsia="ar-SA"/>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EC1D2C" w:rsidRPr="00EC1D2C" w:rsidRDefault="00EC1D2C" w:rsidP="00EC1D2C">
      <w:pPr>
        <w:suppressAutoHyphens/>
        <w:spacing w:before="0"/>
        <w:ind w:left="709" w:firstLine="142"/>
        <w:jc w:val="both"/>
        <w:rPr>
          <w:rFonts w:ascii="Times New Roman" w:hAnsi="Times New Roman"/>
          <w:kern w:val="1"/>
          <w:sz w:val="24"/>
          <w:lang w:eastAsia="ar-SA"/>
        </w:rPr>
      </w:pPr>
      <w:r w:rsidRPr="00EC1D2C">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EC1D2C">
        <w:rPr>
          <w:rFonts w:ascii="Times New Roman" w:hAnsi="Times New Roman"/>
          <w:i/>
          <w:kern w:val="1"/>
          <w:sz w:val="24"/>
          <w:lang w:eastAsia="ar-SA"/>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EC1D2C">
        <w:rPr>
          <w:rFonts w:ascii="Times New Roman" w:hAnsi="Times New Roman"/>
          <w:kern w:val="1"/>
          <w:sz w:val="24"/>
          <w:lang w:eastAsia="ar-SA"/>
        </w:rPr>
        <w:t>. Плановые сроки окончания работ вошедших в объем тендера не могут быть изменены на более поздний период.</w:t>
      </w:r>
    </w:p>
    <w:p w:rsidR="00EC1D2C" w:rsidRPr="00EC1D2C" w:rsidRDefault="00EC1D2C" w:rsidP="00EC1D2C">
      <w:pPr>
        <w:spacing w:before="0"/>
        <w:jc w:val="both"/>
        <w:rPr>
          <w:rFonts w:ascii="Times New Roman" w:hAnsi="Times New Roman"/>
          <w:bCs/>
          <w:kern w:val="1"/>
          <w:sz w:val="24"/>
          <w:lang w:eastAsia="ar-SA"/>
        </w:rPr>
      </w:pPr>
      <w:r w:rsidRPr="00EC1D2C">
        <w:rPr>
          <w:rFonts w:ascii="Times New Roman" w:hAnsi="Times New Roman"/>
          <w:b/>
          <w:kern w:val="1"/>
          <w:sz w:val="24"/>
          <w:u w:val="single"/>
          <w:lang w:eastAsia="ar-SA"/>
        </w:rPr>
        <w:t>В объем закупки не включены</w:t>
      </w:r>
      <w:r w:rsidRPr="00EC1D2C">
        <w:rPr>
          <w:rFonts w:ascii="Times New Roman" w:hAnsi="Times New Roman"/>
          <w:b/>
          <w:kern w:val="1"/>
          <w:sz w:val="24"/>
          <w:lang w:eastAsia="ar-SA"/>
        </w:rPr>
        <w:t>:</w:t>
      </w:r>
      <w:r w:rsidRPr="00EC1D2C">
        <w:rPr>
          <w:rFonts w:ascii="Times New Roman" w:hAnsi="Times New Roman"/>
          <w:kern w:val="1"/>
          <w:sz w:val="24"/>
          <w:lang w:eastAsia="ar-SA"/>
        </w:rPr>
        <w:t xml:space="preserve"> пусконаладочные работы, вновь выпускаемые изменения и дополнения по вышеуказанной проектно-технической документации</w:t>
      </w:r>
      <w:r w:rsidRPr="00EC1D2C">
        <w:rPr>
          <w:rFonts w:ascii="Times New Roman" w:hAnsi="Times New Roman"/>
          <w:i/>
          <w:kern w:val="1"/>
          <w:sz w:val="24"/>
          <w:lang w:eastAsia="ar-SA"/>
        </w:rPr>
        <w:t>,</w:t>
      </w:r>
      <w:r w:rsidRPr="00EC1D2C">
        <w:rPr>
          <w:rFonts w:ascii="Times New Roman" w:hAnsi="Times New Roman"/>
          <w:kern w:val="1"/>
          <w:sz w:val="24"/>
          <w:lang w:eastAsia="ar-SA"/>
        </w:rPr>
        <w:t xml:space="preserve"> а также вновь выпускаемая проектно-техническая документация в рамках вышеуказанных программ и объектов.</w:t>
      </w:r>
    </w:p>
    <w:p w:rsidR="00EC1D2C" w:rsidRPr="00EC1D2C" w:rsidRDefault="00EC1D2C" w:rsidP="00EC1D2C">
      <w:pPr>
        <w:suppressAutoHyphens/>
        <w:spacing w:before="0"/>
        <w:jc w:val="both"/>
        <w:rPr>
          <w:rFonts w:ascii="Times New Roman" w:hAnsi="Times New Roman"/>
          <w:i/>
          <w:kern w:val="1"/>
          <w:sz w:val="24"/>
          <w:lang w:eastAsia="ar-SA"/>
        </w:rPr>
      </w:pPr>
      <w:r w:rsidRPr="00EC1D2C">
        <w:rPr>
          <w:rFonts w:ascii="Times New Roman" w:hAnsi="Times New Roman"/>
          <w:i/>
          <w:kern w:val="1"/>
          <w:sz w:val="24"/>
          <w:lang w:eastAsia="ar-SA"/>
        </w:rPr>
        <w:t>Данные дополнительные работы являются опционом и могут быть оформлены с контрагентами путём подписания дополнительных соглашений к Договору генподряда.</w:t>
      </w:r>
    </w:p>
    <w:p w:rsidR="00EC1D2C" w:rsidRPr="00EC1D2C" w:rsidRDefault="00EC1D2C" w:rsidP="00EC1D2C">
      <w:pPr>
        <w:suppressAutoHyphens/>
        <w:spacing w:before="0"/>
        <w:jc w:val="both"/>
        <w:rPr>
          <w:rFonts w:ascii="Times New Roman" w:hAnsi="Times New Roman"/>
          <w:kern w:val="1"/>
          <w:sz w:val="24"/>
          <w:lang w:eastAsia="ar-SA"/>
        </w:rPr>
      </w:pPr>
      <w:r w:rsidRPr="00EC1D2C">
        <w:rPr>
          <w:rFonts w:ascii="Times New Roman" w:hAnsi="Times New Roman"/>
          <w:kern w:val="1"/>
          <w:sz w:val="24"/>
          <w:u w:val="single"/>
          <w:lang w:eastAsia="ar-SA"/>
        </w:rPr>
        <w:t>Основные технико-экономические параметры</w:t>
      </w:r>
      <w:r w:rsidRPr="00EC1D2C">
        <w:rPr>
          <w:rFonts w:ascii="Times New Roman" w:hAnsi="Times New Roman"/>
          <w:kern w:val="1"/>
          <w:sz w:val="24"/>
          <w:lang w:eastAsia="ar-SA"/>
        </w:rPr>
        <w:t>: работы производятся на территории действующего предприятия – ОАО «Славнефть-ЯНОС».</w:t>
      </w:r>
    </w:p>
    <w:p w:rsidR="00EC1D2C" w:rsidRPr="00EC1D2C" w:rsidRDefault="00EC1D2C" w:rsidP="00EC1D2C">
      <w:pPr>
        <w:suppressAutoHyphens/>
        <w:autoSpaceDE w:val="0"/>
        <w:jc w:val="both"/>
        <w:rPr>
          <w:rFonts w:ascii="Times New Roman" w:hAnsi="Times New Roman"/>
          <w:kern w:val="1"/>
          <w:sz w:val="24"/>
          <w:lang w:eastAsia="ar-SA"/>
        </w:rPr>
      </w:pPr>
      <w:r w:rsidRPr="00EC1D2C">
        <w:rPr>
          <w:rFonts w:ascii="Times New Roman" w:hAnsi="Times New Roman"/>
          <w:kern w:val="1"/>
          <w:sz w:val="24"/>
          <w:u w:val="single"/>
          <w:lang w:eastAsia="ar-SA"/>
        </w:rPr>
        <w:t>Заказчик:</w:t>
      </w:r>
      <w:r w:rsidRPr="00EC1D2C">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EC1D2C" w:rsidRPr="00EC1D2C" w:rsidRDefault="00EC1D2C" w:rsidP="00EC1D2C">
      <w:pPr>
        <w:suppressAutoHyphens/>
        <w:autoSpaceDE w:val="0"/>
        <w:jc w:val="both"/>
        <w:rPr>
          <w:rFonts w:ascii="Times New Roman" w:hAnsi="Times New Roman"/>
          <w:kern w:val="1"/>
          <w:sz w:val="24"/>
          <w:u w:val="single"/>
          <w:lang w:eastAsia="ar-SA"/>
        </w:rPr>
      </w:pPr>
      <w:r w:rsidRPr="00EC1D2C">
        <w:rPr>
          <w:rFonts w:ascii="Times New Roman" w:hAnsi="Times New Roman"/>
          <w:b/>
          <w:kern w:val="1"/>
          <w:sz w:val="24"/>
          <w:u w:val="single"/>
          <w:lang w:eastAsia="ar-SA"/>
        </w:rPr>
        <w:t>Плановые сроки выполнения работ, вошедших в объем тендера,</w:t>
      </w:r>
      <w:r w:rsidRPr="00EC1D2C">
        <w:rPr>
          <w:rFonts w:ascii="Times New Roman" w:hAnsi="Times New Roman"/>
          <w:kern w:val="1"/>
          <w:sz w:val="24"/>
          <w:u w:val="single"/>
          <w:lang w:eastAsia="ar-SA"/>
        </w:rPr>
        <w:t xml:space="preserve"> </w:t>
      </w:r>
      <w:r w:rsidRPr="00EC1D2C">
        <w:rPr>
          <w:rFonts w:ascii="Times New Roman" w:hAnsi="Times New Roman"/>
          <w:kern w:val="1"/>
          <w:sz w:val="24"/>
          <w:lang w:eastAsia="ar-SA"/>
        </w:rPr>
        <w:t>в соответствии с Графиком производства работ и освоения средств (Приложение №2 к договору)</w:t>
      </w:r>
      <w:r w:rsidRPr="00EC1D2C">
        <w:rPr>
          <w:rFonts w:ascii="Times New Roman" w:hAnsi="Times New Roman"/>
          <w:kern w:val="1"/>
          <w:sz w:val="24"/>
          <w:u w:val="single"/>
          <w:lang w:eastAsia="ar-SA"/>
        </w:rPr>
        <w:t>:</w:t>
      </w:r>
    </w:p>
    <w:p w:rsidR="00EC1D2C" w:rsidRPr="00EC1D2C" w:rsidRDefault="00EC1D2C" w:rsidP="00EC1D2C">
      <w:pPr>
        <w:spacing w:before="0"/>
        <w:jc w:val="both"/>
        <w:rPr>
          <w:rFonts w:ascii="Times New Roman" w:hAnsi="Times New Roman"/>
          <w:b/>
          <w:bCs/>
          <w:kern w:val="1"/>
          <w:sz w:val="24"/>
          <w:lang w:eastAsia="ar-SA"/>
        </w:rPr>
      </w:pPr>
      <w:r w:rsidRPr="00EC1D2C">
        <w:rPr>
          <w:rFonts w:ascii="Times New Roman" w:hAnsi="Times New Roman"/>
          <w:bCs/>
          <w:kern w:val="1"/>
          <w:sz w:val="24"/>
          <w:lang w:eastAsia="ar-SA"/>
        </w:rPr>
        <w:t>Начало работ – с момента заключения договора, кроме проекта №18652 (по Р-643, Р-646).</w:t>
      </w:r>
      <w:r w:rsidRPr="00EC1D2C">
        <w:rPr>
          <w:rFonts w:ascii="Times New Roman" w:hAnsi="Times New Roman"/>
          <w:b/>
          <w:bCs/>
          <w:kern w:val="1"/>
          <w:sz w:val="24"/>
          <w:lang w:eastAsia="ar-SA"/>
        </w:rPr>
        <w:t xml:space="preserve"> </w:t>
      </w:r>
    </w:p>
    <w:p w:rsidR="00EC1D2C" w:rsidRPr="00EC1D2C" w:rsidRDefault="00EC1D2C" w:rsidP="00EC1D2C">
      <w:pPr>
        <w:spacing w:before="0"/>
        <w:jc w:val="both"/>
        <w:rPr>
          <w:rFonts w:ascii="Times New Roman" w:hAnsi="Times New Roman"/>
          <w:bCs/>
          <w:kern w:val="1"/>
          <w:sz w:val="24"/>
          <w:lang w:eastAsia="ar-SA"/>
        </w:rPr>
      </w:pPr>
      <w:r w:rsidRPr="00EC1D2C">
        <w:rPr>
          <w:rFonts w:ascii="Times New Roman" w:hAnsi="Times New Roman"/>
          <w:bCs/>
          <w:kern w:val="1"/>
          <w:sz w:val="24"/>
          <w:lang w:eastAsia="ar-SA"/>
        </w:rPr>
        <w:t>Начало работ по проекту №18652 (по Р-643, Р-646) –</w:t>
      </w:r>
      <w:r w:rsidRPr="00EC1D2C">
        <w:rPr>
          <w:rFonts w:ascii="Times New Roman" w:hAnsi="Times New Roman"/>
          <w:b/>
          <w:bCs/>
          <w:kern w:val="1"/>
          <w:sz w:val="24"/>
          <w:lang w:eastAsia="ar-SA"/>
        </w:rPr>
        <w:t xml:space="preserve"> 10.01.2018 г. </w:t>
      </w:r>
    </w:p>
    <w:p w:rsidR="00EC1D2C" w:rsidRPr="00EC1D2C" w:rsidRDefault="00EC1D2C" w:rsidP="00EC1D2C">
      <w:pPr>
        <w:spacing w:before="0"/>
        <w:jc w:val="both"/>
        <w:rPr>
          <w:rFonts w:ascii="Times New Roman" w:hAnsi="Times New Roman"/>
          <w:b/>
          <w:bCs/>
          <w:kern w:val="1"/>
          <w:sz w:val="24"/>
          <w:lang w:eastAsia="ar-SA"/>
        </w:rPr>
      </w:pPr>
      <w:r w:rsidRPr="00EC1D2C">
        <w:rPr>
          <w:rFonts w:ascii="Times New Roman" w:hAnsi="Times New Roman"/>
          <w:bCs/>
          <w:kern w:val="1"/>
          <w:sz w:val="24"/>
          <w:lang w:eastAsia="ar-SA"/>
        </w:rPr>
        <w:t>Окончание работ по проектам</w:t>
      </w:r>
      <w:r w:rsidRPr="00EC1D2C">
        <w:rPr>
          <w:rFonts w:ascii="Times New Roman" w:hAnsi="Times New Roman"/>
          <w:b/>
          <w:bCs/>
          <w:kern w:val="1"/>
          <w:sz w:val="24"/>
          <w:lang w:eastAsia="ar-SA"/>
        </w:rPr>
        <w:t xml:space="preserve"> </w:t>
      </w:r>
      <w:r w:rsidRPr="00EC1D2C">
        <w:rPr>
          <w:rFonts w:ascii="Times New Roman" w:hAnsi="Times New Roman"/>
          <w:kern w:val="1"/>
          <w:sz w:val="24"/>
          <w:lang w:eastAsia="ar-SA"/>
        </w:rPr>
        <w:t xml:space="preserve">№18659, 17935, 18712, 18656, </w:t>
      </w:r>
      <w:r w:rsidRPr="00EC1D2C">
        <w:rPr>
          <w:rFonts w:ascii="Times New Roman" w:hAnsi="Times New Roman"/>
          <w:bCs/>
          <w:kern w:val="1"/>
          <w:sz w:val="24"/>
          <w:lang w:eastAsia="ar-SA"/>
        </w:rPr>
        <w:t>18652 (по Р-641, Р-642)</w:t>
      </w:r>
      <w:r w:rsidRPr="00EC1D2C">
        <w:rPr>
          <w:rFonts w:ascii="Times New Roman" w:hAnsi="Times New Roman"/>
          <w:b/>
          <w:bCs/>
          <w:kern w:val="1"/>
          <w:sz w:val="24"/>
          <w:lang w:eastAsia="ar-SA"/>
        </w:rPr>
        <w:t xml:space="preserve"> </w:t>
      </w:r>
    </w:p>
    <w:p w:rsidR="00EC1D2C" w:rsidRPr="00EC1D2C" w:rsidRDefault="00EC1D2C" w:rsidP="00EC1D2C">
      <w:pPr>
        <w:spacing w:before="0"/>
        <w:jc w:val="both"/>
        <w:rPr>
          <w:rFonts w:ascii="Times New Roman" w:hAnsi="Times New Roman"/>
          <w:kern w:val="1"/>
          <w:sz w:val="24"/>
          <w:lang w:eastAsia="ar-SA"/>
        </w:rPr>
      </w:pPr>
      <w:r w:rsidRPr="00EC1D2C">
        <w:rPr>
          <w:rFonts w:ascii="Times New Roman" w:hAnsi="Times New Roman"/>
          <w:bCs/>
          <w:kern w:val="1"/>
          <w:sz w:val="24"/>
          <w:lang w:eastAsia="ar-SA"/>
        </w:rPr>
        <w:t xml:space="preserve">– </w:t>
      </w:r>
      <w:r w:rsidRPr="00EC1D2C">
        <w:rPr>
          <w:rFonts w:ascii="Times New Roman" w:hAnsi="Times New Roman"/>
          <w:b/>
          <w:bCs/>
          <w:kern w:val="1"/>
          <w:sz w:val="24"/>
          <w:lang w:eastAsia="ar-SA"/>
        </w:rPr>
        <w:t>30.11.2017 г.</w:t>
      </w:r>
      <w:r w:rsidRPr="00EC1D2C">
        <w:rPr>
          <w:rFonts w:ascii="Times New Roman" w:hAnsi="Times New Roman"/>
          <w:kern w:val="1"/>
          <w:sz w:val="24"/>
          <w:lang w:eastAsia="ar-SA"/>
        </w:rPr>
        <w:t xml:space="preserve"> </w:t>
      </w:r>
    </w:p>
    <w:p w:rsidR="00EC1D2C" w:rsidRPr="00EC1D2C" w:rsidRDefault="00EC1D2C" w:rsidP="00EC1D2C">
      <w:pPr>
        <w:spacing w:before="0"/>
        <w:jc w:val="both"/>
        <w:rPr>
          <w:rFonts w:ascii="Times New Roman" w:hAnsi="Times New Roman"/>
          <w:bCs/>
          <w:kern w:val="1"/>
          <w:sz w:val="24"/>
          <w:lang w:eastAsia="ar-SA"/>
        </w:rPr>
      </w:pPr>
      <w:r w:rsidRPr="00EC1D2C">
        <w:rPr>
          <w:rFonts w:ascii="Times New Roman" w:hAnsi="Times New Roman"/>
          <w:bCs/>
          <w:kern w:val="1"/>
          <w:sz w:val="24"/>
          <w:lang w:eastAsia="ar-SA"/>
        </w:rPr>
        <w:t>Окончание работ по проекту №18652 (по Р-643, Р-646) –</w:t>
      </w:r>
      <w:r w:rsidRPr="00EC1D2C">
        <w:rPr>
          <w:rFonts w:ascii="Times New Roman" w:hAnsi="Times New Roman"/>
          <w:b/>
          <w:bCs/>
          <w:kern w:val="1"/>
          <w:sz w:val="24"/>
          <w:lang w:eastAsia="ar-SA"/>
        </w:rPr>
        <w:t xml:space="preserve"> 30.04.2018 г. </w:t>
      </w:r>
    </w:p>
    <w:p w:rsidR="00EC1D2C" w:rsidRPr="00EC1D2C" w:rsidRDefault="00EC1D2C" w:rsidP="00EC1D2C">
      <w:pPr>
        <w:spacing w:before="0"/>
        <w:jc w:val="both"/>
        <w:rPr>
          <w:rFonts w:ascii="Times New Roman" w:hAnsi="Times New Roman"/>
          <w:bCs/>
          <w:kern w:val="1"/>
          <w:sz w:val="24"/>
          <w:lang w:eastAsia="ar-SA"/>
        </w:rPr>
      </w:pPr>
      <w:r w:rsidRPr="00EC1D2C">
        <w:rPr>
          <w:rFonts w:ascii="Times New Roman" w:hAnsi="Times New Roman"/>
          <w:bCs/>
          <w:kern w:val="1"/>
          <w:sz w:val="24"/>
          <w:lang w:eastAsia="ar-SA"/>
        </w:rPr>
        <w:lastRenderedPageBreak/>
        <w:t>Сроки начала работ по решению Заказчика могут быть изменены, но сроки окончания работ остаются неизменными;</w:t>
      </w:r>
    </w:p>
    <w:p w:rsidR="00EC1D2C" w:rsidRPr="00EC1D2C" w:rsidRDefault="00EC1D2C" w:rsidP="00EC1D2C">
      <w:pPr>
        <w:spacing w:before="0"/>
        <w:jc w:val="both"/>
        <w:rPr>
          <w:rFonts w:ascii="Times New Roman" w:hAnsi="Times New Roman"/>
          <w:bCs/>
          <w:kern w:val="1"/>
          <w:sz w:val="4"/>
          <w:szCs w:val="4"/>
          <w:lang w:eastAsia="ar-SA"/>
        </w:rPr>
      </w:pPr>
    </w:p>
    <w:p w:rsidR="00EC1D2C" w:rsidRPr="00EC1D2C" w:rsidRDefault="00EC1D2C" w:rsidP="00EC1D2C">
      <w:pPr>
        <w:spacing w:before="0"/>
        <w:rPr>
          <w:rFonts w:ascii="Times New Roman" w:hAnsi="Times New Roman"/>
          <w:bCs/>
          <w:kern w:val="1"/>
          <w:sz w:val="24"/>
          <w:lang w:eastAsia="ar-SA"/>
        </w:rPr>
      </w:pPr>
      <w:r w:rsidRPr="00EC1D2C">
        <w:rPr>
          <w:rFonts w:ascii="Times New Roman" w:hAnsi="Times New Roman"/>
          <w:bCs/>
          <w:kern w:val="1"/>
          <w:sz w:val="24"/>
          <w:lang w:eastAsia="ar-SA"/>
        </w:rPr>
        <w:t xml:space="preserve">Срок окончания всего комплекса работ - </w:t>
      </w:r>
      <w:r w:rsidRPr="00EC1D2C">
        <w:rPr>
          <w:rFonts w:ascii="Times New Roman" w:hAnsi="Times New Roman"/>
          <w:b/>
          <w:bCs/>
          <w:kern w:val="1"/>
          <w:sz w:val="24"/>
          <w:lang w:eastAsia="ar-SA"/>
        </w:rPr>
        <w:t>31.12.2018 г.</w:t>
      </w:r>
    </w:p>
    <w:p w:rsidR="00EC1D2C" w:rsidRPr="00EC1D2C" w:rsidRDefault="00EC1D2C" w:rsidP="00304C05">
      <w:pPr>
        <w:suppressAutoHyphens/>
        <w:ind w:firstLine="11"/>
        <w:jc w:val="both"/>
        <w:rPr>
          <w:rFonts w:ascii="Times New Roman" w:hAnsi="Times New Roman"/>
          <w:kern w:val="1"/>
          <w:sz w:val="24"/>
          <w:u w:val="single"/>
          <w:lang w:eastAsia="ar-SA"/>
        </w:rPr>
      </w:pPr>
      <w:r w:rsidRPr="00EC1D2C">
        <w:rPr>
          <w:rFonts w:ascii="Times New Roman" w:hAnsi="Times New Roman"/>
          <w:kern w:val="1"/>
          <w:sz w:val="24"/>
          <w:u w:val="single"/>
          <w:lang w:eastAsia="ar-SA"/>
        </w:rPr>
        <w:t>Условия оплаты работ: (согласно статье 10 проекта Договора генподряда)</w:t>
      </w:r>
    </w:p>
    <w:p w:rsidR="00EC1D2C" w:rsidRPr="00EC1D2C" w:rsidRDefault="00EC1D2C" w:rsidP="00EC1D2C">
      <w:pPr>
        <w:suppressAutoHyphens/>
        <w:spacing w:before="0"/>
        <w:ind w:firstLine="709"/>
        <w:jc w:val="both"/>
        <w:rPr>
          <w:rFonts w:ascii="Times New Roman" w:hAnsi="Times New Roman"/>
          <w:kern w:val="1"/>
          <w:sz w:val="24"/>
          <w:lang w:eastAsia="ar-SA"/>
        </w:rPr>
      </w:pPr>
      <w:r w:rsidRPr="00EC1D2C">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EC1D2C" w:rsidRPr="00EC1D2C" w:rsidRDefault="00EC1D2C" w:rsidP="00EC1D2C">
      <w:pPr>
        <w:suppressAutoHyphens/>
        <w:spacing w:before="0"/>
        <w:ind w:firstLine="709"/>
        <w:jc w:val="both"/>
        <w:rPr>
          <w:rFonts w:ascii="Times New Roman" w:hAnsi="Times New Roman"/>
          <w:kern w:val="1"/>
          <w:sz w:val="24"/>
          <w:lang w:eastAsia="ar-SA"/>
        </w:rPr>
      </w:pPr>
      <w:r w:rsidRPr="00EC1D2C">
        <w:rPr>
          <w:rFonts w:ascii="Times New Roman" w:hAnsi="Times New Roman"/>
          <w:kern w:val="1"/>
          <w:sz w:val="24"/>
          <w:lang w:eastAsia="ar-SA"/>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 документов:</w:t>
      </w:r>
    </w:p>
    <w:p w:rsidR="00EC1D2C" w:rsidRPr="00EC1D2C" w:rsidRDefault="00EC1D2C" w:rsidP="00EC1D2C">
      <w:pPr>
        <w:suppressAutoHyphens/>
        <w:spacing w:before="0"/>
        <w:jc w:val="both"/>
        <w:rPr>
          <w:rFonts w:ascii="Times New Roman" w:hAnsi="Times New Roman"/>
          <w:kern w:val="1"/>
          <w:sz w:val="24"/>
          <w:lang w:eastAsia="ar-SA"/>
        </w:rPr>
      </w:pPr>
      <w:r w:rsidRPr="00EC1D2C">
        <w:rPr>
          <w:rFonts w:ascii="Times New Roman" w:hAnsi="Times New Roman"/>
          <w:kern w:val="1"/>
          <w:sz w:val="24"/>
          <w:lang w:eastAsia="ar-SA"/>
        </w:rPr>
        <w:t>– выставленного Генподрядчиком счета;</w:t>
      </w:r>
    </w:p>
    <w:p w:rsidR="00EC1D2C" w:rsidRPr="00EC1D2C" w:rsidRDefault="00EC1D2C" w:rsidP="00EC1D2C">
      <w:pPr>
        <w:suppressAutoHyphens/>
        <w:spacing w:before="0"/>
        <w:jc w:val="both"/>
        <w:rPr>
          <w:rFonts w:ascii="Times New Roman" w:hAnsi="Times New Roman"/>
          <w:kern w:val="1"/>
          <w:sz w:val="24"/>
          <w:lang w:eastAsia="ar-SA"/>
        </w:rPr>
      </w:pPr>
      <w:r w:rsidRPr="00EC1D2C">
        <w:rPr>
          <w:rFonts w:ascii="Times New Roman" w:hAnsi="Times New Roman"/>
          <w:kern w:val="1"/>
          <w:sz w:val="24"/>
          <w:lang w:eastAsia="ar-SA"/>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EC1D2C" w:rsidRPr="00EC1D2C" w:rsidRDefault="00EC1D2C" w:rsidP="00EC1D2C">
      <w:pPr>
        <w:suppressAutoHyphens/>
        <w:spacing w:before="0"/>
        <w:ind w:firstLine="709"/>
        <w:jc w:val="both"/>
        <w:rPr>
          <w:rFonts w:ascii="Times New Roman" w:hAnsi="Times New Roman"/>
          <w:kern w:val="1"/>
          <w:sz w:val="24"/>
          <w:lang w:eastAsia="ar-SA"/>
        </w:rPr>
      </w:pPr>
      <w:r w:rsidRPr="00EC1D2C">
        <w:rPr>
          <w:rFonts w:ascii="Times New Roman" w:hAnsi="Times New Roman"/>
          <w:kern w:val="1"/>
          <w:sz w:val="24"/>
          <w:lang w:eastAsia="ar-SA"/>
        </w:rPr>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EC1D2C" w:rsidRPr="00EC1D2C" w:rsidRDefault="00EC1D2C" w:rsidP="00EC1D2C">
      <w:pPr>
        <w:suppressAutoHyphens/>
        <w:spacing w:before="0"/>
        <w:ind w:firstLine="709"/>
        <w:jc w:val="both"/>
        <w:rPr>
          <w:rFonts w:ascii="Times New Roman" w:hAnsi="Times New Roman"/>
          <w:kern w:val="1"/>
          <w:sz w:val="24"/>
          <w:lang w:eastAsia="ar-SA"/>
        </w:rPr>
      </w:pPr>
      <w:r w:rsidRPr="00EC1D2C">
        <w:rPr>
          <w:rFonts w:ascii="Times New Roman" w:hAnsi="Times New Roman"/>
          <w:kern w:val="1"/>
          <w:sz w:val="24"/>
          <w:lang w:eastAsia="ar-SA"/>
        </w:rPr>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EC1D2C" w:rsidRPr="00EC1D2C" w:rsidRDefault="00EC1D2C" w:rsidP="00304C05">
      <w:pPr>
        <w:suppressAutoHyphens/>
        <w:jc w:val="both"/>
        <w:rPr>
          <w:rFonts w:ascii="Times New Roman" w:hAnsi="Times New Roman"/>
          <w:kern w:val="1"/>
          <w:sz w:val="24"/>
          <w:lang w:eastAsia="ar-SA"/>
        </w:rPr>
      </w:pPr>
      <w:r w:rsidRPr="00EC1D2C">
        <w:rPr>
          <w:rFonts w:ascii="Times New Roman" w:hAnsi="Times New Roman"/>
          <w:kern w:val="1"/>
          <w:sz w:val="24"/>
          <w:u w:val="single"/>
          <w:lang w:eastAsia="ar-SA"/>
        </w:rPr>
        <w:t>Выдаваемая проектно-техническая документация</w:t>
      </w:r>
      <w:r w:rsidRPr="00EC1D2C">
        <w:rPr>
          <w:rFonts w:ascii="Times New Roman" w:hAnsi="Times New Roman"/>
          <w:kern w:val="1"/>
          <w:sz w:val="24"/>
          <w:lang w:eastAsia="ar-SA"/>
        </w:rPr>
        <w:t xml:space="preserve"> по</w:t>
      </w:r>
      <w:r w:rsidRPr="00EC1D2C">
        <w:rPr>
          <w:rFonts w:ascii="Times New Roman" w:hAnsi="Times New Roman"/>
          <w:b/>
          <w:kern w:val="1"/>
          <w:sz w:val="24"/>
          <w:lang w:eastAsia="ar-SA"/>
        </w:rPr>
        <w:t xml:space="preserve"> </w:t>
      </w:r>
      <w:r w:rsidRPr="00EC1D2C">
        <w:rPr>
          <w:rFonts w:ascii="Times New Roman" w:hAnsi="Times New Roman"/>
          <w:b/>
          <w:bCs/>
          <w:kern w:val="1"/>
          <w:szCs w:val="22"/>
          <w:lang w:eastAsia="ar-SA"/>
        </w:rPr>
        <w:t>«</w:t>
      </w:r>
      <w:r w:rsidRPr="00EC1D2C">
        <w:rPr>
          <w:rFonts w:ascii="Times New Roman" w:hAnsi="Times New Roman"/>
          <w:b/>
          <w:bCs/>
          <w:kern w:val="1"/>
          <w:sz w:val="24"/>
          <w:lang w:eastAsia="ar-SA"/>
        </w:rPr>
        <w:t>Комплексу работ по техническому перевооружению объектов цехов № 1, 5, 13. Замена резервуаров, оснащение резервуаров понтонами</w:t>
      </w:r>
      <w:r w:rsidRPr="00EC1D2C">
        <w:rPr>
          <w:rFonts w:ascii="Times New Roman" w:hAnsi="Times New Roman"/>
          <w:b/>
          <w:kern w:val="1"/>
          <w:sz w:val="24"/>
          <w:lang w:eastAsia="ar-SA"/>
        </w:rPr>
        <w:t>»:</w:t>
      </w:r>
    </w:p>
    <w:p w:rsidR="00EC1D2C" w:rsidRDefault="00EC1D2C" w:rsidP="00EC1D2C">
      <w:pPr>
        <w:spacing w:before="0"/>
        <w:jc w:val="both"/>
        <w:outlineLvl w:val="0"/>
        <w:rPr>
          <w:rFonts w:ascii="Times New Roman" w:hAnsi="Times New Roman"/>
          <w:kern w:val="1"/>
          <w:sz w:val="24"/>
          <w:lang w:eastAsia="ar-SA"/>
        </w:rPr>
      </w:pPr>
      <w:r w:rsidRPr="00EC1D2C">
        <w:rPr>
          <w:rFonts w:ascii="Times New Roman" w:hAnsi="Times New Roman"/>
          <w:kern w:val="1"/>
          <w:sz w:val="24"/>
          <w:lang w:eastAsia="ar-SA"/>
        </w:rPr>
        <w:t>Проекты №18659, 17935, 18712, 18652, 18656, ВОР № 1,2,3,4,5,6,7,8 по монтажу понтонов, Ведомости об</w:t>
      </w:r>
      <w:r w:rsidR="00304C05">
        <w:rPr>
          <w:rFonts w:ascii="Times New Roman" w:hAnsi="Times New Roman"/>
          <w:kern w:val="1"/>
          <w:sz w:val="24"/>
          <w:lang w:eastAsia="ar-SA"/>
        </w:rPr>
        <w:t>ъемов разработанные Заказчиком.</w:t>
      </w:r>
    </w:p>
    <w:p w:rsidR="00304C05" w:rsidRPr="00304C05" w:rsidRDefault="00304C05" w:rsidP="00EC1D2C">
      <w:pPr>
        <w:spacing w:before="0"/>
        <w:jc w:val="both"/>
        <w:outlineLvl w:val="0"/>
        <w:rPr>
          <w:rFonts w:ascii="Times New Roman" w:hAnsi="Times New Roman"/>
          <w:kern w:val="1"/>
          <w:sz w:val="24"/>
          <w:highlight w:val="yellow"/>
          <w:lang w:eastAsia="ar-SA"/>
        </w:rPr>
      </w:pPr>
      <w:r w:rsidRPr="00304C05">
        <w:rPr>
          <w:rFonts w:ascii="Times New Roman" w:hAnsi="Times New Roman"/>
          <w:kern w:val="1"/>
          <w:sz w:val="24"/>
          <w:highlight w:val="yellow"/>
          <w:lang w:eastAsia="ar-SA"/>
        </w:rPr>
        <w:t>Данная документация размещена по ссылке:</w:t>
      </w:r>
    </w:p>
    <w:p w:rsidR="00304C05" w:rsidRDefault="00304C05" w:rsidP="00EC1D2C">
      <w:pPr>
        <w:spacing w:before="0"/>
        <w:jc w:val="both"/>
        <w:outlineLvl w:val="0"/>
        <w:rPr>
          <w:rFonts w:ascii="Times New Roman" w:hAnsi="Times New Roman"/>
          <w:kern w:val="1"/>
          <w:sz w:val="24"/>
          <w:lang w:eastAsia="ar-SA"/>
        </w:rPr>
      </w:pPr>
      <w:hyperlink r:id="rId8" w:history="1">
        <w:r w:rsidRPr="00304C05">
          <w:rPr>
            <w:rStyle w:val="a8"/>
            <w:rFonts w:ascii="Times New Roman" w:hAnsi="Times New Roman"/>
            <w:kern w:val="1"/>
            <w:sz w:val="24"/>
            <w:highlight w:val="yellow"/>
            <w:lang w:eastAsia="ar-SA"/>
          </w:rPr>
          <w:t>http://yanos.slavneft.ru/files/Doc_079-ks-2017_636256131856132746.zip</w:t>
        </w:r>
      </w:hyperlink>
    </w:p>
    <w:p w:rsidR="00EC1D2C" w:rsidRPr="002D24C1" w:rsidRDefault="00EC1D2C" w:rsidP="00304C05">
      <w:pPr>
        <w:pStyle w:val="a6"/>
        <w:numPr>
          <w:ilvl w:val="0"/>
          <w:numId w:val="20"/>
        </w:numPr>
        <w:ind w:left="284"/>
        <w:rPr>
          <w:rFonts w:ascii="Times New Roman" w:hAnsi="Times New Roman"/>
          <w:b/>
          <w:iCs/>
          <w:kern w:val="1"/>
          <w:sz w:val="24"/>
          <w:lang w:eastAsia="ar-SA"/>
        </w:rPr>
      </w:pPr>
      <w:r w:rsidRPr="002D24C1">
        <w:rPr>
          <w:rFonts w:ascii="Times New Roman" w:hAnsi="Times New Roman"/>
          <w:b/>
          <w:iCs/>
          <w:kern w:val="1"/>
          <w:sz w:val="24"/>
          <w:lang w:eastAsia="ar-SA"/>
        </w:rPr>
        <w:t>Основные требования к продукту.</w:t>
      </w:r>
    </w:p>
    <w:p w:rsidR="00EC1D2C" w:rsidRPr="00EC1D2C" w:rsidRDefault="00EC1D2C" w:rsidP="00304C05">
      <w:pPr>
        <w:suppressAutoHyphens/>
        <w:autoSpaceDE w:val="0"/>
        <w:spacing w:before="0"/>
        <w:ind w:firstLine="709"/>
        <w:jc w:val="both"/>
        <w:rPr>
          <w:rFonts w:ascii="Times New Roman" w:hAnsi="Times New Roman"/>
          <w:kern w:val="1"/>
          <w:sz w:val="24"/>
          <w:lang w:eastAsia="ar-SA"/>
        </w:rPr>
      </w:pPr>
      <w:r w:rsidRPr="00EC1D2C">
        <w:rPr>
          <w:rFonts w:ascii="Times New Roman" w:hAnsi="Times New Roman"/>
          <w:kern w:val="1"/>
          <w:sz w:val="24"/>
          <w:lang w:eastAsia="ar-SA"/>
        </w:rPr>
        <w:t xml:space="preserve">Весь комплекс работ должен выполняться </w:t>
      </w:r>
      <w:r w:rsidRPr="00EC1D2C">
        <w:rPr>
          <w:rFonts w:ascii="Times New Roman" w:hAnsi="Times New Roman"/>
          <w:spacing w:val="4"/>
          <w:kern w:val="1"/>
          <w:sz w:val="24"/>
          <w:lang w:eastAsia="ar-SA"/>
        </w:rPr>
        <w:t>в соответствии с выдаваемой Заказчиком проектно-</w:t>
      </w:r>
      <w:r w:rsidRPr="00EC1D2C">
        <w:rPr>
          <w:rFonts w:ascii="Times New Roman" w:hAnsi="Times New Roman"/>
          <w:kern w:val="1"/>
          <w:sz w:val="24"/>
          <w:lang w:eastAsia="ar-SA"/>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EC1D2C" w:rsidRPr="00EC1D2C" w:rsidRDefault="00EC1D2C" w:rsidP="00EC1D2C">
      <w:pPr>
        <w:suppressAutoHyphens/>
        <w:autoSpaceDE w:val="0"/>
        <w:ind w:firstLine="709"/>
        <w:jc w:val="both"/>
        <w:rPr>
          <w:rFonts w:ascii="Times New Roman" w:hAnsi="Times New Roman"/>
          <w:kern w:val="1"/>
          <w:sz w:val="24"/>
          <w:lang w:eastAsia="ar-SA"/>
        </w:rPr>
      </w:pPr>
      <w:r w:rsidRPr="00EC1D2C">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EC1D2C" w:rsidRPr="00EC1D2C" w:rsidRDefault="00EC1D2C" w:rsidP="00EC1D2C">
      <w:pPr>
        <w:suppressAutoHyphens/>
        <w:autoSpaceDE w:val="0"/>
        <w:ind w:firstLine="709"/>
        <w:jc w:val="both"/>
        <w:rPr>
          <w:rFonts w:ascii="Times New Roman" w:hAnsi="Times New Roman"/>
          <w:kern w:val="1"/>
          <w:sz w:val="24"/>
          <w:lang w:eastAsia="ar-SA"/>
        </w:rPr>
      </w:pPr>
      <w:r w:rsidRPr="00EC1D2C">
        <w:rPr>
          <w:rFonts w:ascii="Times New Roman" w:hAnsi="Times New Roman"/>
          <w:kern w:val="1"/>
          <w:sz w:val="24"/>
          <w:lang w:eastAsia="ar-SA"/>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EC1D2C">
        <w:rPr>
          <w:rFonts w:ascii="Times New Roman" w:hAnsi="Times New Roman"/>
          <w:kern w:val="1"/>
          <w:sz w:val="24"/>
          <w:szCs w:val="16"/>
          <w:lang w:eastAsia="ar-SA"/>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w:t>
      </w:r>
      <w:r w:rsidRPr="00EC1D2C">
        <w:rPr>
          <w:rFonts w:ascii="Times New Roman" w:hAnsi="Times New Roman"/>
          <w:kern w:val="1"/>
          <w:sz w:val="24"/>
          <w:szCs w:val="16"/>
          <w:lang w:eastAsia="ar-SA"/>
        </w:rPr>
        <w:lastRenderedPageBreak/>
        <w:t>условиях, технических проектах, но не менее 2 лет с даты ввода объекта в эксплуатацию.</w:t>
      </w:r>
      <w:r w:rsidRPr="00EC1D2C">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EC1D2C" w:rsidRPr="00EC1D2C" w:rsidRDefault="00EC1D2C" w:rsidP="002D24C1">
      <w:pPr>
        <w:numPr>
          <w:ilvl w:val="0"/>
          <w:numId w:val="20"/>
        </w:numPr>
        <w:autoSpaceDE w:val="0"/>
        <w:spacing w:before="180"/>
        <w:ind w:left="426" w:hanging="426"/>
        <w:jc w:val="both"/>
        <w:rPr>
          <w:rFonts w:ascii="Times New Roman" w:hAnsi="Times New Roman"/>
          <w:b/>
          <w:iCs/>
          <w:kern w:val="1"/>
          <w:sz w:val="24"/>
          <w:lang w:eastAsia="ar-SA"/>
        </w:rPr>
      </w:pPr>
      <w:r w:rsidRPr="00EC1D2C">
        <w:rPr>
          <w:rFonts w:ascii="Times New Roman" w:hAnsi="Times New Roman"/>
          <w:b/>
          <w:iCs/>
          <w:kern w:val="1"/>
          <w:sz w:val="24"/>
          <w:lang w:eastAsia="ar-SA"/>
        </w:rPr>
        <w:t xml:space="preserve">Условия выполнения работ. </w:t>
      </w:r>
    </w:p>
    <w:p w:rsidR="00EC1D2C" w:rsidRPr="00EC1D2C" w:rsidRDefault="00EC1D2C" w:rsidP="00EC1D2C">
      <w:pPr>
        <w:autoSpaceDE w:val="0"/>
        <w:spacing w:before="60"/>
        <w:ind w:firstLine="340"/>
        <w:jc w:val="both"/>
        <w:rPr>
          <w:rFonts w:ascii="Times New Roman" w:hAnsi="Times New Roman"/>
          <w:kern w:val="1"/>
          <w:sz w:val="24"/>
          <w:lang w:eastAsia="ar-SA"/>
        </w:rPr>
      </w:pPr>
      <w:r w:rsidRPr="00EC1D2C">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EC1D2C" w:rsidRPr="00EC1D2C" w:rsidRDefault="00EC1D2C" w:rsidP="00EC1D2C">
      <w:pPr>
        <w:numPr>
          <w:ilvl w:val="0"/>
          <w:numId w:val="4"/>
        </w:numPr>
        <w:spacing w:before="0"/>
        <w:ind w:left="680" w:hanging="340"/>
        <w:jc w:val="both"/>
        <w:rPr>
          <w:rFonts w:ascii="Times New Roman" w:hAnsi="Times New Roman"/>
          <w:kern w:val="1"/>
          <w:sz w:val="24"/>
          <w:lang w:eastAsia="ar-SA"/>
        </w:rPr>
      </w:pPr>
      <w:r w:rsidRPr="00EC1D2C">
        <w:rPr>
          <w:rFonts w:ascii="Times New Roman" w:hAnsi="Times New Roman"/>
          <w:kern w:val="1"/>
          <w:sz w:val="24"/>
          <w:lang w:eastAsia="ar-SA"/>
        </w:rPr>
        <w:t>Сертификаты качества, выданные производителем;</w:t>
      </w:r>
    </w:p>
    <w:p w:rsidR="00EC1D2C" w:rsidRPr="00EC1D2C" w:rsidRDefault="00EC1D2C" w:rsidP="00EC1D2C">
      <w:pPr>
        <w:numPr>
          <w:ilvl w:val="0"/>
          <w:numId w:val="4"/>
        </w:numPr>
        <w:spacing w:before="0"/>
        <w:ind w:left="680" w:hanging="340"/>
        <w:jc w:val="both"/>
        <w:rPr>
          <w:rFonts w:ascii="Times New Roman" w:hAnsi="Times New Roman"/>
          <w:kern w:val="1"/>
          <w:sz w:val="24"/>
          <w:lang w:eastAsia="ar-SA"/>
        </w:rPr>
      </w:pPr>
      <w:r w:rsidRPr="00EC1D2C">
        <w:rPr>
          <w:rFonts w:ascii="Times New Roman" w:hAnsi="Times New Roman"/>
          <w:kern w:val="1"/>
          <w:sz w:val="24"/>
          <w:lang w:eastAsia="ar-SA"/>
        </w:rPr>
        <w:t>Сертификаты соответствия Госстандарта Российской Федерации;</w:t>
      </w:r>
    </w:p>
    <w:p w:rsidR="00EC1D2C" w:rsidRPr="00EC1D2C" w:rsidRDefault="00EC1D2C" w:rsidP="00EC1D2C">
      <w:pPr>
        <w:numPr>
          <w:ilvl w:val="0"/>
          <w:numId w:val="4"/>
        </w:numPr>
        <w:spacing w:before="0"/>
        <w:ind w:left="680" w:hanging="340"/>
        <w:jc w:val="both"/>
        <w:rPr>
          <w:rFonts w:ascii="Times New Roman" w:hAnsi="Times New Roman"/>
          <w:kern w:val="1"/>
          <w:sz w:val="24"/>
          <w:lang w:eastAsia="ar-SA"/>
        </w:rPr>
      </w:pPr>
      <w:r w:rsidRPr="00EC1D2C">
        <w:rPr>
          <w:rFonts w:ascii="Times New Roman" w:hAnsi="Times New Roman"/>
          <w:kern w:val="1"/>
          <w:sz w:val="24"/>
          <w:lang w:eastAsia="ar-SA"/>
        </w:rPr>
        <w:t>Сертификаты страны происхождения;</w:t>
      </w:r>
    </w:p>
    <w:p w:rsidR="00EC1D2C" w:rsidRPr="00EC1D2C" w:rsidRDefault="00EC1D2C" w:rsidP="00EC1D2C">
      <w:pPr>
        <w:numPr>
          <w:ilvl w:val="0"/>
          <w:numId w:val="4"/>
        </w:numPr>
        <w:spacing w:before="0"/>
        <w:ind w:left="680" w:hanging="340"/>
        <w:jc w:val="both"/>
        <w:rPr>
          <w:rFonts w:ascii="Times New Roman" w:hAnsi="Times New Roman"/>
          <w:kern w:val="1"/>
          <w:sz w:val="24"/>
          <w:lang w:eastAsia="ar-SA"/>
        </w:rPr>
      </w:pPr>
      <w:r w:rsidRPr="00EC1D2C">
        <w:rPr>
          <w:rFonts w:ascii="Times New Roman" w:hAnsi="Times New Roman"/>
          <w:kern w:val="1"/>
          <w:sz w:val="24"/>
          <w:lang w:eastAsia="ar-SA"/>
        </w:rPr>
        <w:t>Технические паспорта и другие документы, удостоверяющие их качество.</w:t>
      </w:r>
    </w:p>
    <w:p w:rsidR="00EC1D2C" w:rsidRPr="00EC1D2C" w:rsidRDefault="00EC1D2C" w:rsidP="00EC1D2C">
      <w:pPr>
        <w:suppressAutoHyphens/>
        <w:autoSpaceDE w:val="0"/>
        <w:ind w:firstLine="709"/>
        <w:jc w:val="both"/>
        <w:rPr>
          <w:rFonts w:ascii="Times New Roman" w:hAnsi="Times New Roman"/>
          <w:kern w:val="1"/>
          <w:sz w:val="24"/>
          <w:lang w:eastAsia="ar-SA"/>
        </w:rPr>
      </w:pPr>
      <w:r w:rsidRPr="00EC1D2C">
        <w:rPr>
          <w:rFonts w:ascii="Times New Roman" w:hAnsi="Times New Roman"/>
          <w:kern w:val="1"/>
          <w:sz w:val="24"/>
          <w:lang w:eastAsia="ar-SA"/>
        </w:rPr>
        <w:t xml:space="preserve">Поставляемое Контрагентом оборудование должно, кроме того, иметь разрешения </w:t>
      </w:r>
      <w:r w:rsidRPr="00EC1D2C">
        <w:rPr>
          <w:rFonts w:ascii="Times New Roman" w:hAnsi="Times New Roman"/>
          <w:kern w:val="1"/>
          <w:sz w:val="24"/>
          <w:szCs w:val="22"/>
          <w:lang w:eastAsia="ar-SA"/>
        </w:rPr>
        <w:t xml:space="preserve">на применение оборудования, утверждённые </w:t>
      </w:r>
      <w:r w:rsidRPr="00EC1D2C">
        <w:rPr>
          <w:rFonts w:ascii="Times New Roman" w:hAnsi="Times New Roman"/>
          <w:kern w:val="1"/>
          <w:sz w:val="24"/>
          <w:lang w:eastAsia="ar-SA"/>
        </w:rPr>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EC1D2C">
        <w:rPr>
          <w:rFonts w:ascii="Times New Roman" w:hAnsi="Times New Roman"/>
          <w:kern w:val="1"/>
          <w:sz w:val="24"/>
          <w:szCs w:val="22"/>
          <w:lang w:eastAsia="ar-SA"/>
        </w:rPr>
        <w:t>оссийские сертификаты о взрывозащите электрооборудования, с</w:t>
      </w:r>
      <w:r w:rsidRPr="00EC1D2C">
        <w:rPr>
          <w:rFonts w:ascii="Times New Roman" w:hAnsi="Times New Roman"/>
          <w:kern w:val="1"/>
          <w:sz w:val="24"/>
          <w:lang w:eastAsia="ar-SA"/>
        </w:rPr>
        <w:t xml:space="preserve">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EC1D2C">
        <w:rPr>
          <w:rFonts w:ascii="Times New Roman" w:hAnsi="Times New Roman"/>
          <w:b/>
          <w:kern w:val="1"/>
          <w:sz w:val="24"/>
          <w:lang w:eastAsia="ar-SA"/>
        </w:rPr>
        <w:t xml:space="preserve">На все вновь монтируемые трубопроводы, не подпадающие под действие требований ТР ТС 032/2013, а так 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EC1D2C" w:rsidRPr="00EC1D2C" w:rsidRDefault="00EC1D2C" w:rsidP="00EC1D2C">
      <w:pPr>
        <w:spacing w:before="0"/>
        <w:ind w:firstLine="540"/>
        <w:jc w:val="both"/>
        <w:rPr>
          <w:rFonts w:ascii="Times New Roman" w:hAnsi="Times New Roman"/>
          <w:b/>
          <w:kern w:val="1"/>
          <w:sz w:val="24"/>
          <w:lang w:eastAsia="ar-SA"/>
        </w:rPr>
      </w:pPr>
      <w:r w:rsidRPr="00EC1D2C">
        <w:rPr>
          <w:rFonts w:ascii="Times New Roman" w:hAnsi="Times New Roman"/>
          <w:b/>
          <w:kern w:val="1"/>
          <w:sz w:val="24"/>
          <w:lang w:eastAsia="ar-SA"/>
        </w:rPr>
        <w:t xml:space="preserve">При необходимости применения, импортных машин и механизмов, возникшие дополнительные работы должны выполняться в соответствии с ППР и оформляются в соответствии с методикой ПАО “Роснефть” («Временный порядок обоснования затрат при эксплуатации ИММ»). </w:t>
      </w:r>
    </w:p>
    <w:p w:rsidR="00EC1D2C" w:rsidRPr="00EC1D2C" w:rsidRDefault="00EC1D2C" w:rsidP="00EC1D2C">
      <w:pPr>
        <w:spacing w:before="0"/>
        <w:ind w:firstLine="340"/>
        <w:jc w:val="both"/>
        <w:rPr>
          <w:rFonts w:ascii="Times New Roman" w:hAnsi="Times New Roman"/>
          <w:kern w:val="1"/>
          <w:sz w:val="8"/>
          <w:szCs w:val="8"/>
          <w:lang w:eastAsia="ar-SA"/>
        </w:rPr>
      </w:pPr>
    </w:p>
    <w:p w:rsidR="00EC1D2C" w:rsidRPr="00EC1D2C" w:rsidRDefault="00EC1D2C" w:rsidP="00EC1D2C">
      <w:pPr>
        <w:spacing w:before="0"/>
        <w:ind w:firstLine="340"/>
        <w:jc w:val="both"/>
        <w:rPr>
          <w:rFonts w:ascii="Times New Roman" w:hAnsi="Times New Roman"/>
          <w:kern w:val="1"/>
          <w:sz w:val="24"/>
          <w:lang w:eastAsia="ar-SA"/>
        </w:rPr>
      </w:pPr>
      <w:r w:rsidRPr="00EC1D2C">
        <w:rPr>
          <w:rFonts w:ascii="Times New Roman" w:hAnsi="Times New Roman"/>
          <w:kern w:val="1"/>
          <w:sz w:val="24"/>
          <w:lang w:eastAsia="ar-SA"/>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EC1D2C" w:rsidRPr="00EC1D2C" w:rsidRDefault="00EC1D2C" w:rsidP="00EC1D2C">
      <w:pPr>
        <w:spacing w:before="0"/>
        <w:ind w:firstLine="681"/>
        <w:jc w:val="both"/>
        <w:rPr>
          <w:rFonts w:ascii="Times New Roman" w:hAnsi="Times New Roman"/>
          <w:i/>
          <w:kern w:val="1"/>
          <w:sz w:val="24"/>
          <w:lang w:eastAsia="ar-SA"/>
        </w:rPr>
      </w:pPr>
      <w:r w:rsidRPr="00EC1D2C">
        <w:rPr>
          <w:rFonts w:ascii="Times New Roman" w:hAnsi="Times New Roman" w:cs="Arial"/>
          <w:i/>
          <w:kern w:val="1"/>
          <w:sz w:val="24"/>
          <w:lang w:eastAsia="ar-SA"/>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EC1D2C" w:rsidRPr="00EC1D2C" w:rsidRDefault="00EC1D2C" w:rsidP="00EC1D2C">
      <w:pPr>
        <w:autoSpaceDE w:val="0"/>
        <w:spacing w:before="0"/>
        <w:jc w:val="both"/>
        <w:rPr>
          <w:rFonts w:ascii="Times New Roman" w:hAnsi="Times New Roman"/>
          <w:kern w:val="1"/>
          <w:sz w:val="24"/>
          <w:lang w:eastAsia="ar-SA"/>
        </w:rPr>
      </w:pPr>
      <w:r w:rsidRPr="00EC1D2C">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EC1D2C" w:rsidRPr="00EC1D2C" w:rsidRDefault="00EC1D2C" w:rsidP="00EC1D2C">
      <w:pPr>
        <w:suppressAutoHyphens/>
        <w:autoSpaceDE w:val="0"/>
        <w:spacing w:before="0"/>
        <w:jc w:val="both"/>
        <w:rPr>
          <w:rFonts w:ascii="Times New Roman" w:hAnsi="Times New Roman"/>
          <w:kern w:val="1"/>
          <w:sz w:val="24"/>
          <w:lang w:eastAsia="ar-SA"/>
        </w:rPr>
      </w:pPr>
      <w:r w:rsidRPr="00EC1D2C">
        <w:rPr>
          <w:rFonts w:cs="Arial"/>
          <w:kern w:val="1"/>
          <w:szCs w:val="22"/>
          <w:lang w:eastAsia="ar-SA"/>
        </w:rPr>
        <w:tab/>
      </w:r>
      <w:r w:rsidRPr="00EC1D2C">
        <w:rPr>
          <w:rFonts w:ascii="Times New Roman" w:hAnsi="Times New Roman"/>
          <w:kern w:val="1"/>
          <w:sz w:val="24"/>
          <w:lang w:eastAsia="ar-SA"/>
        </w:rPr>
        <w:t>Антикоррозийная защита металлоконструкций производится до момента их монтажа.</w:t>
      </w:r>
    </w:p>
    <w:p w:rsidR="00EC1D2C" w:rsidRPr="00EC1D2C" w:rsidRDefault="00EC1D2C" w:rsidP="00EC1D2C">
      <w:pPr>
        <w:suppressAutoHyphens/>
        <w:autoSpaceDE w:val="0"/>
        <w:spacing w:before="0"/>
        <w:ind w:firstLine="709"/>
        <w:jc w:val="both"/>
        <w:rPr>
          <w:rFonts w:ascii="Times New Roman" w:hAnsi="Times New Roman"/>
          <w:kern w:val="1"/>
          <w:sz w:val="24"/>
          <w:lang w:eastAsia="ar-SA"/>
        </w:rPr>
      </w:pPr>
      <w:r w:rsidRPr="00EC1D2C">
        <w:rPr>
          <w:rFonts w:ascii="Times New Roman" w:hAnsi="Times New Roman"/>
          <w:kern w:val="1"/>
          <w:sz w:val="24"/>
          <w:lang w:eastAsia="ar-SA"/>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EC1D2C" w:rsidRPr="00EC1D2C" w:rsidRDefault="00EC1D2C" w:rsidP="00EC1D2C">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EC1D2C">
        <w:rPr>
          <w:rFonts w:ascii="Times New Roman" w:hAnsi="Times New Roman"/>
          <w:kern w:val="1"/>
          <w:sz w:val="24"/>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w:t>
      </w:r>
      <w:r w:rsidRPr="00EC1D2C">
        <w:rPr>
          <w:rFonts w:ascii="Times New Roman" w:hAnsi="Times New Roman"/>
          <w:kern w:val="1"/>
          <w:sz w:val="24"/>
          <w:lang w:eastAsia="ar-SA"/>
        </w:rPr>
        <w:lastRenderedPageBreak/>
        <w:t xml:space="preserve">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EC1D2C">
        <w:rPr>
          <w:rFonts w:ascii="Times New Roman" w:hAnsi="Times New Roman"/>
          <w:kern w:val="1"/>
          <w:sz w:val="24"/>
          <w:lang w:val="en-US" w:eastAsia="ar-SA"/>
        </w:rPr>
        <w:t>I</w:t>
      </w:r>
      <w:r w:rsidRPr="00EC1D2C">
        <w:rPr>
          <w:rFonts w:ascii="Times New Roman" w:hAnsi="Times New Roman"/>
          <w:kern w:val="1"/>
          <w:sz w:val="24"/>
          <w:lang w:eastAsia="ar-SA"/>
        </w:rPr>
        <w:t xml:space="preserve">, </w:t>
      </w:r>
      <w:r w:rsidRPr="00EC1D2C">
        <w:rPr>
          <w:rFonts w:ascii="Times New Roman" w:hAnsi="Times New Roman"/>
          <w:kern w:val="1"/>
          <w:sz w:val="24"/>
          <w:lang w:val="en-US" w:eastAsia="ar-SA"/>
        </w:rPr>
        <w:t>II</w:t>
      </w:r>
      <w:r w:rsidRPr="00EC1D2C">
        <w:rPr>
          <w:rFonts w:ascii="Times New Roman" w:hAnsi="Times New Roman"/>
          <w:kern w:val="1"/>
          <w:sz w:val="24"/>
          <w:lang w:eastAsia="ar-SA"/>
        </w:rPr>
        <w:t xml:space="preserve">, </w:t>
      </w:r>
      <w:r w:rsidRPr="00EC1D2C">
        <w:rPr>
          <w:rFonts w:ascii="Times New Roman" w:hAnsi="Times New Roman"/>
          <w:kern w:val="1"/>
          <w:sz w:val="24"/>
          <w:lang w:val="en-US" w:eastAsia="ar-SA"/>
        </w:rPr>
        <w:t>III</w:t>
      </w:r>
      <w:r w:rsidRPr="00EC1D2C">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BF1914" w:rsidRPr="00BF1914" w:rsidRDefault="00BF1914" w:rsidP="00BF1914">
      <w:pPr>
        <w:autoSpaceDE w:val="0"/>
        <w:spacing w:before="0"/>
        <w:jc w:val="both"/>
        <w:rPr>
          <w:rFonts w:ascii="Times New Roman" w:hAnsi="Times New Roman"/>
          <w:kern w:val="1"/>
          <w:sz w:val="24"/>
          <w:lang w:eastAsia="ar-SA"/>
        </w:rPr>
      </w:pPr>
    </w:p>
    <w:p w:rsidR="0011018B" w:rsidRDefault="0011018B"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763BE4" w:rsidRPr="00C3289F" w:rsidRDefault="002D24C1"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Pr>
          <w:rFonts w:ascii="Times New Roman" w:eastAsia="Calibri" w:hAnsi="Times New Roman" w:cs="Arial"/>
          <w:b/>
          <w:iCs/>
          <w:sz w:val="24"/>
          <w:szCs w:val="22"/>
          <w:lang w:eastAsia="en-US"/>
        </w:rPr>
        <w:t>4</w:t>
      </w:r>
      <w:r w:rsidR="007F7448">
        <w:rPr>
          <w:rFonts w:ascii="Times New Roman" w:eastAsia="Calibri" w:hAnsi="Times New Roman" w:cs="Arial"/>
          <w:b/>
          <w:iCs/>
          <w:sz w:val="24"/>
          <w:szCs w:val="22"/>
          <w:lang w:eastAsia="en-US"/>
        </w:rPr>
        <w:t xml:space="preserve">. </w:t>
      </w:r>
      <w:r w:rsidR="00763BE4"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3473"/>
        <w:gridCol w:w="3205"/>
        <w:gridCol w:w="1000"/>
        <w:gridCol w:w="1418"/>
      </w:tblGrid>
      <w:tr w:rsidR="00EC1D2C" w:rsidRPr="002D7C9B" w:rsidTr="00EC1D2C">
        <w:trPr>
          <w:trHeight w:val="1150"/>
          <w:tblHeader/>
        </w:trPr>
        <w:tc>
          <w:tcPr>
            <w:tcW w:w="842" w:type="dxa"/>
            <w:shd w:val="clear" w:color="auto" w:fill="D9D9D9"/>
            <w:vAlign w:val="center"/>
          </w:tcPr>
          <w:p w:rsidR="00EC1D2C" w:rsidRDefault="00EC1D2C" w:rsidP="00C65510">
            <w:pPr>
              <w:spacing w:before="0"/>
              <w:rPr>
                <w:rFonts w:ascii="Times New Roman" w:hAnsi="Times New Roman"/>
                <w:b/>
                <w:bCs/>
                <w:sz w:val="20"/>
                <w:szCs w:val="20"/>
              </w:rPr>
            </w:pPr>
          </w:p>
          <w:p w:rsidR="00EC1D2C" w:rsidRDefault="00EC1D2C" w:rsidP="00C65510">
            <w:pPr>
              <w:spacing w:before="0"/>
              <w:rPr>
                <w:rFonts w:ascii="Times New Roman" w:hAnsi="Times New Roman"/>
                <w:b/>
                <w:bCs/>
                <w:sz w:val="20"/>
                <w:szCs w:val="20"/>
              </w:rPr>
            </w:pPr>
          </w:p>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 п/п</w:t>
            </w:r>
            <w:r w:rsidRPr="00C65510">
              <w:rPr>
                <w:rFonts w:ascii="Times New Roman" w:hAnsi="Times New Roman"/>
                <w:b/>
                <w:bCs/>
                <w:sz w:val="20"/>
                <w:szCs w:val="20"/>
              </w:rPr>
              <w:tab/>
            </w:r>
          </w:p>
          <w:p w:rsidR="00EC1D2C" w:rsidRPr="002D7C9B" w:rsidRDefault="00EC1D2C" w:rsidP="00C65510">
            <w:pPr>
              <w:spacing w:before="0"/>
              <w:rPr>
                <w:rFonts w:ascii="Times New Roman" w:hAnsi="Times New Roman"/>
                <w:b/>
                <w:bCs/>
                <w:sz w:val="20"/>
                <w:szCs w:val="20"/>
              </w:rPr>
            </w:pPr>
          </w:p>
        </w:tc>
        <w:tc>
          <w:tcPr>
            <w:tcW w:w="3473"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Содержание требования (критерия)</w:t>
            </w:r>
          </w:p>
        </w:tc>
        <w:tc>
          <w:tcPr>
            <w:tcW w:w="3205"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Документы, подтверждающие соответствия требованию</w:t>
            </w:r>
          </w:p>
        </w:tc>
        <w:tc>
          <w:tcPr>
            <w:tcW w:w="1000"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Ед.изм.</w:t>
            </w:r>
          </w:p>
        </w:tc>
        <w:tc>
          <w:tcPr>
            <w:tcW w:w="1418" w:type="dxa"/>
            <w:shd w:val="clear" w:color="auto" w:fill="D9D9D9"/>
            <w:vAlign w:val="center"/>
          </w:tcPr>
          <w:p w:rsidR="00EC1D2C" w:rsidRPr="00C65510" w:rsidRDefault="00EC1D2C" w:rsidP="00C65510">
            <w:pPr>
              <w:spacing w:before="0"/>
              <w:rPr>
                <w:rFonts w:ascii="Times New Roman" w:hAnsi="Times New Roman"/>
                <w:b/>
                <w:bCs/>
                <w:sz w:val="20"/>
                <w:szCs w:val="20"/>
              </w:rPr>
            </w:pPr>
            <w:r w:rsidRPr="00C65510">
              <w:rPr>
                <w:rFonts w:ascii="Times New Roman" w:hAnsi="Times New Roman"/>
                <w:b/>
                <w:bCs/>
                <w:sz w:val="20"/>
                <w:szCs w:val="20"/>
              </w:rPr>
              <w:t>Условия соответствия</w:t>
            </w:r>
          </w:p>
          <w:p w:rsidR="00EC1D2C" w:rsidRPr="00C65510" w:rsidRDefault="00EC1D2C" w:rsidP="00C65510">
            <w:pPr>
              <w:spacing w:before="0"/>
              <w:rPr>
                <w:rFonts w:ascii="Times New Roman" w:hAnsi="Times New Roman"/>
                <w:b/>
                <w:bCs/>
                <w:sz w:val="20"/>
                <w:szCs w:val="20"/>
              </w:rPr>
            </w:pPr>
          </w:p>
        </w:tc>
      </w:tr>
      <w:tr w:rsidR="00EC1D2C" w:rsidRPr="00534753" w:rsidTr="00EC1D2C">
        <w:trPr>
          <w:trHeight w:val="196"/>
        </w:trPr>
        <w:tc>
          <w:tcPr>
            <w:tcW w:w="842" w:type="dxa"/>
            <w:shd w:val="clear" w:color="auto" w:fill="auto"/>
            <w:noWrap/>
          </w:tcPr>
          <w:p w:rsidR="00EC1D2C" w:rsidRPr="00EC1D2C" w:rsidRDefault="00EC1D2C">
            <w:pPr>
              <w:rPr>
                <w:rFonts w:ascii="Times New Roman" w:hAnsi="Times New Roman"/>
                <w:color w:val="000000"/>
              </w:rPr>
            </w:pPr>
            <w:r w:rsidRPr="00EC1D2C">
              <w:rPr>
                <w:rFonts w:ascii="Times New Roman" w:hAnsi="Times New Roman"/>
                <w:color w:val="000000"/>
                <w:szCs w:val="22"/>
              </w:rPr>
              <w:t>1</w:t>
            </w:r>
          </w:p>
        </w:tc>
        <w:tc>
          <w:tcPr>
            <w:tcW w:w="3473" w:type="dxa"/>
            <w:shd w:val="clear" w:color="auto" w:fill="auto"/>
          </w:tcPr>
          <w:p w:rsidR="00EC1D2C" w:rsidRPr="00EC1D2C" w:rsidRDefault="00EC1D2C">
            <w:pPr>
              <w:jc w:val="both"/>
              <w:rPr>
                <w:rFonts w:ascii="Times New Roman" w:hAnsi="Times New Roman"/>
                <w:color w:val="000000"/>
              </w:rPr>
            </w:pPr>
            <w:r w:rsidRPr="00EC1D2C">
              <w:rPr>
                <w:rFonts w:ascii="Times New Roman" w:hAnsi="Times New Roman"/>
                <w:color w:val="000000"/>
                <w:szCs w:val="22"/>
              </w:rPr>
              <w:t>Наличие опыта выполнения работ в качестве Генподрядчика по предмету закупки не менее 3 лет на особо опасных и технически сложных объектах капитального строительства, в том числе, но, не ограничиваясь, на ОАО «Славнефть-ЯНОС», ОАО «Газпром нефть», ОАО «НК «Роснефть»</w:t>
            </w:r>
          </w:p>
        </w:tc>
        <w:tc>
          <w:tcPr>
            <w:tcW w:w="3205" w:type="dxa"/>
            <w:shd w:val="clear" w:color="auto" w:fill="auto"/>
          </w:tcPr>
          <w:p w:rsidR="00EC1D2C" w:rsidRPr="00EC1D2C" w:rsidRDefault="00EC1D2C" w:rsidP="00C1315A">
            <w:pPr>
              <w:jc w:val="both"/>
              <w:rPr>
                <w:rFonts w:ascii="Times New Roman" w:hAnsi="Times New Roman"/>
              </w:rPr>
            </w:pPr>
            <w:r w:rsidRPr="00EC1D2C">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sidR="00C1217A">
              <w:rPr>
                <w:rFonts w:ascii="Times New Roman" w:hAnsi="Times New Roman"/>
                <w:szCs w:val="22"/>
              </w:rPr>
              <w:t xml:space="preserve"> (по форме № 6 к настоящему ПДО)</w:t>
            </w:r>
          </w:p>
        </w:tc>
        <w:tc>
          <w:tcPr>
            <w:tcW w:w="1000"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лет</w:t>
            </w:r>
          </w:p>
        </w:tc>
        <w:tc>
          <w:tcPr>
            <w:tcW w:w="1418"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не менее 3</w:t>
            </w:r>
          </w:p>
        </w:tc>
      </w:tr>
      <w:tr w:rsidR="00EC1D2C" w:rsidRPr="00534753" w:rsidTr="00EC1D2C">
        <w:trPr>
          <w:trHeight w:val="1649"/>
        </w:trPr>
        <w:tc>
          <w:tcPr>
            <w:tcW w:w="842" w:type="dxa"/>
            <w:shd w:val="clear" w:color="auto" w:fill="auto"/>
            <w:noWrap/>
          </w:tcPr>
          <w:p w:rsidR="00EC1D2C" w:rsidRPr="00EC1D2C" w:rsidRDefault="00EC1D2C">
            <w:pPr>
              <w:rPr>
                <w:rFonts w:ascii="Times New Roman" w:hAnsi="Times New Roman"/>
                <w:color w:val="000000"/>
              </w:rPr>
            </w:pPr>
            <w:r w:rsidRPr="00EC1D2C">
              <w:rPr>
                <w:rFonts w:ascii="Times New Roman" w:hAnsi="Times New Roman"/>
                <w:color w:val="000000"/>
                <w:szCs w:val="22"/>
              </w:rPr>
              <w:t>2</w:t>
            </w:r>
          </w:p>
        </w:tc>
        <w:tc>
          <w:tcPr>
            <w:tcW w:w="3473" w:type="dxa"/>
            <w:shd w:val="clear" w:color="auto" w:fill="auto"/>
          </w:tcPr>
          <w:p w:rsidR="00EC1D2C" w:rsidRPr="00EC1D2C" w:rsidRDefault="00EC1D2C">
            <w:pPr>
              <w:rPr>
                <w:rFonts w:ascii="Times New Roman" w:hAnsi="Times New Roman"/>
              </w:rPr>
            </w:pPr>
            <w:r w:rsidRPr="00EC1D2C">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3205" w:type="dxa"/>
            <w:shd w:val="clear" w:color="auto" w:fill="auto"/>
          </w:tcPr>
          <w:p w:rsidR="00EC1D2C" w:rsidRPr="00EC1D2C" w:rsidRDefault="00EC1D2C">
            <w:pPr>
              <w:jc w:val="both"/>
              <w:rPr>
                <w:rFonts w:ascii="Times New Roman" w:hAnsi="Times New Roman"/>
                <w:color w:val="000000"/>
              </w:rPr>
            </w:pPr>
            <w:r w:rsidRPr="00EC1D2C">
              <w:rPr>
                <w:rFonts w:ascii="Times New Roman" w:hAnsi="Times New Roman"/>
                <w:color w:val="000000"/>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C1315A">
              <w:rPr>
                <w:rFonts w:ascii="Times New Roman" w:hAnsi="Times New Roman"/>
                <w:color w:val="000000"/>
                <w:szCs w:val="22"/>
              </w:rPr>
              <w:t xml:space="preserve"> </w:t>
            </w:r>
            <w:r w:rsidR="00C1315A" w:rsidRPr="00C1315A">
              <w:rPr>
                <w:rFonts w:ascii="Times New Roman" w:hAnsi="Times New Roman"/>
                <w:color w:val="000000"/>
                <w:szCs w:val="22"/>
              </w:rPr>
              <w:t>(по форме № 7 к настоящему ПДО)</w:t>
            </w:r>
          </w:p>
        </w:tc>
        <w:tc>
          <w:tcPr>
            <w:tcW w:w="1000"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чел.</w:t>
            </w:r>
          </w:p>
        </w:tc>
        <w:tc>
          <w:tcPr>
            <w:tcW w:w="1418"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Строители - не менее 6 чел.</w:t>
            </w:r>
            <w:r w:rsidRPr="00EC1D2C">
              <w:rPr>
                <w:rFonts w:ascii="Times New Roman" w:hAnsi="Times New Roman"/>
                <w:color w:val="000000"/>
                <w:szCs w:val="22"/>
              </w:rPr>
              <w:br/>
              <w:t>Монтажники и сварщики - не менее 59 чел.</w:t>
            </w:r>
            <w:r w:rsidRPr="00EC1D2C">
              <w:rPr>
                <w:rFonts w:ascii="Times New Roman" w:hAnsi="Times New Roman"/>
                <w:color w:val="000000"/>
                <w:szCs w:val="22"/>
              </w:rPr>
              <w:br/>
              <w:t>Электрики - не менее 2 чел.</w:t>
            </w:r>
            <w:r w:rsidRPr="00EC1D2C">
              <w:rPr>
                <w:rFonts w:ascii="Times New Roman" w:hAnsi="Times New Roman"/>
                <w:color w:val="000000"/>
                <w:szCs w:val="22"/>
              </w:rPr>
              <w:br/>
              <w:t xml:space="preserve">Монтажники КИП - не менее 3 чел. </w:t>
            </w:r>
          </w:p>
        </w:tc>
      </w:tr>
      <w:tr w:rsidR="00EC1D2C" w:rsidRPr="00534753" w:rsidTr="00EC1D2C">
        <w:trPr>
          <w:trHeight w:val="1505"/>
        </w:trPr>
        <w:tc>
          <w:tcPr>
            <w:tcW w:w="842" w:type="dxa"/>
            <w:shd w:val="clear" w:color="auto" w:fill="auto"/>
            <w:noWrap/>
          </w:tcPr>
          <w:p w:rsidR="00EC1D2C" w:rsidRPr="00EC1D2C" w:rsidRDefault="00EC1D2C">
            <w:pPr>
              <w:rPr>
                <w:rFonts w:ascii="Times New Roman" w:hAnsi="Times New Roman"/>
                <w:color w:val="000000"/>
              </w:rPr>
            </w:pPr>
            <w:r w:rsidRPr="00EC1D2C">
              <w:rPr>
                <w:rFonts w:ascii="Times New Roman" w:hAnsi="Times New Roman"/>
                <w:color w:val="000000"/>
                <w:szCs w:val="22"/>
              </w:rPr>
              <w:t>3</w:t>
            </w:r>
          </w:p>
        </w:tc>
        <w:tc>
          <w:tcPr>
            <w:tcW w:w="3473" w:type="dxa"/>
            <w:shd w:val="clear" w:color="auto" w:fill="auto"/>
          </w:tcPr>
          <w:p w:rsidR="00EC1D2C" w:rsidRPr="00EC1D2C" w:rsidRDefault="00EC1D2C">
            <w:pPr>
              <w:jc w:val="both"/>
              <w:rPr>
                <w:rFonts w:ascii="Times New Roman" w:hAnsi="Times New Roman"/>
              </w:rPr>
            </w:pPr>
            <w:r w:rsidRPr="00EC1D2C">
              <w:rPr>
                <w:rFonts w:ascii="Times New Roman" w:hAnsi="Times New Roman"/>
                <w:szCs w:val="22"/>
              </w:rPr>
              <w:t>Выполнение работ собственными силами Генподрядчика в объеме не менее 80%</w:t>
            </w:r>
          </w:p>
        </w:tc>
        <w:tc>
          <w:tcPr>
            <w:tcW w:w="3205" w:type="dxa"/>
            <w:shd w:val="clear" w:color="auto" w:fill="auto"/>
          </w:tcPr>
          <w:p w:rsidR="00EC1D2C" w:rsidRPr="00EC1D2C" w:rsidRDefault="00EC1D2C">
            <w:pPr>
              <w:jc w:val="both"/>
              <w:rPr>
                <w:rFonts w:ascii="Times New Roman" w:hAnsi="Times New Roman"/>
                <w:color w:val="000000"/>
              </w:rPr>
            </w:pPr>
            <w:r w:rsidRPr="00EC1D2C">
              <w:rPr>
                <w:rFonts w:ascii="Times New Roman" w:hAnsi="Times New Roman"/>
                <w:color w:val="000000"/>
                <w:szCs w:val="22"/>
              </w:rPr>
              <w:t>Гарантийное письмо о выполнении работ собственными силами Генподрядчика в объеме не менее 80%</w:t>
            </w:r>
          </w:p>
        </w:tc>
        <w:tc>
          <w:tcPr>
            <w:tcW w:w="1000"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да/нет</w:t>
            </w:r>
          </w:p>
        </w:tc>
        <w:tc>
          <w:tcPr>
            <w:tcW w:w="1418"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да</w:t>
            </w:r>
          </w:p>
        </w:tc>
      </w:tr>
      <w:tr w:rsidR="00EC1D2C" w:rsidRPr="00534753" w:rsidTr="00EC1D2C">
        <w:trPr>
          <w:trHeight w:val="1271"/>
        </w:trPr>
        <w:tc>
          <w:tcPr>
            <w:tcW w:w="842" w:type="dxa"/>
            <w:shd w:val="clear" w:color="auto" w:fill="auto"/>
            <w:noWrap/>
          </w:tcPr>
          <w:p w:rsidR="00EC1D2C" w:rsidRPr="00EC1D2C" w:rsidRDefault="00EC1D2C">
            <w:pPr>
              <w:rPr>
                <w:rFonts w:ascii="Times New Roman" w:hAnsi="Times New Roman"/>
                <w:color w:val="000000"/>
              </w:rPr>
            </w:pPr>
            <w:r w:rsidRPr="00EC1D2C">
              <w:rPr>
                <w:rFonts w:ascii="Times New Roman" w:hAnsi="Times New Roman"/>
                <w:color w:val="000000"/>
                <w:szCs w:val="22"/>
              </w:rPr>
              <w:t>4</w:t>
            </w:r>
          </w:p>
        </w:tc>
        <w:tc>
          <w:tcPr>
            <w:tcW w:w="3473" w:type="dxa"/>
            <w:shd w:val="clear" w:color="auto" w:fill="auto"/>
          </w:tcPr>
          <w:p w:rsidR="00EC1D2C" w:rsidRPr="00EC1D2C" w:rsidRDefault="00EC1D2C">
            <w:pPr>
              <w:jc w:val="both"/>
              <w:rPr>
                <w:rFonts w:ascii="Times New Roman" w:hAnsi="Times New Roman"/>
                <w:color w:val="000000"/>
              </w:rPr>
            </w:pPr>
            <w:r w:rsidRPr="00EC1D2C">
              <w:rPr>
                <w:rFonts w:ascii="Times New Roman" w:hAnsi="Times New Roman"/>
                <w:color w:val="000000"/>
                <w:szCs w:val="22"/>
              </w:rPr>
              <w:t xml:space="preserve">Среднегодовой оборот по СМР за последние 3 года (2014, 2015, 2016 гг) </w:t>
            </w:r>
          </w:p>
        </w:tc>
        <w:tc>
          <w:tcPr>
            <w:tcW w:w="3205" w:type="dxa"/>
            <w:shd w:val="clear" w:color="auto" w:fill="auto"/>
          </w:tcPr>
          <w:p w:rsidR="00EC1D2C" w:rsidRPr="00EC1D2C" w:rsidRDefault="00EC1D2C">
            <w:pPr>
              <w:jc w:val="both"/>
              <w:rPr>
                <w:rFonts w:ascii="Times New Roman" w:hAnsi="Times New Roman"/>
                <w:color w:val="000000"/>
              </w:rPr>
            </w:pPr>
            <w:r w:rsidRPr="00EC1D2C">
              <w:rPr>
                <w:rFonts w:ascii="Times New Roman" w:hAnsi="Times New Roman"/>
                <w:color w:val="000000"/>
                <w:szCs w:val="22"/>
              </w:rPr>
              <w:t>Заверенная копия «Отчета о прибылях и убытках» (за последние 3 года – 2014,2015,2016 гг)</w:t>
            </w:r>
          </w:p>
        </w:tc>
        <w:tc>
          <w:tcPr>
            <w:tcW w:w="1000" w:type="dxa"/>
            <w:shd w:val="clear" w:color="000000" w:fill="FFFFFF"/>
          </w:tcPr>
          <w:p w:rsidR="00EC1D2C" w:rsidRPr="00EC1D2C" w:rsidRDefault="00EC1D2C">
            <w:pPr>
              <w:rPr>
                <w:rFonts w:ascii="Times New Roman" w:hAnsi="Times New Roman"/>
              </w:rPr>
            </w:pPr>
            <w:r w:rsidRPr="00EC1D2C">
              <w:rPr>
                <w:rFonts w:ascii="Times New Roman" w:hAnsi="Times New Roman"/>
                <w:szCs w:val="22"/>
              </w:rPr>
              <w:t>млн. руб. без НДС</w:t>
            </w:r>
          </w:p>
        </w:tc>
        <w:tc>
          <w:tcPr>
            <w:tcW w:w="1418" w:type="dxa"/>
            <w:shd w:val="clear" w:color="000000" w:fill="FFFFFF"/>
          </w:tcPr>
          <w:p w:rsidR="00EC1D2C" w:rsidRPr="00EC1D2C" w:rsidRDefault="00EC1D2C">
            <w:pPr>
              <w:rPr>
                <w:rFonts w:ascii="Times New Roman" w:hAnsi="Times New Roman"/>
              </w:rPr>
            </w:pPr>
            <w:r w:rsidRPr="00EC1D2C">
              <w:rPr>
                <w:rFonts w:ascii="Times New Roman" w:hAnsi="Times New Roman"/>
                <w:szCs w:val="22"/>
              </w:rPr>
              <w:t xml:space="preserve">не менее 160 </w:t>
            </w:r>
            <w:r w:rsidRPr="00EC1D2C">
              <w:rPr>
                <w:rFonts w:ascii="Times New Roman" w:hAnsi="Times New Roman"/>
                <w:szCs w:val="22"/>
              </w:rPr>
              <w:br/>
              <w:t>млн .руб</w:t>
            </w:r>
          </w:p>
        </w:tc>
      </w:tr>
      <w:tr w:rsidR="00EC1D2C" w:rsidRPr="00534753" w:rsidTr="00EC1D2C">
        <w:trPr>
          <w:trHeight w:val="936"/>
        </w:trPr>
        <w:tc>
          <w:tcPr>
            <w:tcW w:w="842" w:type="dxa"/>
            <w:shd w:val="clear" w:color="auto" w:fill="auto"/>
            <w:noWrap/>
          </w:tcPr>
          <w:p w:rsidR="00EC1D2C" w:rsidRPr="00EC1D2C" w:rsidRDefault="00EC1D2C">
            <w:pPr>
              <w:rPr>
                <w:rFonts w:ascii="Times New Roman" w:hAnsi="Times New Roman"/>
                <w:color w:val="000000"/>
              </w:rPr>
            </w:pPr>
            <w:r w:rsidRPr="00EC1D2C">
              <w:rPr>
                <w:rFonts w:ascii="Times New Roman" w:hAnsi="Times New Roman"/>
                <w:color w:val="000000"/>
                <w:szCs w:val="22"/>
              </w:rPr>
              <w:t>5</w:t>
            </w:r>
          </w:p>
        </w:tc>
        <w:tc>
          <w:tcPr>
            <w:tcW w:w="3473" w:type="dxa"/>
            <w:shd w:val="clear" w:color="auto" w:fill="auto"/>
          </w:tcPr>
          <w:p w:rsidR="00EC1D2C" w:rsidRPr="00EC1D2C" w:rsidRDefault="00EC1D2C">
            <w:pPr>
              <w:jc w:val="both"/>
              <w:rPr>
                <w:rFonts w:ascii="Times New Roman" w:hAnsi="Times New Roman"/>
                <w:color w:val="000000"/>
              </w:rPr>
            </w:pPr>
            <w:r w:rsidRPr="00EC1D2C">
              <w:rPr>
                <w:rFonts w:ascii="Times New Roman" w:hAnsi="Times New Roman"/>
                <w:color w:val="000000"/>
                <w:szCs w:val="22"/>
              </w:rPr>
              <w:t xml:space="preserve">Наличие действующих разрешительных документов, включая наличие свидетельства СРО о допуске к работам на особо </w:t>
            </w:r>
            <w:r w:rsidRPr="00EC1D2C">
              <w:rPr>
                <w:rFonts w:ascii="Times New Roman" w:hAnsi="Times New Roman"/>
                <w:color w:val="000000"/>
                <w:szCs w:val="22"/>
              </w:rPr>
              <w:lastRenderedPageBreak/>
              <w:t>опасных и технически сложных объектах капитального строительства,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стоимости работ по предмету закупки с учетом опциона</w:t>
            </w:r>
          </w:p>
        </w:tc>
        <w:tc>
          <w:tcPr>
            <w:tcW w:w="3205" w:type="dxa"/>
            <w:shd w:val="clear" w:color="auto" w:fill="auto"/>
          </w:tcPr>
          <w:p w:rsidR="00EC1D2C" w:rsidRPr="00EC1D2C" w:rsidRDefault="00EC1D2C">
            <w:pPr>
              <w:jc w:val="both"/>
              <w:rPr>
                <w:rFonts w:ascii="Times New Roman" w:hAnsi="Times New Roman"/>
              </w:rPr>
            </w:pPr>
            <w:r w:rsidRPr="00EC1D2C">
              <w:rPr>
                <w:rFonts w:ascii="Times New Roman" w:hAnsi="Times New Roman"/>
                <w:szCs w:val="22"/>
              </w:rPr>
              <w:lastRenderedPageBreak/>
              <w:t xml:space="preserve">Заверенные копии Свидетельства о допуске к работам, оформленного в соответствии с приказом </w:t>
            </w:r>
            <w:r w:rsidRPr="00EC1D2C">
              <w:rPr>
                <w:rFonts w:ascii="Times New Roman" w:hAnsi="Times New Roman"/>
                <w:szCs w:val="22"/>
              </w:rPr>
              <w:lastRenderedPageBreak/>
              <w:t>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000"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lastRenderedPageBreak/>
              <w:t>да/нет</w:t>
            </w:r>
          </w:p>
        </w:tc>
        <w:tc>
          <w:tcPr>
            <w:tcW w:w="1418"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да</w:t>
            </w:r>
          </w:p>
        </w:tc>
      </w:tr>
      <w:tr w:rsidR="00EC1D2C" w:rsidRPr="00534753" w:rsidTr="00EC1D2C">
        <w:trPr>
          <w:trHeight w:val="936"/>
        </w:trPr>
        <w:tc>
          <w:tcPr>
            <w:tcW w:w="842" w:type="dxa"/>
            <w:shd w:val="clear" w:color="auto" w:fill="auto"/>
            <w:noWrap/>
          </w:tcPr>
          <w:p w:rsidR="00EC1D2C" w:rsidRPr="00EC1D2C" w:rsidRDefault="00EC1D2C">
            <w:pPr>
              <w:rPr>
                <w:rFonts w:ascii="Times New Roman" w:hAnsi="Times New Roman"/>
                <w:color w:val="000000"/>
              </w:rPr>
            </w:pPr>
            <w:r w:rsidRPr="00EC1D2C">
              <w:rPr>
                <w:rFonts w:ascii="Times New Roman" w:hAnsi="Times New Roman"/>
                <w:color w:val="000000"/>
                <w:szCs w:val="22"/>
              </w:rPr>
              <w:lastRenderedPageBreak/>
              <w:t>6</w:t>
            </w:r>
          </w:p>
        </w:tc>
        <w:tc>
          <w:tcPr>
            <w:tcW w:w="3473" w:type="dxa"/>
            <w:shd w:val="clear" w:color="auto" w:fill="auto"/>
          </w:tcPr>
          <w:p w:rsidR="00EC1D2C" w:rsidRPr="00EC1D2C" w:rsidRDefault="00EC1D2C">
            <w:pPr>
              <w:jc w:val="both"/>
              <w:rPr>
                <w:rFonts w:ascii="Times New Roman" w:hAnsi="Times New Roman"/>
                <w:color w:val="000000"/>
              </w:rPr>
            </w:pPr>
            <w:r w:rsidRPr="00EC1D2C">
              <w:rPr>
                <w:rFonts w:ascii="Times New Roman" w:hAnsi="Times New Roman"/>
                <w:color w:val="000000"/>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3205" w:type="dxa"/>
            <w:shd w:val="clear" w:color="auto" w:fill="auto"/>
          </w:tcPr>
          <w:p w:rsidR="00EC1D2C" w:rsidRPr="00EC1D2C" w:rsidRDefault="00EC1D2C">
            <w:pPr>
              <w:jc w:val="both"/>
              <w:rPr>
                <w:rFonts w:ascii="Times New Roman" w:hAnsi="Times New Roman"/>
              </w:rPr>
            </w:pPr>
            <w:r w:rsidRPr="00EC1D2C">
              <w:rPr>
                <w:rFonts w:ascii="Times New Roman" w:hAnsi="Times New Roman"/>
                <w:szCs w:val="22"/>
              </w:rPr>
              <w:t>Заверенная копия свидетельства системы менеджмента качества ISO 9001, ИСО 9001</w:t>
            </w:r>
          </w:p>
        </w:tc>
        <w:tc>
          <w:tcPr>
            <w:tcW w:w="1000"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да/нет</w:t>
            </w:r>
          </w:p>
        </w:tc>
        <w:tc>
          <w:tcPr>
            <w:tcW w:w="1418"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да</w:t>
            </w:r>
          </w:p>
        </w:tc>
      </w:tr>
      <w:tr w:rsidR="00EC1D2C" w:rsidRPr="00534753" w:rsidTr="00EC1D2C">
        <w:trPr>
          <w:trHeight w:val="936"/>
        </w:trPr>
        <w:tc>
          <w:tcPr>
            <w:tcW w:w="842" w:type="dxa"/>
            <w:shd w:val="clear" w:color="auto" w:fill="auto"/>
            <w:noWrap/>
          </w:tcPr>
          <w:p w:rsidR="00EC1D2C" w:rsidRPr="00EC1D2C" w:rsidRDefault="00EC1D2C">
            <w:pPr>
              <w:rPr>
                <w:rFonts w:ascii="Times New Roman" w:hAnsi="Times New Roman"/>
                <w:color w:val="000000"/>
              </w:rPr>
            </w:pPr>
            <w:r w:rsidRPr="00EC1D2C">
              <w:rPr>
                <w:rFonts w:ascii="Times New Roman" w:hAnsi="Times New Roman"/>
                <w:color w:val="000000"/>
                <w:szCs w:val="22"/>
              </w:rPr>
              <w:t>7</w:t>
            </w:r>
          </w:p>
        </w:tc>
        <w:tc>
          <w:tcPr>
            <w:tcW w:w="3473" w:type="dxa"/>
            <w:shd w:val="clear" w:color="auto" w:fill="auto"/>
          </w:tcPr>
          <w:p w:rsidR="00EC1D2C" w:rsidRPr="00EC1D2C" w:rsidRDefault="00EC1D2C">
            <w:pPr>
              <w:jc w:val="both"/>
              <w:rPr>
                <w:rFonts w:ascii="Times New Roman" w:hAnsi="Times New Roman"/>
                <w:color w:val="000000"/>
              </w:rPr>
            </w:pPr>
            <w:r w:rsidRPr="00EC1D2C">
              <w:rPr>
                <w:rFonts w:ascii="Times New Roman" w:hAnsi="Times New Roman"/>
                <w:color w:val="000000"/>
                <w:szCs w:val="22"/>
              </w:rPr>
              <w:t>Наличие сертифицированной системы управления охраной труда</w:t>
            </w:r>
          </w:p>
        </w:tc>
        <w:tc>
          <w:tcPr>
            <w:tcW w:w="3205" w:type="dxa"/>
            <w:shd w:val="clear" w:color="auto" w:fill="auto"/>
          </w:tcPr>
          <w:p w:rsidR="00EC1D2C" w:rsidRPr="00EC1D2C" w:rsidRDefault="00EC1D2C">
            <w:pPr>
              <w:jc w:val="both"/>
              <w:rPr>
                <w:rFonts w:ascii="Times New Roman" w:hAnsi="Times New Roman"/>
              </w:rPr>
            </w:pPr>
            <w:r w:rsidRPr="00EC1D2C">
              <w:rPr>
                <w:rFonts w:ascii="Times New Roman" w:hAnsi="Times New Roman"/>
                <w:szCs w:val="22"/>
              </w:rPr>
              <w:t>Заверенная копия свидетельства ISO 14001:2004, OHSAS 18001:2007</w:t>
            </w:r>
          </w:p>
        </w:tc>
        <w:tc>
          <w:tcPr>
            <w:tcW w:w="1000"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да/нет</w:t>
            </w:r>
          </w:p>
        </w:tc>
        <w:tc>
          <w:tcPr>
            <w:tcW w:w="1418"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да</w:t>
            </w:r>
          </w:p>
        </w:tc>
      </w:tr>
      <w:tr w:rsidR="00EC1D2C" w:rsidRPr="00534753" w:rsidTr="00EC1D2C">
        <w:trPr>
          <w:trHeight w:val="936"/>
        </w:trPr>
        <w:tc>
          <w:tcPr>
            <w:tcW w:w="842" w:type="dxa"/>
            <w:shd w:val="clear" w:color="auto" w:fill="auto"/>
            <w:noWrap/>
          </w:tcPr>
          <w:p w:rsidR="00EC1D2C" w:rsidRPr="00EC1D2C" w:rsidRDefault="00EC1D2C">
            <w:pPr>
              <w:rPr>
                <w:rFonts w:ascii="Times New Roman" w:hAnsi="Times New Roman"/>
                <w:color w:val="000000"/>
              </w:rPr>
            </w:pPr>
            <w:r w:rsidRPr="00EC1D2C">
              <w:rPr>
                <w:rFonts w:ascii="Times New Roman" w:hAnsi="Times New Roman"/>
                <w:color w:val="000000"/>
                <w:szCs w:val="22"/>
              </w:rPr>
              <w:t>8</w:t>
            </w:r>
          </w:p>
        </w:tc>
        <w:tc>
          <w:tcPr>
            <w:tcW w:w="3473" w:type="dxa"/>
            <w:shd w:val="clear" w:color="auto" w:fill="auto"/>
          </w:tcPr>
          <w:p w:rsidR="00EC1D2C" w:rsidRPr="00EC1D2C" w:rsidRDefault="00EC1D2C">
            <w:pPr>
              <w:jc w:val="both"/>
              <w:rPr>
                <w:rFonts w:ascii="Times New Roman" w:hAnsi="Times New Roman"/>
              </w:rPr>
            </w:pPr>
            <w:r w:rsidRPr="00EC1D2C">
              <w:rPr>
                <w:rFonts w:ascii="Times New Roman" w:hAnsi="Times New Roman"/>
                <w:szCs w:val="22"/>
              </w:rPr>
              <w:t>Объем действующих обязательств контрагента (СМР, ПНР) в денежном выражении перед ОАО «Славнефть-ЯНОС», ОАО «НК «Роснефть», ПАО «Газпром нефть» не превышает разности между двукратным среднегодовым объемом выполненных работ (СМР, ПНР) Контрагентом за последние 3 года (предшествующие году подачи оферты) и плановой стоимостью закупки. Учитываются действующие обязательства контрагента на дату подачи оферты (в т.ч. по планируемым к заключению договорам) за вычетом фактически выполненных работ по действующим договорам.</w:t>
            </w:r>
          </w:p>
        </w:tc>
        <w:tc>
          <w:tcPr>
            <w:tcW w:w="3205" w:type="dxa"/>
            <w:shd w:val="clear" w:color="auto" w:fill="auto"/>
          </w:tcPr>
          <w:p w:rsidR="00EC1D2C" w:rsidRPr="00EC1D2C" w:rsidRDefault="00EC1D2C">
            <w:pPr>
              <w:jc w:val="both"/>
              <w:rPr>
                <w:rFonts w:ascii="Times New Roman" w:hAnsi="Times New Roman"/>
              </w:rPr>
            </w:pPr>
            <w:r w:rsidRPr="00EC1D2C">
              <w:rPr>
                <w:rFonts w:ascii="Times New Roman" w:hAnsi="Times New Roman"/>
                <w:szCs w:val="22"/>
              </w:rPr>
              <w:t>Справка (в свободной форме за подписью руководителя организации и заверенная печатью организации) с расчетом и указанием информации:</w:t>
            </w:r>
            <w:r w:rsidRPr="00EC1D2C">
              <w:rPr>
                <w:rFonts w:ascii="Times New Roman" w:hAnsi="Times New Roman"/>
                <w:szCs w:val="22"/>
              </w:rPr>
              <w:br/>
              <w:t>- объемы действующих обязательств контрагента (СМР, ПНР) в денежном выражении перед ОАО «Славнефть-ЯНОС», ОАО «НК «Роснефть», ПАО «Газпром нефть»;</w:t>
            </w:r>
            <w:r w:rsidRPr="00EC1D2C">
              <w:rPr>
                <w:rFonts w:ascii="Times New Roman" w:hAnsi="Times New Roman"/>
                <w:szCs w:val="22"/>
              </w:rPr>
              <w:br/>
              <w:t>- среднегодовой объем выполненных работ (СМР, ПНР) за последние 3 года (предшествующие году подачи оферты).</w:t>
            </w:r>
          </w:p>
        </w:tc>
        <w:tc>
          <w:tcPr>
            <w:tcW w:w="1000" w:type="dxa"/>
            <w:shd w:val="clear" w:color="000000" w:fill="FFFFFF"/>
          </w:tcPr>
          <w:p w:rsidR="00EC1D2C" w:rsidRPr="00EC1D2C" w:rsidRDefault="00EC1D2C">
            <w:pPr>
              <w:rPr>
                <w:rFonts w:ascii="Times New Roman" w:hAnsi="Times New Roman"/>
              </w:rPr>
            </w:pPr>
            <w:r w:rsidRPr="00EC1D2C">
              <w:rPr>
                <w:rFonts w:ascii="Times New Roman" w:hAnsi="Times New Roman"/>
                <w:szCs w:val="22"/>
              </w:rPr>
              <w:t>руб. без НДС</w:t>
            </w:r>
          </w:p>
        </w:tc>
        <w:tc>
          <w:tcPr>
            <w:tcW w:w="1418"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 V1&lt; V2 - V3</w:t>
            </w:r>
            <w:r w:rsidRPr="00EC1D2C">
              <w:rPr>
                <w:rFonts w:ascii="Times New Roman" w:hAnsi="Times New Roman"/>
                <w:color w:val="000000"/>
                <w:szCs w:val="22"/>
              </w:rPr>
              <w:br/>
            </w:r>
            <w:r w:rsidRPr="00EC1D2C">
              <w:rPr>
                <w:rFonts w:ascii="Times New Roman" w:hAnsi="Times New Roman"/>
                <w:color w:val="000000"/>
                <w:szCs w:val="22"/>
              </w:rPr>
              <w:br/>
              <w:t>V1 - объем действующих обязательств Контрагента в пределах плановых сроков выполнения работ по предмету закупки;</w:t>
            </w:r>
            <w:r w:rsidRPr="00EC1D2C">
              <w:rPr>
                <w:rFonts w:ascii="Times New Roman" w:hAnsi="Times New Roman"/>
                <w:color w:val="000000"/>
                <w:szCs w:val="22"/>
              </w:rPr>
              <w:br/>
              <w:t>V2 - 2х кратный среднегодовой объем работ выполненных за последние 3 года;</w:t>
            </w:r>
            <w:r w:rsidRPr="00EC1D2C">
              <w:rPr>
                <w:rFonts w:ascii="Times New Roman" w:hAnsi="Times New Roman"/>
                <w:color w:val="000000"/>
                <w:szCs w:val="22"/>
              </w:rPr>
              <w:br/>
              <w:t>V3 – плановая стоимость закупки</w:t>
            </w:r>
          </w:p>
        </w:tc>
      </w:tr>
      <w:tr w:rsidR="00EC1D2C" w:rsidRPr="00534753" w:rsidTr="00EC1D2C">
        <w:trPr>
          <w:trHeight w:val="936"/>
        </w:trPr>
        <w:tc>
          <w:tcPr>
            <w:tcW w:w="842" w:type="dxa"/>
            <w:shd w:val="clear" w:color="auto" w:fill="auto"/>
            <w:noWrap/>
          </w:tcPr>
          <w:p w:rsidR="00EC1D2C" w:rsidRPr="00EC1D2C" w:rsidRDefault="00EC1D2C">
            <w:pPr>
              <w:rPr>
                <w:rFonts w:ascii="Times New Roman" w:hAnsi="Times New Roman"/>
                <w:color w:val="000000"/>
              </w:rPr>
            </w:pPr>
            <w:r w:rsidRPr="00EC1D2C">
              <w:rPr>
                <w:rFonts w:ascii="Times New Roman" w:hAnsi="Times New Roman"/>
                <w:color w:val="000000"/>
                <w:szCs w:val="22"/>
              </w:rPr>
              <w:lastRenderedPageBreak/>
              <w:t>9</w:t>
            </w:r>
          </w:p>
        </w:tc>
        <w:tc>
          <w:tcPr>
            <w:tcW w:w="3473" w:type="dxa"/>
            <w:shd w:val="clear" w:color="auto" w:fill="auto"/>
          </w:tcPr>
          <w:p w:rsidR="00EC1D2C" w:rsidRPr="00EC1D2C" w:rsidRDefault="00EC1D2C">
            <w:pPr>
              <w:jc w:val="both"/>
              <w:rPr>
                <w:rFonts w:ascii="Times New Roman" w:hAnsi="Times New Roman"/>
              </w:rPr>
            </w:pPr>
            <w:r w:rsidRPr="00EC1D2C">
              <w:rPr>
                <w:rFonts w:ascii="Times New Roman" w:hAnsi="Times New Roman"/>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tc>
        <w:tc>
          <w:tcPr>
            <w:tcW w:w="3205" w:type="dxa"/>
            <w:shd w:val="clear" w:color="auto" w:fill="auto"/>
          </w:tcPr>
          <w:p w:rsidR="00EC1D2C" w:rsidRPr="00EC1D2C" w:rsidRDefault="00EC1D2C">
            <w:pPr>
              <w:jc w:val="both"/>
              <w:rPr>
                <w:rFonts w:ascii="Times New Roman" w:hAnsi="Times New Roman"/>
              </w:rPr>
            </w:pPr>
            <w:r w:rsidRPr="00EC1D2C">
              <w:rPr>
                <w:rFonts w:ascii="Times New Roman" w:hAnsi="Times New Roman"/>
                <w:szCs w:val="22"/>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p>
        </w:tc>
        <w:tc>
          <w:tcPr>
            <w:tcW w:w="1000"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да/нет</w:t>
            </w:r>
          </w:p>
        </w:tc>
        <w:tc>
          <w:tcPr>
            <w:tcW w:w="1418"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да</w:t>
            </w:r>
          </w:p>
        </w:tc>
      </w:tr>
      <w:tr w:rsidR="00EC1D2C" w:rsidRPr="00534753" w:rsidTr="00EC1D2C">
        <w:trPr>
          <w:trHeight w:val="936"/>
        </w:trPr>
        <w:tc>
          <w:tcPr>
            <w:tcW w:w="842" w:type="dxa"/>
            <w:shd w:val="clear" w:color="auto" w:fill="auto"/>
            <w:noWrap/>
          </w:tcPr>
          <w:p w:rsidR="00EC1D2C" w:rsidRPr="00EC1D2C" w:rsidRDefault="00EC1D2C">
            <w:pPr>
              <w:rPr>
                <w:rFonts w:ascii="Times New Roman" w:hAnsi="Times New Roman"/>
                <w:color w:val="000000"/>
              </w:rPr>
            </w:pPr>
            <w:r w:rsidRPr="00EC1D2C">
              <w:rPr>
                <w:rFonts w:ascii="Times New Roman" w:hAnsi="Times New Roman"/>
                <w:color w:val="000000"/>
                <w:szCs w:val="22"/>
              </w:rPr>
              <w:t>10</w:t>
            </w:r>
          </w:p>
        </w:tc>
        <w:tc>
          <w:tcPr>
            <w:tcW w:w="3473" w:type="dxa"/>
            <w:shd w:val="clear" w:color="auto" w:fill="auto"/>
          </w:tcPr>
          <w:p w:rsidR="00EC1D2C" w:rsidRPr="00EC1D2C" w:rsidRDefault="00EC1D2C">
            <w:pPr>
              <w:jc w:val="both"/>
              <w:rPr>
                <w:rFonts w:ascii="Times New Roman" w:hAnsi="Times New Roman"/>
              </w:rPr>
            </w:pPr>
            <w:r w:rsidRPr="00EC1D2C">
              <w:rPr>
                <w:rFonts w:ascii="Times New Roman" w:hAnsi="Times New Roman"/>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3205" w:type="dxa"/>
            <w:shd w:val="clear" w:color="auto" w:fill="auto"/>
          </w:tcPr>
          <w:p w:rsidR="00EC1D2C" w:rsidRPr="00EC1D2C" w:rsidRDefault="00EC1D2C">
            <w:pPr>
              <w:jc w:val="both"/>
              <w:rPr>
                <w:rFonts w:ascii="Times New Roman" w:hAnsi="Times New Roman"/>
              </w:rPr>
            </w:pPr>
            <w:r w:rsidRPr="00EC1D2C">
              <w:rPr>
                <w:rFonts w:ascii="Times New Roman" w:hAnsi="Times New Roman"/>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000"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да/нет</w:t>
            </w:r>
          </w:p>
        </w:tc>
        <w:tc>
          <w:tcPr>
            <w:tcW w:w="1418" w:type="dxa"/>
            <w:shd w:val="clear" w:color="000000" w:fill="FFFFFF"/>
          </w:tcPr>
          <w:p w:rsidR="00EC1D2C" w:rsidRPr="00EC1D2C" w:rsidRDefault="00EC1D2C">
            <w:pPr>
              <w:rPr>
                <w:rFonts w:ascii="Times New Roman" w:hAnsi="Times New Roman"/>
                <w:color w:val="000000"/>
              </w:rPr>
            </w:pPr>
            <w:r w:rsidRPr="00EC1D2C">
              <w:rPr>
                <w:rFonts w:ascii="Times New Roman" w:hAnsi="Times New Roman"/>
                <w:color w:val="000000"/>
                <w:szCs w:val="22"/>
              </w:rPr>
              <w:t>да</w:t>
            </w:r>
          </w:p>
        </w:tc>
      </w:tr>
    </w:tbl>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w:t>
      </w:r>
      <w:r w:rsidR="00D259C7">
        <w:rPr>
          <w:rFonts w:ascii="Times New Roman" w:hAnsi="Times New Roman"/>
          <w:b/>
          <w:bCs/>
          <w:sz w:val="24"/>
        </w:rPr>
        <w:t>Д.Ю. Уржумов</w:t>
      </w: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D259C7">
        <w:rPr>
          <w:rFonts w:ascii="Times New Roman" w:hAnsi="Times New Roman"/>
          <w:sz w:val="24"/>
        </w:rPr>
        <w:t>0</w:t>
      </w:r>
      <w:r w:rsidR="00EC1D2C">
        <w:rPr>
          <w:rFonts w:ascii="Times New Roman" w:hAnsi="Times New Roman"/>
          <w:sz w:val="24"/>
        </w:rPr>
        <w:t>7</w:t>
      </w:r>
      <w:r w:rsidR="00D259C7">
        <w:rPr>
          <w:rFonts w:ascii="Times New Roman" w:hAnsi="Times New Roman"/>
          <w:sz w:val="24"/>
        </w:rPr>
        <w:t>9</w:t>
      </w:r>
      <w:r w:rsidRPr="00C3289F">
        <w:rPr>
          <w:rFonts w:ascii="Times New Roman" w:hAnsi="Times New Roman"/>
          <w:sz w:val="24"/>
        </w:rPr>
        <w:t>-КС-201</w:t>
      </w:r>
      <w:r w:rsidR="00D259C7">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делать оферты </w:t>
      </w:r>
      <w:r w:rsidRPr="001D52CE">
        <w:rPr>
          <w:rFonts w:ascii="Times New Roman" w:hAnsi="Times New Roman"/>
          <w:sz w:val="23"/>
          <w:szCs w:val="23"/>
        </w:rPr>
        <w:t xml:space="preserve">№ </w:t>
      </w:r>
      <w:r w:rsidR="00D259C7">
        <w:rPr>
          <w:rFonts w:ascii="Times New Roman" w:hAnsi="Times New Roman"/>
          <w:sz w:val="23"/>
          <w:szCs w:val="23"/>
        </w:rPr>
        <w:t>0</w:t>
      </w:r>
      <w:r w:rsidR="00EC1D2C">
        <w:rPr>
          <w:rFonts w:ascii="Times New Roman" w:hAnsi="Times New Roman"/>
          <w:sz w:val="23"/>
          <w:szCs w:val="23"/>
        </w:rPr>
        <w:t>7</w:t>
      </w:r>
      <w:r w:rsidR="00D259C7">
        <w:rPr>
          <w:rFonts w:ascii="Times New Roman" w:hAnsi="Times New Roman"/>
          <w:sz w:val="23"/>
          <w:szCs w:val="23"/>
        </w:rPr>
        <w:t>9</w:t>
      </w:r>
      <w:r w:rsidRPr="001D52CE">
        <w:rPr>
          <w:rFonts w:ascii="Times New Roman" w:hAnsi="Times New Roman"/>
          <w:sz w:val="23"/>
          <w:szCs w:val="23"/>
        </w:rPr>
        <w:t>-КС-201</w:t>
      </w:r>
      <w:r w:rsidR="00D259C7">
        <w:rPr>
          <w:rFonts w:ascii="Times New Roman" w:hAnsi="Times New Roman"/>
          <w:sz w:val="23"/>
          <w:szCs w:val="23"/>
        </w:rPr>
        <w:t>7</w:t>
      </w:r>
      <w:r w:rsidRPr="001D52CE">
        <w:rPr>
          <w:rFonts w:ascii="Times New Roman" w:hAnsi="Times New Roman"/>
          <w:sz w:val="23"/>
          <w:szCs w:val="23"/>
        </w:rPr>
        <w:t xml:space="preserve"> от </w:t>
      </w:r>
      <w:r w:rsidR="00304C05">
        <w:rPr>
          <w:rFonts w:ascii="Times New Roman" w:hAnsi="Times New Roman"/>
          <w:sz w:val="23"/>
          <w:szCs w:val="23"/>
        </w:rPr>
        <w:t>20.03.2017</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Pr="00465A3A">
        <w:rPr>
          <w:rFonts w:ascii="Times New Roman" w:hAnsi="Times New Roman"/>
          <w:szCs w:val="22"/>
          <w:lang w:eastAsia="ar-SA"/>
        </w:rPr>
        <w:t xml:space="preserve"> на </w:t>
      </w:r>
      <w:r w:rsidR="00EC1D2C" w:rsidRPr="00EC1D2C">
        <w:rPr>
          <w:rFonts w:ascii="Times New Roman" w:hAnsi="Times New Roman"/>
          <w:b/>
          <w:szCs w:val="22"/>
          <w:lang w:eastAsia="ar-SA"/>
        </w:rPr>
        <w:t>выполнение «Комплекса работ по техническому перевооружению объектов цехов № 1, 5, 13. Замена резервуаров, оснащение резервуаров понтонами»</w:t>
      </w:r>
      <w:r w:rsidR="00CA54E6">
        <w:rPr>
          <w:rFonts w:ascii="Times New Roman" w:hAnsi="Times New Roman"/>
          <w:b/>
          <w:szCs w:val="22"/>
          <w:lang w:eastAsia="ar-SA"/>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D259C7">
        <w:rPr>
          <w:rFonts w:ascii="Times New Roman" w:hAnsi="Times New Roman"/>
          <w:sz w:val="24"/>
        </w:rPr>
        <w:t>0</w:t>
      </w:r>
      <w:r w:rsidR="00EC1D2C">
        <w:rPr>
          <w:rFonts w:ascii="Times New Roman" w:hAnsi="Times New Roman"/>
          <w:sz w:val="24"/>
        </w:rPr>
        <w:t>7</w:t>
      </w:r>
      <w:r w:rsidR="00D259C7">
        <w:rPr>
          <w:rFonts w:ascii="Times New Roman" w:hAnsi="Times New Roman"/>
          <w:sz w:val="24"/>
        </w:rPr>
        <w:t>9</w:t>
      </w:r>
      <w:r w:rsidRPr="00C3289F">
        <w:rPr>
          <w:rFonts w:ascii="Times New Roman" w:hAnsi="Times New Roman"/>
          <w:sz w:val="24"/>
        </w:rPr>
        <w:t>-КС-201</w:t>
      </w:r>
      <w:r w:rsidR="00D259C7">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4359" w:type="dxa"/>
          </w:tcPr>
          <w:p w:rsidR="00D549DA" w:rsidRPr="00C3289F" w:rsidRDefault="00EC1D2C" w:rsidP="00EC1D2C">
            <w:pPr>
              <w:tabs>
                <w:tab w:val="left" w:pos="3240"/>
              </w:tabs>
              <w:jc w:val="both"/>
              <w:rPr>
                <w:rFonts w:ascii="Times New Roman" w:hAnsi="Times New Roman"/>
                <w:sz w:val="20"/>
                <w:szCs w:val="20"/>
              </w:rPr>
            </w:pPr>
            <w:r w:rsidRPr="00EC1D2C">
              <w:rPr>
                <w:rFonts w:ascii="Times New Roman" w:hAnsi="Times New Roman"/>
                <w:b/>
                <w:bCs/>
                <w:sz w:val="20"/>
                <w:szCs w:val="20"/>
              </w:rPr>
              <w:t>Комплекс работ по техническому перевооружению объектов цехов № 1, 5, 13. Замена резервуаров, оснащение резервуаров понтонами</w:t>
            </w:r>
            <w:r w:rsidRPr="00EC1D2C">
              <w:rPr>
                <w:rFonts w:ascii="Times New Roman" w:hAnsi="Times New Roman"/>
                <w:b/>
                <w:sz w:val="20"/>
                <w:szCs w:val="20"/>
              </w:rPr>
              <w:t>»</w:t>
            </w:r>
          </w:p>
        </w:tc>
      </w:tr>
      <w:tr w:rsidR="00C3289F" w:rsidRPr="00C3289F" w:rsidTr="00D9443F">
        <w:trPr>
          <w:trHeight w:val="521"/>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4359" w:type="dxa"/>
          </w:tcPr>
          <w:p w:rsidR="00A67768" w:rsidRPr="00A67768" w:rsidRDefault="00A67768" w:rsidP="00A67768">
            <w:pPr>
              <w:spacing w:before="0"/>
              <w:jc w:val="both"/>
              <w:rPr>
                <w:rFonts w:ascii="Times New Roman" w:hAnsi="Times New Roman"/>
                <w:b/>
                <w:bCs/>
                <w:kern w:val="1"/>
                <w:sz w:val="20"/>
                <w:szCs w:val="20"/>
                <w:lang w:eastAsia="ar-SA"/>
              </w:rPr>
            </w:pPr>
            <w:r w:rsidRPr="00A67768">
              <w:rPr>
                <w:rFonts w:ascii="Times New Roman" w:hAnsi="Times New Roman"/>
                <w:bCs/>
                <w:kern w:val="1"/>
                <w:sz w:val="20"/>
                <w:szCs w:val="20"/>
                <w:lang w:eastAsia="ar-SA"/>
              </w:rPr>
              <w:t>Начало работ – с момента заключения договора, кроме проекта №18652 (по Р-643, Р-646).</w:t>
            </w:r>
            <w:r w:rsidRPr="00A67768">
              <w:rPr>
                <w:rFonts w:ascii="Times New Roman" w:hAnsi="Times New Roman"/>
                <w:b/>
                <w:bCs/>
                <w:kern w:val="1"/>
                <w:sz w:val="20"/>
                <w:szCs w:val="20"/>
                <w:lang w:eastAsia="ar-SA"/>
              </w:rPr>
              <w:t xml:space="preserve"> </w:t>
            </w:r>
          </w:p>
          <w:p w:rsidR="00A67768" w:rsidRPr="00A67768" w:rsidRDefault="00A67768" w:rsidP="00A67768">
            <w:pPr>
              <w:spacing w:before="0"/>
              <w:jc w:val="both"/>
              <w:rPr>
                <w:rFonts w:ascii="Times New Roman" w:hAnsi="Times New Roman"/>
                <w:bCs/>
                <w:kern w:val="1"/>
                <w:sz w:val="20"/>
                <w:szCs w:val="20"/>
                <w:lang w:eastAsia="ar-SA"/>
              </w:rPr>
            </w:pPr>
            <w:r w:rsidRPr="00A67768">
              <w:rPr>
                <w:rFonts w:ascii="Times New Roman" w:hAnsi="Times New Roman"/>
                <w:bCs/>
                <w:kern w:val="1"/>
                <w:sz w:val="20"/>
                <w:szCs w:val="20"/>
                <w:lang w:eastAsia="ar-SA"/>
              </w:rPr>
              <w:t>Начало работ по проекту №18652 (по Р-643, Р-646) –</w:t>
            </w:r>
            <w:r w:rsidRPr="00A67768">
              <w:rPr>
                <w:rFonts w:ascii="Times New Roman" w:hAnsi="Times New Roman"/>
                <w:b/>
                <w:bCs/>
                <w:kern w:val="1"/>
                <w:sz w:val="20"/>
                <w:szCs w:val="20"/>
                <w:lang w:eastAsia="ar-SA"/>
              </w:rPr>
              <w:t xml:space="preserve"> 10.01.2018 г. </w:t>
            </w:r>
          </w:p>
          <w:p w:rsidR="00A67768" w:rsidRPr="00A67768" w:rsidRDefault="00A67768" w:rsidP="00A67768">
            <w:pPr>
              <w:spacing w:before="0"/>
              <w:jc w:val="both"/>
              <w:rPr>
                <w:rFonts w:ascii="Times New Roman" w:hAnsi="Times New Roman"/>
                <w:b/>
                <w:bCs/>
                <w:kern w:val="1"/>
                <w:sz w:val="20"/>
                <w:szCs w:val="20"/>
                <w:lang w:eastAsia="ar-SA"/>
              </w:rPr>
            </w:pPr>
            <w:r w:rsidRPr="00A67768">
              <w:rPr>
                <w:rFonts w:ascii="Times New Roman" w:hAnsi="Times New Roman"/>
                <w:bCs/>
                <w:kern w:val="1"/>
                <w:sz w:val="20"/>
                <w:szCs w:val="20"/>
                <w:lang w:eastAsia="ar-SA"/>
              </w:rPr>
              <w:t>Окончание работ по проектам</w:t>
            </w:r>
            <w:r w:rsidRPr="00A67768">
              <w:rPr>
                <w:rFonts w:ascii="Times New Roman" w:hAnsi="Times New Roman"/>
                <w:b/>
                <w:bCs/>
                <w:kern w:val="1"/>
                <w:sz w:val="20"/>
                <w:szCs w:val="20"/>
                <w:lang w:eastAsia="ar-SA"/>
              </w:rPr>
              <w:t xml:space="preserve"> </w:t>
            </w:r>
            <w:r w:rsidRPr="00A67768">
              <w:rPr>
                <w:rFonts w:ascii="Times New Roman" w:hAnsi="Times New Roman"/>
                <w:kern w:val="1"/>
                <w:sz w:val="20"/>
                <w:szCs w:val="20"/>
                <w:lang w:eastAsia="ar-SA"/>
              </w:rPr>
              <w:t xml:space="preserve">№18659, 17935, 18712, 18656, </w:t>
            </w:r>
            <w:r w:rsidRPr="00A67768">
              <w:rPr>
                <w:rFonts w:ascii="Times New Roman" w:hAnsi="Times New Roman"/>
                <w:bCs/>
                <w:kern w:val="1"/>
                <w:sz w:val="20"/>
                <w:szCs w:val="20"/>
                <w:lang w:eastAsia="ar-SA"/>
              </w:rPr>
              <w:t>18652 (по Р-641, Р-642)</w:t>
            </w:r>
            <w:r w:rsidRPr="00A67768">
              <w:rPr>
                <w:rFonts w:ascii="Times New Roman" w:hAnsi="Times New Roman"/>
                <w:b/>
                <w:bCs/>
                <w:kern w:val="1"/>
                <w:sz w:val="20"/>
                <w:szCs w:val="20"/>
                <w:lang w:eastAsia="ar-SA"/>
              </w:rPr>
              <w:t xml:space="preserve"> </w:t>
            </w:r>
          </w:p>
          <w:p w:rsidR="00A67768" w:rsidRPr="00A67768" w:rsidRDefault="00A67768" w:rsidP="00A67768">
            <w:pPr>
              <w:spacing w:before="0"/>
              <w:jc w:val="both"/>
              <w:rPr>
                <w:rFonts w:ascii="Times New Roman" w:hAnsi="Times New Roman"/>
                <w:kern w:val="1"/>
                <w:sz w:val="20"/>
                <w:szCs w:val="20"/>
                <w:lang w:eastAsia="ar-SA"/>
              </w:rPr>
            </w:pPr>
            <w:r w:rsidRPr="00A67768">
              <w:rPr>
                <w:rFonts w:ascii="Times New Roman" w:hAnsi="Times New Roman"/>
                <w:bCs/>
                <w:kern w:val="1"/>
                <w:sz w:val="20"/>
                <w:szCs w:val="20"/>
                <w:lang w:eastAsia="ar-SA"/>
              </w:rPr>
              <w:t xml:space="preserve">– </w:t>
            </w:r>
            <w:r w:rsidRPr="00A67768">
              <w:rPr>
                <w:rFonts w:ascii="Times New Roman" w:hAnsi="Times New Roman"/>
                <w:b/>
                <w:bCs/>
                <w:kern w:val="1"/>
                <w:sz w:val="20"/>
                <w:szCs w:val="20"/>
                <w:lang w:eastAsia="ar-SA"/>
              </w:rPr>
              <w:t>30.11.2017 г.</w:t>
            </w:r>
            <w:r w:rsidRPr="00A67768">
              <w:rPr>
                <w:rFonts w:ascii="Times New Roman" w:hAnsi="Times New Roman"/>
                <w:kern w:val="1"/>
                <w:sz w:val="20"/>
                <w:szCs w:val="20"/>
                <w:lang w:eastAsia="ar-SA"/>
              </w:rPr>
              <w:t xml:space="preserve"> </w:t>
            </w:r>
          </w:p>
          <w:p w:rsidR="00A67768" w:rsidRPr="00A67768" w:rsidRDefault="00A67768" w:rsidP="00A67768">
            <w:pPr>
              <w:spacing w:before="0"/>
              <w:jc w:val="both"/>
              <w:rPr>
                <w:rFonts w:ascii="Times New Roman" w:hAnsi="Times New Roman"/>
                <w:bCs/>
                <w:kern w:val="1"/>
                <w:sz w:val="20"/>
                <w:szCs w:val="20"/>
                <w:lang w:eastAsia="ar-SA"/>
              </w:rPr>
            </w:pPr>
            <w:r w:rsidRPr="00A67768">
              <w:rPr>
                <w:rFonts w:ascii="Times New Roman" w:hAnsi="Times New Roman"/>
                <w:bCs/>
                <w:kern w:val="1"/>
                <w:sz w:val="20"/>
                <w:szCs w:val="20"/>
                <w:lang w:eastAsia="ar-SA"/>
              </w:rPr>
              <w:t>Окончание работ по проекту №18652 (по Р-643, Р-646) –</w:t>
            </w:r>
            <w:r w:rsidRPr="00A67768">
              <w:rPr>
                <w:rFonts w:ascii="Times New Roman" w:hAnsi="Times New Roman"/>
                <w:b/>
                <w:bCs/>
                <w:kern w:val="1"/>
                <w:sz w:val="20"/>
                <w:szCs w:val="20"/>
                <w:lang w:eastAsia="ar-SA"/>
              </w:rPr>
              <w:t xml:space="preserve"> 30.04.2018 г. </w:t>
            </w:r>
          </w:p>
          <w:p w:rsidR="00A67768" w:rsidRPr="00A67768" w:rsidRDefault="00A67768" w:rsidP="00A67768">
            <w:pPr>
              <w:rPr>
                <w:rFonts w:ascii="Times New Roman" w:hAnsi="Times New Roman"/>
                <w:bCs/>
                <w:kern w:val="1"/>
                <w:sz w:val="20"/>
                <w:szCs w:val="20"/>
                <w:lang w:eastAsia="ar-SA"/>
              </w:rPr>
            </w:pPr>
            <w:r w:rsidRPr="00A67768">
              <w:rPr>
                <w:rFonts w:ascii="Times New Roman" w:hAnsi="Times New Roman"/>
                <w:bCs/>
                <w:kern w:val="1"/>
                <w:sz w:val="20"/>
                <w:szCs w:val="20"/>
                <w:lang w:eastAsia="ar-SA"/>
              </w:rPr>
              <w:t xml:space="preserve">Срок окончания всего комплекса работ - </w:t>
            </w:r>
            <w:r w:rsidRPr="00A67768">
              <w:rPr>
                <w:rFonts w:ascii="Times New Roman" w:hAnsi="Times New Roman"/>
                <w:b/>
                <w:bCs/>
                <w:kern w:val="1"/>
                <w:sz w:val="20"/>
                <w:szCs w:val="20"/>
                <w:lang w:eastAsia="ar-SA"/>
              </w:rPr>
              <w:t>31.12.2018 г.</w:t>
            </w:r>
          </w:p>
          <w:p w:rsidR="00D549DA" w:rsidRPr="00D259C7" w:rsidRDefault="00D549DA" w:rsidP="00E4245E">
            <w:pPr>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C3289F" w:rsidRDefault="00566BF3" w:rsidP="000B030B">
            <w:pPr>
              <w:tabs>
                <w:tab w:val="left" w:pos="2880"/>
                <w:tab w:val="left" w:pos="3240"/>
              </w:tabs>
              <w:rPr>
                <w:rFonts w:ascii="Times New Roman" w:hAnsi="Times New Roman"/>
                <w:sz w:val="20"/>
                <w:szCs w:val="20"/>
              </w:rPr>
            </w:pPr>
            <w:r w:rsidRPr="00566BF3">
              <w:rPr>
                <w:rFonts w:ascii="Times New Roman" w:hAnsi="Times New Roman"/>
                <w:sz w:val="20"/>
                <w:szCs w:val="20"/>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771D31" w:rsidRPr="00C3289F" w:rsidTr="00D9443F">
        <w:trPr>
          <w:trHeight w:val="269"/>
        </w:trPr>
        <w:tc>
          <w:tcPr>
            <w:tcW w:w="5103" w:type="dxa"/>
          </w:tcPr>
          <w:p w:rsidR="00771D31" w:rsidRPr="00C3289F" w:rsidRDefault="00771D31" w:rsidP="000B030B">
            <w:pPr>
              <w:tabs>
                <w:tab w:val="left" w:pos="3240"/>
              </w:tabs>
              <w:rPr>
                <w:rFonts w:ascii="Times New Roman" w:hAnsi="Times New Roman"/>
                <w:sz w:val="20"/>
                <w:szCs w:val="20"/>
              </w:rPr>
            </w:pPr>
            <w:r w:rsidRPr="00771D31">
              <w:rPr>
                <w:rFonts w:ascii="Times New Roman" w:hAnsi="Times New Roman"/>
                <w:sz w:val="20"/>
                <w:szCs w:val="20"/>
              </w:rPr>
              <w:t>Условия опциона</w:t>
            </w:r>
          </w:p>
        </w:tc>
        <w:tc>
          <w:tcPr>
            <w:tcW w:w="4359" w:type="dxa"/>
          </w:tcPr>
          <w:p w:rsidR="00771D31" w:rsidRPr="00C3289F" w:rsidRDefault="00771D31"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C3289F" w:rsidRDefault="00D549DA" w:rsidP="000B030B">
            <w:pPr>
              <w:tabs>
                <w:tab w:val="left" w:pos="3240"/>
              </w:tabs>
              <w:rPr>
                <w:rFonts w:ascii="Times New Roman" w:hAnsi="Times New Roman"/>
                <w:sz w:val="20"/>
                <w:szCs w:val="20"/>
                <w:lang w:val="en-US"/>
              </w:rPr>
            </w:pPr>
            <w:r w:rsidRPr="00C3289F">
              <w:rPr>
                <w:rFonts w:ascii="Times New Roman" w:hAnsi="Times New Roman"/>
                <w:sz w:val="20"/>
                <w:szCs w:val="20"/>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r w:rsidR="008324F0"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w:t>
      </w:r>
      <w:r w:rsidR="00D259C7" w:rsidRPr="00D259C7">
        <w:rPr>
          <w:rFonts w:ascii="Times New Roman" w:hAnsi="Times New Roman"/>
          <w:sz w:val="24"/>
        </w:rPr>
        <w:t>№ 0</w:t>
      </w:r>
      <w:r w:rsidR="00A67768">
        <w:rPr>
          <w:rFonts w:ascii="Times New Roman" w:hAnsi="Times New Roman"/>
          <w:sz w:val="24"/>
        </w:rPr>
        <w:t>7</w:t>
      </w:r>
      <w:r w:rsidR="00D259C7" w:rsidRPr="00D259C7">
        <w:rPr>
          <w:rFonts w:ascii="Times New Roman" w:hAnsi="Times New Roman"/>
          <w:sz w:val="24"/>
        </w:rPr>
        <w:t>9-КС-2017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w:t>
      </w:r>
      <w:r w:rsidR="00D259C7" w:rsidRPr="00D259C7">
        <w:rPr>
          <w:rFonts w:ascii="Times New Roman" w:hAnsi="Times New Roman"/>
          <w:sz w:val="24"/>
        </w:rPr>
        <w:t>№ 0</w:t>
      </w:r>
      <w:r w:rsidR="00A67768">
        <w:rPr>
          <w:rFonts w:ascii="Times New Roman" w:hAnsi="Times New Roman"/>
          <w:sz w:val="24"/>
        </w:rPr>
        <w:t>7</w:t>
      </w:r>
      <w:r w:rsidR="00D259C7" w:rsidRPr="00D259C7">
        <w:rPr>
          <w:rFonts w:ascii="Times New Roman" w:hAnsi="Times New Roman"/>
          <w:sz w:val="24"/>
        </w:rPr>
        <w:t>9-КС-2017</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D259C7" w:rsidRPr="00D259C7">
        <w:rPr>
          <w:rFonts w:ascii="Times New Roman" w:hAnsi="Times New Roman"/>
          <w:sz w:val="24"/>
        </w:rPr>
        <w:t>№ 0</w:t>
      </w:r>
      <w:r w:rsidR="00A67768">
        <w:rPr>
          <w:rFonts w:ascii="Times New Roman" w:hAnsi="Times New Roman"/>
          <w:sz w:val="24"/>
        </w:rPr>
        <w:t>7</w:t>
      </w:r>
      <w:r w:rsidR="00D259C7" w:rsidRPr="00D259C7">
        <w:rPr>
          <w:rFonts w:ascii="Times New Roman" w:hAnsi="Times New Roman"/>
          <w:sz w:val="24"/>
        </w:rPr>
        <w:t>9-КС-2017</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lastRenderedPageBreak/>
        <w:t xml:space="preserve"> Руководитель ___________________________________ /Фамилия И.О./</w:t>
      </w:r>
    </w:p>
    <w:p w:rsidR="001A1FF6" w:rsidRPr="00D53E31" w:rsidRDefault="001A1FF6" w:rsidP="001A1FF6">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A931E0" w:rsidRPr="00D53E31" w:rsidRDefault="00A931E0">
      <w:pPr>
        <w:spacing w:before="0" w:line="276" w:lineRule="auto"/>
        <w:jc w:val="center"/>
        <w:rPr>
          <w:rFonts w:ascii="Times New Roman" w:hAnsi="Times New Roman"/>
          <w:b/>
          <w:sz w:val="24"/>
        </w:rPr>
      </w:pPr>
    </w:p>
    <w:p w:rsidR="00A931E0" w:rsidRPr="00D53E31" w:rsidRDefault="00A931E0" w:rsidP="00A931E0">
      <w:pPr>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504" w:rsidRDefault="00084504" w:rsidP="00FB07D9">
      <w:pPr>
        <w:spacing w:before="0"/>
      </w:pPr>
      <w:r>
        <w:separator/>
      </w:r>
    </w:p>
  </w:endnote>
  <w:endnote w:type="continuationSeparator" w:id="0">
    <w:p w:rsidR="00084504" w:rsidRDefault="0008450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504" w:rsidRDefault="00084504">
    <w:pPr>
      <w:pStyle w:val="af4"/>
      <w:jc w:val="right"/>
    </w:pPr>
    <w:r>
      <w:fldChar w:fldCharType="begin"/>
    </w:r>
    <w:r>
      <w:instrText xml:space="preserve"> PAGE   \* MERGEFORMAT </w:instrText>
    </w:r>
    <w:r>
      <w:fldChar w:fldCharType="separate"/>
    </w:r>
    <w:r w:rsidR="00840FF4">
      <w:rPr>
        <w:noProof/>
      </w:rPr>
      <w:t>13</w:t>
    </w:r>
    <w:r>
      <w:rPr>
        <w:noProof/>
      </w:rPr>
      <w:fldChar w:fldCharType="end"/>
    </w:r>
  </w:p>
  <w:p w:rsidR="00084504" w:rsidRDefault="00084504">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504" w:rsidRDefault="00084504" w:rsidP="00FB07D9">
      <w:pPr>
        <w:spacing w:before="0"/>
      </w:pPr>
      <w:r>
        <w:separator/>
      </w:r>
    </w:p>
  </w:footnote>
  <w:footnote w:type="continuationSeparator" w:id="0">
    <w:p w:rsidR="00084504" w:rsidRDefault="0008450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1"/>
  </w:num>
  <w:num w:numId="3">
    <w:abstractNumId w:val="0"/>
  </w:num>
  <w:num w:numId="4">
    <w:abstractNumId w:val="17"/>
  </w:num>
  <w:num w:numId="5">
    <w:abstractNumId w:val="14"/>
  </w:num>
  <w:num w:numId="6">
    <w:abstractNumId w:val="24"/>
  </w:num>
  <w:num w:numId="7">
    <w:abstractNumId w:val="8"/>
  </w:num>
  <w:num w:numId="8">
    <w:abstractNumId w:val="15"/>
  </w:num>
  <w:num w:numId="9">
    <w:abstractNumId w:val="2"/>
  </w:num>
  <w:num w:numId="10">
    <w:abstractNumId w:val="19"/>
  </w:num>
  <w:num w:numId="11">
    <w:abstractNumId w:val="16"/>
  </w:num>
  <w:num w:numId="12">
    <w:abstractNumId w:val="12"/>
  </w:num>
  <w:num w:numId="13">
    <w:abstractNumId w:val="13"/>
  </w:num>
  <w:num w:numId="14">
    <w:abstractNumId w:val="22"/>
  </w:num>
  <w:num w:numId="15">
    <w:abstractNumId w:val="11"/>
  </w:num>
  <w:num w:numId="16">
    <w:abstractNumId w:val="10"/>
  </w:num>
  <w:num w:numId="17">
    <w:abstractNumId w:val="3"/>
  </w:num>
  <w:num w:numId="18">
    <w:abstractNumId w:val="20"/>
  </w:num>
  <w:num w:numId="19">
    <w:abstractNumId w:val="23"/>
  </w:num>
  <w:num w:numId="2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504"/>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4C05"/>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595"/>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0FF4"/>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03A"/>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5FC"/>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3C4DB5-75E6-45AD-A4C9-0A9A0D7AC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Doc_079-ks-2017_636256131856132746.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881B8-6824-42DA-A2B4-7D5E10312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4103</Words>
  <Characters>23388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27437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2017-03-20T10:29:00Z</cp:lastPrinted>
  <dcterms:created xsi:type="dcterms:W3CDTF">2017-03-20T10:31:00Z</dcterms:created>
  <dcterms:modified xsi:type="dcterms:W3CDTF">2017-03-20T10:31:00Z</dcterms:modified>
</cp:coreProperties>
</file>