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9875E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F20FF0" w:rsidRPr="00F20FF0">
              <w:t>емкостного, теплообменного оборудования для ремонтов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875EE">
              <w:rPr>
                <w:lang w:eastAsia="en-US"/>
              </w:rPr>
              <w:t>526-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9875EE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875E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875EE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C35BE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F20FF0" w:rsidRPr="00F20FF0">
              <w:t>емкостного, теплообменного оборудования для ремонтов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875EE">
              <w:rPr>
                <w:lang w:eastAsia="en-US"/>
              </w:rPr>
              <w:t>526</w:t>
            </w:r>
            <w:bookmarkStart w:id="3" w:name="_GoBack"/>
            <w:bookmarkEnd w:id="3"/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9875EE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F20FF0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20FF0" w:rsidRPr="00F20FF0">
              <w:rPr>
                <w:rFonts w:ascii="Times New Roman" w:hAnsi="Times New Roman"/>
                <w:sz w:val="24"/>
                <w:szCs w:val="24"/>
              </w:rPr>
              <w:t>емкостного, теплообменного оборудования для ремонтов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20FF0">
              <w:rPr>
                <w:rFonts w:ascii="Times New Roman" w:hAnsi="Times New Roman"/>
                <w:sz w:val="24"/>
                <w:szCs w:val="24"/>
              </w:rPr>
              <w:t>526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F20FF0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0FF0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A900EB" w:rsidRPr="00A900EB" w:rsidRDefault="00A900EB" w:rsidP="00A900EB">
            <w:pPr>
              <w:ind w:firstLine="612"/>
              <w:jc w:val="both"/>
            </w:pPr>
            <w:r w:rsidRPr="00A900EB">
              <w:rPr>
                <w:iCs/>
              </w:rPr>
              <w:t>по позиции 1 -</w:t>
            </w:r>
            <w:r w:rsidRPr="00A900EB">
              <w:rPr>
                <w:i/>
                <w:iCs/>
              </w:rPr>
              <w:t xml:space="preserve"> </w:t>
            </w:r>
            <w:r w:rsidRPr="00A900EB">
              <w:rPr>
                <w:iCs/>
              </w:rPr>
              <w:t>АО «Химмаш-Сервис»,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2 -</w:t>
            </w:r>
            <w:r w:rsidRPr="00A900EB">
              <w:t xml:space="preserve"> </w:t>
            </w:r>
            <w:r w:rsidRPr="00A900EB">
              <w:rPr>
                <w:iCs/>
              </w:rPr>
              <w:t>ОАО «Салаватнефтемаш»,</w:t>
            </w:r>
            <w:r w:rsidRPr="00A900EB">
              <w:rPr>
                <w:i/>
                <w:iCs/>
              </w:rPr>
              <w:t xml:space="preserve"> 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3 -</w:t>
            </w:r>
            <w:r w:rsidRPr="00A900EB">
              <w:t xml:space="preserve"> </w:t>
            </w:r>
            <w:r w:rsidRPr="00A900EB">
              <w:rPr>
                <w:iCs/>
              </w:rPr>
              <w:t>ООО «ИТЦ «Нефтемаш-Инжиниринг»,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4 -</w:t>
            </w:r>
            <w:r w:rsidRPr="00A900EB">
              <w:t xml:space="preserve"> </w:t>
            </w:r>
            <w:r w:rsidRPr="00A900EB">
              <w:rPr>
                <w:iCs/>
              </w:rPr>
              <w:t>ООО «ОХМ»,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5 -</w:t>
            </w:r>
            <w:r w:rsidRPr="00A900EB">
              <w:t xml:space="preserve"> </w:t>
            </w:r>
            <w:r w:rsidRPr="00A900EB">
              <w:rPr>
                <w:iCs/>
              </w:rPr>
              <w:t>ООО «ТТД «Татнефть»,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6 -</w:t>
            </w:r>
            <w:r w:rsidRPr="00A900EB">
              <w:t xml:space="preserve"> </w:t>
            </w:r>
            <w:r w:rsidRPr="00A900EB">
              <w:rPr>
                <w:iCs/>
              </w:rPr>
              <w:t>ООО «ОХМ»,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7 -</w:t>
            </w:r>
            <w:r w:rsidRPr="00A900EB">
              <w:t xml:space="preserve"> </w:t>
            </w:r>
            <w:r w:rsidRPr="00A900EB">
              <w:rPr>
                <w:iCs/>
              </w:rPr>
              <w:t>АО «Химмаш-Сервис»,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8 -</w:t>
            </w:r>
            <w:r w:rsidRPr="00A900EB">
              <w:t xml:space="preserve"> </w:t>
            </w:r>
            <w:r w:rsidRPr="00A900EB">
              <w:rPr>
                <w:iCs/>
              </w:rPr>
              <w:t>АО «Химмаш-Сервис»,</w:t>
            </w:r>
          </w:p>
          <w:p w:rsidR="00A900EB" w:rsidRPr="00A900EB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9 -</w:t>
            </w:r>
            <w:r w:rsidRPr="00A900EB">
              <w:t xml:space="preserve"> </w:t>
            </w:r>
            <w:r w:rsidRPr="00A900EB">
              <w:rPr>
                <w:iCs/>
              </w:rPr>
              <w:t>ООО «ОХМ»,</w:t>
            </w:r>
          </w:p>
          <w:p w:rsidR="00C71601" w:rsidRPr="00C342CF" w:rsidRDefault="00A900EB" w:rsidP="00A900EB">
            <w:pPr>
              <w:ind w:left="612"/>
              <w:jc w:val="both"/>
            </w:pPr>
            <w:r w:rsidRPr="00A900EB">
              <w:rPr>
                <w:iCs/>
              </w:rPr>
              <w:t>по позиции 10 -</w:t>
            </w:r>
            <w:r w:rsidRPr="00A900EB">
              <w:t xml:space="preserve"> </w:t>
            </w:r>
            <w:r w:rsidRPr="00A900EB">
              <w:rPr>
                <w:iCs/>
              </w:rPr>
              <w:t>ООО «ИТЦ «Нефтемаш-Инжиниринг».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00777"/>
    <w:multiLevelType w:val="hybridMultilevel"/>
    <w:tmpl w:val="3094235A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E67A78"/>
    <w:multiLevelType w:val="hybridMultilevel"/>
    <w:tmpl w:val="4BEAD976"/>
    <w:lvl w:ilvl="0" w:tplc="6350945E">
      <w:numFmt w:val="bullet"/>
      <w:lvlText w:val="•"/>
      <w:lvlJc w:val="left"/>
      <w:pPr>
        <w:ind w:left="9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875EE"/>
    <w:rsid w:val="009A29E5"/>
    <w:rsid w:val="009A41C4"/>
    <w:rsid w:val="009D119F"/>
    <w:rsid w:val="00A7628C"/>
    <w:rsid w:val="00A900EB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35BE8"/>
    <w:rsid w:val="00C71601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20FF0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A900E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900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A900EB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A900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2015-09-07T09:14:00Z</cp:lastPrinted>
  <dcterms:created xsi:type="dcterms:W3CDTF">2015-02-17T13:42:00Z</dcterms:created>
  <dcterms:modified xsi:type="dcterms:W3CDTF">2017-06-20T08:13:00Z</dcterms:modified>
</cp:coreProperties>
</file>