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405" w:type="dxa"/>
        <w:tblInd w:w="-1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3"/>
        <w:gridCol w:w="4886"/>
        <w:gridCol w:w="4810"/>
        <w:gridCol w:w="3166"/>
        <w:gridCol w:w="20"/>
      </w:tblGrid>
      <w:tr w:rsidR="00C25886" w:rsidRPr="00C25886" w:rsidTr="00EF1DC2">
        <w:trPr>
          <w:gridAfter w:val="1"/>
          <w:wAfter w:w="20" w:type="dxa"/>
          <w:trHeight w:val="703"/>
        </w:trPr>
        <w:tc>
          <w:tcPr>
            <w:tcW w:w="15385" w:type="dxa"/>
            <w:gridSpan w:val="4"/>
            <w:shd w:val="clear" w:color="auto" w:fill="auto"/>
          </w:tcPr>
          <w:p w:rsidR="00C25886" w:rsidRPr="00C25886" w:rsidRDefault="00C25886" w:rsidP="00EF1DC2">
            <w:pPr>
              <w:pStyle w:val="a3"/>
              <w:rPr>
                <w:szCs w:val="28"/>
              </w:rPr>
            </w:pPr>
            <w:r w:rsidRPr="00C25886">
              <w:rPr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 w:rsidRPr="00C25886">
              <w:rPr>
                <w:sz w:val="24"/>
                <w:szCs w:val="24"/>
              </w:rPr>
              <w:t xml:space="preserve">Приложение №3 к Договору для лота № 1 </w:t>
            </w:r>
          </w:p>
          <w:p w:rsidR="00C25886" w:rsidRPr="00C25886" w:rsidRDefault="00C25886" w:rsidP="00EF1DC2">
            <w:pPr>
              <w:pStyle w:val="a3"/>
              <w:rPr>
                <w:szCs w:val="28"/>
              </w:rPr>
            </w:pPr>
          </w:p>
          <w:p w:rsidR="00C25886" w:rsidRPr="00C25886" w:rsidRDefault="00C25886" w:rsidP="00EF1DC2">
            <w:pPr>
              <w:pStyle w:val="a3"/>
              <w:rPr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Укрупненный график проведения работ по</w:t>
            </w:r>
            <w:r w:rsidRPr="00C25886">
              <w:rPr>
                <w:sz w:val="22"/>
                <w:szCs w:val="22"/>
              </w:rPr>
              <w:t xml:space="preserve"> </w:t>
            </w:r>
            <w:r w:rsidRPr="00C25886">
              <w:rPr>
                <w:sz w:val="24"/>
                <w:szCs w:val="24"/>
              </w:rPr>
              <w:t xml:space="preserve">капитальному </w:t>
            </w:r>
            <w:proofErr w:type="gramStart"/>
            <w:r w:rsidRPr="00C25886">
              <w:rPr>
                <w:sz w:val="24"/>
                <w:szCs w:val="24"/>
              </w:rPr>
              <w:t>ремонту  установки</w:t>
            </w:r>
            <w:proofErr w:type="gramEnd"/>
            <w:r w:rsidRPr="00C25886">
              <w:rPr>
                <w:sz w:val="24"/>
                <w:szCs w:val="24"/>
              </w:rPr>
              <w:t xml:space="preserve"> ГФУ (парки) цех №5 согласно графика простоев</w:t>
            </w:r>
            <w:r w:rsidRPr="00C25886">
              <w:rPr>
                <w:sz w:val="22"/>
                <w:szCs w:val="22"/>
              </w:rPr>
              <w:t>.</w:t>
            </w:r>
          </w:p>
          <w:p w:rsidR="00C25886" w:rsidRPr="00C25886" w:rsidRDefault="00C25886" w:rsidP="00EF1DC2">
            <w:pPr>
              <w:pStyle w:val="a3"/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703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886" w:rsidRPr="00C25886" w:rsidRDefault="00C25886" w:rsidP="00C25886">
            <w:pPr>
              <w:pStyle w:val="a3"/>
              <w:rPr>
                <w:b w:val="0"/>
                <w:sz w:val="24"/>
                <w:szCs w:val="24"/>
              </w:rPr>
            </w:pPr>
            <w:r w:rsidRPr="00C25886">
              <w:rPr>
                <w:sz w:val="24"/>
                <w:szCs w:val="24"/>
              </w:rPr>
              <w:t>Выполнение работ</w:t>
            </w:r>
            <w:r w:rsidRPr="00C25886">
              <w:rPr>
                <w:b w:val="0"/>
                <w:sz w:val="24"/>
                <w:szCs w:val="24"/>
              </w:rPr>
              <w:t xml:space="preserve"> </w:t>
            </w:r>
            <w:r w:rsidRPr="00C25886">
              <w:rPr>
                <w:sz w:val="24"/>
                <w:szCs w:val="24"/>
              </w:rPr>
              <w:t xml:space="preserve">по капитальному </w:t>
            </w:r>
            <w:proofErr w:type="gramStart"/>
            <w:r w:rsidRPr="00C25886">
              <w:rPr>
                <w:sz w:val="24"/>
                <w:szCs w:val="24"/>
              </w:rPr>
              <w:t>ремонту  установки</w:t>
            </w:r>
            <w:proofErr w:type="gramEnd"/>
            <w:r w:rsidRPr="00C25886">
              <w:rPr>
                <w:sz w:val="24"/>
                <w:szCs w:val="24"/>
              </w:rPr>
              <w:t xml:space="preserve"> ГФУ (парки) цех №5  согласно графика простоев.</w:t>
            </w:r>
          </w:p>
        </w:tc>
      </w:tr>
      <w:tr w:rsidR="00C25886" w:rsidRPr="00C25886" w:rsidTr="00EF1DC2">
        <w:trPr>
          <w:trHeight w:val="685"/>
        </w:trPr>
        <w:tc>
          <w:tcPr>
            <w:tcW w:w="154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886" w:rsidRPr="00C25886" w:rsidRDefault="00C25886" w:rsidP="00EF1DC2">
            <w:pPr>
              <w:pStyle w:val="a3"/>
              <w:rPr>
                <w:b w:val="0"/>
                <w:sz w:val="26"/>
                <w:szCs w:val="26"/>
              </w:rPr>
            </w:pPr>
            <w:r w:rsidRPr="00C25886">
              <w:rPr>
                <w:b w:val="0"/>
                <w:sz w:val="24"/>
                <w:szCs w:val="24"/>
              </w:rPr>
              <w:t>Месяц</w:t>
            </w:r>
          </w:p>
        </w:tc>
      </w:tr>
      <w:tr w:rsidR="00C25886" w:rsidRPr="00C25886" w:rsidTr="00EF1DC2">
        <w:trPr>
          <w:trHeight w:val="425"/>
        </w:trPr>
        <w:tc>
          <w:tcPr>
            <w:tcW w:w="7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886" w:rsidRPr="00C25886" w:rsidRDefault="00C25886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C25886">
              <w:rPr>
                <w:b w:val="0"/>
                <w:sz w:val="26"/>
                <w:szCs w:val="26"/>
              </w:rPr>
              <w:t>Июнь</w:t>
            </w:r>
          </w:p>
        </w:tc>
        <w:tc>
          <w:tcPr>
            <w:tcW w:w="7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5886" w:rsidRPr="00C25886" w:rsidRDefault="00C25886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C25886">
              <w:rPr>
                <w:b w:val="0"/>
                <w:sz w:val="26"/>
                <w:szCs w:val="26"/>
              </w:rPr>
              <w:t>Июль</w:t>
            </w:r>
          </w:p>
        </w:tc>
      </w:tr>
      <w:tr w:rsidR="00C25886" w:rsidRPr="00C25886" w:rsidTr="00EF1DC2">
        <w:trPr>
          <w:trHeight w:val="803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886" w:rsidRPr="00C25886" w:rsidRDefault="00C25886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C25886">
              <w:rPr>
                <w:b w:val="0"/>
                <w:sz w:val="24"/>
                <w:szCs w:val="24"/>
              </w:rPr>
              <w:t xml:space="preserve"> 3 календарных дня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886" w:rsidRPr="00C25886" w:rsidRDefault="00C25886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C25886">
              <w:rPr>
                <w:b w:val="0"/>
                <w:sz w:val="24"/>
                <w:szCs w:val="24"/>
              </w:rPr>
              <w:t xml:space="preserve"> 7 календарных дней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886" w:rsidRPr="00C25886" w:rsidRDefault="00C25886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C25886">
              <w:rPr>
                <w:b w:val="0"/>
                <w:sz w:val="24"/>
                <w:szCs w:val="24"/>
              </w:rPr>
              <w:t>7 календарных дней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886" w:rsidRPr="00C25886" w:rsidRDefault="00C25886" w:rsidP="00EF1DC2">
            <w:pPr>
              <w:pStyle w:val="a3"/>
              <w:rPr>
                <w:sz w:val="24"/>
                <w:szCs w:val="24"/>
              </w:rPr>
            </w:pPr>
            <w:r w:rsidRPr="00C25886">
              <w:rPr>
                <w:b w:val="0"/>
                <w:sz w:val="24"/>
                <w:szCs w:val="24"/>
              </w:rPr>
              <w:t>3 календарных дня</w:t>
            </w:r>
          </w:p>
          <w:p w:rsidR="00C25886" w:rsidRPr="00C25886" w:rsidRDefault="00C25886" w:rsidP="00EF1DC2">
            <w:pPr>
              <w:pStyle w:val="a3"/>
              <w:rPr>
                <w:sz w:val="24"/>
                <w:szCs w:val="24"/>
              </w:rPr>
            </w:pPr>
          </w:p>
        </w:tc>
      </w:tr>
      <w:tr w:rsidR="00C25886" w:rsidRPr="00C25886" w:rsidTr="00EF1DC2">
        <w:trPr>
          <w:trHeight w:val="1565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886" w:rsidRPr="00C25886" w:rsidRDefault="00C25886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C25886">
              <w:rPr>
                <w:b w:val="0"/>
                <w:sz w:val="24"/>
                <w:szCs w:val="24"/>
              </w:rPr>
              <w:t>Останов, подготовка установки к  ремонту</w:t>
            </w:r>
          </w:p>
        </w:tc>
        <w:tc>
          <w:tcPr>
            <w:tcW w:w="9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5886" w:rsidRPr="00C25886" w:rsidRDefault="00C25886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C25886">
              <w:rPr>
                <w:b w:val="0"/>
                <w:sz w:val="24"/>
                <w:szCs w:val="24"/>
              </w:rPr>
              <w:t>Ремонтные работы</w:t>
            </w:r>
          </w:p>
        </w:tc>
        <w:tc>
          <w:tcPr>
            <w:tcW w:w="3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5886" w:rsidRPr="00C25886" w:rsidRDefault="00C25886" w:rsidP="00EF1DC2">
            <w:pPr>
              <w:pStyle w:val="a3"/>
              <w:rPr>
                <w:b w:val="0"/>
                <w:sz w:val="24"/>
                <w:szCs w:val="24"/>
              </w:rPr>
            </w:pPr>
            <w:r w:rsidRPr="00C25886">
              <w:rPr>
                <w:b w:val="0"/>
                <w:sz w:val="24"/>
                <w:szCs w:val="24"/>
              </w:rPr>
              <w:t>Пуск объекта</w:t>
            </w:r>
          </w:p>
        </w:tc>
      </w:tr>
    </w:tbl>
    <w:p w:rsidR="00C25886" w:rsidRPr="00C25886" w:rsidRDefault="005363D6" w:rsidP="00C25886">
      <w:pPr>
        <w:pStyle w:val="a3"/>
      </w:pPr>
      <w:r>
        <w:rPr>
          <w:b w:val="0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25.35pt;margin-top:3.4pt;width:0;height:19pt;flip:y;z-index:25166233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9" type="#_x0000_t32" style="position:absolute;margin-left:607.6pt;margin-top:3.4pt;width:0;height:19pt;flip:y;z-index:251663360;mso-position-horizontal-relative:text;mso-position-vertical-relative:text" o:connectortype="straight">
            <v:stroke endarrow="block"/>
          </v:shape>
        </w:pict>
      </w:r>
      <w:r w:rsidR="00C25886" w:rsidRPr="00C25886">
        <w:t xml:space="preserve">                                  </w:t>
      </w:r>
    </w:p>
    <w:p w:rsidR="00C25886" w:rsidRPr="00C25886" w:rsidRDefault="005363D6" w:rsidP="00C25886">
      <w:pPr>
        <w:pStyle w:val="a3"/>
      </w:pPr>
      <w:r>
        <w:rPr>
          <w:noProof/>
          <w:lang w:eastAsia="ru-RU"/>
        </w:rPr>
        <w:pict>
          <v:rect id="_x0000_s1026" style="position:absolute;margin-left:64.3pt;margin-top:6.3pt;width:124.95pt;height:34pt;z-index:251660288">
            <v:textbox style="mso-next-textbox:#_x0000_s1026">
              <w:txbxContent>
                <w:p w:rsidR="00C25886" w:rsidRPr="00BA026E" w:rsidRDefault="00C25886" w:rsidP="00C25886">
                  <w:r w:rsidRPr="00BA026E">
                    <w:rPr>
                      <w:sz w:val="24"/>
                      <w:szCs w:val="24"/>
                    </w:rPr>
                    <w:t>Сдача установки в ремонт</w:t>
                  </w:r>
                </w:p>
                <w:p w:rsidR="00C25886" w:rsidRDefault="00C25886" w:rsidP="00C25886"/>
              </w:txbxContent>
            </v:textbox>
          </v:rect>
        </w:pict>
      </w:r>
      <w:r>
        <w:rPr>
          <w:noProof/>
          <w:lang w:eastAsia="ru-RU"/>
        </w:rPr>
        <w:pict>
          <v:rect id="_x0000_s1027" style="position:absolute;margin-left:547.85pt;margin-top:6.3pt;width:126.3pt;height:35.3pt;z-index:251661312">
            <v:textbox style="mso-next-textbox:#_x0000_s1027">
              <w:txbxContent>
                <w:p w:rsidR="00C25886" w:rsidRPr="00F4107C" w:rsidRDefault="00C25886" w:rsidP="00C25886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F4107C">
                    <w:rPr>
                      <w:sz w:val="24"/>
                      <w:szCs w:val="24"/>
                    </w:rPr>
                    <w:t>Прием</w:t>
                  </w:r>
                  <w:proofErr w:type="spellEnd"/>
                  <w:r w:rsidRPr="00F4107C">
                    <w:rPr>
                      <w:sz w:val="24"/>
                      <w:szCs w:val="24"/>
                    </w:rPr>
                    <w:t xml:space="preserve"> установки из ремонта</w:t>
                  </w:r>
                </w:p>
              </w:txbxContent>
            </v:textbox>
          </v:rect>
        </w:pict>
      </w:r>
    </w:p>
    <w:p w:rsidR="00C25886" w:rsidRPr="00C25886" w:rsidRDefault="00C25886" w:rsidP="00C25886">
      <w:pPr>
        <w:pStyle w:val="a3"/>
      </w:pPr>
    </w:p>
    <w:p w:rsidR="00C25886" w:rsidRPr="00C25886" w:rsidRDefault="00C25886" w:rsidP="00C25886">
      <w:pPr>
        <w:pStyle w:val="a3"/>
      </w:pPr>
    </w:p>
    <w:p w:rsidR="00C25886" w:rsidRPr="00C25886" w:rsidRDefault="00C25886" w:rsidP="00C25886">
      <w:pPr>
        <w:rPr>
          <w:b/>
          <w:sz w:val="24"/>
          <w:szCs w:val="24"/>
        </w:rPr>
      </w:pPr>
    </w:p>
    <w:p w:rsidR="00C25886" w:rsidRPr="00C25886" w:rsidRDefault="00C25886" w:rsidP="00C25886">
      <w:pPr>
        <w:rPr>
          <w:b/>
          <w:sz w:val="24"/>
          <w:szCs w:val="24"/>
        </w:rPr>
      </w:pPr>
    </w:p>
    <w:p w:rsidR="00C25886" w:rsidRPr="00C25886" w:rsidRDefault="00C25886" w:rsidP="00C25886">
      <w:pPr>
        <w:rPr>
          <w:sz w:val="24"/>
          <w:szCs w:val="24"/>
        </w:rPr>
      </w:pPr>
      <w:r w:rsidRPr="00C25886">
        <w:rPr>
          <w:b/>
          <w:sz w:val="24"/>
          <w:szCs w:val="24"/>
        </w:rPr>
        <w:t>ЗАКАЗЧИК</w:t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</w:r>
      <w:r w:rsidRPr="00C25886">
        <w:rPr>
          <w:b/>
          <w:sz w:val="24"/>
          <w:szCs w:val="24"/>
        </w:rPr>
        <w:tab/>
        <w:t>ПОДРЯДЧИК</w:t>
      </w:r>
    </w:p>
    <w:p w:rsidR="00C25886" w:rsidRPr="00C25886" w:rsidRDefault="00C25886" w:rsidP="00C25886">
      <w:pPr>
        <w:rPr>
          <w:sz w:val="24"/>
          <w:szCs w:val="24"/>
        </w:rPr>
      </w:pPr>
      <w:r w:rsidRPr="00C25886">
        <w:rPr>
          <w:sz w:val="24"/>
          <w:szCs w:val="24"/>
        </w:rPr>
        <w:t xml:space="preserve">Генеральный директор </w:t>
      </w:r>
    </w:p>
    <w:p w:rsidR="00C25886" w:rsidRPr="00C25886" w:rsidRDefault="00C25886" w:rsidP="00C25886">
      <w:pPr>
        <w:rPr>
          <w:sz w:val="24"/>
          <w:szCs w:val="24"/>
        </w:rPr>
      </w:pPr>
      <w:r w:rsidRPr="00C25886">
        <w:rPr>
          <w:sz w:val="24"/>
          <w:szCs w:val="24"/>
        </w:rPr>
        <w:t>ОАО «Славнефть-ЯНОС»</w:t>
      </w:r>
    </w:p>
    <w:p w:rsidR="00C25886" w:rsidRPr="00C25886" w:rsidRDefault="00C25886" w:rsidP="00C25886">
      <w:pPr>
        <w:rPr>
          <w:sz w:val="24"/>
          <w:szCs w:val="24"/>
        </w:rPr>
      </w:pPr>
    </w:p>
    <w:p w:rsidR="00C25886" w:rsidRPr="00C25886" w:rsidRDefault="00C25886" w:rsidP="00C25886">
      <w:pPr>
        <w:rPr>
          <w:sz w:val="24"/>
          <w:szCs w:val="24"/>
        </w:rPr>
      </w:pPr>
      <w:r w:rsidRPr="00C25886">
        <w:rPr>
          <w:sz w:val="24"/>
          <w:szCs w:val="24"/>
        </w:rPr>
        <w:t>________________А.А. Никитин</w:t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  <w:t xml:space="preserve"> ___________________ </w:t>
      </w:r>
    </w:p>
    <w:p w:rsidR="00C25886" w:rsidRPr="00C25886" w:rsidRDefault="00C25886" w:rsidP="00C25886">
      <w:pPr>
        <w:pStyle w:val="a3"/>
        <w:rPr>
          <w:sz w:val="24"/>
          <w:szCs w:val="24"/>
        </w:rPr>
      </w:pPr>
      <w:r w:rsidRPr="00C25886">
        <w:rPr>
          <w:sz w:val="24"/>
          <w:szCs w:val="24"/>
        </w:rPr>
        <w:t>М.П.</w:t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</w:r>
      <w:r w:rsidRPr="00C25886">
        <w:rPr>
          <w:sz w:val="24"/>
          <w:szCs w:val="24"/>
        </w:rPr>
        <w:tab/>
        <w:t xml:space="preserve"> М.П.</w:t>
      </w:r>
    </w:p>
    <w:p w:rsidR="00D722E9" w:rsidRPr="00C25886" w:rsidRDefault="00D722E9" w:rsidP="005363D6">
      <w:bookmarkStart w:id="0" w:name="_GoBack"/>
      <w:bookmarkEnd w:id="0"/>
    </w:p>
    <w:sectPr w:rsidR="00D722E9" w:rsidRPr="00C25886" w:rsidSect="00C258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5886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0E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5B6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6A9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3D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A3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6EC6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886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2A70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34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3" type="connector" idref="#_x0000_s1028"/>
        <o:r id="V:Rule4" type="connector" idref="#_x0000_s1029"/>
      </o:rules>
    </o:shapelayout>
  </w:shapeDefaults>
  <w:decimalSymbol w:val=","/>
  <w:listSeparator w:val=";"/>
  <w15:docId w15:val="{6C74126B-7A35-451A-845B-86CBC5336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886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5886"/>
    <w:rPr>
      <w:b/>
      <w:sz w:val="28"/>
    </w:rPr>
  </w:style>
  <w:style w:type="character" w:customStyle="1" w:styleId="a4">
    <w:name w:val="Основной текст Знак"/>
    <w:basedOn w:val="a0"/>
    <w:link w:val="a3"/>
    <w:rsid w:val="00C25886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2</cp:revision>
  <dcterms:created xsi:type="dcterms:W3CDTF">2016-11-16T08:21:00Z</dcterms:created>
  <dcterms:modified xsi:type="dcterms:W3CDTF">2016-11-16T08:21:00Z</dcterms:modified>
</cp:coreProperties>
</file>