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5.xml" ContentType="application/vnd.openxmlformats-officedocument.wordprocessingml.foot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header15.xml" ContentType="application/vnd.openxmlformats-officedocument.wordprocessingml.header+xml"/>
  <Override PartName="/word/header16.xml" ContentType="application/vnd.openxmlformats-officedocument.wordprocessingml.header+xml"/>
  <Override PartName="/word/header17.xml" ContentType="application/vnd.openxmlformats-officedocument.wordprocessingml.header+xml"/>
  <Override PartName="/word/header18.xml" ContentType="application/vnd.openxmlformats-officedocument.wordprocessingml.header+xml"/>
  <Override PartName="/word/header19.xml" ContentType="application/vnd.openxmlformats-officedocument.wordprocessingml.header+xml"/>
  <Override PartName="/word/header20.xml" ContentType="application/vnd.openxmlformats-officedocument.wordprocessingml.header+xml"/>
  <Override PartName="/word/header21.xml" ContentType="application/vnd.openxmlformats-officedocument.wordprocessingml.header+xml"/>
  <Override PartName="/word/header22.xml" ContentType="application/vnd.openxmlformats-officedocument.wordprocessingml.header+xml"/>
  <Override PartName="/word/header23.xml" ContentType="application/vnd.openxmlformats-officedocument.wordprocessingml.header+xml"/>
  <Override PartName="/word/header24.xml" ContentType="application/vnd.openxmlformats-officedocument.wordprocessingml.header+xml"/>
  <Override PartName="/word/header25.xml" ContentType="application/vnd.openxmlformats-officedocument.wordprocessingml.header+xml"/>
  <Override PartName="/word/header26.xml" ContentType="application/vnd.openxmlformats-officedocument.wordprocessingml.header+xml"/>
  <Override PartName="/word/header27.xml" ContentType="application/vnd.openxmlformats-officedocument.wordprocessingml.header+xml"/>
  <Override PartName="/word/header28.xml" ContentType="application/vnd.openxmlformats-officedocument.wordprocessingml.header+xml"/>
  <Override PartName="/word/header29.xml" ContentType="application/vnd.openxmlformats-officedocument.wordprocessingml.header+xml"/>
  <Override PartName="/word/header30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6A86" w:rsidRPr="00305ABB" w:rsidRDefault="00136A86" w:rsidP="00136A86">
      <w:pPr>
        <w:pStyle w:val="a8"/>
        <w:spacing w:line="360" w:lineRule="auto"/>
        <w:rPr>
          <w:rFonts w:ascii="Arial" w:hAnsi="Arial" w:cs="Arial"/>
          <w:b/>
          <w:sz w:val="25"/>
          <w:szCs w:val="25"/>
        </w:rPr>
      </w:pPr>
    </w:p>
    <w:p w:rsidR="00BB33C5" w:rsidRPr="00BB33C5" w:rsidRDefault="00BB33C5" w:rsidP="00BB33C5">
      <w:pPr>
        <w:jc w:val="right"/>
        <w:rPr>
          <w:rFonts w:eastAsia="Times New Roman"/>
          <w:sz w:val="20"/>
          <w:szCs w:val="20"/>
          <w:lang w:eastAsia="ru-RU"/>
        </w:rPr>
      </w:pPr>
      <w:r w:rsidRPr="00BB33C5">
        <w:rPr>
          <w:rFonts w:eastAsia="Times New Roman"/>
          <w:sz w:val="20"/>
          <w:szCs w:val="20"/>
          <w:lang w:eastAsia="ru-RU"/>
        </w:rPr>
        <w:t>Приложение №</w:t>
      </w:r>
      <w:r w:rsidR="00B81D17">
        <w:rPr>
          <w:rFonts w:eastAsia="Times New Roman"/>
          <w:sz w:val="20"/>
          <w:szCs w:val="20"/>
          <w:lang w:eastAsia="ru-RU"/>
        </w:rPr>
        <w:t xml:space="preserve">1 </w:t>
      </w:r>
      <w:r w:rsidRPr="00BB33C5">
        <w:rPr>
          <w:rFonts w:eastAsia="Times New Roman"/>
          <w:sz w:val="20"/>
          <w:szCs w:val="20"/>
          <w:lang w:eastAsia="ru-RU"/>
        </w:rPr>
        <w:t xml:space="preserve">от ______________ к договору </w:t>
      </w:r>
    </w:p>
    <w:p w:rsidR="00BB33C5" w:rsidRPr="00BB33C5" w:rsidRDefault="00BB33C5" w:rsidP="00BB33C5">
      <w:pPr>
        <w:jc w:val="right"/>
        <w:rPr>
          <w:rFonts w:eastAsia="Times New Roman"/>
          <w:sz w:val="20"/>
          <w:szCs w:val="20"/>
          <w:lang w:eastAsia="ru-RU"/>
        </w:rPr>
      </w:pPr>
      <w:r w:rsidRPr="00BB33C5">
        <w:rPr>
          <w:rFonts w:eastAsia="Times New Roman"/>
          <w:sz w:val="20"/>
          <w:szCs w:val="20"/>
          <w:lang w:eastAsia="ru-RU"/>
        </w:rPr>
        <w:t>№___________________ от _________________г.</w:t>
      </w:r>
    </w:p>
    <w:p w:rsidR="00136A86" w:rsidRPr="002F087B" w:rsidRDefault="00136A86" w:rsidP="00136A86">
      <w:pPr>
        <w:rPr>
          <w:rFonts w:ascii="EuropeDemiC" w:hAnsi="EuropeDemiC"/>
          <w:sz w:val="20"/>
          <w:szCs w:val="18"/>
        </w:rPr>
      </w:pPr>
    </w:p>
    <w:p w:rsidR="00136A86" w:rsidRPr="002F087B" w:rsidRDefault="00136A86" w:rsidP="00136A86">
      <w:pPr>
        <w:rPr>
          <w:rFonts w:ascii="EuropeDemiC" w:hAnsi="EuropeDemiC"/>
          <w:sz w:val="20"/>
          <w:szCs w:val="18"/>
        </w:rPr>
      </w:pPr>
    </w:p>
    <w:p w:rsidR="00136A86" w:rsidRPr="002F087B" w:rsidRDefault="00136A86" w:rsidP="00136A86">
      <w:pPr>
        <w:rPr>
          <w:rFonts w:ascii="EuropeDemiC" w:hAnsi="EuropeDemiC"/>
          <w:sz w:val="20"/>
          <w:szCs w:val="18"/>
        </w:rPr>
      </w:pPr>
    </w:p>
    <w:p w:rsidR="00136A86" w:rsidRPr="002F087B" w:rsidRDefault="00136A86" w:rsidP="00136A86">
      <w:pPr>
        <w:rPr>
          <w:rFonts w:ascii="EuropeDemiC" w:hAnsi="EuropeDemiC"/>
          <w:sz w:val="20"/>
          <w:szCs w:val="18"/>
        </w:rPr>
      </w:pPr>
    </w:p>
    <w:p w:rsidR="00136A86" w:rsidRPr="002F087B" w:rsidRDefault="00136A86" w:rsidP="00136A86">
      <w:pPr>
        <w:rPr>
          <w:rFonts w:ascii="EuropeDemiC" w:hAnsi="EuropeDemiC"/>
          <w:sz w:val="20"/>
          <w:szCs w:val="18"/>
        </w:rPr>
      </w:pPr>
    </w:p>
    <w:p w:rsidR="00136A86" w:rsidRPr="002F087B" w:rsidRDefault="00136A86" w:rsidP="00136A86">
      <w:pPr>
        <w:rPr>
          <w:rFonts w:ascii="EuropeDemiC" w:hAnsi="EuropeDemiC"/>
          <w:sz w:val="20"/>
          <w:szCs w:val="18"/>
        </w:rPr>
      </w:pPr>
    </w:p>
    <w:p w:rsidR="00AF4F5B" w:rsidRPr="00463335" w:rsidRDefault="00AF4F5B" w:rsidP="00AF4F5B">
      <w:pPr>
        <w:ind w:right="638"/>
        <w:rPr>
          <w:rFonts w:ascii="Arial" w:hAnsi="Arial" w:cs="Arial"/>
          <w:b/>
          <w:sz w:val="20"/>
          <w:szCs w:val="20"/>
        </w:rPr>
      </w:pPr>
    </w:p>
    <w:p w:rsidR="00AF4F5B" w:rsidRDefault="00AF4F5B" w:rsidP="00AF4F5B">
      <w:pPr>
        <w:ind w:right="638"/>
        <w:rPr>
          <w:rFonts w:ascii="Arial" w:hAnsi="Arial" w:cs="Arial"/>
          <w:b/>
          <w:sz w:val="20"/>
          <w:szCs w:val="20"/>
        </w:rPr>
      </w:pPr>
    </w:p>
    <w:p w:rsidR="00136A86" w:rsidRDefault="00136A86" w:rsidP="00AF4F5B">
      <w:pPr>
        <w:ind w:right="638"/>
        <w:rPr>
          <w:rFonts w:ascii="Arial" w:hAnsi="Arial" w:cs="Arial"/>
          <w:b/>
          <w:sz w:val="20"/>
          <w:szCs w:val="20"/>
        </w:rPr>
      </w:pPr>
    </w:p>
    <w:p w:rsidR="00C3144E" w:rsidRDefault="00C3144E" w:rsidP="00AF4F5B">
      <w:pPr>
        <w:ind w:right="638"/>
        <w:rPr>
          <w:rFonts w:ascii="Arial" w:hAnsi="Arial" w:cs="Arial"/>
          <w:b/>
          <w:sz w:val="20"/>
          <w:szCs w:val="20"/>
        </w:rPr>
      </w:pPr>
    </w:p>
    <w:p w:rsidR="00C3144E" w:rsidRDefault="00C3144E" w:rsidP="00AF4F5B">
      <w:pPr>
        <w:ind w:right="638"/>
        <w:rPr>
          <w:rFonts w:ascii="Arial" w:hAnsi="Arial" w:cs="Arial"/>
          <w:b/>
          <w:sz w:val="20"/>
          <w:szCs w:val="20"/>
        </w:rPr>
      </w:pPr>
    </w:p>
    <w:p w:rsidR="00C3144E" w:rsidRDefault="00C3144E" w:rsidP="00AF4F5B">
      <w:pPr>
        <w:ind w:right="638"/>
        <w:rPr>
          <w:rFonts w:ascii="Arial" w:hAnsi="Arial" w:cs="Arial"/>
          <w:b/>
          <w:sz w:val="20"/>
          <w:szCs w:val="20"/>
        </w:rPr>
      </w:pPr>
    </w:p>
    <w:p w:rsidR="00C3144E" w:rsidRDefault="00C3144E" w:rsidP="00AF4F5B">
      <w:pPr>
        <w:ind w:right="638"/>
        <w:rPr>
          <w:rFonts w:ascii="Arial" w:hAnsi="Arial" w:cs="Arial"/>
          <w:b/>
          <w:sz w:val="20"/>
          <w:szCs w:val="20"/>
        </w:rPr>
      </w:pPr>
    </w:p>
    <w:p w:rsidR="00C3144E" w:rsidRDefault="00C3144E" w:rsidP="00AF4F5B">
      <w:pPr>
        <w:ind w:right="638"/>
        <w:rPr>
          <w:rFonts w:ascii="Arial" w:hAnsi="Arial" w:cs="Arial"/>
          <w:b/>
          <w:sz w:val="20"/>
          <w:szCs w:val="20"/>
        </w:rPr>
      </w:pPr>
    </w:p>
    <w:p w:rsidR="00C3144E" w:rsidRDefault="00C3144E" w:rsidP="00AF4F5B">
      <w:pPr>
        <w:ind w:right="638"/>
        <w:rPr>
          <w:rFonts w:ascii="Arial" w:hAnsi="Arial" w:cs="Arial"/>
          <w:b/>
          <w:sz w:val="20"/>
          <w:szCs w:val="20"/>
        </w:rPr>
      </w:pPr>
    </w:p>
    <w:p w:rsidR="00C3144E" w:rsidRDefault="00C3144E" w:rsidP="00AF4F5B">
      <w:pPr>
        <w:ind w:right="638"/>
        <w:rPr>
          <w:rFonts w:ascii="Arial" w:hAnsi="Arial" w:cs="Arial"/>
          <w:b/>
          <w:sz w:val="20"/>
          <w:szCs w:val="20"/>
        </w:rPr>
      </w:pPr>
    </w:p>
    <w:tbl>
      <w:tblPr>
        <w:tblW w:w="4857" w:type="pct"/>
        <w:jc w:val="center"/>
        <w:tblBorders>
          <w:bottom w:val="single" w:sz="8" w:space="0" w:color="FFD200"/>
        </w:tblBorders>
        <w:tblLook w:val="01E0" w:firstRow="1" w:lastRow="1" w:firstColumn="1" w:lastColumn="1" w:noHBand="0" w:noVBand="0"/>
      </w:tblPr>
      <w:tblGrid>
        <w:gridCol w:w="9572"/>
      </w:tblGrid>
      <w:tr w:rsidR="00C3144E" w:rsidTr="00FD05E7">
        <w:trPr>
          <w:trHeight w:val="356"/>
          <w:jc w:val="center"/>
        </w:trPr>
        <w:tc>
          <w:tcPr>
            <w:tcW w:w="5000" w:type="pct"/>
            <w:tcBorders>
              <w:top w:val="nil"/>
              <w:left w:val="nil"/>
              <w:bottom w:val="single" w:sz="12" w:space="0" w:color="FFD200"/>
              <w:right w:val="nil"/>
            </w:tcBorders>
            <w:hideMark/>
          </w:tcPr>
          <w:p w:rsidR="00C3144E" w:rsidRPr="00C3144E" w:rsidRDefault="00C3144E" w:rsidP="00FD0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pacing w:val="-4"/>
                <w:sz w:val="36"/>
                <w:szCs w:val="36"/>
              </w:rPr>
              <w:t>ТЕХНОЛОГИЧЕСКАЯ ИНСТРУКЦИЯ КОМПАНИИ</w:t>
            </w:r>
          </w:p>
        </w:tc>
      </w:tr>
    </w:tbl>
    <w:p w:rsidR="00C3144E" w:rsidRPr="002F087B" w:rsidRDefault="00C3144E" w:rsidP="0028287C">
      <w:pPr>
        <w:spacing w:before="120"/>
        <w:jc w:val="center"/>
        <w:rPr>
          <w:rFonts w:ascii="EuropeDemiC" w:hAnsi="EuropeDemiC"/>
          <w:sz w:val="20"/>
          <w:szCs w:val="18"/>
        </w:rPr>
      </w:pPr>
      <w:r>
        <w:rPr>
          <w:rFonts w:ascii="Arial" w:hAnsi="Arial" w:cs="Arial"/>
          <w:b/>
          <w:spacing w:val="-4"/>
          <w:szCs w:val="24"/>
        </w:rPr>
        <w:t>ПОДГОТОВКА КАТАЛИЗАТОРОВ УСТАНОВКИ ГИДРООЧИСТКИ К ВЫНОСНОЙ РЕГЕНЕРАЦИИ</w:t>
      </w:r>
      <w:r w:rsidR="00D86D01" w:rsidRPr="00D86D01">
        <w:t xml:space="preserve"> </w:t>
      </w:r>
      <w:r w:rsidR="00D86D01" w:rsidRPr="00D86D01">
        <w:rPr>
          <w:rFonts w:ascii="Arial" w:hAnsi="Arial" w:cs="Arial"/>
          <w:b/>
          <w:spacing w:val="-4"/>
          <w:szCs w:val="24"/>
        </w:rPr>
        <w:t>И ИСПОЛЬЗОВАНИ</w:t>
      </w:r>
      <w:r w:rsidR="00D86D01">
        <w:rPr>
          <w:rFonts w:ascii="Arial" w:hAnsi="Arial" w:cs="Arial"/>
          <w:b/>
          <w:spacing w:val="-4"/>
          <w:szCs w:val="24"/>
        </w:rPr>
        <w:t>Е</w:t>
      </w:r>
      <w:r w:rsidR="00D86D01" w:rsidRPr="00D86D01">
        <w:rPr>
          <w:rFonts w:ascii="Arial" w:hAnsi="Arial" w:cs="Arial"/>
          <w:b/>
          <w:spacing w:val="-4"/>
          <w:szCs w:val="24"/>
        </w:rPr>
        <w:t xml:space="preserve"> ИХ ПОСЛЕ РЕГЕНЕРАЦИИ</w:t>
      </w:r>
    </w:p>
    <w:p w:rsidR="00136A86" w:rsidRDefault="00136A86" w:rsidP="00136A86">
      <w:pPr>
        <w:jc w:val="center"/>
        <w:rPr>
          <w:rFonts w:ascii="Arial" w:hAnsi="Arial" w:cs="Arial"/>
          <w:b/>
          <w:sz w:val="20"/>
          <w:szCs w:val="18"/>
        </w:rPr>
      </w:pPr>
    </w:p>
    <w:p w:rsidR="00136A86" w:rsidRPr="002F087B" w:rsidRDefault="00136A86" w:rsidP="00136A86">
      <w:pPr>
        <w:jc w:val="center"/>
        <w:rPr>
          <w:rFonts w:ascii="Arial" w:hAnsi="Arial" w:cs="Arial"/>
          <w:b/>
          <w:sz w:val="20"/>
          <w:szCs w:val="18"/>
        </w:rPr>
      </w:pPr>
    </w:p>
    <w:p w:rsidR="00136A86" w:rsidRDefault="00136A86" w:rsidP="00136A86">
      <w:pPr>
        <w:jc w:val="center"/>
        <w:rPr>
          <w:rFonts w:ascii="Arial" w:hAnsi="Arial" w:cs="Arial"/>
          <w:b/>
          <w:sz w:val="20"/>
          <w:szCs w:val="18"/>
        </w:rPr>
      </w:pPr>
    </w:p>
    <w:p w:rsidR="00022A04" w:rsidRDefault="00022A04" w:rsidP="00136A86">
      <w:pPr>
        <w:jc w:val="center"/>
        <w:rPr>
          <w:rFonts w:ascii="Arial" w:hAnsi="Arial" w:cs="Arial"/>
          <w:b/>
          <w:sz w:val="20"/>
          <w:szCs w:val="18"/>
        </w:rPr>
      </w:pPr>
    </w:p>
    <w:p w:rsidR="00022A04" w:rsidRPr="002F087B" w:rsidRDefault="00022A04" w:rsidP="00136A86">
      <w:pPr>
        <w:jc w:val="center"/>
        <w:rPr>
          <w:rFonts w:ascii="Arial" w:hAnsi="Arial" w:cs="Arial"/>
          <w:b/>
          <w:sz w:val="20"/>
          <w:szCs w:val="18"/>
        </w:rPr>
      </w:pPr>
    </w:p>
    <w:p w:rsidR="00136A86" w:rsidRPr="002F087B" w:rsidRDefault="00136A86" w:rsidP="00136A86">
      <w:pPr>
        <w:jc w:val="center"/>
        <w:rPr>
          <w:rFonts w:ascii="Arial" w:hAnsi="Arial" w:cs="Arial"/>
          <w:b/>
          <w:sz w:val="16"/>
          <w:szCs w:val="14"/>
        </w:rPr>
      </w:pPr>
      <w:r>
        <w:rPr>
          <w:rFonts w:ascii="Arial" w:hAnsi="Arial" w:cs="Arial"/>
          <w:b/>
        </w:rPr>
        <w:t xml:space="preserve">№ </w:t>
      </w:r>
    </w:p>
    <w:p w:rsidR="00136A86" w:rsidRPr="002F087B" w:rsidRDefault="00136A86" w:rsidP="00136A86">
      <w:pPr>
        <w:jc w:val="center"/>
        <w:rPr>
          <w:rFonts w:ascii="Arial" w:hAnsi="Arial" w:cs="Arial"/>
          <w:b/>
          <w:sz w:val="16"/>
          <w:szCs w:val="14"/>
        </w:rPr>
      </w:pPr>
    </w:p>
    <w:p w:rsidR="00136A86" w:rsidRPr="002F087B" w:rsidRDefault="00136A86" w:rsidP="00136A86">
      <w:pPr>
        <w:jc w:val="center"/>
        <w:rPr>
          <w:rFonts w:ascii="Arial" w:hAnsi="Arial" w:cs="Arial"/>
          <w:b/>
          <w:sz w:val="16"/>
          <w:szCs w:val="14"/>
        </w:rPr>
      </w:pPr>
    </w:p>
    <w:p w:rsidR="00136A86" w:rsidRDefault="00136A86" w:rsidP="00136A86">
      <w:pPr>
        <w:jc w:val="center"/>
        <w:rPr>
          <w:rFonts w:ascii="Arial" w:hAnsi="Arial" w:cs="Arial"/>
          <w:b/>
          <w:sz w:val="16"/>
          <w:szCs w:val="14"/>
        </w:rPr>
      </w:pPr>
    </w:p>
    <w:p w:rsidR="00F93ED5" w:rsidRPr="002F087B" w:rsidRDefault="00F93ED5" w:rsidP="00136A86">
      <w:pPr>
        <w:jc w:val="center"/>
        <w:rPr>
          <w:rFonts w:ascii="Arial" w:hAnsi="Arial" w:cs="Arial"/>
          <w:b/>
          <w:sz w:val="16"/>
          <w:szCs w:val="14"/>
        </w:rPr>
      </w:pPr>
    </w:p>
    <w:p w:rsidR="00136A86" w:rsidRPr="002F087B" w:rsidRDefault="00136A86" w:rsidP="00136A86">
      <w:pPr>
        <w:jc w:val="center"/>
        <w:rPr>
          <w:rFonts w:ascii="Arial" w:hAnsi="Arial" w:cs="Arial"/>
          <w:color w:val="808080"/>
          <w:sz w:val="20"/>
        </w:rPr>
      </w:pPr>
      <w:r w:rsidRPr="002F087B">
        <w:rPr>
          <w:rFonts w:ascii="Arial" w:hAnsi="Arial" w:cs="Arial"/>
          <w:b/>
          <w:sz w:val="20"/>
        </w:rPr>
        <w:t xml:space="preserve">ВЕРСИЯ </w:t>
      </w:r>
    </w:p>
    <w:p w:rsidR="00136A86" w:rsidRPr="005E4258" w:rsidRDefault="00136A86" w:rsidP="00136A86">
      <w:pPr>
        <w:suppressAutoHyphens/>
        <w:jc w:val="center"/>
        <w:rPr>
          <w:rFonts w:ascii="Arial" w:hAnsi="Arial" w:cs="Arial"/>
          <w:b/>
        </w:rPr>
      </w:pPr>
    </w:p>
    <w:p w:rsidR="00136A86" w:rsidRPr="005E4258" w:rsidRDefault="00136A86" w:rsidP="00136A86">
      <w:pPr>
        <w:suppressAutoHyphens/>
        <w:jc w:val="center"/>
        <w:rPr>
          <w:rFonts w:ascii="Arial" w:hAnsi="Arial" w:cs="Arial"/>
          <w:b/>
          <w:sz w:val="16"/>
          <w:szCs w:val="16"/>
        </w:rPr>
      </w:pPr>
    </w:p>
    <w:p w:rsidR="00136A86" w:rsidRPr="005E4258" w:rsidRDefault="00136A86" w:rsidP="00136A86">
      <w:pPr>
        <w:suppressAutoHyphens/>
        <w:jc w:val="center"/>
        <w:rPr>
          <w:rFonts w:ascii="Arial" w:hAnsi="Arial" w:cs="Arial"/>
          <w:b/>
          <w:sz w:val="16"/>
          <w:szCs w:val="16"/>
        </w:rPr>
      </w:pPr>
    </w:p>
    <w:p w:rsidR="00136A86" w:rsidRPr="005E4258" w:rsidRDefault="00136A86" w:rsidP="00136A86">
      <w:pPr>
        <w:suppressAutoHyphens/>
        <w:jc w:val="center"/>
        <w:rPr>
          <w:rFonts w:ascii="Arial" w:hAnsi="Arial" w:cs="Arial"/>
          <w:b/>
          <w:sz w:val="16"/>
          <w:szCs w:val="16"/>
        </w:rPr>
      </w:pPr>
    </w:p>
    <w:p w:rsidR="00136A86" w:rsidRPr="005E4258" w:rsidRDefault="00136A86" w:rsidP="00136A86">
      <w:pPr>
        <w:suppressAutoHyphens/>
        <w:jc w:val="center"/>
        <w:rPr>
          <w:rFonts w:ascii="Arial" w:hAnsi="Arial" w:cs="Arial"/>
          <w:b/>
          <w:sz w:val="16"/>
          <w:szCs w:val="16"/>
        </w:rPr>
      </w:pPr>
    </w:p>
    <w:p w:rsidR="00136A86" w:rsidRPr="005E4258" w:rsidRDefault="00136A86" w:rsidP="00136A86">
      <w:pPr>
        <w:suppressAutoHyphens/>
        <w:jc w:val="center"/>
        <w:rPr>
          <w:rFonts w:ascii="Arial" w:hAnsi="Arial" w:cs="Arial"/>
          <w:b/>
          <w:sz w:val="16"/>
          <w:szCs w:val="16"/>
        </w:rPr>
      </w:pPr>
    </w:p>
    <w:p w:rsidR="00136A86" w:rsidRPr="005E4258" w:rsidRDefault="00136A86" w:rsidP="00136A86">
      <w:pPr>
        <w:suppressAutoHyphens/>
        <w:jc w:val="center"/>
        <w:rPr>
          <w:rFonts w:ascii="Arial" w:hAnsi="Arial" w:cs="Arial"/>
          <w:b/>
          <w:sz w:val="16"/>
          <w:szCs w:val="16"/>
        </w:rPr>
      </w:pPr>
      <w:bookmarkStart w:id="0" w:name="_GoBack"/>
      <w:bookmarkEnd w:id="0"/>
    </w:p>
    <w:p w:rsidR="00136A86" w:rsidRPr="005E4258" w:rsidRDefault="00136A86" w:rsidP="00136A86">
      <w:pPr>
        <w:suppressAutoHyphens/>
        <w:jc w:val="center"/>
        <w:rPr>
          <w:rFonts w:ascii="Arial" w:hAnsi="Arial" w:cs="Arial"/>
          <w:b/>
          <w:sz w:val="16"/>
          <w:szCs w:val="16"/>
        </w:rPr>
      </w:pPr>
    </w:p>
    <w:p w:rsidR="00136A86" w:rsidRDefault="00136A86" w:rsidP="00136A86">
      <w:pPr>
        <w:suppressAutoHyphens/>
        <w:jc w:val="center"/>
        <w:rPr>
          <w:rFonts w:ascii="Arial" w:hAnsi="Arial" w:cs="Arial"/>
          <w:b/>
          <w:sz w:val="16"/>
          <w:szCs w:val="16"/>
        </w:rPr>
      </w:pPr>
    </w:p>
    <w:p w:rsidR="0085712B" w:rsidRPr="005E4258" w:rsidRDefault="0085712B" w:rsidP="00136A86">
      <w:pPr>
        <w:suppressAutoHyphens/>
        <w:jc w:val="center"/>
        <w:rPr>
          <w:rFonts w:ascii="Arial" w:hAnsi="Arial" w:cs="Arial"/>
          <w:b/>
          <w:sz w:val="16"/>
          <w:szCs w:val="16"/>
        </w:rPr>
      </w:pPr>
    </w:p>
    <w:p w:rsidR="00136A86" w:rsidRPr="005E4258" w:rsidRDefault="00136A86" w:rsidP="00136A86">
      <w:pPr>
        <w:suppressAutoHyphens/>
        <w:jc w:val="center"/>
        <w:rPr>
          <w:rFonts w:ascii="Arial" w:hAnsi="Arial" w:cs="Arial"/>
          <w:b/>
          <w:sz w:val="16"/>
          <w:szCs w:val="16"/>
        </w:rPr>
      </w:pPr>
    </w:p>
    <w:p w:rsidR="00136A86" w:rsidRPr="005E4258" w:rsidRDefault="00136A86" w:rsidP="00136A86">
      <w:pPr>
        <w:suppressAutoHyphens/>
        <w:jc w:val="center"/>
        <w:rPr>
          <w:rFonts w:ascii="Arial" w:hAnsi="Arial" w:cs="Arial"/>
          <w:b/>
          <w:sz w:val="16"/>
          <w:szCs w:val="16"/>
        </w:rPr>
      </w:pPr>
    </w:p>
    <w:p w:rsidR="00136A86" w:rsidRDefault="00136A86" w:rsidP="00136A86">
      <w:pPr>
        <w:suppressAutoHyphens/>
        <w:jc w:val="center"/>
        <w:rPr>
          <w:rFonts w:ascii="Arial" w:hAnsi="Arial" w:cs="Arial"/>
          <w:b/>
          <w:sz w:val="16"/>
          <w:szCs w:val="16"/>
        </w:rPr>
      </w:pPr>
    </w:p>
    <w:p w:rsidR="00136A86" w:rsidRPr="005E4258" w:rsidRDefault="00136A86" w:rsidP="00136A86">
      <w:pPr>
        <w:suppressAutoHyphens/>
        <w:jc w:val="center"/>
        <w:rPr>
          <w:rFonts w:ascii="Arial" w:hAnsi="Arial" w:cs="Arial"/>
          <w:b/>
          <w:sz w:val="16"/>
          <w:szCs w:val="16"/>
        </w:rPr>
      </w:pPr>
    </w:p>
    <w:p w:rsidR="00136A86" w:rsidRPr="005E4258" w:rsidRDefault="00136A86" w:rsidP="00136A86">
      <w:pPr>
        <w:suppressAutoHyphens/>
        <w:jc w:val="center"/>
        <w:rPr>
          <w:rFonts w:ascii="Arial" w:hAnsi="Arial" w:cs="Arial"/>
          <w:b/>
          <w:sz w:val="16"/>
          <w:szCs w:val="16"/>
        </w:rPr>
      </w:pPr>
    </w:p>
    <w:p w:rsidR="00136A86" w:rsidRPr="005E4258" w:rsidRDefault="00136A86" w:rsidP="00136A86">
      <w:pPr>
        <w:suppressAutoHyphens/>
        <w:jc w:val="center"/>
        <w:rPr>
          <w:rFonts w:ascii="Arial" w:hAnsi="Arial" w:cs="Arial"/>
          <w:b/>
          <w:sz w:val="16"/>
          <w:szCs w:val="16"/>
        </w:rPr>
      </w:pPr>
    </w:p>
    <w:p w:rsidR="00136A86" w:rsidRPr="005E4258" w:rsidRDefault="00136A86" w:rsidP="00136A86">
      <w:pPr>
        <w:suppressAutoHyphens/>
        <w:jc w:val="center"/>
        <w:rPr>
          <w:rFonts w:ascii="Arial" w:hAnsi="Arial" w:cs="Arial"/>
          <w:b/>
          <w:sz w:val="16"/>
          <w:szCs w:val="16"/>
        </w:rPr>
      </w:pPr>
    </w:p>
    <w:p w:rsidR="00136A86" w:rsidRPr="005E4258" w:rsidRDefault="00136A86" w:rsidP="00136A86">
      <w:pPr>
        <w:suppressAutoHyphens/>
        <w:jc w:val="center"/>
        <w:rPr>
          <w:rFonts w:ascii="Arial" w:hAnsi="Arial" w:cs="Arial"/>
          <w:b/>
          <w:sz w:val="16"/>
          <w:szCs w:val="16"/>
        </w:rPr>
      </w:pPr>
    </w:p>
    <w:p w:rsidR="00463335" w:rsidRDefault="00463335" w:rsidP="00A66470">
      <w:pPr>
        <w:jc w:val="center"/>
        <w:rPr>
          <w:rFonts w:ascii="Arial" w:hAnsi="Arial" w:cs="Arial"/>
          <w:b/>
          <w:sz w:val="18"/>
          <w:szCs w:val="18"/>
        </w:rPr>
        <w:sectPr w:rsidR="00463335" w:rsidSect="00821C16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567" w:right="1021" w:bottom="227" w:left="1247" w:header="737" w:footer="680" w:gutter="0"/>
          <w:cols w:space="708"/>
          <w:titlePg/>
          <w:docGrid w:linePitch="360"/>
        </w:sectPr>
      </w:pPr>
    </w:p>
    <w:p w:rsidR="009366CE" w:rsidRPr="00A63F88" w:rsidRDefault="004256A3" w:rsidP="00C671C6">
      <w:pPr>
        <w:pStyle w:val="S13"/>
      </w:pPr>
      <w:bookmarkStart w:id="1" w:name="_Toc286668714"/>
      <w:bookmarkStart w:id="2" w:name="_Toc286668798"/>
      <w:bookmarkStart w:id="3" w:name="_Toc286679744"/>
      <w:bookmarkStart w:id="4" w:name="_Toc287611791"/>
      <w:bookmarkStart w:id="5" w:name="_Toc360020314"/>
      <w:bookmarkStart w:id="6" w:name="_Toc364180908"/>
      <w:bookmarkStart w:id="7" w:name="_Toc374003280"/>
      <w:bookmarkStart w:id="8" w:name="_Toc377035897"/>
      <w:bookmarkStart w:id="9" w:name="_Toc377036073"/>
      <w:bookmarkStart w:id="10" w:name="_Toc389576671"/>
      <w:bookmarkStart w:id="11" w:name="_Toc389578252"/>
      <w:r w:rsidRPr="00A63F88">
        <w:lastRenderedPageBreak/>
        <w:t>Содержание</w:t>
      </w:r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</w:p>
    <w:p w:rsidR="004256A3" w:rsidRDefault="004256A3" w:rsidP="00136A86"/>
    <w:p w:rsidR="009634A2" w:rsidRDefault="009634A2" w:rsidP="00136A86"/>
    <w:p w:rsidR="00553AB9" w:rsidRPr="00EC1F07" w:rsidRDefault="00803127" w:rsidP="00553AB9">
      <w:pPr>
        <w:pStyle w:val="12"/>
        <w:spacing w:before="240"/>
        <w:rPr>
          <w:rFonts w:eastAsia="Times New Roman"/>
          <w:b w:val="0"/>
          <w:bCs w:val="0"/>
          <w:caps w:val="0"/>
          <w:lang w:eastAsia="ru-RU"/>
        </w:rPr>
      </w:pPr>
      <w:r w:rsidRPr="00553AB9">
        <w:rPr>
          <w:highlight w:val="cyan"/>
        </w:rPr>
        <w:fldChar w:fldCharType="begin"/>
      </w:r>
      <w:r w:rsidRPr="00553AB9">
        <w:rPr>
          <w:highlight w:val="cyan"/>
        </w:rPr>
        <w:instrText xml:space="preserve"> TOC \o "1-3" \h \z \t "S_Заголовок3_СписокН;3" </w:instrText>
      </w:r>
      <w:r w:rsidRPr="00553AB9">
        <w:rPr>
          <w:highlight w:val="cyan"/>
        </w:rPr>
        <w:fldChar w:fldCharType="separate"/>
      </w:r>
      <w:hyperlink w:anchor="_Toc389578253" w:history="1">
        <w:r w:rsidR="00553AB9" w:rsidRPr="00553AB9">
          <w:rPr>
            <w:rStyle w:val="aa"/>
            <w:caps w:val="0"/>
          </w:rPr>
          <w:t>ВВОДНЫЕ ПОЛОЖЕНИЯ</w:t>
        </w:r>
        <w:r w:rsidR="00553AB9" w:rsidRPr="00553AB9">
          <w:rPr>
            <w:caps w:val="0"/>
            <w:webHidden/>
          </w:rPr>
          <w:tab/>
        </w:r>
        <w:r w:rsidR="00553AB9" w:rsidRPr="00553AB9">
          <w:rPr>
            <w:webHidden/>
          </w:rPr>
          <w:fldChar w:fldCharType="begin"/>
        </w:r>
        <w:r w:rsidR="00553AB9" w:rsidRPr="00553AB9">
          <w:rPr>
            <w:webHidden/>
          </w:rPr>
          <w:instrText xml:space="preserve"> PAGEREF _Toc389578253 \h </w:instrText>
        </w:r>
        <w:r w:rsidR="00553AB9" w:rsidRPr="00553AB9">
          <w:rPr>
            <w:webHidden/>
          </w:rPr>
        </w:r>
        <w:r w:rsidR="00553AB9" w:rsidRPr="00553AB9">
          <w:rPr>
            <w:webHidden/>
          </w:rPr>
          <w:fldChar w:fldCharType="separate"/>
        </w:r>
        <w:r w:rsidR="00553AB9">
          <w:rPr>
            <w:webHidden/>
          </w:rPr>
          <w:t>3</w:t>
        </w:r>
        <w:r w:rsidR="00553AB9" w:rsidRPr="00553AB9">
          <w:rPr>
            <w:webHidden/>
          </w:rPr>
          <w:fldChar w:fldCharType="end"/>
        </w:r>
      </w:hyperlink>
    </w:p>
    <w:p w:rsidR="00553AB9" w:rsidRPr="00EC1F07" w:rsidRDefault="00A072D1" w:rsidP="00553AB9">
      <w:pPr>
        <w:pStyle w:val="23"/>
        <w:spacing w:before="240"/>
        <w:rPr>
          <w:rFonts w:eastAsia="Times New Roman"/>
          <w:b w:val="0"/>
          <w:bCs w:val="0"/>
          <w:lang w:eastAsia="ru-RU"/>
        </w:rPr>
      </w:pPr>
      <w:hyperlink w:anchor="_Toc389578254" w:history="1">
        <w:r w:rsidR="00553AB9" w:rsidRPr="00553AB9">
          <w:rPr>
            <w:rStyle w:val="aa"/>
          </w:rPr>
          <w:t>ВВЕДЕНИЕ</w:t>
        </w:r>
        <w:r w:rsidR="00553AB9" w:rsidRPr="00553AB9">
          <w:rPr>
            <w:webHidden/>
          </w:rPr>
          <w:tab/>
        </w:r>
        <w:r w:rsidR="00553AB9" w:rsidRPr="00553AB9">
          <w:rPr>
            <w:webHidden/>
          </w:rPr>
          <w:fldChar w:fldCharType="begin"/>
        </w:r>
        <w:r w:rsidR="00553AB9" w:rsidRPr="00553AB9">
          <w:rPr>
            <w:webHidden/>
          </w:rPr>
          <w:instrText xml:space="preserve"> PAGEREF _Toc389578254 \h </w:instrText>
        </w:r>
        <w:r w:rsidR="00553AB9" w:rsidRPr="00553AB9">
          <w:rPr>
            <w:webHidden/>
          </w:rPr>
        </w:r>
        <w:r w:rsidR="00553AB9" w:rsidRPr="00553AB9">
          <w:rPr>
            <w:webHidden/>
          </w:rPr>
          <w:fldChar w:fldCharType="separate"/>
        </w:r>
        <w:r w:rsidR="00553AB9">
          <w:rPr>
            <w:webHidden/>
          </w:rPr>
          <w:t>3</w:t>
        </w:r>
        <w:r w:rsidR="00553AB9" w:rsidRPr="00553AB9">
          <w:rPr>
            <w:webHidden/>
          </w:rPr>
          <w:fldChar w:fldCharType="end"/>
        </w:r>
      </w:hyperlink>
    </w:p>
    <w:p w:rsidR="00553AB9" w:rsidRPr="00EC1F07" w:rsidRDefault="00A072D1" w:rsidP="00553AB9">
      <w:pPr>
        <w:pStyle w:val="23"/>
        <w:spacing w:before="240"/>
        <w:rPr>
          <w:rFonts w:eastAsia="Times New Roman"/>
          <w:b w:val="0"/>
          <w:bCs w:val="0"/>
          <w:lang w:eastAsia="ru-RU"/>
        </w:rPr>
      </w:pPr>
      <w:hyperlink w:anchor="_Toc389578255" w:history="1">
        <w:r w:rsidR="00553AB9" w:rsidRPr="00553AB9">
          <w:rPr>
            <w:rStyle w:val="aa"/>
          </w:rPr>
          <w:t>ЦЕЛИ</w:t>
        </w:r>
        <w:r w:rsidR="00553AB9" w:rsidRPr="00553AB9">
          <w:rPr>
            <w:webHidden/>
          </w:rPr>
          <w:tab/>
        </w:r>
        <w:r w:rsidR="00553AB9" w:rsidRPr="00553AB9">
          <w:rPr>
            <w:webHidden/>
          </w:rPr>
          <w:fldChar w:fldCharType="begin"/>
        </w:r>
        <w:r w:rsidR="00553AB9" w:rsidRPr="00553AB9">
          <w:rPr>
            <w:webHidden/>
          </w:rPr>
          <w:instrText xml:space="preserve"> PAGEREF _Toc389578255 \h </w:instrText>
        </w:r>
        <w:r w:rsidR="00553AB9" w:rsidRPr="00553AB9">
          <w:rPr>
            <w:webHidden/>
          </w:rPr>
        </w:r>
        <w:r w:rsidR="00553AB9" w:rsidRPr="00553AB9">
          <w:rPr>
            <w:webHidden/>
          </w:rPr>
          <w:fldChar w:fldCharType="separate"/>
        </w:r>
        <w:r w:rsidR="00553AB9">
          <w:rPr>
            <w:webHidden/>
          </w:rPr>
          <w:t>3</w:t>
        </w:r>
        <w:r w:rsidR="00553AB9" w:rsidRPr="00553AB9">
          <w:rPr>
            <w:webHidden/>
          </w:rPr>
          <w:fldChar w:fldCharType="end"/>
        </w:r>
      </w:hyperlink>
    </w:p>
    <w:p w:rsidR="00553AB9" w:rsidRPr="00EC1F07" w:rsidRDefault="00A072D1" w:rsidP="00553AB9">
      <w:pPr>
        <w:pStyle w:val="23"/>
        <w:spacing w:before="240"/>
        <w:rPr>
          <w:rFonts w:eastAsia="Times New Roman"/>
          <w:b w:val="0"/>
          <w:bCs w:val="0"/>
          <w:lang w:eastAsia="ru-RU"/>
        </w:rPr>
      </w:pPr>
      <w:hyperlink w:anchor="_Toc389578256" w:history="1">
        <w:r w:rsidR="00553AB9" w:rsidRPr="00553AB9">
          <w:rPr>
            <w:rStyle w:val="aa"/>
          </w:rPr>
          <w:t>ЗАДАЧИ</w:t>
        </w:r>
        <w:r w:rsidR="00553AB9" w:rsidRPr="00553AB9">
          <w:rPr>
            <w:webHidden/>
          </w:rPr>
          <w:tab/>
        </w:r>
        <w:r w:rsidR="00553AB9" w:rsidRPr="00553AB9">
          <w:rPr>
            <w:webHidden/>
          </w:rPr>
          <w:fldChar w:fldCharType="begin"/>
        </w:r>
        <w:r w:rsidR="00553AB9" w:rsidRPr="00553AB9">
          <w:rPr>
            <w:webHidden/>
          </w:rPr>
          <w:instrText xml:space="preserve"> PAGEREF _Toc389578256 \h </w:instrText>
        </w:r>
        <w:r w:rsidR="00553AB9" w:rsidRPr="00553AB9">
          <w:rPr>
            <w:webHidden/>
          </w:rPr>
        </w:r>
        <w:r w:rsidR="00553AB9" w:rsidRPr="00553AB9">
          <w:rPr>
            <w:webHidden/>
          </w:rPr>
          <w:fldChar w:fldCharType="separate"/>
        </w:r>
        <w:r w:rsidR="00553AB9">
          <w:rPr>
            <w:webHidden/>
          </w:rPr>
          <w:t>3</w:t>
        </w:r>
        <w:r w:rsidR="00553AB9" w:rsidRPr="00553AB9">
          <w:rPr>
            <w:webHidden/>
          </w:rPr>
          <w:fldChar w:fldCharType="end"/>
        </w:r>
      </w:hyperlink>
    </w:p>
    <w:p w:rsidR="00553AB9" w:rsidRPr="00EC1F07" w:rsidRDefault="00A072D1" w:rsidP="00553AB9">
      <w:pPr>
        <w:pStyle w:val="23"/>
        <w:spacing w:before="240"/>
        <w:rPr>
          <w:rFonts w:eastAsia="Times New Roman"/>
          <w:b w:val="0"/>
          <w:bCs w:val="0"/>
          <w:lang w:eastAsia="ru-RU"/>
        </w:rPr>
      </w:pPr>
      <w:hyperlink w:anchor="_Toc389578257" w:history="1">
        <w:r w:rsidR="00553AB9" w:rsidRPr="00553AB9">
          <w:rPr>
            <w:rStyle w:val="aa"/>
          </w:rPr>
          <w:t>ОБЛАСТЬ ДЕЙСТВИЯ</w:t>
        </w:r>
        <w:r w:rsidR="00553AB9" w:rsidRPr="00553AB9">
          <w:rPr>
            <w:webHidden/>
          </w:rPr>
          <w:tab/>
        </w:r>
        <w:r w:rsidR="00553AB9" w:rsidRPr="00553AB9">
          <w:rPr>
            <w:webHidden/>
          </w:rPr>
          <w:fldChar w:fldCharType="begin"/>
        </w:r>
        <w:r w:rsidR="00553AB9" w:rsidRPr="00553AB9">
          <w:rPr>
            <w:webHidden/>
          </w:rPr>
          <w:instrText xml:space="preserve"> PAGEREF _Toc389578257 \h </w:instrText>
        </w:r>
        <w:r w:rsidR="00553AB9" w:rsidRPr="00553AB9">
          <w:rPr>
            <w:webHidden/>
          </w:rPr>
        </w:r>
        <w:r w:rsidR="00553AB9" w:rsidRPr="00553AB9">
          <w:rPr>
            <w:webHidden/>
          </w:rPr>
          <w:fldChar w:fldCharType="separate"/>
        </w:r>
        <w:r w:rsidR="00553AB9">
          <w:rPr>
            <w:webHidden/>
          </w:rPr>
          <w:t>3</w:t>
        </w:r>
        <w:r w:rsidR="00553AB9" w:rsidRPr="00553AB9">
          <w:rPr>
            <w:webHidden/>
          </w:rPr>
          <w:fldChar w:fldCharType="end"/>
        </w:r>
      </w:hyperlink>
    </w:p>
    <w:p w:rsidR="00553AB9" w:rsidRPr="00EC1F07" w:rsidRDefault="00A072D1" w:rsidP="00553AB9">
      <w:pPr>
        <w:pStyle w:val="23"/>
        <w:spacing w:before="240"/>
        <w:rPr>
          <w:rFonts w:eastAsia="Times New Roman"/>
          <w:b w:val="0"/>
          <w:bCs w:val="0"/>
          <w:lang w:eastAsia="ru-RU"/>
        </w:rPr>
      </w:pPr>
      <w:hyperlink w:anchor="_Toc389578258" w:history="1">
        <w:r w:rsidR="00553AB9" w:rsidRPr="00553AB9">
          <w:rPr>
            <w:rStyle w:val="aa"/>
          </w:rPr>
          <w:t>ПЕРИОД ДЕЙСТВИЯ И ПОРЯДОК ВНЕСЕНИЯ ИЗМЕНЕНИЙ</w:t>
        </w:r>
        <w:r w:rsidR="00553AB9" w:rsidRPr="00553AB9">
          <w:rPr>
            <w:webHidden/>
          </w:rPr>
          <w:tab/>
        </w:r>
        <w:r w:rsidR="00553AB9" w:rsidRPr="00553AB9">
          <w:rPr>
            <w:webHidden/>
          </w:rPr>
          <w:fldChar w:fldCharType="begin"/>
        </w:r>
        <w:r w:rsidR="00553AB9" w:rsidRPr="00553AB9">
          <w:rPr>
            <w:webHidden/>
          </w:rPr>
          <w:instrText xml:space="preserve"> PAGEREF _Toc389578258 \h </w:instrText>
        </w:r>
        <w:r w:rsidR="00553AB9" w:rsidRPr="00553AB9">
          <w:rPr>
            <w:webHidden/>
          </w:rPr>
        </w:r>
        <w:r w:rsidR="00553AB9" w:rsidRPr="00553AB9">
          <w:rPr>
            <w:webHidden/>
          </w:rPr>
          <w:fldChar w:fldCharType="separate"/>
        </w:r>
        <w:r w:rsidR="00553AB9">
          <w:rPr>
            <w:webHidden/>
          </w:rPr>
          <w:t>4</w:t>
        </w:r>
        <w:r w:rsidR="00553AB9" w:rsidRPr="00553AB9">
          <w:rPr>
            <w:webHidden/>
          </w:rPr>
          <w:fldChar w:fldCharType="end"/>
        </w:r>
      </w:hyperlink>
    </w:p>
    <w:p w:rsidR="00553AB9" w:rsidRPr="00EC1F07" w:rsidRDefault="00A072D1" w:rsidP="00553AB9">
      <w:pPr>
        <w:pStyle w:val="12"/>
        <w:spacing w:before="240"/>
        <w:rPr>
          <w:rFonts w:eastAsia="Times New Roman"/>
          <w:b w:val="0"/>
          <w:bCs w:val="0"/>
          <w:caps w:val="0"/>
          <w:lang w:eastAsia="ru-RU"/>
        </w:rPr>
      </w:pPr>
      <w:hyperlink w:anchor="_Toc389578259" w:history="1">
        <w:r w:rsidR="00553AB9" w:rsidRPr="00553AB9">
          <w:rPr>
            <w:rStyle w:val="aa"/>
            <w:caps w:val="0"/>
          </w:rPr>
          <w:t>1.</w:t>
        </w:r>
        <w:r w:rsidR="00553AB9" w:rsidRPr="00EC1F07">
          <w:rPr>
            <w:rFonts w:eastAsia="Times New Roman"/>
            <w:b w:val="0"/>
            <w:bCs w:val="0"/>
            <w:caps w:val="0"/>
            <w:lang w:eastAsia="ru-RU"/>
          </w:rPr>
          <w:tab/>
        </w:r>
        <w:r w:rsidR="00553AB9" w:rsidRPr="00553AB9">
          <w:rPr>
            <w:rStyle w:val="aa"/>
            <w:caps w:val="0"/>
          </w:rPr>
          <w:t>ТЕРМИНЫ И ОПРЕДЕЛЕНИЯ</w:t>
        </w:r>
        <w:r w:rsidR="00553AB9" w:rsidRPr="00553AB9">
          <w:rPr>
            <w:caps w:val="0"/>
            <w:webHidden/>
          </w:rPr>
          <w:tab/>
        </w:r>
        <w:r w:rsidR="00553AB9" w:rsidRPr="00553AB9">
          <w:rPr>
            <w:webHidden/>
          </w:rPr>
          <w:fldChar w:fldCharType="begin"/>
        </w:r>
        <w:r w:rsidR="00553AB9" w:rsidRPr="00553AB9">
          <w:rPr>
            <w:webHidden/>
          </w:rPr>
          <w:instrText xml:space="preserve"> PAGEREF _Toc389578259 \h </w:instrText>
        </w:r>
        <w:r w:rsidR="00553AB9" w:rsidRPr="00553AB9">
          <w:rPr>
            <w:webHidden/>
          </w:rPr>
        </w:r>
        <w:r w:rsidR="00553AB9" w:rsidRPr="00553AB9">
          <w:rPr>
            <w:webHidden/>
          </w:rPr>
          <w:fldChar w:fldCharType="separate"/>
        </w:r>
        <w:r w:rsidR="00553AB9">
          <w:rPr>
            <w:webHidden/>
          </w:rPr>
          <w:t>5</w:t>
        </w:r>
        <w:r w:rsidR="00553AB9" w:rsidRPr="00553AB9">
          <w:rPr>
            <w:webHidden/>
          </w:rPr>
          <w:fldChar w:fldCharType="end"/>
        </w:r>
      </w:hyperlink>
    </w:p>
    <w:p w:rsidR="00553AB9" w:rsidRPr="00EC1F07" w:rsidRDefault="00A072D1" w:rsidP="00553AB9">
      <w:pPr>
        <w:pStyle w:val="12"/>
        <w:spacing w:before="240"/>
        <w:rPr>
          <w:rFonts w:eastAsia="Times New Roman"/>
          <w:b w:val="0"/>
          <w:bCs w:val="0"/>
          <w:caps w:val="0"/>
          <w:lang w:eastAsia="ru-RU"/>
        </w:rPr>
      </w:pPr>
      <w:hyperlink w:anchor="_Toc389578260" w:history="1">
        <w:r w:rsidR="00553AB9" w:rsidRPr="00553AB9">
          <w:rPr>
            <w:rStyle w:val="aa"/>
            <w:caps w:val="0"/>
          </w:rPr>
          <w:t>2.</w:t>
        </w:r>
        <w:r w:rsidR="00553AB9" w:rsidRPr="00EC1F07">
          <w:rPr>
            <w:rFonts w:eastAsia="Times New Roman"/>
            <w:b w:val="0"/>
            <w:bCs w:val="0"/>
            <w:caps w:val="0"/>
            <w:lang w:eastAsia="ru-RU"/>
          </w:rPr>
          <w:tab/>
        </w:r>
        <w:r w:rsidR="00553AB9" w:rsidRPr="00553AB9">
          <w:rPr>
            <w:rStyle w:val="aa"/>
            <w:caps w:val="0"/>
          </w:rPr>
          <w:t>ОБОЗНАЧЕНИЯ И СОКРАЩЕНИЯ</w:t>
        </w:r>
        <w:r w:rsidR="00553AB9" w:rsidRPr="00553AB9">
          <w:rPr>
            <w:caps w:val="0"/>
            <w:webHidden/>
          </w:rPr>
          <w:tab/>
        </w:r>
        <w:r w:rsidR="00553AB9" w:rsidRPr="00553AB9">
          <w:rPr>
            <w:webHidden/>
          </w:rPr>
          <w:fldChar w:fldCharType="begin"/>
        </w:r>
        <w:r w:rsidR="00553AB9" w:rsidRPr="00553AB9">
          <w:rPr>
            <w:webHidden/>
          </w:rPr>
          <w:instrText xml:space="preserve"> PAGEREF _Toc389578260 \h </w:instrText>
        </w:r>
        <w:r w:rsidR="00553AB9" w:rsidRPr="00553AB9">
          <w:rPr>
            <w:webHidden/>
          </w:rPr>
        </w:r>
        <w:r w:rsidR="00553AB9" w:rsidRPr="00553AB9">
          <w:rPr>
            <w:webHidden/>
          </w:rPr>
          <w:fldChar w:fldCharType="separate"/>
        </w:r>
        <w:r w:rsidR="00553AB9">
          <w:rPr>
            <w:webHidden/>
          </w:rPr>
          <w:t>6</w:t>
        </w:r>
        <w:r w:rsidR="00553AB9" w:rsidRPr="00553AB9">
          <w:rPr>
            <w:webHidden/>
          </w:rPr>
          <w:fldChar w:fldCharType="end"/>
        </w:r>
      </w:hyperlink>
    </w:p>
    <w:p w:rsidR="00553AB9" w:rsidRPr="00EC1F07" w:rsidRDefault="00A072D1" w:rsidP="00553AB9">
      <w:pPr>
        <w:pStyle w:val="12"/>
        <w:spacing w:before="240"/>
        <w:rPr>
          <w:rFonts w:eastAsia="Times New Roman"/>
          <w:b w:val="0"/>
          <w:bCs w:val="0"/>
          <w:caps w:val="0"/>
          <w:lang w:eastAsia="ru-RU"/>
        </w:rPr>
      </w:pPr>
      <w:hyperlink w:anchor="_Toc389578261" w:history="1">
        <w:r w:rsidR="00553AB9" w:rsidRPr="00553AB9">
          <w:rPr>
            <w:rStyle w:val="aa"/>
            <w:caps w:val="0"/>
          </w:rPr>
          <w:t>3.</w:t>
        </w:r>
        <w:r w:rsidR="00553AB9" w:rsidRPr="00EC1F07">
          <w:rPr>
            <w:rFonts w:eastAsia="Times New Roman"/>
            <w:b w:val="0"/>
            <w:bCs w:val="0"/>
            <w:caps w:val="0"/>
            <w:lang w:eastAsia="ru-RU"/>
          </w:rPr>
          <w:tab/>
        </w:r>
        <w:r w:rsidR="00553AB9" w:rsidRPr="00553AB9">
          <w:rPr>
            <w:rStyle w:val="aa"/>
            <w:caps w:val="0"/>
          </w:rPr>
          <w:t>ОПИСАНИЕ ПРОЦЕССОВ ПРИНЯТИЯ РЕШЕНИЯ О РЕГЕНЕРАЦИИ КАТАЛИЗАТОРА</w:t>
        </w:r>
        <w:r w:rsidR="00553AB9" w:rsidRPr="00553AB9">
          <w:rPr>
            <w:caps w:val="0"/>
            <w:webHidden/>
          </w:rPr>
          <w:tab/>
        </w:r>
        <w:r w:rsidR="00553AB9" w:rsidRPr="00553AB9">
          <w:rPr>
            <w:webHidden/>
          </w:rPr>
          <w:fldChar w:fldCharType="begin"/>
        </w:r>
        <w:r w:rsidR="00553AB9" w:rsidRPr="00553AB9">
          <w:rPr>
            <w:webHidden/>
          </w:rPr>
          <w:instrText xml:space="preserve"> PAGEREF _Toc389578261 \h </w:instrText>
        </w:r>
        <w:r w:rsidR="00553AB9" w:rsidRPr="00553AB9">
          <w:rPr>
            <w:webHidden/>
          </w:rPr>
        </w:r>
        <w:r w:rsidR="00553AB9" w:rsidRPr="00553AB9">
          <w:rPr>
            <w:webHidden/>
          </w:rPr>
          <w:fldChar w:fldCharType="separate"/>
        </w:r>
        <w:r w:rsidR="00553AB9">
          <w:rPr>
            <w:webHidden/>
          </w:rPr>
          <w:t>7</w:t>
        </w:r>
        <w:r w:rsidR="00553AB9" w:rsidRPr="00553AB9">
          <w:rPr>
            <w:webHidden/>
          </w:rPr>
          <w:fldChar w:fldCharType="end"/>
        </w:r>
      </w:hyperlink>
    </w:p>
    <w:p w:rsidR="00553AB9" w:rsidRPr="00EC1F07" w:rsidRDefault="00A072D1" w:rsidP="00553AB9">
      <w:pPr>
        <w:pStyle w:val="23"/>
        <w:spacing w:before="240"/>
        <w:rPr>
          <w:rFonts w:eastAsia="Times New Roman"/>
          <w:b w:val="0"/>
          <w:bCs w:val="0"/>
          <w:lang w:eastAsia="ru-RU"/>
        </w:rPr>
      </w:pPr>
      <w:hyperlink w:anchor="_Toc389578262" w:history="1">
        <w:r w:rsidR="00553AB9" w:rsidRPr="00553AB9">
          <w:rPr>
            <w:rStyle w:val="aa"/>
          </w:rPr>
          <w:t>3.1.</w:t>
        </w:r>
        <w:r w:rsidR="00553AB9" w:rsidRPr="00EC1F07">
          <w:rPr>
            <w:rFonts w:eastAsia="Times New Roman"/>
            <w:b w:val="0"/>
            <w:bCs w:val="0"/>
            <w:lang w:eastAsia="ru-RU"/>
          </w:rPr>
          <w:tab/>
        </w:r>
        <w:r w:rsidR="00553AB9" w:rsidRPr="00553AB9">
          <w:rPr>
            <w:rStyle w:val="aa"/>
          </w:rPr>
          <w:t>ВВЕДЕНИЕ</w:t>
        </w:r>
        <w:r w:rsidR="00553AB9" w:rsidRPr="00553AB9">
          <w:rPr>
            <w:webHidden/>
          </w:rPr>
          <w:tab/>
        </w:r>
        <w:r w:rsidR="00553AB9" w:rsidRPr="00553AB9">
          <w:rPr>
            <w:webHidden/>
          </w:rPr>
          <w:fldChar w:fldCharType="begin"/>
        </w:r>
        <w:r w:rsidR="00553AB9" w:rsidRPr="00553AB9">
          <w:rPr>
            <w:webHidden/>
          </w:rPr>
          <w:instrText xml:space="preserve"> PAGEREF _Toc389578262 \h </w:instrText>
        </w:r>
        <w:r w:rsidR="00553AB9" w:rsidRPr="00553AB9">
          <w:rPr>
            <w:webHidden/>
          </w:rPr>
        </w:r>
        <w:r w:rsidR="00553AB9" w:rsidRPr="00553AB9">
          <w:rPr>
            <w:webHidden/>
          </w:rPr>
          <w:fldChar w:fldCharType="separate"/>
        </w:r>
        <w:r w:rsidR="00553AB9">
          <w:rPr>
            <w:webHidden/>
          </w:rPr>
          <w:t>7</w:t>
        </w:r>
        <w:r w:rsidR="00553AB9" w:rsidRPr="00553AB9">
          <w:rPr>
            <w:webHidden/>
          </w:rPr>
          <w:fldChar w:fldCharType="end"/>
        </w:r>
      </w:hyperlink>
    </w:p>
    <w:p w:rsidR="00553AB9" w:rsidRPr="00EC1F07" w:rsidRDefault="00A072D1" w:rsidP="00553AB9">
      <w:pPr>
        <w:pStyle w:val="23"/>
        <w:spacing w:before="240"/>
        <w:rPr>
          <w:rFonts w:eastAsia="Times New Roman"/>
          <w:b w:val="0"/>
          <w:bCs w:val="0"/>
          <w:lang w:eastAsia="ru-RU"/>
        </w:rPr>
      </w:pPr>
      <w:hyperlink w:anchor="_Toc389578263" w:history="1">
        <w:r w:rsidR="00553AB9" w:rsidRPr="00553AB9">
          <w:rPr>
            <w:rStyle w:val="aa"/>
          </w:rPr>
          <w:t>3.2.</w:t>
        </w:r>
        <w:r w:rsidR="00553AB9" w:rsidRPr="00EC1F07">
          <w:rPr>
            <w:rFonts w:eastAsia="Times New Roman"/>
            <w:b w:val="0"/>
            <w:bCs w:val="0"/>
            <w:lang w:eastAsia="ru-RU"/>
          </w:rPr>
          <w:tab/>
        </w:r>
        <w:r w:rsidR="00553AB9" w:rsidRPr="00553AB9">
          <w:rPr>
            <w:rStyle w:val="aa"/>
          </w:rPr>
          <w:t>ОБОСНОВАНИЕ ПРОВЕДЕНИЯ РЕГЕНЕРАЦИИ КАТАЛИЗАТОРОВ ПРОЦЕССА ГИДРООЧИСТКИ</w:t>
        </w:r>
        <w:r w:rsidR="00553AB9" w:rsidRPr="00553AB9">
          <w:rPr>
            <w:webHidden/>
          </w:rPr>
          <w:tab/>
        </w:r>
        <w:r w:rsidR="00553AB9" w:rsidRPr="00553AB9">
          <w:rPr>
            <w:webHidden/>
          </w:rPr>
          <w:fldChar w:fldCharType="begin"/>
        </w:r>
        <w:r w:rsidR="00553AB9" w:rsidRPr="00553AB9">
          <w:rPr>
            <w:webHidden/>
          </w:rPr>
          <w:instrText xml:space="preserve"> PAGEREF _Toc389578263 \h </w:instrText>
        </w:r>
        <w:r w:rsidR="00553AB9" w:rsidRPr="00553AB9">
          <w:rPr>
            <w:webHidden/>
          </w:rPr>
        </w:r>
        <w:r w:rsidR="00553AB9" w:rsidRPr="00553AB9">
          <w:rPr>
            <w:webHidden/>
          </w:rPr>
          <w:fldChar w:fldCharType="separate"/>
        </w:r>
        <w:r w:rsidR="00553AB9">
          <w:rPr>
            <w:webHidden/>
          </w:rPr>
          <w:t>7</w:t>
        </w:r>
        <w:r w:rsidR="00553AB9" w:rsidRPr="00553AB9">
          <w:rPr>
            <w:webHidden/>
          </w:rPr>
          <w:fldChar w:fldCharType="end"/>
        </w:r>
      </w:hyperlink>
    </w:p>
    <w:p w:rsidR="00553AB9" w:rsidRPr="00EC1F07" w:rsidRDefault="00A072D1" w:rsidP="00553AB9">
      <w:pPr>
        <w:pStyle w:val="12"/>
        <w:spacing w:before="240"/>
        <w:rPr>
          <w:rFonts w:eastAsia="Times New Roman"/>
          <w:b w:val="0"/>
          <w:bCs w:val="0"/>
          <w:caps w:val="0"/>
          <w:lang w:eastAsia="ru-RU"/>
        </w:rPr>
      </w:pPr>
      <w:hyperlink w:anchor="_Toc389578264" w:history="1">
        <w:r w:rsidR="00553AB9" w:rsidRPr="00553AB9">
          <w:rPr>
            <w:rStyle w:val="aa"/>
            <w:caps w:val="0"/>
          </w:rPr>
          <w:t>4.</w:t>
        </w:r>
        <w:r w:rsidR="00553AB9" w:rsidRPr="00EC1F07">
          <w:rPr>
            <w:rFonts w:eastAsia="Times New Roman"/>
            <w:b w:val="0"/>
            <w:bCs w:val="0"/>
            <w:caps w:val="0"/>
            <w:lang w:eastAsia="ru-RU"/>
          </w:rPr>
          <w:tab/>
        </w:r>
        <w:r w:rsidR="00553AB9" w:rsidRPr="00553AB9">
          <w:rPr>
            <w:rStyle w:val="aa"/>
            <w:caps w:val="0"/>
          </w:rPr>
          <w:t>ПОДГОТОВКА К ВЫГРУЗКЕ КАТАЛИТИЧЕСКОЙ СИСТЕМЫ</w:t>
        </w:r>
        <w:r w:rsidR="00553AB9" w:rsidRPr="00553AB9">
          <w:rPr>
            <w:caps w:val="0"/>
            <w:webHidden/>
          </w:rPr>
          <w:tab/>
        </w:r>
        <w:r w:rsidR="00553AB9" w:rsidRPr="00553AB9">
          <w:rPr>
            <w:webHidden/>
          </w:rPr>
          <w:fldChar w:fldCharType="begin"/>
        </w:r>
        <w:r w:rsidR="00553AB9" w:rsidRPr="00553AB9">
          <w:rPr>
            <w:webHidden/>
          </w:rPr>
          <w:instrText xml:space="preserve"> PAGEREF _Toc389578264 \h </w:instrText>
        </w:r>
        <w:r w:rsidR="00553AB9" w:rsidRPr="00553AB9">
          <w:rPr>
            <w:webHidden/>
          </w:rPr>
        </w:r>
        <w:r w:rsidR="00553AB9" w:rsidRPr="00553AB9">
          <w:rPr>
            <w:webHidden/>
          </w:rPr>
          <w:fldChar w:fldCharType="separate"/>
        </w:r>
        <w:r w:rsidR="00553AB9">
          <w:rPr>
            <w:webHidden/>
          </w:rPr>
          <w:t>9</w:t>
        </w:r>
        <w:r w:rsidR="00553AB9" w:rsidRPr="00553AB9">
          <w:rPr>
            <w:webHidden/>
          </w:rPr>
          <w:fldChar w:fldCharType="end"/>
        </w:r>
      </w:hyperlink>
    </w:p>
    <w:p w:rsidR="00553AB9" w:rsidRPr="00EC1F07" w:rsidRDefault="00A072D1" w:rsidP="00553AB9">
      <w:pPr>
        <w:pStyle w:val="23"/>
        <w:spacing w:before="240"/>
        <w:rPr>
          <w:rFonts w:eastAsia="Times New Roman"/>
          <w:b w:val="0"/>
          <w:bCs w:val="0"/>
          <w:lang w:eastAsia="ru-RU"/>
        </w:rPr>
      </w:pPr>
      <w:hyperlink w:anchor="_Toc389578265" w:history="1">
        <w:r w:rsidR="00553AB9" w:rsidRPr="00553AB9">
          <w:rPr>
            <w:rStyle w:val="aa"/>
          </w:rPr>
          <w:t>4.1.</w:t>
        </w:r>
        <w:r w:rsidR="00553AB9" w:rsidRPr="00EC1F07">
          <w:rPr>
            <w:rFonts w:eastAsia="Times New Roman"/>
            <w:b w:val="0"/>
            <w:bCs w:val="0"/>
            <w:lang w:eastAsia="ru-RU"/>
          </w:rPr>
          <w:tab/>
        </w:r>
        <w:r w:rsidR="00553AB9" w:rsidRPr="00553AB9">
          <w:rPr>
            <w:rStyle w:val="aa"/>
          </w:rPr>
          <w:t>ВВЕДЕНИЕ</w:t>
        </w:r>
        <w:r w:rsidR="00553AB9" w:rsidRPr="00553AB9">
          <w:rPr>
            <w:webHidden/>
          </w:rPr>
          <w:tab/>
        </w:r>
        <w:r w:rsidR="00553AB9" w:rsidRPr="00553AB9">
          <w:rPr>
            <w:webHidden/>
          </w:rPr>
          <w:fldChar w:fldCharType="begin"/>
        </w:r>
        <w:r w:rsidR="00553AB9" w:rsidRPr="00553AB9">
          <w:rPr>
            <w:webHidden/>
          </w:rPr>
          <w:instrText xml:space="preserve"> PAGEREF _Toc389578265 \h </w:instrText>
        </w:r>
        <w:r w:rsidR="00553AB9" w:rsidRPr="00553AB9">
          <w:rPr>
            <w:webHidden/>
          </w:rPr>
        </w:r>
        <w:r w:rsidR="00553AB9" w:rsidRPr="00553AB9">
          <w:rPr>
            <w:webHidden/>
          </w:rPr>
          <w:fldChar w:fldCharType="separate"/>
        </w:r>
        <w:r w:rsidR="00553AB9">
          <w:rPr>
            <w:webHidden/>
          </w:rPr>
          <w:t>9</w:t>
        </w:r>
        <w:r w:rsidR="00553AB9" w:rsidRPr="00553AB9">
          <w:rPr>
            <w:webHidden/>
          </w:rPr>
          <w:fldChar w:fldCharType="end"/>
        </w:r>
      </w:hyperlink>
    </w:p>
    <w:p w:rsidR="00553AB9" w:rsidRPr="00EC1F07" w:rsidRDefault="00A072D1" w:rsidP="00553AB9">
      <w:pPr>
        <w:pStyle w:val="23"/>
        <w:spacing w:before="240"/>
        <w:rPr>
          <w:rFonts w:eastAsia="Times New Roman"/>
          <w:b w:val="0"/>
          <w:bCs w:val="0"/>
          <w:lang w:eastAsia="ru-RU"/>
        </w:rPr>
      </w:pPr>
      <w:hyperlink w:anchor="_Toc389578266" w:history="1">
        <w:r w:rsidR="00553AB9" w:rsidRPr="00553AB9">
          <w:rPr>
            <w:rStyle w:val="aa"/>
          </w:rPr>
          <w:t>4.2.</w:t>
        </w:r>
        <w:r w:rsidR="00553AB9" w:rsidRPr="00EC1F07">
          <w:rPr>
            <w:rFonts w:eastAsia="Times New Roman"/>
            <w:b w:val="0"/>
            <w:bCs w:val="0"/>
            <w:lang w:eastAsia="ru-RU"/>
          </w:rPr>
          <w:tab/>
        </w:r>
        <w:r w:rsidR="00553AB9" w:rsidRPr="00553AB9">
          <w:rPr>
            <w:rStyle w:val="aa"/>
          </w:rPr>
          <w:t>НОРМАЛЬНАЯ ОСТАНОВКА УСТАНОВКИ ГИДРООЧИСТКИ</w:t>
        </w:r>
        <w:r w:rsidR="00553AB9" w:rsidRPr="00553AB9">
          <w:rPr>
            <w:webHidden/>
          </w:rPr>
          <w:tab/>
        </w:r>
        <w:r w:rsidR="00553AB9" w:rsidRPr="00553AB9">
          <w:rPr>
            <w:webHidden/>
          </w:rPr>
          <w:fldChar w:fldCharType="begin"/>
        </w:r>
        <w:r w:rsidR="00553AB9" w:rsidRPr="00553AB9">
          <w:rPr>
            <w:webHidden/>
          </w:rPr>
          <w:instrText xml:space="preserve"> PAGEREF _Toc389578266 \h </w:instrText>
        </w:r>
        <w:r w:rsidR="00553AB9" w:rsidRPr="00553AB9">
          <w:rPr>
            <w:webHidden/>
          </w:rPr>
        </w:r>
        <w:r w:rsidR="00553AB9" w:rsidRPr="00553AB9">
          <w:rPr>
            <w:webHidden/>
          </w:rPr>
          <w:fldChar w:fldCharType="separate"/>
        </w:r>
        <w:r w:rsidR="00553AB9">
          <w:rPr>
            <w:webHidden/>
          </w:rPr>
          <w:t>9</w:t>
        </w:r>
        <w:r w:rsidR="00553AB9" w:rsidRPr="00553AB9">
          <w:rPr>
            <w:webHidden/>
          </w:rPr>
          <w:fldChar w:fldCharType="end"/>
        </w:r>
      </w:hyperlink>
    </w:p>
    <w:p w:rsidR="00553AB9" w:rsidRPr="00EC1F07" w:rsidRDefault="00A072D1" w:rsidP="00553AB9">
      <w:pPr>
        <w:pStyle w:val="12"/>
        <w:spacing w:before="240"/>
        <w:rPr>
          <w:rFonts w:eastAsia="Times New Roman"/>
          <w:b w:val="0"/>
          <w:bCs w:val="0"/>
          <w:caps w:val="0"/>
          <w:lang w:eastAsia="ru-RU"/>
        </w:rPr>
      </w:pPr>
      <w:hyperlink w:anchor="_Toc389578267" w:history="1">
        <w:r w:rsidR="00553AB9" w:rsidRPr="00553AB9">
          <w:rPr>
            <w:rStyle w:val="aa"/>
            <w:caps w:val="0"/>
          </w:rPr>
          <w:t>5.</w:t>
        </w:r>
        <w:r w:rsidR="00553AB9" w:rsidRPr="00EC1F07">
          <w:rPr>
            <w:rFonts w:eastAsia="Times New Roman"/>
            <w:b w:val="0"/>
            <w:bCs w:val="0"/>
            <w:caps w:val="0"/>
            <w:lang w:eastAsia="ru-RU"/>
          </w:rPr>
          <w:tab/>
        </w:r>
        <w:r w:rsidR="00553AB9" w:rsidRPr="00553AB9">
          <w:rPr>
            <w:rStyle w:val="aa"/>
            <w:caps w:val="0"/>
          </w:rPr>
          <w:t>ВЫГРУЗКА И ОТБОР ПРОБ КАТАЛИЗАТОРА</w:t>
        </w:r>
        <w:r w:rsidR="00553AB9" w:rsidRPr="00553AB9">
          <w:rPr>
            <w:caps w:val="0"/>
            <w:webHidden/>
          </w:rPr>
          <w:tab/>
        </w:r>
        <w:r w:rsidR="00553AB9" w:rsidRPr="00553AB9">
          <w:rPr>
            <w:webHidden/>
          </w:rPr>
          <w:fldChar w:fldCharType="begin"/>
        </w:r>
        <w:r w:rsidR="00553AB9" w:rsidRPr="00553AB9">
          <w:rPr>
            <w:webHidden/>
          </w:rPr>
          <w:instrText xml:space="preserve"> PAGEREF _Toc389578267 \h </w:instrText>
        </w:r>
        <w:r w:rsidR="00553AB9" w:rsidRPr="00553AB9">
          <w:rPr>
            <w:webHidden/>
          </w:rPr>
        </w:r>
        <w:r w:rsidR="00553AB9" w:rsidRPr="00553AB9">
          <w:rPr>
            <w:webHidden/>
          </w:rPr>
          <w:fldChar w:fldCharType="separate"/>
        </w:r>
        <w:r w:rsidR="00553AB9">
          <w:rPr>
            <w:webHidden/>
          </w:rPr>
          <w:t>10</w:t>
        </w:r>
        <w:r w:rsidR="00553AB9" w:rsidRPr="00553AB9">
          <w:rPr>
            <w:webHidden/>
          </w:rPr>
          <w:fldChar w:fldCharType="end"/>
        </w:r>
      </w:hyperlink>
    </w:p>
    <w:p w:rsidR="00553AB9" w:rsidRPr="00EC1F07" w:rsidRDefault="00A072D1" w:rsidP="00553AB9">
      <w:pPr>
        <w:pStyle w:val="12"/>
        <w:spacing w:before="240"/>
        <w:rPr>
          <w:rFonts w:eastAsia="Times New Roman"/>
          <w:b w:val="0"/>
          <w:bCs w:val="0"/>
          <w:caps w:val="0"/>
          <w:lang w:eastAsia="ru-RU"/>
        </w:rPr>
      </w:pPr>
      <w:hyperlink w:anchor="_Toc389578268" w:history="1">
        <w:r w:rsidR="00553AB9" w:rsidRPr="00553AB9">
          <w:rPr>
            <w:rStyle w:val="aa"/>
            <w:caps w:val="0"/>
          </w:rPr>
          <w:t>6.</w:t>
        </w:r>
        <w:r w:rsidR="00553AB9" w:rsidRPr="00EC1F07">
          <w:rPr>
            <w:rFonts w:eastAsia="Times New Roman"/>
            <w:b w:val="0"/>
            <w:bCs w:val="0"/>
            <w:caps w:val="0"/>
            <w:lang w:eastAsia="ru-RU"/>
          </w:rPr>
          <w:tab/>
        </w:r>
        <w:r w:rsidR="00553AB9" w:rsidRPr="00553AB9">
          <w:rPr>
            <w:rStyle w:val="aa"/>
            <w:caps w:val="0"/>
          </w:rPr>
          <w:t>ВЗВЕШИВАНИЕ И УПАКОВКА КАТАЛИЗАТОРА</w:t>
        </w:r>
        <w:r w:rsidR="00553AB9" w:rsidRPr="00553AB9">
          <w:rPr>
            <w:caps w:val="0"/>
            <w:webHidden/>
          </w:rPr>
          <w:tab/>
        </w:r>
        <w:r w:rsidR="00553AB9" w:rsidRPr="00553AB9">
          <w:rPr>
            <w:webHidden/>
          </w:rPr>
          <w:fldChar w:fldCharType="begin"/>
        </w:r>
        <w:r w:rsidR="00553AB9" w:rsidRPr="00553AB9">
          <w:rPr>
            <w:webHidden/>
          </w:rPr>
          <w:instrText xml:space="preserve"> PAGEREF _Toc389578268 \h </w:instrText>
        </w:r>
        <w:r w:rsidR="00553AB9" w:rsidRPr="00553AB9">
          <w:rPr>
            <w:webHidden/>
          </w:rPr>
        </w:r>
        <w:r w:rsidR="00553AB9" w:rsidRPr="00553AB9">
          <w:rPr>
            <w:webHidden/>
          </w:rPr>
          <w:fldChar w:fldCharType="separate"/>
        </w:r>
        <w:r w:rsidR="00553AB9">
          <w:rPr>
            <w:webHidden/>
          </w:rPr>
          <w:t>12</w:t>
        </w:r>
        <w:r w:rsidR="00553AB9" w:rsidRPr="00553AB9">
          <w:rPr>
            <w:webHidden/>
          </w:rPr>
          <w:fldChar w:fldCharType="end"/>
        </w:r>
      </w:hyperlink>
    </w:p>
    <w:p w:rsidR="00553AB9" w:rsidRPr="00EC1F07" w:rsidRDefault="00A072D1" w:rsidP="00553AB9">
      <w:pPr>
        <w:pStyle w:val="12"/>
        <w:spacing w:before="240"/>
        <w:rPr>
          <w:rFonts w:eastAsia="Times New Roman"/>
          <w:b w:val="0"/>
          <w:bCs w:val="0"/>
          <w:caps w:val="0"/>
          <w:lang w:eastAsia="ru-RU"/>
        </w:rPr>
      </w:pPr>
      <w:hyperlink w:anchor="_Toc389578269" w:history="1">
        <w:r w:rsidR="00553AB9" w:rsidRPr="00553AB9">
          <w:rPr>
            <w:rStyle w:val="aa"/>
            <w:caps w:val="0"/>
          </w:rPr>
          <w:t>7.</w:t>
        </w:r>
        <w:r w:rsidR="00553AB9" w:rsidRPr="00EC1F07">
          <w:rPr>
            <w:rFonts w:eastAsia="Times New Roman"/>
            <w:b w:val="0"/>
            <w:bCs w:val="0"/>
            <w:caps w:val="0"/>
            <w:lang w:eastAsia="ru-RU"/>
          </w:rPr>
          <w:tab/>
        </w:r>
        <w:r w:rsidR="00553AB9" w:rsidRPr="00553AB9">
          <w:rPr>
            <w:rStyle w:val="aa"/>
            <w:caps w:val="0"/>
          </w:rPr>
          <w:t>СОПРОВОЖДЕНИЕ И ПРОВЕДЕНИЕ ВЫНОСНОЙ РЕГЕНЕРАЦИИ КАТАЛИЗАТОРА</w:t>
        </w:r>
        <w:r w:rsidR="00553AB9" w:rsidRPr="00553AB9">
          <w:rPr>
            <w:caps w:val="0"/>
            <w:webHidden/>
          </w:rPr>
          <w:tab/>
        </w:r>
        <w:r w:rsidR="00553AB9" w:rsidRPr="00553AB9">
          <w:rPr>
            <w:webHidden/>
          </w:rPr>
          <w:fldChar w:fldCharType="begin"/>
        </w:r>
        <w:r w:rsidR="00553AB9" w:rsidRPr="00553AB9">
          <w:rPr>
            <w:webHidden/>
          </w:rPr>
          <w:instrText xml:space="preserve"> PAGEREF _Toc389578269 \h </w:instrText>
        </w:r>
        <w:r w:rsidR="00553AB9" w:rsidRPr="00553AB9">
          <w:rPr>
            <w:webHidden/>
          </w:rPr>
        </w:r>
        <w:r w:rsidR="00553AB9" w:rsidRPr="00553AB9">
          <w:rPr>
            <w:webHidden/>
          </w:rPr>
          <w:fldChar w:fldCharType="separate"/>
        </w:r>
        <w:r w:rsidR="00553AB9">
          <w:rPr>
            <w:webHidden/>
          </w:rPr>
          <w:t>13</w:t>
        </w:r>
        <w:r w:rsidR="00553AB9" w:rsidRPr="00553AB9">
          <w:rPr>
            <w:webHidden/>
          </w:rPr>
          <w:fldChar w:fldCharType="end"/>
        </w:r>
      </w:hyperlink>
    </w:p>
    <w:p w:rsidR="00553AB9" w:rsidRPr="00EC1F07" w:rsidRDefault="00A072D1" w:rsidP="00553AB9">
      <w:pPr>
        <w:pStyle w:val="12"/>
        <w:spacing w:before="240"/>
        <w:rPr>
          <w:rFonts w:eastAsia="Times New Roman"/>
          <w:b w:val="0"/>
          <w:bCs w:val="0"/>
          <w:caps w:val="0"/>
          <w:lang w:eastAsia="ru-RU"/>
        </w:rPr>
      </w:pPr>
      <w:hyperlink w:anchor="_Toc389578270" w:history="1">
        <w:r w:rsidR="00553AB9" w:rsidRPr="00553AB9">
          <w:rPr>
            <w:rStyle w:val="aa"/>
            <w:caps w:val="0"/>
          </w:rPr>
          <w:t>8.</w:t>
        </w:r>
        <w:r w:rsidR="00553AB9" w:rsidRPr="00EC1F07">
          <w:rPr>
            <w:rFonts w:eastAsia="Times New Roman"/>
            <w:b w:val="0"/>
            <w:bCs w:val="0"/>
            <w:caps w:val="0"/>
            <w:lang w:eastAsia="ru-RU"/>
          </w:rPr>
          <w:tab/>
        </w:r>
        <w:r w:rsidR="00553AB9" w:rsidRPr="00553AB9">
          <w:rPr>
            <w:rStyle w:val="aa"/>
            <w:caps w:val="0"/>
          </w:rPr>
          <w:t>ЗАГРУЗКА КАТАЛИЗАТОРА ПОСЛЕ ПРОВЕДЕНИЯ ВЫНОСНОЙ РЕГЕНЕРАЦИИ</w:t>
        </w:r>
        <w:r w:rsidR="00553AB9" w:rsidRPr="00553AB9">
          <w:rPr>
            <w:caps w:val="0"/>
            <w:webHidden/>
          </w:rPr>
          <w:tab/>
        </w:r>
        <w:r w:rsidR="00553AB9" w:rsidRPr="00553AB9">
          <w:rPr>
            <w:webHidden/>
          </w:rPr>
          <w:fldChar w:fldCharType="begin"/>
        </w:r>
        <w:r w:rsidR="00553AB9" w:rsidRPr="00553AB9">
          <w:rPr>
            <w:webHidden/>
          </w:rPr>
          <w:instrText xml:space="preserve"> PAGEREF _Toc389578270 \h </w:instrText>
        </w:r>
        <w:r w:rsidR="00553AB9" w:rsidRPr="00553AB9">
          <w:rPr>
            <w:webHidden/>
          </w:rPr>
        </w:r>
        <w:r w:rsidR="00553AB9" w:rsidRPr="00553AB9">
          <w:rPr>
            <w:webHidden/>
          </w:rPr>
          <w:fldChar w:fldCharType="separate"/>
        </w:r>
        <w:r w:rsidR="00553AB9">
          <w:rPr>
            <w:webHidden/>
          </w:rPr>
          <w:t>15</w:t>
        </w:r>
        <w:r w:rsidR="00553AB9" w:rsidRPr="00553AB9">
          <w:rPr>
            <w:webHidden/>
          </w:rPr>
          <w:fldChar w:fldCharType="end"/>
        </w:r>
      </w:hyperlink>
    </w:p>
    <w:p w:rsidR="00553AB9" w:rsidRPr="00EC1F07" w:rsidRDefault="00A072D1" w:rsidP="00553AB9">
      <w:pPr>
        <w:pStyle w:val="12"/>
        <w:spacing w:before="240"/>
        <w:rPr>
          <w:rFonts w:eastAsia="Times New Roman"/>
          <w:b w:val="0"/>
          <w:bCs w:val="0"/>
          <w:caps w:val="0"/>
          <w:lang w:eastAsia="ru-RU"/>
        </w:rPr>
      </w:pPr>
      <w:hyperlink w:anchor="_Toc389578271" w:history="1">
        <w:r w:rsidR="00553AB9" w:rsidRPr="00553AB9">
          <w:rPr>
            <w:rStyle w:val="aa"/>
            <w:caps w:val="0"/>
          </w:rPr>
          <w:t>9.</w:t>
        </w:r>
        <w:r w:rsidR="00553AB9" w:rsidRPr="00EC1F07">
          <w:rPr>
            <w:rFonts w:eastAsia="Times New Roman"/>
            <w:b w:val="0"/>
            <w:bCs w:val="0"/>
            <w:caps w:val="0"/>
            <w:lang w:eastAsia="ru-RU"/>
          </w:rPr>
          <w:tab/>
        </w:r>
        <w:r w:rsidR="00553AB9" w:rsidRPr="00553AB9">
          <w:rPr>
            <w:rStyle w:val="aa"/>
            <w:caps w:val="0"/>
          </w:rPr>
          <w:t>МЕРЫ БЕЗОПАСНОСТИ</w:t>
        </w:r>
        <w:r w:rsidR="00553AB9" w:rsidRPr="00553AB9">
          <w:rPr>
            <w:caps w:val="0"/>
            <w:webHidden/>
          </w:rPr>
          <w:tab/>
        </w:r>
        <w:r w:rsidR="00553AB9" w:rsidRPr="00553AB9">
          <w:rPr>
            <w:webHidden/>
          </w:rPr>
          <w:fldChar w:fldCharType="begin"/>
        </w:r>
        <w:r w:rsidR="00553AB9" w:rsidRPr="00553AB9">
          <w:rPr>
            <w:webHidden/>
          </w:rPr>
          <w:instrText xml:space="preserve"> PAGEREF _Toc389578271 \h </w:instrText>
        </w:r>
        <w:r w:rsidR="00553AB9" w:rsidRPr="00553AB9">
          <w:rPr>
            <w:webHidden/>
          </w:rPr>
        </w:r>
        <w:r w:rsidR="00553AB9" w:rsidRPr="00553AB9">
          <w:rPr>
            <w:webHidden/>
          </w:rPr>
          <w:fldChar w:fldCharType="separate"/>
        </w:r>
        <w:r w:rsidR="00553AB9">
          <w:rPr>
            <w:webHidden/>
          </w:rPr>
          <w:t>17</w:t>
        </w:r>
        <w:r w:rsidR="00553AB9" w:rsidRPr="00553AB9">
          <w:rPr>
            <w:webHidden/>
          </w:rPr>
          <w:fldChar w:fldCharType="end"/>
        </w:r>
      </w:hyperlink>
    </w:p>
    <w:p w:rsidR="00136A86" w:rsidRDefault="00803127" w:rsidP="00553AB9">
      <w:pPr>
        <w:spacing w:before="240"/>
        <w:jc w:val="left"/>
        <w:rPr>
          <w:rFonts w:ascii="Arial" w:hAnsi="Arial" w:cs="Arial"/>
          <w:b/>
          <w:sz w:val="20"/>
          <w:szCs w:val="20"/>
        </w:rPr>
      </w:pPr>
      <w:r w:rsidRPr="00553AB9">
        <w:rPr>
          <w:rFonts w:ascii="Arial" w:hAnsi="Arial" w:cs="Arial"/>
          <w:b/>
          <w:bCs/>
          <w:caps/>
          <w:noProof/>
          <w:sz w:val="20"/>
          <w:szCs w:val="20"/>
          <w:highlight w:val="cyan"/>
        </w:rPr>
        <w:fldChar w:fldCharType="end"/>
      </w:r>
    </w:p>
    <w:p w:rsidR="00136A86" w:rsidRPr="00BB7951" w:rsidRDefault="00136A86" w:rsidP="00D6400E">
      <w:pPr>
        <w:spacing w:before="240"/>
        <w:rPr>
          <w:b/>
          <w:sz w:val="20"/>
          <w:szCs w:val="20"/>
        </w:rPr>
        <w:sectPr w:rsidR="00136A86" w:rsidRPr="00BB7951" w:rsidSect="005F45FE">
          <w:headerReference w:type="even" r:id="rId15"/>
          <w:headerReference w:type="default" r:id="rId16"/>
          <w:footerReference w:type="default" r:id="rId17"/>
          <w:headerReference w:type="first" r:id="rId18"/>
          <w:pgSz w:w="11906" w:h="16838"/>
          <w:pgMar w:top="510" w:right="1021" w:bottom="567" w:left="1247" w:header="737" w:footer="680" w:gutter="0"/>
          <w:cols w:space="708"/>
          <w:docGrid w:linePitch="360"/>
        </w:sectPr>
      </w:pPr>
    </w:p>
    <w:p w:rsidR="004256A3" w:rsidRPr="00540007" w:rsidRDefault="004256A3" w:rsidP="00C671C6">
      <w:pPr>
        <w:pStyle w:val="S13"/>
      </w:pPr>
      <w:bookmarkStart w:id="12" w:name="_Toc389578253"/>
      <w:r w:rsidRPr="00C671C6">
        <w:lastRenderedPageBreak/>
        <w:t>Вводные</w:t>
      </w:r>
      <w:r w:rsidRPr="00540007">
        <w:t xml:space="preserve"> положения</w:t>
      </w:r>
      <w:bookmarkEnd w:id="12"/>
    </w:p>
    <w:p w:rsidR="004256A3" w:rsidRPr="004256A3" w:rsidRDefault="004256A3" w:rsidP="00136A86"/>
    <w:p w:rsidR="004256A3" w:rsidRPr="004256A3" w:rsidRDefault="004256A3" w:rsidP="00136A86"/>
    <w:p w:rsidR="004256A3" w:rsidRPr="004256A3" w:rsidRDefault="004256A3" w:rsidP="00C671C6">
      <w:pPr>
        <w:pStyle w:val="S23"/>
      </w:pPr>
      <w:bookmarkStart w:id="13" w:name="_Toc389578254"/>
      <w:r w:rsidRPr="00C671C6">
        <w:t>Введение</w:t>
      </w:r>
      <w:bookmarkEnd w:id="13"/>
    </w:p>
    <w:p w:rsidR="001542C7" w:rsidRDefault="001542C7" w:rsidP="00136A86">
      <w:pPr>
        <w:tabs>
          <w:tab w:val="left" w:pos="720"/>
        </w:tabs>
        <w:ind w:right="-6"/>
      </w:pPr>
    </w:p>
    <w:p w:rsidR="00B95748" w:rsidRPr="00FC5631" w:rsidRDefault="0079644D" w:rsidP="0085712B">
      <w:pPr>
        <w:pStyle w:val="S4"/>
        <w:rPr>
          <w:lang w:val="ru-RU"/>
        </w:rPr>
      </w:pPr>
      <w:r>
        <w:t>Т</w:t>
      </w:r>
      <w:r w:rsidRPr="0079644D">
        <w:t>ехнологическая инструкция</w:t>
      </w:r>
      <w:r w:rsidR="00646DFC">
        <w:t xml:space="preserve"> </w:t>
      </w:r>
      <w:r w:rsidR="00880944">
        <w:rPr>
          <w:lang w:val="ru-RU"/>
        </w:rPr>
        <w:t xml:space="preserve">Компании </w:t>
      </w:r>
      <w:r>
        <w:t>«</w:t>
      </w:r>
      <w:r w:rsidR="00821764" w:rsidRPr="00821764">
        <w:t>Подготовка катализатор</w:t>
      </w:r>
      <w:r w:rsidR="00821764">
        <w:rPr>
          <w:lang w:val="ru-RU"/>
        </w:rPr>
        <w:t>ов</w:t>
      </w:r>
      <w:r w:rsidR="00821764" w:rsidRPr="00821764">
        <w:t xml:space="preserve"> установки гидроочистки к выносной регенерации</w:t>
      </w:r>
      <w:r w:rsidR="00867688">
        <w:rPr>
          <w:lang w:val="ru-RU"/>
        </w:rPr>
        <w:t xml:space="preserve"> и использовани</w:t>
      </w:r>
      <w:r w:rsidR="004C1575">
        <w:rPr>
          <w:lang w:val="ru-RU"/>
        </w:rPr>
        <w:t>е</w:t>
      </w:r>
      <w:r w:rsidR="00867688">
        <w:rPr>
          <w:lang w:val="ru-RU"/>
        </w:rPr>
        <w:t xml:space="preserve"> их после регенерации</w:t>
      </w:r>
      <w:r>
        <w:t>»</w:t>
      </w:r>
      <w:r w:rsidRPr="0079644D">
        <w:t xml:space="preserve"> (далее </w:t>
      </w:r>
      <w:r w:rsidR="00880944">
        <w:t>–</w:t>
      </w:r>
      <w:r w:rsidRPr="0079644D">
        <w:t xml:space="preserve"> </w:t>
      </w:r>
      <w:r>
        <w:t>Т</w:t>
      </w:r>
      <w:r w:rsidRPr="0079644D">
        <w:t>ехнологическая инструкция)</w:t>
      </w:r>
      <w:r w:rsidR="00CF3264" w:rsidRPr="00CF3264">
        <w:t xml:space="preserve"> устанавливает единство принципов и требований к процедурам </w:t>
      </w:r>
      <w:r w:rsidR="00821764">
        <w:rPr>
          <w:lang w:val="ru-RU"/>
        </w:rPr>
        <w:t xml:space="preserve">подготовки и выгрузки катализаторов установки гидроочистки с целью </w:t>
      </w:r>
      <w:r w:rsidR="00C36A33">
        <w:rPr>
          <w:lang w:val="ru-RU"/>
        </w:rPr>
        <w:t xml:space="preserve">проведения </w:t>
      </w:r>
      <w:r w:rsidR="00821764">
        <w:rPr>
          <w:lang w:val="ru-RU"/>
        </w:rPr>
        <w:t>последующей выносной регенерации</w:t>
      </w:r>
      <w:r w:rsidR="00867688">
        <w:rPr>
          <w:lang w:val="ru-RU"/>
        </w:rPr>
        <w:t xml:space="preserve"> </w:t>
      </w:r>
      <w:r w:rsidR="00867688" w:rsidRPr="00867688">
        <w:t xml:space="preserve">и последующей </w:t>
      </w:r>
      <w:r w:rsidR="004C1575">
        <w:rPr>
          <w:lang w:val="ru-RU"/>
        </w:rPr>
        <w:t xml:space="preserve">их </w:t>
      </w:r>
      <w:r w:rsidR="00867688" w:rsidRPr="00867688">
        <w:t>загрузки</w:t>
      </w:r>
      <w:r w:rsidR="00867688">
        <w:rPr>
          <w:lang w:val="ru-RU"/>
        </w:rPr>
        <w:t xml:space="preserve"> в реакторы.</w:t>
      </w:r>
    </w:p>
    <w:p w:rsidR="00136A86" w:rsidRDefault="00136A86" w:rsidP="00136A86"/>
    <w:p w:rsidR="0085712B" w:rsidRPr="004256A3" w:rsidRDefault="0085712B" w:rsidP="00136A86"/>
    <w:p w:rsidR="004256A3" w:rsidRPr="00C671C6" w:rsidRDefault="004256A3" w:rsidP="00C671C6">
      <w:pPr>
        <w:pStyle w:val="S23"/>
      </w:pPr>
      <w:bookmarkStart w:id="14" w:name="_Toc389578255"/>
      <w:r w:rsidRPr="00AA4A36">
        <w:t>Цели</w:t>
      </w:r>
      <w:bookmarkEnd w:id="14"/>
    </w:p>
    <w:p w:rsidR="004256A3" w:rsidRPr="00AA4A36" w:rsidRDefault="004256A3" w:rsidP="00136A86"/>
    <w:p w:rsidR="00B228E3" w:rsidRPr="004E37F1" w:rsidRDefault="00D27891" w:rsidP="004E37F1">
      <w:pPr>
        <w:pStyle w:val="S4"/>
      </w:pPr>
      <w:r w:rsidRPr="004E37F1">
        <w:t xml:space="preserve">Настоящая </w:t>
      </w:r>
      <w:r w:rsidR="0079644D" w:rsidRPr="004E37F1">
        <w:t>Технологическая инструкция</w:t>
      </w:r>
      <w:r w:rsidRPr="004E37F1">
        <w:t xml:space="preserve"> разработана с целью обеспечения </w:t>
      </w:r>
      <w:r w:rsidR="00945DC7" w:rsidRPr="004E37F1">
        <w:t>безопасного проведения процедур подготовки</w:t>
      </w:r>
      <w:r w:rsidR="00E70E69" w:rsidRPr="004E37F1">
        <w:t>,</w:t>
      </w:r>
      <w:r w:rsidR="00945DC7" w:rsidRPr="004E37F1">
        <w:t xml:space="preserve"> выгрузки </w:t>
      </w:r>
      <w:r w:rsidR="005A1AF6">
        <w:rPr>
          <w:lang w:val="ru-RU"/>
        </w:rPr>
        <w:t>и</w:t>
      </w:r>
      <w:r w:rsidR="00E70E69" w:rsidRPr="004E37F1">
        <w:t xml:space="preserve"> последующей загрузки</w:t>
      </w:r>
      <w:r w:rsidR="005A1AF6">
        <w:rPr>
          <w:lang w:val="ru-RU"/>
        </w:rPr>
        <w:t xml:space="preserve"> катализатора</w:t>
      </w:r>
      <w:r w:rsidRPr="004E37F1">
        <w:t xml:space="preserve"> с достижением эффективно</w:t>
      </w:r>
      <w:r w:rsidR="00945DC7" w:rsidRPr="004E37F1">
        <w:t>го</w:t>
      </w:r>
      <w:r w:rsidRPr="004E37F1">
        <w:t xml:space="preserve"> </w:t>
      </w:r>
      <w:r w:rsidR="00945DC7" w:rsidRPr="004E37F1">
        <w:t xml:space="preserve">проведения регенерации катализатора вне реактора и </w:t>
      </w:r>
      <w:r w:rsidR="00D81F1F" w:rsidRPr="004E37F1">
        <w:t>обеспечени</w:t>
      </w:r>
      <w:r w:rsidR="00D81F1F">
        <w:rPr>
          <w:lang w:val="ru-RU"/>
        </w:rPr>
        <w:t>я</w:t>
      </w:r>
      <w:r w:rsidR="00D81F1F" w:rsidRPr="004E37F1">
        <w:t xml:space="preserve"> </w:t>
      </w:r>
      <w:r w:rsidR="00945DC7" w:rsidRPr="004E37F1">
        <w:t>минимизации простоя установки.</w:t>
      </w:r>
    </w:p>
    <w:p w:rsidR="009D18F4" w:rsidRDefault="009D18F4" w:rsidP="00136A86"/>
    <w:p w:rsidR="00D27891" w:rsidRPr="00AA4A36" w:rsidRDefault="00D27891" w:rsidP="00136A86"/>
    <w:p w:rsidR="004256A3" w:rsidRPr="00AA4A36" w:rsidRDefault="004256A3" w:rsidP="00C671C6">
      <w:pPr>
        <w:pStyle w:val="S23"/>
      </w:pPr>
      <w:bookmarkStart w:id="15" w:name="_Toc389578256"/>
      <w:r w:rsidRPr="00C671C6">
        <w:t>Задачи</w:t>
      </w:r>
      <w:bookmarkEnd w:id="15"/>
    </w:p>
    <w:p w:rsidR="004256A3" w:rsidRPr="00AA4A36" w:rsidRDefault="004256A3" w:rsidP="00136A86"/>
    <w:p w:rsidR="00252773" w:rsidRDefault="00D27891" w:rsidP="00136A86">
      <w:r w:rsidRPr="0019232A">
        <w:t>Задач</w:t>
      </w:r>
      <w:r w:rsidR="004C1F37">
        <w:t>ами</w:t>
      </w:r>
      <w:r w:rsidRPr="0019232A">
        <w:t xml:space="preserve"> </w:t>
      </w:r>
      <w:r>
        <w:t>н</w:t>
      </w:r>
      <w:r w:rsidRPr="0019232A">
        <w:t>астоящ</w:t>
      </w:r>
      <w:r>
        <w:t>ей</w:t>
      </w:r>
      <w:r w:rsidRPr="0019232A">
        <w:t xml:space="preserve"> </w:t>
      </w:r>
      <w:r w:rsidR="0079644D">
        <w:t>Т</w:t>
      </w:r>
      <w:r w:rsidR="0079644D" w:rsidRPr="0079644D">
        <w:t>ехнологическ</w:t>
      </w:r>
      <w:r w:rsidR="0079644D">
        <w:t>ой</w:t>
      </w:r>
      <w:r w:rsidR="0079644D" w:rsidRPr="0079644D">
        <w:t xml:space="preserve"> инструкци</w:t>
      </w:r>
      <w:r w:rsidR="0079644D">
        <w:t>и</w:t>
      </w:r>
      <w:r w:rsidRPr="0019232A">
        <w:t xml:space="preserve"> явля</w:t>
      </w:r>
      <w:r w:rsidR="004C1F37">
        <w:t>ю</w:t>
      </w:r>
      <w:r w:rsidRPr="0019232A">
        <w:t>тся</w:t>
      </w:r>
      <w:r w:rsidR="00252773">
        <w:t>:</w:t>
      </w:r>
    </w:p>
    <w:p w:rsidR="00252773" w:rsidRPr="00252773" w:rsidRDefault="00D27891" w:rsidP="00FA751C">
      <w:pPr>
        <w:numPr>
          <w:ilvl w:val="0"/>
          <w:numId w:val="18"/>
        </w:numPr>
        <w:spacing w:before="120"/>
        <w:ind w:left="714" w:hanging="357"/>
        <w:rPr>
          <w:szCs w:val="24"/>
        </w:rPr>
      </w:pPr>
      <w:r w:rsidRPr="0019232A">
        <w:t xml:space="preserve">описание основных принципов </w:t>
      </w:r>
      <w:r>
        <w:t>по принятию решения о проведении регенерации катализаторов</w:t>
      </w:r>
      <w:r w:rsidR="00257648">
        <w:t xml:space="preserve"> процесс</w:t>
      </w:r>
      <w:r w:rsidR="00D634EA">
        <w:t>а</w:t>
      </w:r>
      <w:r w:rsidR="00257648">
        <w:t xml:space="preserve"> </w:t>
      </w:r>
      <w:r w:rsidR="00F55548">
        <w:t>гидроочистки</w:t>
      </w:r>
      <w:r w:rsidR="00252773">
        <w:t>;</w:t>
      </w:r>
    </w:p>
    <w:p w:rsidR="000B5AF8" w:rsidRPr="000B5AF8" w:rsidRDefault="00D27891" w:rsidP="00FA751C">
      <w:pPr>
        <w:numPr>
          <w:ilvl w:val="0"/>
          <w:numId w:val="18"/>
        </w:numPr>
        <w:spacing w:before="120"/>
        <w:ind w:left="714" w:hanging="357"/>
        <w:rPr>
          <w:szCs w:val="24"/>
        </w:rPr>
      </w:pPr>
      <w:r>
        <w:t xml:space="preserve">установление требований к процессу </w:t>
      </w:r>
      <w:r w:rsidR="0052338F">
        <w:t xml:space="preserve">подготовки, проведения выносной регенерации, </w:t>
      </w:r>
      <w:r w:rsidR="0082793B">
        <w:t>загрузк</w:t>
      </w:r>
      <w:r w:rsidR="00D81F1F">
        <w:t>и</w:t>
      </w:r>
      <w:r w:rsidR="0082793B">
        <w:t xml:space="preserve"> </w:t>
      </w:r>
      <w:r w:rsidR="0052338F">
        <w:t>регенерированного катализатора</w:t>
      </w:r>
      <w:r>
        <w:t>.</w:t>
      </w:r>
    </w:p>
    <w:p w:rsidR="000B5AF8" w:rsidRPr="000A43FB" w:rsidRDefault="000B5AF8" w:rsidP="00091E5B">
      <w:pPr>
        <w:tabs>
          <w:tab w:val="left" w:pos="8820"/>
        </w:tabs>
        <w:ind w:right="-6"/>
      </w:pPr>
    </w:p>
    <w:p w:rsidR="004256A3" w:rsidRPr="00AA4A36" w:rsidRDefault="004256A3" w:rsidP="00136A86"/>
    <w:p w:rsidR="00747412" w:rsidRPr="00747412" w:rsidRDefault="00747412" w:rsidP="00C020C3">
      <w:pPr>
        <w:pStyle w:val="S23"/>
      </w:pPr>
      <w:bookmarkStart w:id="16" w:name="_Toc364180913"/>
      <w:bookmarkStart w:id="17" w:name="_Toc389578257"/>
      <w:r w:rsidRPr="00747412">
        <w:t>Область действия</w:t>
      </w:r>
      <w:bookmarkEnd w:id="16"/>
      <w:bookmarkEnd w:id="17"/>
    </w:p>
    <w:p w:rsidR="00747412" w:rsidRPr="00747412" w:rsidRDefault="00747412" w:rsidP="00747412"/>
    <w:p w:rsidR="00747412" w:rsidRPr="00747412" w:rsidRDefault="00747412" w:rsidP="00747412">
      <w:pPr>
        <w:rPr>
          <w:rFonts w:eastAsia="Times New Roman"/>
          <w:szCs w:val="24"/>
          <w:lang w:val="x-none" w:eastAsia="x-none"/>
        </w:rPr>
      </w:pPr>
      <w:r w:rsidRPr="00747412">
        <w:rPr>
          <w:rFonts w:eastAsia="Times New Roman"/>
          <w:szCs w:val="24"/>
          <w:lang w:val="x-none" w:eastAsia="x-none"/>
        </w:rPr>
        <w:t>Настоящая Технологическая инструкция обязательна для исполнения работниками:</w:t>
      </w:r>
    </w:p>
    <w:p w:rsidR="00747412" w:rsidRDefault="00747412" w:rsidP="0051417F">
      <w:pPr>
        <w:numPr>
          <w:ilvl w:val="0"/>
          <w:numId w:val="15"/>
        </w:numPr>
        <w:tabs>
          <w:tab w:val="left" w:pos="539"/>
        </w:tabs>
        <w:spacing w:before="120"/>
        <w:ind w:left="538" w:hanging="357"/>
      </w:pPr>
      <w:r w:rsidRPr="00747412">
        <w:t>Де</w:t>
      </w:r>
      <w:r w:rsidR="00B25674">
        <w:t>партамента нефтепереработки ОАО</w:t>
      </w:r>
      <w:r w:rsidR="00B25674">
        <w:rPr>
          <w:lang w:val="en-US"/>
        </w:rPr>
        <w:t> </w:t>
      </w:r>
      <w:r w:rsidR="00B25674">
        <w:t>«НК</w:t>
      </w:r>
      <w:r w:rsidR="00B25674">
        <w:rPr>
          <w:lang w:val="en-US"/>
        </w:rPr>
        <w:t> </w:t>
      </w:r>
      <w:r w:rsidRPr="00747412">
        <w:t>«Роснефть»;</w:t>
      </w:r>
    </w:p>
    <w:p w:rsidR="00747412" w:rsidRPr="00747412" w:rsidRDefault="00747412" w:rsidP="0051417F">
      <w:pPr>
        <w:numPr>
          <w:ilvl w:val="0"/>
          <w:numId w:val="15"/>
        </w:numPr>
        <w:tabs>
          <w:tab w:val="left" w:pos="539"/>
        </w:tabs>
        <w:spacing w:before="120"/>
        <w:ind w:left="538" w:hanging="357"/>
      </w:pPr>
      <w:r w:rsidRPr="00747412">
        <w:rPr>
          <w:color w:val="000000"/>
          <w:szCs w:val="24"/>
        </w:rPr>
        <w:t>нефтеперерабатывающих</w:t>
      </w:r>
      <w:r w:rsidRPr="00747412">
        <w:rPr>
          <w:bCs/>
        </w:rPr>
        <w:t xml:space="preserve"> дочерних общест</w:t>
      </w:r>
      <w:r w:rsidR="00B25674">
        <w:rPr>
          <w:bCs/>
        </w:rPr>
        <w:t>в ОАО</w:t>
      </w:r>
      <w:r w:rsidR="00B25674">
        <w:rPr>
          <w:bCs/>
          <w:lang w:val="en-US"/>
        </w:rPr>
        <w:t> </w:t>
      </w:r>
      <w:r w:rsidR="00B25674">
        <w:rPr>
          <w:bCs/>
        </w:rPr>
        <w:t>«НК</w:t>
      </w:r>
      <w:r w:rsidR="00B25674">
        <w:rPr>
          <w:bCs/>
          <w:lang w:val="en-US"/>
        </w:rPr>
        <w:t> </w:t>
      </w:r>
      <w:r w:rsidRPr="00747412">
        <w:rPr>
          <w:bCs/>
        </w:rPr>
        <w:t>«Роснефть»,</w:t>
      </w:r>
    </w:p>
    <w:p w:rsidR="00747412" w:rsidRPr="00747412" w:rsidRDefault="00747412" w:rsidP="00747412">
      <w:pPr>
        <w:rPr>
          <w:rFonts w:eastAsia="Times New Roman"/>
          <w:bCs/>
          <w:szCs w:val="24"/>
          <w:lang w:eastAsia="x-none"/>
        </w:rPr>
      </w:pPr>
    </w:p>
    <w:p w:rsidR="00747412" w:rsidRPr="004E37F1" w:rsidRDefault="00747412" w:rsidP="00747412">
      <w:pPr>
        <w:rPr>
          <w:rFonts w:eastAsia="Times New Roman"/>
          <w:szCs w:val="24"/>
          <w:lang w:val="x-none" w:eastAsia="x-none"/>
        </w:rPr>
      </w:pPr>
      <w:r w:rsidRPr="004E37F1">
        <w:rPr>
          <w:rFonts w:eastAsia="Times New Roman"/>
          <w:bCs/>
          <w:szCs w:val="24"/>
          <w:lang w:val="x-none" w:eastAsia="x-none"/>
        </w:rPr>
        <w:t>задействованными в</w:t>
      </w:r>
      <w:r w:rsidRPr="004E37F1">
        <w:rPr>
          <w:rFonts w:eastAsia="Times New Roman"/>
          <w:szCs w:val="24"/>
          <w:lang w:val="x-none" w:eastAsia="x-none"/>
        </w:rPr>
        <w:t xml:space="preserve"> процессе </w:t>
      </w:r>
      <w:r w:rsidRPr="004E37F1">
        <w:rPr>
          <w:szCs w:val="24"/>
        </w:rPr>
        <w:t>выгрузки катализаторов установки гидроочистки с целью проведения последующей выносной регенерации</w:t>
      </w:r>
      <w:r w:rsidR="0063290E">
        <w:rPr>
          <w:szCs w:val="24"/>
        </w:rPr>
        <w:t>.</w:t>
      </w:r>
    </w:p>
    <w:p w:rsidR="00747412" w:rsidRPr="004E37F1" w:rsidRDefault="00747412" w:rsidP="00747412">
      <w:pPr>
        <w:rPr>
          <w:szCs w:val="24"/>
        </w:rPr>
      </w:pPr>
    </w:p>
    <w:p w:rsidR="00747412" w:rsidRPr="004E37F1" w:rsidRDefault="00747412" w:rsidP="00747412">
      <w:pPr>
        <w:rPr>
          <w:szCs w:val="24"/>
        </w:rPr>
      </w:pPr>
      <w:r w:rsidRPr="004E37F1">
        <w:rPr>
          <w:szCs w:val="24"/>
        </w:rPr>
        <w:t>Настоящая Технологическая инструкция</w:t>
      </w:r>
      <w:r w:rsidRPr="004E37F1" w:rsidDel="009544BA">
        <w:rPr>
          <w:szCs w:val="24"/>
        </w:rPr>
        <w:t xml:space="preserve"> </w:t>
      </w:r>
      <w:r w:rsidRPr="004E37F1">
        <w:rPr>
          <w:szCs w:val="24"/>
        </w:rPr>
        <w:t>носит рекомендательный характер для исполнения работниками зависимых</w:t>
      </w:r>
      <w:r w:rsidR="00F81A45">
        <w:rPr>
          <w:szCs w:val="24"/>
        </w:rPr>
        <w:t xml:space="preserve"> </w:t>
      </w:r>
      <w:r w:rsidR="00831F32">
        <w:rPr>
          <w:szCs w:val="24"/>
        </w:rPr>
        <w:t>о</w:t>
      </w:r>
      <w:r w:rsidR="00F81A45">
        <w:rPr>
          <w:szCs w:val="24"/>
        </w:rPr>
        <w:t>бществ ОАО</w:t>
      </w:r>
      <w:r w:rsidR="00F81A45">
        <w:rPr>
          <w:szCs w:val="24"/>
          <w:lang w:val="en-US"/>
        </w:rPr>
        <w:t> </w:t>
      </w:r>
      <w:r w:rsidR="00F81A45">
        <w:rPr>
          <w:szCs w:val="24"/>
        </w:rPr>
        <w:t>«НК</w:t>
      </w:r>
      <w:r w:rsidR="00F81A45">
        <w:rPr>
          <w:szCs w:val="24"/>
          <w:lang w:val="en-US"/>
        </w:rPr>
        <w:t> </w:t>
      </w:r>
      <w:r w:rsidRPr="004E37F1">
        <w:rPr>
          <w:szCs w:val="24"/>
        </w:rPr>
        <w:t>«Роснефть».</w:t>
      </w:r>
    </w:p>
    <w:p w:rsidR="00747412" w:rsidRPr="004E37F1" w:rsidRDefault="00747412" w:rsidP="00747412">
      <w:pPr>
        <w:rPr>
          <w:rFonts w:eastAsia="Times New Roman"/>
          <w:szCs w:val="24"/>
          <w:lang w:eastAsia="ru-RU"/>
        </w:rPr>
      </w:pPr>
    </w:p>
    <w:p w:rsidR="00747412" w:rsidRPr="004E37F1" w:rsidRDefault="00747412" w:rsidP="00747412">
      <w:pPr>
        <w:rPr>
          <w:rFonts w:eastAsia="Times New Roman"/>
          <w:szCs w:val="24"/>
          <w:lang w:eastAsia="ru-RU"/>
        </w:rPr>
      </w:pPr>
      <w:r w:rsidRPr="004E37F1">
        <w:rPr>
          <w:rFonts w:eastAsia="Times New Roman"/>
          <w:szCs w:val="24"/>
          <w:lang w:eastAsia="ru-RU"/>
        </w:rPr>
        <w:t xml:space="preserve">Требования Технологической инструкции становятся обязательными для исполнения в </w:t>
      </w:r>
      <w:r w:rsidRPr="004E37F1">
        <w:rPr>
          <w:rFonts w:eastAsia="Times New Roman"/>
          <w:snapToGrid w:val="0"/>
          <w:color w:val="000000"/>
          <w:szCs w:val="24"/>
          <w:lang w:eastAsia="ru-RU"/>
        </w:rPr>
        <w:t>до</w:t>
      </w:r>
      <w:r w:rsidR="00F81A45">
        <w:rPr>
          <w:rFonts w:eastAsia="Times New Roman"/>
          <w:snapToGrid w:val="0"/>
          <w:color w:val="000000"/>
          <w:szCs w:val="24"/>
          <w:lang w:eastAsia="ru-RU"/>
        </w:rPr>
        <w:t>чернем и зависимом обществе ОАО</w:t>
      </w:r>
      <w:r w:rsidR="00F81A45">
        <w:rPr>
          <w:rFonts w:eastAsia="Times New Roman"/>
          <w:snapToGrid w:val="0"/>
          <w:color w:val="000000"/>
          <w:szCs w:val="24"/>
          <w:lang w:val="en-US" w:eastAsia="ru-RU"/>
        </w:rPr>
        <w:t> </w:t>
      </w:r>
      <w:r w:rsidR="00F81A45">
        <w:rPr>
          <w:rFonts w:eastAsia="Times New Roman"/>
          <w:snapToGrid w:val="0"/>
          <w:color w:val="000000"/>
          <w:szCs w:val="24"/>
          <w:lang w:eastAsia="ru-RU"/>
        </w:rPr>
        <w:t>«НК</w:t>
      </w:r>
      <w:r w:rsidR="00F81A45">
        <w:rPr>
          <w:rFonts w:eastAsia="Times New Roman"/>
          <w:snapToGrid w:val="0"/>
          <w:color w:val="000000"/>
          <w:szCs w:val="24"/>
          <w:lang w:val="en-US" w:eastAsia="ru-RU"/>
        </w:rPr>
        <w:t> </w:t>
      </w:r>
      <w:r w:rsidRPr="004E37F1">
        <w:rPr>
          <w:rFonts w:eastAsia="Times New Roman"/>
          <w:snapToGrid w:val="0"/>
          <w:color w:val="000000"/>
          <w:szCs w:val="24"/>
          <w:lang w:eastAsia="ru-RU"/>
        </w:rPr>
        <w:t>«Роснефть», а также ином Обществе, в котором п</w:t>
      </w:r>
      <w:r w:rsidR="00F81A45">
        <w:rPr>
          <w:rFonts w:eastAsia="Times New Roman"/>
          <w:snapToGrid w:val="0"/>
          <w:color w:val="000000"/>
          <w:szCs w:val="24"/>
          <w:lang w:eastAsia="ru-RU"/>
        </w:rPr>
        <w:t>рямо или косвенно участвует ОАО</w:t>
      </w:r>
      <w:r w:rsidR="00F81A45">
        <w:rPr>
          <w:rFonts w:eastAsia="Times New Roman"/>
          <w:snapToGrid w:val="0"/>
          <w:color w:val="000000"/>
          <w:szCs w:val="24"/>
          <w:lang w:val="en-US" w:eastAsia="ru-RU"/>
        </w:rPr>
        <w:t> </w:t>
      </w:r>
      <w:r w:rsidR="00F81A45">
        <w:rPr>
          <w:rFonts w:eastAsia="Times New Roman"/>
          <w:snapToGrid w:val="0"/>
          <w:color w:val="000000"/>
          <w:szCs w:val="24"/>
          <w:lang w:eastAsia="ru-RU"/>
        </w:rPr>
        <w:t>«НК</w:t>
      </w:r>
      <w:r w:rsidR="00F81A45">
        <w:rPr>
          <w:rFonts w:eastAsia="Times New Roman"/>
          <w:snapToGrid w:val="0"/>
          <w:color w:val="000000"/>
          <w:szCs w:val="24"/>
          <w:lang w:val="en-US" w:eastAsia="ru-RU"/>
        </w:rPr>
        <w:t> </w:t>
      </w:r>
      <w:r w:rsidRPr="004E37F1">
        <w:rPr>
          <w:rFonts w:eastAsia="Times New Roman"/>
          <w:snapToGrid w:val="0"/>
          <w:color w:val="000000"/>
          <w:szCs w:val="24"/>
          <w:lang w:eastAsia="ru-RU"/>
        </w:rPr>
        <w:t>«Роснефть» после их введения в действие в Обществе в соответствии с Уставом Общества и в установленном в Обществе порядке.</w:t>
      </w:r>
    </w:p>
    <w:p w:rsidR="00747412" w:rsidRPr="004E37F1" w:rsidRDefault="00747412" w:rsidP="00747412">
      <w:pPr>
        <w:rPr>
          <w:szCs w:val="24"/>
        </w:rPr>
      </w:pPr>
    </w:p>
    <w:p w:rsidR="00747412" w:rsidRPr="00AB0C1A" w:rsidRDefault="00747412" w:rsidP="00747412">
      <w:pPr>
        <w:rPr>
          <w:szCs w:val="24"/>
        </w:rPr>
      </w:pPr>
      <w:r w:rsidRPr="004E37F1">
        <w:rPr>
          <w:szCs w:val="24"/>
        </w:rPr>
        <w:t>Распорядительные, локальные нормативные и иные внутренние документы не должны противоречить настоящей Технологической инструкции</w:t>
      </w:r>
      <w:r w:rsidRPr="00AB0C1A">
        <w:rPr>
          <w:szCs w:val="24"/>
        </w:rPr>
        <w:t>.</w:t>
      </w:r>
    </w:p>
    <w:p w:rsidR="001A12FD" w:rsidRDefault="001A12FD" w:rsidP="00136A86"/>
    <w:p w:rsidR="00387191" w:rsidRPr="00AA4A36" w:rsidRDefault="00387191" w:rsidP="00136A86"/>
    <w:p w:rsidR="004256A3" w:rsidRPr="00AA4A36" w:rsidRDefault="004256A3" w:rsidP="00C671C6">
      <w:pPr>
        <w:pStyle w:val="S23"/>
      </w:pPr>
      <w:bookmarkStart w:id="18" w:name="_Toc389578258"/>
      <w:r w:rsidRPr="00AA4A36">
        <w:t>Период действия и порядок внесения изменений</w:t>
      </w:r>
      <w:bookmarkEnd w:id="18"/>
    </w:p>
    <w:p w:rsidR="009366CE" w:rsidRPr="00AA4A36" w:rsidRDefault="009366CE" w:rsidP="00136A86"/>
    <w:p w:rsidR="00747412" w:rsidRDefault="00747412" w:rsidP="00302322">
      <w:r>
        <w:t>Настоящая Технологическая инструкция является локальным нормативным документом постоянного действия.</w:t>
      </w:r>
    </w:p>
    <w:p w:rsidR="00747412" w:rsidRDefault="00747412" w:rsidP="00302322"/>
    <w:p w:rsidR="00747412" w:rsidRDefault="00747412" w:rsidP="00302322">
      <w:r>
        <w:t>Настоящая Технологическая инструкция утверждается и вводится в действие в ОАО</w:t>
      </w:r>
      <w:r w:rsidR="005C7020">
        <w:t> </w:t>
      </w:r>
      <w:r>
        <w:t>«НК</w:t>
      </w:r>
      <w:r w:rsidR="005C7020">
        <w:t> </w:t>
      </w:r>
      <w:r w:rsidR="00F81A45">
        <w:t>«Роснефть» приказом ОАО</w:t>
      </w:r>
      <w:r w:rsidR="00F81A45">
        <w:rPr>
          <w:lang w:val="en-US"/>
        </w:rPr>
        <w:t> </w:t>
      </w:r>
      <w:r w:rsidR="00F81A45">
        <w:t>«НК</w:t>
      </w:r>
      <w:r w:rsidR="00F81A45">
        <w:rPr>
          <w:lang w:val="en-US"/>
        </w:rPr>
        <w:t> </w:t>
      </w:r>
      <w:r>
        <w:t>«Роснефть».</w:t>
      </w:r>
    </w:p>
    <w:p w:rsidR="00747412" w:rsidRDefault="00747412" w:rsidP="00302322"/>
    <w:p w:rsidR="00747412" w:rsidRDefault="00747412" w:rsidP="00302322">
      <w:r>
        <w:t>Настоящая Технологическая инструкция признается утратившей силу в ОАО</w:t>
      </w:r>
      <w:r w:rsidR="005C7020">
        <w:t> </w:t>
      </w:r>
      <w:r>
        <w:t>«НК</w:t>
      </w:r>
      <w:r w:rsidR="005C7020">
        <w:t> </w:t>
      </w:r>
      <w:r>
        <w:t>«Рос</w:t>
      </w:r>
      <w:r w:rsidR="00F81A45">
        <w:t>нефть» на основании приказа ОАО</w:t>
      </w:r>
      <w:r w:rsidR="00F81A45">
        <w:rPr>
          <w:lang w:val="en-US"/>
        </w:rPr>
        <w:t> </w:t>
      </w:r>
      <w:r w:rsidR="00F81A45">
        <w:t>«НК</w:t>
      </w:r>
      <w:r w:rsidR="00F81A45">
        <w:rPr>
          <w:lang w:val="en-US"/>
        </w:rPr>
        <w:t> </w:t>
      </w:r>
      <w:r>
        <w:t>«Роснефть».</w:t>
      </w:r>
    </w:p>
    <w:p w:rsidR="00747412" w:rsidRDefault="00747412" w:rsidP="00302322"/>
    <w:p w:rsidR="00747412" w:rsidRDefault="00747412" w:rsidP="00302322">
      <w:r>
        <w:t>Изменения в Технологическую и</w:t>
      </w:r>
      <w:r w:rsidR="00F81A45">
        <w:t>нструкцию вносятся приказом ОАО</w:t>
      </w:r>
      <w:r w:rsidR="00F81A45">
        <w:rPr>
          <w:lang w:val="en-US"/>
        </w:rPr>
        <w:t> </w:t>
      </w:r>
      <w:r>
        <w:t>«НК</w:t>
      </w:r>
      <w:r w:rsidR="00F81A45">
        <w:rPr>
          <w:lang w:val="en-US"/>
        </w:rPr>
        <w:t> </w:t>
      </w:r>
      <w:r>
        <w:t>«Роснефть».</w:t>
      </w:r>
    </w:p>
    <w:p w:rsidR="00747412" w:rsidRDefault="00747412" w:rsidP="00302322"/>
    <w:p w:rsidR="00747412" w:rsidRDefault="00747412" w:rsidP="00302322">
      <w:r>
        <w:t>Инициаторами внесения изменений в Технологическую инструкцию являются: Департамент нефтепереработки ОАО</w:t>
      </w:r>
      <w:r w:rsidR="00F81A45">
        <w:rPr>
          <w:lang w:val="en-US"/>
        </w:rPr>
        <w:t> </w:t>
      </w:r>
      <w:r>
        <w:t>«НК</w:t>
      </w:r>
      <w:r w:rsidR="00F81A45">
        <w:rPr>
          <w:lang w:val="en-US"/>
        </w:rPr>
        <w:t> </w:t>
      </w:r>
      <w:r>
        <w:t>«Роснефть», а так же иные структурные подразделения ОАО</w:t>
      </w:r>
      <w:r w:rsidR="005C7020">
        <w:t> </w:t>
      </w:r>
      <w:r w:rsidR="00F81A45">
        <w:t>«НК</w:t>
      </w:r>
      <w:r w:rsidR="00F81A45">
        <w:rPr>
          <w:lang w:val="en-US"/>
        </w:rPr>
        <w:t> </w:t>
      </w:r>
      <w:r>
        <w:t>«Роснефть» и Общества</w:t>
      </w:r>
      <w:r w:rsidR="00591057" w:rsidRPr="00591057">
        <w:t xml:space="preserve"> </w:t>
      </w:r>
      <w:r w:rsidR="004C1575">
        <w:t>Группы</w:t>
      </w:r>
      <w:r>
        <w:t xml:space="preserve"> по согласованию с Деп</w:t>
      </w:r>
      <w:r w:rsidR="00F81A45">
        <w:t>артаментом нефтепереработки ОАО</w:t>
      </w:r>
      <w:r w:rsidR="00F81A45">
        <w:rPr>
          <w:lang w:val="en-US"/>
        </w:rPr>
        <w:t> </w:t>
      </w:r>
      <w:r w:rsidR="00F81A45">
        <w:t>«НК</w:t>
      </w:r>
      <w:r w:rsidR="00F81A45">
        <w:rPr>
          <w:lang w:val="en-US"/>
        </w:rPr>
        <w:t> </w:t>
      </w:r>
      <w:r>
        <w:t>«Роснефть».</w:t>
      </w:r>
    </w:p>
    <w:p w:rsidR="00747412" w:rsidRDefault="00747412" w:rsidP="00302322"/>
    <w:p w:rsidR="00747412" w:rsidRDefault="00747412" w:rsidP="00302322">
      <w:r>
        <w:t>Изменения в Технологическую инструкцию вносятся в случаях: изменения законодательства РФ, изменения организационной структуры или полномочий руководителей и т.п.</w:t>
      </w:r>
    </w:p>
    <w:p w:rsidR="00747412" w:rsidRDefault="00747412" w:rsidP="00302322"/>
    <w:p w:rsidR="00747412" w:rsidRDefault="00747412" w:rsidP="00302322">
      <w:r>
        <w:t>Ответственность за поддержание настоящей Технологической инструкции в ОАО</w:t>
      </w:r>
      <w:r w:rsidR="005C7020">
        <w:t> </w:t>
      </w:r>
      <w:r>
        <w:t>«НК</w:t>
      </w:r>
      <w:r w:rsidR="005C7020">
        <w:t> </w:t>
      </w:r>
      <w:r>
        <w:t>«Роснефть» в актуальном состоянии возлагается на директора Департамента нефтепереработки ОАО «НК «Роснефть».</w:t>
      </w:r>
    </w:p>
    <w:p w:rsidR="00747412" w:rsidRDefault="00747412" w:rsidP="00302322"/>
    <w:p w:rsidR="00747412" w:rsidRDefault="00747412" w:rsidP="00302322">
      <w:r>
        <w:t>Контроль за исполнением требований настоящей Технологической инструкции в ОАО</w:t>
      </w:r>
      <w:r w:rsidR="005C7020">
        <w:t> </w:t>
      </w:r>
      <w:r>
        <w:t>«НК</w:t>
      </w:r>
      <w:r w:rsidR="005C7020">
        <w:t> </w:t>
      </w:r>
      <w:r>
        <w:t>«Роснефть» возлагается на топ-менеджера ОАО «НК «Роснефть», ответственного за нефтепереработку и нефтехимию.</w:t>
      </w:r>
    </w:p>
    <w:p w:rsidR="00BC3A76" w:rsidRDefault="00BC3A76" w:rsidP="00136A86"/>
    <w:p w:rsidR="003E08FC" w:rsidRDefault="003E08FC" w:rsidP="00136A86">
      <w:pPr>
        <w:sectPr w:rsidR="003E08FC" w:rsidSect="0040454C">
          <w:headerReference w:type="even" r:id="rId19"/>
          <w:headerReference w:type="default" r:id="rId20"/>
          <w:footerReference w:type="default" r:id="rId21"/>
          <w:headerReference w:type="first" r:id="rId22"/>
          <w:pgSz w:w="11906" w:h="16838"/>
          <w:pgMar w:top="510" w:right="1021" w:bottom="567" w:left="1247" w:header="737" w:footer="680" w:gutter="0"/>
          <w:cols w:space="708"/>
          <w:docGrid w:linePitch="360"/>
        </w:sectPr>
      </w:pPr>
    </w:p>
    <w:p w:rsidR="00642C4B" w:rsidRPr="00540007" w:rsidRDefault="00642C4B" w:rsidP="00D3528F">
      <w:pPr>
        <w:pStyle w:val="S1"/>
      </w:pPr>
      <w:bookmarkStart w:id="19" w:name="_Toc149979454"/>
      <w:bookmarkStart w:id="20" w:name="_Toc149981755"/>
      <w:bookmarkStart w:id="21" w:name="_Toc149983143"/>
      <w:bookmarkStart w:id="22" w:name="_Toc150914942"/>
      <w:bookmarkStart w:id="23" w:name="_Toc156727019"/>
      <w:bookmarkStart w:id="24" w:name="_Toc164238418"/>
      <w:bookmarkStart w:id="25" w:name="_Toc389578259"/>
      <w:r w:rsidRPr="00C671C6">
        <w:lastRenderedPageBreak/>
        <w:t>Термины</w:t>
      </w:r>
      <w:r w:rsidRPr="00540007">
        <w:t xml:space="preserve"> и определения</w:t>
      </w:r>
      <w:bookmarkEnd w:id="19"/>
      <w:bookmarkEnd w:id="20"/>
      <w:bookmarkEnd w:id="21"/>
      <w:bookmarkEnd w:id="22"/>
      <w:bookmarkEnd w:id="23"/>
      <w:bookmarkEnd w:id="24"/>
      <w:bookmarkEnd w:id="25"/>
    </w:p>
    <w:p w:rsidR="00642C4B" w:rsidRDefault="00642C4B" w:rsidP="00136A86"/>
    <w:p w:rsidR="00364CEF" w:rsidRDefault="00364CEF" w:rsidP="00136A86"/>
    <w:p w:rsidR="00364CEF" w:rsidRPr="009A733B" w:rsidRDefault="00364CEF" w:rsidP="009A733B">
      <w:pPr>
        <w:suppressAutoHyphens/>
        <w:rPr>
          <w:rFonts w:ascii="Arial" w:hAnsi="Arial" w:cs="Arial"/>
          <w:b/>
          <w:szCs w:val="24"/>
        </w:rPr>
      </w:pPr>
      <w:bookmarkStart w:id="26" w:name="_Toc149983192"/>
      <w:bookmarkStart w:id="27" w:name="_Toc149985386"/>
      <w:r w:rsidRPr="00FE0031">
        <w:rPr>
          <w:rFonts w:ascii="Arial" w:hAnsi="Arial" w:cs="Arial"/>
          <w:b/>
          <w:szCs w:val="24"/>
        </w:rPr>
        <w:t>ТЕРМИНЫ И ОПРЕДЕЛЕНИЯ КОРПОРАТИВНОГО ГЛОССАРИЯ</w:t>
      </w:r>
    </w:p>
    <w:p w:rsidR="00364CEF" w:rsidRDefault="00364CEF" w:rsidP="00364CEF"/>
    <w:p w:rsidR="00887255" w:rsidRPr="00BB33C5" w:rsidRDefault="00364CEF" w:rsidP="005A1AF6">
      <w:pPr>
        <w:pStyle w:val="ac"/>
        <w:rPr>
          <w:sz w:val="24"/>
          <w:szCs w:val="24"/>
          <w:lang w:val="ru-RU"/>
        </w:rPr>
      </w:pPr>
      <w:r>
        <w:rPr>
          <w:rStyle w:val="urtxtemph"/>
          <w:rFonts w:ascii="Arial" w:hAnsi="Arial" w:cs="Arial"/>
          <w:b/>
          <w:i/>
          <w:iCs/>
          <w:lang w:val="ru-RU"/>
        </w:rPr>
        <w:t>ГИДРООЧИСТКА</w:t>
      </w:r>
      <w:r>
        <w:t xml:space="preserve"> – </w:t>
      </w:r>
      <w:r w:rsidR="005A1AF6" w:rsidRPr="005A1AF6">
        <w:rPr>
          <w:sz w:val="24"/>
          <w:szCs w:val="24"/>
          <w:lang w:val="ru-RU"/>
        </w:rPr>
        <w:t>процесс улучшения качества топлив в результате деструктивного гидрирования сернистых, азот-, кислородорганических соединений и гидрирования непредельных и ароматических соединений.</w:t>
      </w:r>
    </w:p>
    <w:p w:rsidR="00553AB9" w:rsidRPr="00BB33C5" w:rsidRDefault="00553AB9" w:rsidP="005A1AF6">
      <w:pPr>
        <w:pStyle w:val="ac"/>
        <w:rPr>
          <w:rStyle w:val="urtxtemph"/>
          <w:sz w:val="24"/>
          <w:szCs w:val="24"/>
          <w:lang w:val="ru-RU"/>
        </w:rPr>
      </w:pPr>
    </w:p>
    <w:p w:rsidR="00364CEF" w:rsidRDefault="00364CEF" w:rsidP="00364CEF">
      <w:r w:rsidRPr="00A52931">
        <w:rPr>
          <w:rStyle w:val="urtxtemph"/>
          <w:rFonts w:ascii="Arial" w:hAnsi="Arial" w:cs="Arial"/>
          <w:b/>
          <w:i/>
          <w:sz w:val="20"/>
          <w:szCs w:val="24"/>
        </w:rPr>
        <w:t>КАТАЛИЗАТОР</w:t>
      </w:r>
      <w:r>
        <w:rPr>
          <w:rStyle w:val="urtxtemph"/>
          <w:szCs w:val="24"/>
        </w:rPr>
        <w:t xml:space="preserve"> – вещество, инициирующее химическую реакцию или ускоряющее ее протекание.</w:t>
      </w:r>
    </w:p>
    <w:p w:rsidR="00364CEF" w:rsidRDefault="00364CEF" w:rsidP="00727B24"/>
    <w:p w:rsidR="00364CEF" w:rsidRDefault="00364CEF" w:rsidP="00727B24"/>
    <w:p w:rsidR="003701D3" w:rsidRPr="007570ED" w:rsidRDefault="00F90E26" w:rsidP="00136A86">
      <w:pPr>
        <w:rPr>
          <w:rFonts w:ascii="Arial" w:hAnsi="Arial" w:cs="Arial"/>
          <w:b/>
          <w:szCs w:val="24"/>
        </w:rPr>
      </w:pPr>
      <w:r w:rsidRPr="00F90E26">
        <w:rPr>
          <w:rFonts w:ascii="Arial" w:hAnsi="Arial" w:cs="Arial"/>
          <w:b/>
          <w:szCs w:val="24"/>
        </w:rPr>
        <w:t>ТЕРМИНЫ И ОПРЕДЕЛЕНИЯ ДЛЯ ЦЕЛЕЙ НАСТОЩЕГО ДОКУМЕНТА</w:t>
      </w:r>
    </w:p>
    <w:p w:rsidR="007570ED" w:rsidRDefault="007570ED" w:rsidP="007570ED"/>
    <w:p w:rsidR="007570ED" w:rsidRDefault="007570ED" w:rsidP="007570ED">
      <w:r w:rsidRPr="001E64F4">
        <w:rPr>
          <w:rFonts w:ascii="Arial" w:hAnsi="Arial" w:cs="Arial"/>
          <w:b/>
          <w:i/>
          <w:sz w:val="20"/>
        </w:rPr>
        <w:t>АКТИВНОСТЬ</w:t>
      </w:r>
      <w:r>
        <w:t xml:space="preserve"> – свойство катализатора ускорять химическую реакцию.</w:t>
      </w:r>
    </w:p>
    <w:p w:rsidR="007570ED" w:rsidRDefault="007570ED" w:rsidP="007570ED"/>
    <w:p w:rsidR="00084633" w:rsidRDefault="00084633" w:rsidP="00136A86">
      <w:r w:rsidRPr="008838AA">
        <w:rPr>
          <w:rFonts w:ascii="Arial" w:hAnsi="Arial" w:cs="Arial"/>
          <w:b/>
          <w:i/>
          <w:sz w:val="20"/>
          <w:szCs w:val="20"/>
        </w:rPr>
        <w:t>ЗАКАЗЧИК</w:t>
      </w:r>
      <w:r>
        <w:t xml:space="preserve"> </w:t>
      </w:r>
      <w:bookmarkStart w:id="28" w:name="OLE_LINK1"/>
      <w:bookmarkStart w:id="29" w:name="OLE_LINK2"/>
      <w:r>
        <w:t>–</w:t>
      </w:r>
      <w:bookmarkEnd w:id="28"/>
      <w:bookmarkEnd w:id="29"/>
      <w:r>
        <w:t xml:space="preserve"> нефтеперерабатывающее </w:t>
      </w:r>
      <w:r w:rsidR="00364CEF">
        <w:t>Обществ</w:t>
      </w:r>
      <w:r w:rsidR="00B85312">
        <w:t>о</w:t>
      </w:r>
      <w:r w:rsidR="00364CEF">
        <w:t xml:space="preserve"> Группы</w:t>
      </w:r>
      <w:r>
        <w:t>, осуществляющее закупку и эксплуатацию катализатора.</w:t>
      </w:r>
    </w:p>
    <w:p w:rsidR="00961CD3" w:rsidRPr="003427A6" w:rsidRDefault="00961CD3" w:rsidP="00961CD3">
      <w:pPr>
        <w:pStyle w:val="ac"/>
        <w:rPr>
          <w:rStyle w:val="urtxtemph"/>
          <w:sz w:val="24"/>
          <w:szCs w:val="24"/>
          <w:lang w:val="ru-RU"/>
        </w:rPr>
      </w:pPr>
    </w:p>
    <w:p w:rsidR="00961CD3" w:rsidRDefault="00961CD3" w:rsidP="00961CD3">
      <w:pPr>
        <w:rPr>
          <w:rStyle w:val="urtxtemph"/>
          <w:szCs w:val="24"/>
        </w:rPr>
      </w:pPr>
      <w:r w:rsidRPr="00A12E09">
        <w:rPr>
          <w:rStyle w:val="urtxtemph"/>
          <w:rFonts w:ascii="Arial" w:hAnsi="Arial" w:cs="Arial"/>
          <w:b/>
          <w:i/>
          <w:iCs/>
          <w:sz w:val="20"/>
          <w:szCs w:val="20"/>
        </w:rPr>
        <w:t>МЕЖРЕГЕНЕРАЦИОННЫЙ ЦИКЛ</w:t>
      </w:r>
      <w:r>
        <w:rPr>
          <w:rStyle w:val="urtxtemph"/>
          <w:i/>
          <w:iCs/>
        </w:rPr>
        <w:t xml:space="preserve"> – </w:t>
      </w:r>
      <w:r>
        <w:rPr>
          <w:rStyle w:val="urtxtemph"/>
          <w:szCs w:val="24"/>
        </w:rPr>
        <w:t>период между регенерациями</w:t>
      </w:r>
      <w:r w:rsidR="004A0D07">
        <w:rPr>
          <w:rStyle w:val="urtxtemph"/>
          <w:szCs w:val="24"/>
        </w:rPr>
        <w:t xml:space="preserve"> катализаторов</w:t>
      </w:r>
      <w:r>
        <w:rPr>
          <w:rStyle w:val="urtxtemph"/>
          <w:szCs w:val="24"/>
        </w:rPr>
        <w:t>.</w:t>
      </w:r>
    </w:p>
    <w:p w:rsidR="00084633" w:rsidRDefault="00084633" w:rsidP="00E10A75"/>
    <w:p w:rsidR="00B228E3" w:rsidRDefault="00B228E3" w:rsidP="00091E5B">
      <w:r>
        <w:rPr>
          <w:rFonts w:ascii="Arial" w:hAnsi="Arial" w:cs="Arial"/>
          <w:b/>
          <w:i/>
          <w:sz w:val="20"/>
          <w:szCs w:val="20"/>
        </w:rPr>
        <w:t>ПОСТАВЩИК</w:t>
      </w:r>
      <w:r>
        <w:t xml:space="preserve"> – юридическое лицо, осуществляющее продажу катализатора Заказчику</w:t>
      </w:r>
      <w:r w:rsidR="00886BD0">
        <w:t>.</w:t>
      </w:r>
    </w:p>
    <w:p w:rsidR="007570ED" w:rsidRPr="00091E5B" w:rsidRDefault="007570ED" w:rsidP="00091E5B"/>
    <w:p w:rsidR="007570ED" w:rsidRPr="00302322" w:rsidRDefault="007570ED" w:rsidP="007570ED">
      <w:pPr>
        <w:rPr>
          <w:szCs w:val="24"/>
        </w:rPr>
      </w:pPr>
      <w:r w:rsidRPr="00315B14">
        <w:rPr>
          <w:rFonts w:ascii="Arial" w:hAnsi="Arial" w:cs="Arial"/>
          <w:b/>
          <w:i/>
          <w:sz w:val="20"/>
          <w:szCs w:val="20"/>
        </w:rPr>
        <w:t>СЕЛЕКТИВНОСТЬ</w:t>
      </w:r>
      <w:r w:rsidRPr="00302322">
        <w:rPr>
          <w:szCs w:val="24"/>
        </w:rPr>
        <w:t xml:space="preserve"> – это свойство катализатора, характеризующееся протеканием химической реакции в определённом направлении</w:t>
      </w:r>
      <w:r>
        <w:rPr>
          <w:szCs w:val="24"/>
        </w:rPr>
        <w:t>.</w:t>
      </w:r>
    </w:p>
    <w:p w:rsidR="00084633" w:rsidRDefault="00084633" w:rsidP="00091E5B"/>
    <w:p w:rsidR="00084633" w:rsidRDefault="00091E5B" w:rsidP="00136A86">
      <w:r>
        <w:rPr>
          <w:rFonts w:ascii="Arial" w:hAnsi="Arial" w:cs="Arial"/>
          <w:b/>
          <w:i/>
          <w:caps/>
          <w:sz w:val="20"/>
          <w:szCs w:val="20"/>
        </w:rPr>
        <w:t>Служба Главного технолога</w:t>
      </w:r>
      <w:r w:rsidR="000E47A1">
        <w:t xml:space="preserve"> – </w:t>
      </w:r>
      <w:r w:rsidR="00084633">
        <w:t xml:space="preserve">структурное подразделение </w:t>
      </w:r>
      <w:r w:rsidR="00A40ABB">
        <w:t>О</w:t>
      </w:r>
      <w:r w:rsidR="00084633">
        <w:t>бщества</w:t>
      </w:r>
      <w:r w:rsidR="00A40ABB">
        <w:t xml:space="preserve"> Группы</w:t>
      </w:r>
      <w:r w:rsidR="00DC3FA9">
        <w:t>,</w:t>
      </w:r>
      <w:r w:rsidR="00084633">
        <w:t xml:space="preserve"> подчиняющееся Главному технологу</w:t>
      </w:r>
      <w:r w:rsidR="004C1575">
        <w:t xml:space="preserve"> Общества Группы</w:t>
      </w:r>
      <w:r w:rsidR="00084633">
        <w:t>.</w:t>
      </w:r>
    </w:p>
    <w:p w:rsidR="00C42A43" w:rsidRPr="00302322" w:rsidRDefault="00C42A43" w:rsidP="00136A86">
      <w:pPr>
        <w:rPr>
          <w:szCs w:val="24"/>
        </w:rPr>
      </w:pPr>
    </w:p>
    <w:p w:rsidR="00C42A43" w:rsidRDefault="00C42A43" w:rsidP="00136A86">
      <w:pPr>
        <w:rPr>
          <w:szCs w:val="24"/>
        </w:rPr>
      </w:pPr>
      <w:r w:rsidRPr="00315B14">
        <w:rPr>
          <w:rFonts w:ascii="Arial" w:hAnsi="Arial" w:cs="Arial"/>
          <w:b/>
          <w:i/>
          <w:sz w:val="20"/>
          <w:szCs w:val="20"/>
        </w:rPr>
        <w:t>СТАБИЛЬНОСТЬ</w:t>
      </w:r>
      <w:r w:rsidRPr="00302322">
        <w:rPr>
          <w:szCs w:val="24"/>
        </w:rPr>
        <w:t xml:space="preserve"> – </w:t>
      </w:r>
      <w:r w:rsidR="008A5F08" w:rsidRPr="00302322">
        <w:rPr>
          <w:szCs w:val="24"/>
        </w:rPr>
        <w:t>это свойство катализатора, характеризующееся способностью сохранять первоначальную активность и селективность во времени, т.е. иметь достаточную продолжительность межрегенерационного цикла и общий срок службы.</w:t>
      </w:r>
    </w:p>
    <w:p w:rsidR="002336D8" w:rsidRDefault="002336D8" w:rsidP="00136A86">
      <w:pPr>
        <w:rPr>
          <w:szCs w:val="24"/>
        </w:rPr>
      </w:pPr>
    </w:p>
    <w:p w:rsidR="00C36550" w:rsidRDefault="00C36550" w:rsidP="004352D2"/>
    <w:p w:rsidR="00091E5B" w:rsidRDefault="00091E5B" w:rsidP="00136A86"/>
    <w:p w:rsidR="00A12E09" w:rsidRDefault="00A12E09" w:rsidP="00136A86"/>
    <w:p w:rsidR="00091E5B" w:rsidRDefault="00091E5B" w:rsidP="00136A86">
      <w:pPr>
        <w:tabs>
          <w:tab w:val="left" w:pos="0"/>
          <w:tab w:val="left" w:pos="9899"/>
        </w:tabs>
        <w:ind w:right="-1"/>
        <w:sectPr w:rsidR="00091E5B" w:rsidSect="009634A2">
          <w:headerReference w:type="even" r:id="rId23"/>
          <w:headerReference w:type="default" r:id="rId24"/>
          <w:headerReference w:type="first" r:id="rId25"/>
          <w:pgSz w:w="11906" w:h="16838"/>
          <w:pgMar w:top="510" w:right="1021" w:bottom="567" w:left="1247" w:header="737" w:footer="680" w:gutter="0"/>
          <w:cols w:space="708"/>
          <w:docGrid w:linePitch="360"/>
        </w:sectPr>
      </w:pPr>
    </w:p>
    <w:p w:rsidR="00642C4B" w:rsidRPr="00540007" w:rsidRDefault="0094718B" w:rsidP="00D3528F">
      <w:pPr>
        <w:pStyle w:val="S1"/>
      </w:pPr>
      <w:bookmarkStart w:id="30" w:name="_Toc153013094"/>
      <w:bookmarkStart w:id="31" w:name="_Toc156727020"/>
      <w:bookmarkStart w:id="32" w:name="_Toc164238419"/>
      <w:bookmarkStart w:id="33" w:name="_Toc389578260"/>
      <w:bookmarkEnd w:id="26"/>
      <w:bookmarkEnd w:id="27"/>
      <w:r w:rsidRPr="00C671C6">
        <w:lastRenderedPageBreak/>
        <w:t>обозначения</w:t>
      </w:r>
      <w:r w:rsidRPr="00540007">
        <w:t xml:space="preserve"> и </w:t>
      </w:r>
      <w:r w:rsidR="00642C4B" w:rsidRPr="00540007">
        <w:t>сокращения</w:t>
      </w:r>
      <w:bookmarkEnd w:id="30"/>
      <w:bookmarkEnd w:id="31"/>
      <w:bookmarkEnd w:id="32"/>
      <w:bookmarkEnd w:id="33"/>
    </w:p>
    <w:p w:rsidR="00642C4B" w:rsidRDefault="00642C4B" w:rsidP="00136A86">
      <w:pPr>
        <w:tabs>
          <w:tab w:val="left" w:pos="0"/>
          <w:tab w:val="left" w:pos="9899"/>
        </w:tabs>
        <w:ind w:right="-1"/>
      </w:pPr>
    </w:p>
    <w:p w:rsidR="009D18F4" w:rsidRDefault="009D18F4" w:rsidP="00136A86">
      <w:pPr>
        <w:tabs>
          <w:tab w:val="left" w:pos="0"/>
          <w:tab w:val="left" w:pos="9899"/>
        </w:tabs>
        <w:ind w:right="-1"/>
      </w:pPr>
    </w:p>
    <w:p w:rsidR="002D72CC" w:rsidRDefault="002D72CC" w:rsidP="002D72CC">
      <w:pPr>
        <w:tabs>
          <w:tab w:val="left" w:pos="540"/>
        </w:tabs>
        <w:ind w:right="-7"/>
        <w:rPr>
          <w:szCs w:val="24"/>
          <w:lang w:val="en-US"/>
        </w:rPr>
      </w:pPr>
      <w:r w:rsidRPr="00091E5B">
        <w:rPr>
          <w:rFonts w:ascii="Arial" w:hAnsi="Arial" w:cs="Arial"/>
          <w:b/>
          <w:i/>
          <w:sz w:val="20"/>
          <w:szCs w:val="20"/>
        </w:rPr>
        <w:t>ВСГ</w:t>
      </w:r>
      <w:r w:rsidRPr="00D10CD0">
        <w:rPr>
          <w:b/>
          <w:i/>
          <w:szCs w:val="24"/>
        </w:rPr>
        <w:t xml:space="preserve"> </w:t>
      </w:r>
      <w:r w:rsidRPr="00D10CD0">
        <w:rPr>
          <w:szCs w:val="24"/>
        </w:rPr>
        <w:t>– водородсодержащий газ.</w:t>
      </w:r>
    </w:p>
    <w:p w:rsidR="00553AB9" w:rsidRPr="00553AB9" w:rsidRDefault="00553AB9" w:rsidP="002D72CC">
      <w:pPr>
        <w:tabs>
          <w:tab w:val="left" w:pos="540"/>
        </w:tabs>
        <w:ind w:right="-7"/>
        <w:rPr>
          <w:szCs w:val="24"/>
          <w:lang w:val="en-US"/>
        </w:rPr>
      </w:pPr>
    </w:p>
    <w:p w:rsidR="004352D2" w:rsidRDefault="004352D2" w:rsidP="004352D2">
      <w:pPr>
        <w:pStyle w:val="ac"/>
        <w:rPr>
          <w:sz w:val="24"/>
          <w:szCs w:val="24"/>
          <w:lang w:val="ru-RU"/>
        </w:rPr>
      </w:pPr>
      <w:r>
        <w:rPr>
          <w:rFonts w:ascii="Arial" w:hAnsi="Arial" w:cs="Arial"/>
          <w:b/>
          <w:i/>
          <w:lang w:val="ru-RU"/>
        </w:rPr>
        <w:t xml:space="preserve">ОБЩЕСТВО ГРУППЫ (ОГ) </w:t>
      </w:r>
      <w:r w:rsidRPr="001B7466">
        <w:rPr>
          <w:rFonts w:ascii="Arial" w:hAnsi="Arial" w:cs="Arial"/>
        </w:rPr>
        <w:t xml:space="preserve">— </w:t>
      </w:r>
      <w:r w:rsidRPr="001B7466">
        <w:rPr>
          <w:sz w:val="24"/>
          <w:szCs w:val="24"/>
        </w:rPr>
        <w:t>дочернее/зависимое общество ОАО</w:t>
      </w:r>
      <w:r>
        <w:rPr>
          <w:sz w:val="24"/>
          <w:szCs w:val="24"/>
          <w:lang w:val="ru-RU"/>
        </w:rPr>
        <w:t> </w:t>
      </w:r>
      <w:r w:rsidRPr="001B7466">
        <w:rPr>
          <w:sz w:val="24"/>
          <w:szCs w:val="24"/>
        </w:rPr>
        <w:t>«НК</w:t>
      </w:r>
      <w:r>
        <w:rPr>
          <w:sz w:val="24"/>
          <w:szCs w:val="24"/>
          <w:lang w:val="ru-RU"/>
        </w:rPr>
        <w:t> </w:t>
      </w:r>
      <w:r w:rsidRPr="001B7466">
        <w:rPr>
          <w:sz w:val="24"/>
          <w:szCs w:val="24"/>
        </w:rPr>
        <w:t>«Роснефть», а также иное общество, в котором прямо или косвенно участвует ОАО</w:t>
      </w:r>
      <w:r>
        <w:rPr>
          <w:sz w:val="24"/>
          <w:szCs w:val="24"/>
          <w:lang w:val="ru-RU"/>
        </w:rPr>
        <w:t> </w:t>
      </w:r>
      <w:r>
        <w:rPr>
          <w:sz w:val="24"/>
          <w:szCs w:val="24"/>
        </w:rPr>
        <w:t>«НК</w:t>
      </w:r>
      <w:r>
        <w:rPr>
          <w:sz w:val="24"/>
          <w:szCs w:val="24"/>
          <w:lang w:val="ru-RU"/>
        </w:rPr>
        <w:t> </w:t>
      </w:r>
      <w:r w:rsidRPr="001B7466">
        <w:rPr>
          <w:sz w:val="24"/>
          <w:szCs w:val="24"/>
        </w:rPr>
        <w:t>«Роснефть».</w:t>
      </w:r>
    </w:p>
    <w:p w:rsidR="004352D2" w:rsidRDefault="004352D2" w:rsidP="004352D2">
      <w:pPr>
        <w:pStyle w:val="ac"/>
        <w:rPr>
          <w:sz w:val="24"/>
          <w:szCs w:val="24"/>
          <w:lang w:val="ru-RU"/>
        </w:rPr>
      </w:pPr>
    </w:p>
    <w:p w:rsidR="00E14C7B" w:rsidRDefault="00E14C7B" w:rsidP="004A233C"/>
    <w:p w:rsidR="004A233C" w:rsidRPr="00DA0FA5" w:rsidRDefault="004A233C" w:rsidP="004A233C">
      <w:pPr>
        <w:sectPr w:rsidR="004A233C" w:rsidRPr="00DA0FA5" w:rsidSect="009634A2">
          <w:headerReference w:type="even" r:id="rId26"/>
          <w:headerReference w:type="default" r:id="rId27"/>
          <w:headerReference w:type="first" r:id="rId28"/>
          <w:pgSz w:w="11906" w:h="16838"/>
          <w:pgMar w:top="510" w:right="1021" w:bottom="567" w:left="1247" w:header="737" w:footer="680" w:gutter="0"/>
          <w:cols w:space="708"/>
          <w:docGrid w:linePitch="360"/>
        </w:sectPr>
      </w:pPr>
    </w:p>
    <w:p w:rsidR="00642C4B" w:rsidRDefault="00D91985" w:rsidP="00D3528F">
      <w:pPr>
        <w:pStyle w:val="S1"/>
      </w:pPr>
      <w:bookmarkStart w:id="34" w:name="_Toc389578261"/>
      <w:r w:rsidRPr="00C671C6">
        <w:lastRenderedPageBreak/>
        <w:t>ОПИСАНИЕ</w:t>
      </w:r>
      <w:r>
        <w:t xml:space="preserve"> ПРОЦЕССОВ</w:t>
      </w:r>
      <w:r w:rsidR="004C1575">
        <w:t xml:space="preserve"> </w:t>
      </w:r>
      <w:r w:rsidR="00791A96">
        <w:t>ПРИНЯТИЯ РЕШЕНИЯ О РЕГЕНЕРАЦИИ КАТАЛИЗАТОРА</w:t>
      </w:r>
      <w:bookmarkEnd w:id="34"/>
    </w:p>
    <w:p w:rsidR="00E13068" w:rsidRDefault="00E13068" w:rsidP="00E13068">
      <w:pPr>
        <w:pStyle w:val="S4"/>
        <w:rPr>
          <w:lang w:val="ru-RU" w:eastAsia="ru-RU"/>
        </w:rPr>
      </w:pPr>
    </w:p>
    <w:p w:rsidR="00633EF7" w:rsidRDefault="00633EF7" w:rsidP="00E13068">
      <w:pPr>
        <w:pStyle w:val="S4"/>
        <w:rPr>
          <w:lang w:val="ru-RU" w:eastAsia="ru-RU"/>
        </w:rPr>
      </w:pPr>
    </w:p>
    <w:p w:rsidR="00E13068" w:rsidRPr="002B763A" w:rsidRDefault="002B763A" w:rsidP="00B22C83">
      <w:pPr>
        <w:pStyle w:val="S20"/>
        <w:numPr>
          <w:ilvl w:val="1"/>
          <w:numId w:val="16"/>
        </w:numPr>
        <w:ind w:left="0" w:hanging="11"/>
      </w:pPr>
      <w:bookmarkStart w:id="35" w:name="_Toc389578262"/>
      <w:r>
        <w:t>Введение</w:t>
      </w:r>
      <w:bookmarkEnd w:id="35"/>
    </w:p>
    <w:p w:rsidR="00E13068" w:rsidRDefault="00E13068" w:rsidP="00E13068">
      <w:pPr>
        <w:pStyle w:val="S4"/>
        <w:rPr>
          <w:lang w:val="ru-RU" w:eastAsia="ru-RU"/>
        </w:rPr>
      </w:pPr>
    </w:p>
    <w:p w:rsidR="00E13068" w:rsidRDefault="00E13068" w:rsidP="00E13068">
      <w:pPr>
        <w:pStyle w:val="S4"/>
        <w:rPr>
          <w:lang w:val="ru-RU" w:eastAsia="ru-RU"/>
        </w:rPr>
      </w:pPr>
      <w:r>
        <w:rPr>
          <w:lang w:val="ru-RU" w:eastAsia="ru-RU"/>
        </w:rPr>
        <w:t xml:space="preserve">3.1.1. Все катализаторы процесса гидроочистки дезактивируются во время их рабочего цикла. Скорость дезактивации значительно варьируется в зависимости от используемого </w:t>
      </w:r>
      <w:r w:rsidR="004C1575">
        <w:rPr>
          <w:lang w:val="ru-RU" w:eastAsia="ru-RU"/>
        </w:rPr>
        <w:t xml:space="preserve"> </w:t>
      </w:r>
      <w:r>
        <w:rPr>
          <w:lang w:val="ru-RU" w:eastAsia="ru-RU"/>
        </w:rPr>
        <w:t xml:space="preserve">сырья и жесткости условий процесса. При работе на прямогонном сырье скорость дезактивации </w:t>
      </w:r>
      <w:r w:rsidR="009D207D">
        <w:rPr>
          <w:lang w:val="ru-RU" w:eastAsia="ru-RU"/>
        </w:rPr>
        <w:t>не высокая</w:t>
      </w:r>
      <w:r>
        <w:rPr>
          <w:lang w:val="ru-RU" w:eastAsia="ru-RU"/>
        </w:rPr>
        <w:t>, а при вовлечении дистиллятов вторичных процессов скорость дезактивации значительно увеличивается.</w:t>
      </w:r>
    </w:p>
    <w:p w:rsidR="00E13068" w:rsidRDefault="00E13068" w:rsidP="00E13068">
      <w:pPr>
        <w:pStyle w:val="S4"/>
        <w:rPr>
          <w:lang w:val="ru-RU" w:eastAsia="ru-RU"/>
        </w:rPr>
      </w:pPr>
    </w:p>
    <w:p w:rsidR="00E13068" w:rsidRDefault="00E13068" w:rsidP="00E13068">
      <w:pPr>
        <w:pStyle w:val="S4"/>
        <w:rPr>
          <w:lang w:val="ru-RU" w:eastAsia="ru-RU"/>
        </w:rPr>
      </w:pPr>
      <w:r>
        <w:rPr>
          <w:lang w:val="ru-RU" w:eastAsia="ru-RU"/>
        </w:rPr>
        <w:t xml:space="preserve">3.1.2. Во время нормальной </w:t>
      </w:r>
      <w:r w:rsidR="006A33BA">
        <w:rPr>
          <w:lang w:val="ru-RU" w:eastAsia="ru-RU"/>
        </w:rPr>
        <w:t>эксплуатации установки</w:t>
      </w:r>
      <w:r w:rsidR="004C1575">
        <w:rPr>
          <w:lang w:val="ru-RU" w:eastAsia="ru-RU"/>
        </w:rPr>
        <w:t xml:space="preserve"> гидроочистки</w:t>
      </w:r>
      <w:r>
        <w:rPr>
          <w:lang w:val="ru-RU" w:eastAsia="ru-RU"/>
        </w:rPr>
        <w:t xml:space="preserve"> на катализаторе образуется некоторое количество углерода (кокса). С течением времени пробега</w:t>
      </w:r>
      <w:r w:rsidR="00621E72">
        <w:rPr>
          <w:lang w:val="ru-RU" w:eastAsia="ru-RU"/>
        </w:rPr>
        <w:t xml:space="preserve"> катализатора этот углерод и прочие отложения, такие как металлы, оксид кремния и т.п., вносят свой вклад в потерю каталитической активности. Чтобы компенсировать этот эффект дезактивации катализатора</w:t>
      </w:r>
      <w:r w:rsidR="003A1D7F">
        <w:rPr>
          <w:lang w:val="ru-RU" w:eastAsia="ru-RU"/>
        </w:rPr>
        <w:t>,</w:t>
      </w:r>
      <w:r w:rsidR="00621E72">
        <w:rPr>
          <w:lang w:val="ru-RU" w:eastAsia="ru-RU"/>
        </w:rPr>
        <w:t xml:space="preserve"> обычно поднимают температуру в реакторе и поддерживают тем самым качество выпускаемой продукции на необходимом уровне. В определенный момент времени невозможность дальнейшего подъема температуры или невозможность получения продукта требуемого качества приводят к необходимости остановки установки. </w:t>
      </w:r>
    </w:p>
    <w:p w:rsidR="00621E72" w:rsidRDefault="00621E72" w:rsidP="00E13068">
      <w:pPr>
        <w:pStyle w:val="S4"/>
        <w:rPr>
          <w:lang w:val="ru-RU" w:eastAsia="ru-RU"/>
        </w:rPr>
      </w:pPr>
    </w:p>
    <w:p w:rsidR="00621E72" w:rsidRDefault="00621E72" w:rsidP="00E13068">
      <w:pPr>
        <w:pStyle w:val="S4"/>
        <w:rPr>
          <w:lang w:val="ru-RU" w:eastAsia="ru-RU"/>
        </w:rPr>
      </w:pPr>
      <w:r>
        <w:rPr>
          <w:lang w:val="ru-RU" w:eastAsia="ru-RU"/>
        </w:rPr>
        <w:t xml:space="preserve">3.1.3. </w:t>
      </w:r>
      <w:r w:rsidR="00271E56">
        <w:rPr>
          <w:lang w:val="ru-RU" w:eastAsia="ru-RU"/>
        </w:rPr>
        <w:t>С</w:t>
      </w:r>
      <w:r>
        <w:rPr>
          <w:lang w:val="ru-RU" w:eastAsia="ru-RU"/>
        </w:rPr>
        <w:t>уществует 2 метода проведения регенерации катализатора:</w:t>
      </w:r>
    </w:p>
    <w:p w:rsidR="00621E72" w:rsidRPr="00621E72" w:rsidRDefault="004C1575" w:rsidP="00FF54AC">
      <w:pPr>
        <w:numPr>
          <w:ilvl w:val="0"/>
          <w:numId w:val="15"/>
        </w:numPr>
        <w:tabs>
          <w:tab w:val="left" w:pos="539"/>
        </w:tabs>
        <w:spacing w:before="120"/>
        <w:ind w:left="538" w:hanging="357"/>
      </w:pPr>
      <w:r>
        <w:t>Выносная регенерация</w:t>
      </w:r>
      <w:r w:rsidR="00514B6A">
        <w:t>.</w:t>
      </w:r>
    </w:p>
    <w:p w:rsidR="00621E72" w:rsidRDefault="004C1575" w:rsidP="00FF54AC">
      <w:pPr>
        <w:numPr>
          <w:ilvl w:val="0"/>
          <w:numId w:val="15"/>
        </w:numPr>
        <w:tabs>
          <w:tab w:val="left" w:pos="539"/>
        </w:tabs>
        <w:spacing w:before="120"/>
        <w:ind w:left="538" w:hanging="357"/>
      </w:pPr>
      <w:r>
        <w:t>Регенерация в реакторе</w:t>
      </w:r>
      <w:r w:rsidR="00E14C7B">
        <w:t>.</w:t>
      </w:r>
    </w:p>
    <w:p w:rsidR="00D3528F" w:rsidRDefault="00D3528F" w:rsidP="00D3528F">
      <w:pPr>
        <w:pStyle w:val="S4"/>
        <w:rPr>
          <w:lang w:val="ru-RU" w:eastAsia="ru-RU"/>
        </w:rPr>
      </w:pPr>
    </w:p>
    <w:p w:rsidR="00E94DAD" w:rsidRDefault="00E94DAD" w:rsidP="00D3528F">
      <w:pPr>
        <w:pStyle w:val="S4"/>
        <w:rPr>
          <w:lang w:val="ru-RU" w:eastAsia="ru-RU"/>
        </w:rPr>
      </w:pPr>
      <w:r>
        <w:rPr>
          <w:lang w:val="ru-RU" w:eastAsia="ru-RU"/>
        </w:rPr>
        <w:t xml:space="preserve">У </w:t>
      </w:r>
      <w:r w:rsidR="004C1575">
        <w:rPr>
          <w:lang w:val="ru-RU" w:eastAsia="ru-RU"/>
        </w:rPr>
        <w:t xml:space="preserve">выносной </w:t>
      </w:r>
      <w:r>
        <w:rPr>
          <w:lang w:val="ru-RU" w:eastAsia="ru-RU"/>
        </w:rPr>
        <w:t>регенерации катализатора есть преимущества по сравнению с его регенерацией в реакторе.</w:t>
      </w:r>
      <w:r w:rsidR="00420CDC">
        <w:rPr>
          <w:lang w:val="ru-RU" w:eastAsia="ru-RU"/>
        </w:rPr>
        <w:t xml:space="preserve"> П</w:t>
      </w:r>
      <w:r>
        <w:rPr>
          <w:lang w:val="ru-RU" w:eastAsia="ru-RU"/>
        </w:rPr>
        <w:t>ри проведении процесса регенерации вне реактора удается достичь более равномерной регенерации катализатора</w:t>
      </w:r>
      <w:r w:rsidR="0036348F">
        <w:rPr>
          <w:lang w:val="ru-RU" w:eastAsia="ru-RU"/>
        </w:rPr>
        <w:t xml:space="preserve">, чем при регенерации </w:t>
      </w:r>
      <w:r w:rsidR="005744D7">
        <w:rPr>
          <w:lang w:val="ru-RU" w:eastAsia="ru-RU"/>
        </w:rPr>
        <w:t>в реакторе</w:t>
      </w:r>
      <w:r w:rsidR="0036348F">
        <w:rPr>
          <w:lang w:val="ru-RU" w:eastAsia="ru-RU"/>
        </w:rPr>
        <w:t>, и особенно в тех случаях, когда во время работы катализатора наблюдалось неравномерное распределение потока по реактору.</w:t>
      </w:r>
      <w:r w:rsidR="00EB7014">
        <w:rPr>
          <w:lang w:val="ru-RU" w:eastAsia="ru-RU"/>
        </w:rPr>
        <w:t xml:space="preserve"> Обычно потери при </w:t>
      </w:r>
      <w:r w:rsidR="00037EDB">
        <w:rPr>
          <w:lang w:val="ru-RU" w:eastAsia="ru-RU"/>
        </w:rPr>
        <w:t xml:space="preserve">выносной </w:t>
      </w:r>
      <w:r w:rsidR="00EB7014">
        <w:rPr>
          <w:lang w:val="ru-RU" w:eastAsia="ru-RU"/>
        </w:rPr>
        <w:t xml:space="preserve">регенерации </w:t>
      </w:r>
      <w:r w:rsidR="00D27084">
        <w:rPr>
          <w:lang w:val="ru-RU" w:eastAsia="ru-RU"/>
        </w:rPr>
        <w:t>составляют</w:t>
      </w:r>
      <w:r w:rsidR="00EB7014">
        <w:rPr>
          <w:lang w:val="ru-RU" w:eastAsia="ru-RU"/>
        </w:rPr>
        <w:t xml:space="preserve"> 10</w:t>
      </w:r>
      <w:r w:rsidR="00D27084">
        <w:rPr>
          <w:lang w:val="ru-RU" w:eastAsia="ru-RU"/>
        </w:rPr>
        <w:t>-20</w:t>
      </w:r>
      <w:r w:rsidR="00EB7014">
        <w:rPr>
          <w:lang w:val="ru-RU" w:eastAsia="ru-RU"/>
        </w:rPr>
        <w:t>%.</w:t>
      </w:r>
    </w:p>
    <w:p w:rsidR="006F3F22" w:rsidRDefault="006F3F22" w:rsidP="00D3528F">
      <w:pPr>
        <w:pStyle w:val="S4"/>
        <w:rPr>
          <w:lang w:val="ru-RU" w:eastAsia="ru-RU"/>
        </w:rPr>
      </w:pPr>
    </w:p>
    <w:p w:rsidR="00EB7014" w:rsidRDefault="00EB7014" w:rsidP="00D3528F">
      <w:pPr>
        <w:pStyle w:val="S4"/>
        <w:rPr>
          <w:lang w:val="ru-RU" w:eastAsia="ru-RU"/>
        </w:rPr>
      </w:pPr>
      <w:r>
        <w:rPr>
          <w:lang w:val="ru-RU" w:eastAsia="ru-RU"/>
        </w:rPr>
        <w:t xml:space="preserve">3.1.4. </w:t>
      </w:r>
      <w:r w:rsidR="005F280E">
        <w:rPr>
          <w:lang w:val="ru-RU" w:eastAsia="ru-RU"/>
        </w:rPr>
        <w:t>Наибольшую эффективность при применении выносной регенерации возможно достичь при наличии подменной партии катализатора, что значительно сокращает время</w:t>
      </w:r>
      <w:r w:rsidR="00741467">
        <w:rPr>
          <w:lang w:val="ru-RU" w:eastAsia="ru-RU"/>
        </w:rPr>
        <w:t xml:space="preserve"> простоя установки</w:t>
      </w:r>
      <w:r w:rsidR="005F280E" w:rsidRPr="005F280E">
        <w:rPr>
          <w:lang w:val="ru-RU" w:eastAsia="ru-RU"/>
        </w:rPr>
        <w:t>.</w:t>
      </w:r>
    </w:p>
    <w:p w:rsidR="00E16A0A" w:rsidRDefault="00E16A0A" w:rsidP="00D3528F">
      <w:pPr>
        <w:pStyle w:val="S4"/>
        <w:rPr>
          <w:lang w:val="ru-RU" w:eastAsia="ru-RU"/>
        </w:rPr>
      </w:pPr>
    </w:p>
    <w:p w:rsidR="00396CDD" w:rsidRDefault="005A1AF6" w:rsidP="00D3528F">
      <w:pPr>
        <w:pStyle w:val="S4"/>
        <w:rPr>
          <w:lang w:val="ru-RU" w:eastAsia="ru-RU"/>
        </w:rPr>
      </w:pPr>
      <w:r>
        <w:rPr>
          <w:lang w:val="ru-RU" w:eastAsia="ru-RU"/>
        </w:rPr>
        <w:t>3.1.</w:t>
      </w:r>
      <w:r w:rsidR="002336D8">
        <w:rPr>
          <w:lang w:val="ru-RU" w:eastAsia="ru-RU"/>
        </w:rPr>
        <w:t>5</w:t>
      </w:r>
      <w:r>
        <w:rPr>
          <w:lang w:val="ru-RU" w:eastAsia="ru-RU"/>
        </w:rPr>
        <w:t>.</w:t>
      </w:r>
      <w:r w:rsidR="006A7C81">
        <w:rPr>
          <w:lang w:val="ru-RU" w:eastAsia="ru-RU"/>
        </w:rPr>
        <w:t xml:space="preserve">Температурные </w:t>
      </w:r>
      <w:r w:rsidR="00396CDD">
        <w:rPr>
          <w:lang w:val="ru-RU" w:eastAsia="ru-RU"/>
        </w:rPr>
        <w:t>режимы, скорости снижения температуры и давления</w:t>
      </w:r>
      <w:r w:rsidR="00DA7BEA">
        <w:rPr>
          <w:lang w:val="ru-RU"/>
        </w:rPr>
        <w:t>, описанные в настоящей Технологической инструкции,</w:t>
      </w:r>
      <w:r w:rsidR="00396CDD">
        <w:rPr>
          <w:lang w:val="ru-RU" w:eastAsia="ru-RU"/>
        </w:rPr>
        <w:t xml:space="preserve"> являются средними значениями, полученными на основании анализа инструкций</w:t>
      </w:r>
      <w:r>
        <w:rPr>
          <w:lang w:val="ru-RU" w:eastAsia="ru-RU"/>
        </w:rPr>
        <w:t xml:space="preserve"> </w:t>
      </w:r>
      <w:r w:rsidRPr="005A1AF6">
        <w:rPr>
          <w:lang w:val="ru-RU" w:eastAsia="ru-RU"/>
        </w:rPr>
        <w:t>Поставщиков</w:t>
      </w:r>
      <w:r>
        <w:rPr>
          <w:lang w:val="ru-RU" w:eastAsia="ru-RU"/>
        </w:rPr>
        <w:t xml:space="preserve"> по эксплуатации </w:t>
      </w:r>
      <w:r w:rsidR="00396CDD">
        <w:rPr>
          <w:lang w:val="ru-RU" w:eastAsia="ru-RU"/>
        </w:rPr>
        <w:t xml:space="preserve">катализаторов. Уточненные данные при проведении подготовки и выполнении процедуры выгрузки должны быть предоставлены </w:t>
      </w:r>
      <w:r>
        <w:rPr>
          <w:lang w:val="ru-RU" w:eastAsia="ru-RU"/>
        </w:rPr>
        <w:t>Заказчику</w:t>
      </w:r>
      <w:r w:rsidR="00DA7BEA">
        <w:rPr>
          <w:lang w:val="ru-RU" w:eastAsia="ru-RU"/>
        </w:rPr>
        <w:t xml:space="preserve"> </w:t>
      </w:r>
      <w:r>
        <w:rPr>
          <w:lang w:val="ru-RU" w:eastAsia="ru-RU"/>
        </w:rPr>
        <w:t xml:space="preserve">Поставщиком </w:t>
      </w:r>
      <w:r w:rsidR="00396CDD">
        <w:rPr>
          <w:lang w:val="ru-RU" w:eastAsia="ru-RU"/>
        </w:rPr>
        <w:t>катализатора.</w:t>
      </w:r>
    </w:p>
    <w:p w:rsidR="004352D2" w:rsidRDefault="004352D2" w:rsidP="00D3528F">
      <w:pPr>
        <w:pStyle w:val="S4"/>
        <w:rPr>
          <w:lang w:val="ru-RU" w:eastAsia="ru-RU"/>
        </w:rPr>
      </w:pPr>
    </w:p>
    <w:p w:rsidR="004352D2" w:rsidRPr="005F280E" w:rsidRDefault="004352D2" w:rsidP="00D3528F">
      <w:pPr>
        <w:pStyle w:val="S4"/>
        <w:rPr>
          <w:lang w:val="ru-RU" w:eastAsia="ru-RU"/>
        </w:rPr>
      </w:pPr>
    </w:p>
    <w:p w:rsidR="00D91985" w:rsidRDefault="00D91985" w:rsidP="00B22C83">
      <w:pPr>
        <w:pStyle w:val="S20"/>
        <w:numPr>
          <w:ilvl w:val="1"/>
          <w:numId w:val="16"/>
        </w:numPr>
        <w:ind w:left="0" w:firstLine="0"/>
      </w:pPr>
      <w:bookmarkStart w:id="36" w:name="_Toc389578263"/>
      <w:bookmarkStart w:id="37" w:name="_Toc149983195"/>
      <w:bookmarkStart w:id="38" w:name="_Toc149985389"/>
      <w:r w:rsidRPr="00C671C6">
        <w:t>Обоснование</w:t>
      </w:r>
      <w:r>
        <w:t xml:space="preserve"> проведения </w:t>
      </w:r>
      <w:r w:rsidR="00257648">
        <w:t>регенерации катализаторов процесс</w:t>
      </w:r>
      <w:r w:rsidR="00D634EA">
        <w:t xml:space="preserve">а </w:t>
      </w:r>
      <w:r w:rsidR="001B7909">
        <w:t>гидроочистк</w:t>
      </w:r>
      <w:r w:rsidR="00B85312">
        <w:t>И</w:t>
      </w:r>
      <w:bookmarkEnd w:id="36"/>
    </w:p>
    <w:p w:rsidR="00D634EA" w:rsidRDefault="00D634EA" w:rsidP="00136A86">
      <w:pPr>
        <w:tabs>
          <w:tab w:val="left" w:pos="0"/>
          <w:tab w:val="left" w:pos="9899"/>
        </w:tabs>
        <w:ind w:right="-1"/>
        <w:rPr>
          <w:szCs w:val="24"/>
        </w:rPr>
      </w:pPr>
    </w:p>
    <w:p w:rsidR="00F871A1" w:rsidRDefault="004A233C" w:rsidP="004A233C">
      <w:bookmarkStart w:id="39" w:name="_Toc206216452"/>
      <w:r>
        <w:t>3.</w:t>
      </w:r>
      <w:r w:rsidR="00D3528F">
        <w:t>2</w:t>
      </w:r>
      <w:r>
        <w:t>.1.</w:t>
      </w:r>
      <w:r>
        <w:tab/>
      </w:r>
      <w:r w:rsidR="00F871A1">
        <w:t>Планирование сроков проведения регенераци</w:t>
      </w:r>
      <w:r w:rsidR="00B228E3">
        <w:t>и</w:t>
      </w:r>
      <w:r w:rsidR="00F871A1">
        <w:t xml:space="preserve"> катализаторов осуществляется </w:t>
      </w:r>
      <w:r w:rsidR="00791A96">
        <w:t>в соответствии</w:t>
      </w:r>
      <w:r w:rsidR="00F871A1">
        <w:t xml:space="preserve"> </w:t>
      </w:r>
      <w:r w:rsidR="00791A96">
        <w:t xml:space="preserve">с </w:t>
      </w:r>
      <w:r w:rsidR="00F871A1">
        <w:t>установленны</w:t>
      </w:r>
      <w:r w:rsidR="00791A96">
        <w:t>ми</w:t>
      </w:r>
      <w:r w:rsidR="00F871A1">
        <w:t xml:space="preserve"> </w:t>
      </w:r>
      <w:r w:rsidR="001C15D8">
        <w:t xml:space="preserve">гарантийными сроками межрегенерационных циклов работы катализаторов </w:t>
      </w:r>
      <w:r w:rsidR="00F871A1">
        <w:t xml:space="preserve">в </w:t>
      </w:r>
      <w:r w:rsidR="00887255">
        <w:t>д</w:t>
      </w:r>
      <w:r w:rsidR="00791A96">
        <w:t>оговоре</w:t>
      </w:r>
      <w:r w:rsidR="00F871A1">
        <w:t xml:space="preserve"> </w:t>
      </w:r>
      <w:r w:rsidR="001C15D8">
        <w:t xml:space="preserve">между Поставщиком и Заказчиком на поставку катализаторов </w:t>
      </w:r>
      <w:r w:rsidR="00F871A1">
        <w:t>и обеспечением требуемых эксплуатационных показателей работы катализаторов.</w:t>
      </w:r>
      <w:bookmarkEnd w:id="39"/>
    </w:p>
    <w:p w:rsidR="00F871A1" w:rsidRDefault="00F871A1" w:rsidP="004A233C">
      <w:bookmarkStart w:id="40" w:name="_Toc203443991"/>
    </w:p>
    <w:p w:rsidR="00F871A1" w:rsidRDefault="004A233C" w:rsidP="004A233C">
      <w:bookmarkStart w:id="41" w:name="_Toc206216453"/>
      <w:r>
        <w:t>3.</w:t>
      </w:r>
      <w:r w:rsidR="00D3528F">
        <w:t>2</w:t>
      </w:r>
      <w:r>
        <w:t>.2.</w:t>
      </w:r>
      <w:r>
        <w:tab/>
      </w:r>
      <w:r w:rsidR="00F871A1">
        <w:t xml:space="preserve">Планирование сроков проведения регенерации на установках </w:t>
      </w:r>
      <w:r w:rsidR="001A6F3C">
        <w:t>ОГ</w:t>
      </w:r>
      <w:r w:rsidR="009E78F8">
        <w:t xml:space="preserve"> </w:t>
      </w:r>
      <w:r w:rsidR="00F871A1">
        <w:t>осуществляет</w:t>
      </w:r>
      <w:r w:rsidR="009E78F8">
        <w:t>ся</w:t>
      </w:r>
      <w:r w:rsidR="00B228E3">
        <w:t xml:space="preserve"> </w:t>
      </w:r>
      <w:r w:rsidR="00F871A1">
        <w:t xml:space="preserve">на основании мониторинга работы катализатора, по результатам которого </w:t>
      </w:r>
      <w:r w:rsidR="001A6F3C">
        <w:t>ОГ</w:t>
      </w:r>
      <w:r w:rsidR="00B228E3">
        <w:t xml:space="preserve"> </w:t>
      </w:r>
      <w:r w:rsidR="00F871A1">
        <w:t>делает</w:t>
      </w:r>
      <w:r w:rsidR="00791A96">
        <w:t xml:space="preserve"> письменное</w:t>
      </w:r>
      <w:r w:rsidR="00F871A1">
        <w:t xml:space="preserve"> заключение</w:t>
      </w:r>
      <w:r w:rsidR="00791A96">
        <w:t xml:space="preserve"> в произвольной форме</w:t>
      </w:r>
      <w:r w:rsidR="00F871A1">
        <w:t xml:space="preserve"> о состоянии катализатора, о предполагаемом сроке его дальнейшей работы с получением продуктов, соответствующих контрактным (гарантийным) показателям качества и отбора целевого продукта, который указан в «Техническом задании</w:t>
      </w:r>
      <w:r w:rsidR="001C15D8">
        <w:t xml:space="preserve"> на поставку катализатора</w:t>
      </w:r>
      <w:r w:rsidR="00F871A1">
        <w:t>».</w:t>
      </w:r>
      <w:bookmarkEnd w:id="40"/>
      <w:bookmarkEnd w:id="41"/>
    </w:p>
    <w:p w:rsidR="00F871A1" w:rsidRDefault="00F871A1" w:rsidP="004A233C">
      <w:bookmarkStart w:id="42" w:name="_Toc203443992"/>
    </w:p>
    <w:p w:rsidR="001A12FD" w:rsidRDefault="00F871A1" w:rsidP="00C671C6">
      <w:bookmarkStart w:id="43" w:name="_Toc206216454"/>
      <w:r>
        <w:t>3.</w:t>
      </w:r>
      <w:r w:rsidR="00D3528F">
        <w:t>2</w:t>
      </w:r>
      <w:r>
        <w:t>.3.</w:t>
      </w:r>
      <w:r>
        <w:tab/>
        <w:t xml:space="preserve">Планирование процедуры проведения восстановления активности, стабильности и селективности катализатора на установках </w:t>
      </w:r>
      <w:r w:rsidR="00BC3719">
        <w:t xml:space="preserve">гидроочистки </w:t>
      </w:r>
      <w:r>
        <w:t>методом</w:t>
      </w:r>
      <w:r w:rsidR="00BC3719">
        <w:t xml:space="preserve"> выносной регенерации</w:t>
      </w:r>
      <w:r>
        <w:t xml:space="preserve">, целесообразно предусматривать </w:t>
      </w:r>
      <w:r w:rsidR="0002363C">
        <w:t>в период</w:t>
      </w:r>
      <w:r>
        <w:t xml:space="preserve"> остановк</w:t>
      </w:r>
      <w:r w:rsidR="0002363C">
        <w:t>и</w:t>
      </w:r>
      <w:r>
        <w:t xml:space="preserve"> установки на плановый ремонт с целью избежать повторных остановок после ремонта на регенерацию. </w:t>
      </w:r>
      <w:r w:rsidR="003427A6">
        <w:t>Д</w:t>
      </w:r>
      <w:r>
        <w:t xml:space="preserve">о начала планируемого года в </w:t>
      </w:r>
      <w:r w:rsidR="001A6F3C">
        <w:t>ОГ</w:t>
      </w:r>
      <w:r>
        <w:t xml:space="preserve"> </w:t>
      </w:r>
      <w:r w:rsidR="00B228E3">
        <w:t xml:space="preserve">Службой Главного технолога </w:t>
      </w:r>
      <w:r>
        <w:t>разрабатывается и утверждается график проведения плановых регенераций</w:t>
      </w:r>
      <w:r w:rsidRPr="00A5798A">
        <w:t xml:space="preserve"> </w:t>
      </w:r>
      <w:r>
        <w:t xml:space="preserve">катализаторов и обеспечивается своевременное </w:t>
      </w:r>
      <w:r w:rsidR="00215986">
        <w:t>планирование по заключению</w:t>
      </w:r>
      <w:r>
        <w:t xml:space="preserve"> договоров на выгрузку и </w:t>
      </w:r>
      <w:r w:rsidR="00D634EA">
        <w:t xml:space="preserve">загрузку </w:t>
      </w:r>
      <w:r>
        <w:t>катализаторов</w:t>
      </w:r>
      <w:bookmarkEnd w:id="42"/>
      <w:bookmarkEnd w:id="43"/>
      <w:r w:rsidR="00E05EF6">
        <w:t>.</w:t>
      </w:r>
    </w:p>
    <w:p w:rsidR="00F871A1" w:rsidRDefault="00F871A1" w:rsidP="004A233C">
      <w:bookmarkStart w:id="44" w:name="_Toc203443993"/>
    </w:p>
    <w:p w:rsidR="00F871A1" w:rsidRDefault="00F871A1" w:rsidP="004A233C">
      <w:bookmarkStart w:id="45" w:name="_Toc206216455"/>
      <w:r>
        <w:t>3.</w:t>
      </w:r>
      <w:r w:rsidR="00D3528F">
        <w:t>2</w:t>
      </w:r>
      <w:r>
        <w:t>.4.</w:t>
      </w:r>
      <w:r>
        <w:tab/>
        <w:t>Для вновь загружаемых катализаторов</w:t>
      </w:r>
      <w:r w:rsidR="002867F4">
        <w:t>,</w:t>
      </w:r>
      <w:r>
        <w:t xml:space="preserve"> срок проведения первой регенерации планируется в соответствии с гарантиями </w:t>
      </w:r>
      <w:r w:rsidR="003427A6">
        <w:t>Поставщика</w:t>
      </w:r>
      <w:r>
        <w:t xml:space="preserve"> на длительность первого межрегенерационного цикла</w:t>
      </w:r>
      <w:r w:rsidR="00C50B8F">
        <w:t xml:space="preserve">, указанными в </w:t>
      </w:r>
      <w:r w:rsidR="00887255">
        <w:t>д</w:t>
      </w:r>
      <w:r w:rsidR="00DA7BEA">
        <w:t>оговоре</w:t>
      </w:r>
      <w:r w:rsidR="00887255">
        <w:t xml:space="preserve"> </w:t>
      </w:r>
      <w:bookmarkEnd w:id="44"/>
      <w:bookmarkEnd w:id="45"/>
      <w:r w:rsidR="007F72E5">
        <w:t>на поставку катализатора.</w:t>
      </w:r>
    </w:p>
    <w:p w:rsidR="00F871A1" w:rsidRPr="000121DD" w:rsidRDefault="00F871A1" w:rsidP="004A233C">
      <w:bookmarkStart w:id="46" w:name="_Toc203443995"/>
    </w:p>
    <w:p w:rsidR="00F871A1" w:rsidRDefault="00F871A1" w:rsidP="004A233C">
      <w:bookmarkStart w:id="47" w:name="_Toc206216456"/>
      <w:r>
        <w:t>3.</w:t>
      </w:r>
      <w:r w:rsidR="00D3528F">
        <w:t>2</w:t>
      </w:r>
      <w:r>
        <w:t>.5.</w:t>
      </w:r>
      <w:r>
        <w:tab/>
        <w:t xml:space="preserve">Проведение плановой регенерации, в том числе не совпадающей по срокам с плановым ремонтом установки, должно предусматриваться в бизнес-плане </w:t>
      </w:r>
      <w:r w:rsidR="001A6F3C">
        <w:t>ОГ</w:t>
      </w:r>
      <w:r>
        <w:t xml:space="preserve"> с обоснованием ее экономической целесообразности.</w:t>
      </w:r>
      <w:bookmarkEnd w:id="46"/>
      <w:r w:rsidRPr="00A16B87">
        <w:t xml:space="preserve"> </w:t>
      </w:r>
      <w:r>
        <w:t xml:space="preserve">При получении заключения о возможности продолжения эксплуатации катализатора до следующего планового ремонта без регенерации, </w:t>
      </w:r>
      <w:r w:rsidR="001A6F3C">
        <w:t>ОГ</w:t>
      </w:r>
      <w:r>
        <w:t xml:space="preserve"> совместно с </w:t>
      </w:r>
      <w:r w:rsidR="00DA7BEA">
        <w:t xml:space="preserve">Поставщиком </w:t>
      </w:r>
      <w:r>
        <w:t xml:space="preserve">подписывают Акт (техническое решение) в </w:t>
      </w:r>
      <w:r w:rsidR="001C15D8">
        <w:t>произвольной</w:t>
      </w:r>
      <w:r>
        <w:t xml:space="preserve"> форме</w:t>
      </w:r>
      <w:r w:rsidR="002867F4">
        <w:t>,</w:t>
      </w:r>
      <w:r>
        <w:t xml:space="preserve"> с обоснованием увеличения межрегенерационного цикла, с предоставлением гарантий со стороны </w:t>
      </w:r>
      <w:r w:rsidR="00DA7BEA">
        <w:t>Поставщика</w:t>
      </w:r>
      <w:r>
        <w:t>.</w:t>
      </w:r>
      <w:bookmarkEnd w:id="47"/>
    </w:p>
    <w:p w:rsidR="00F871A1" w:rsidRDefault="00F871A1" w:rsidP="004A233C">
      <w:bookmarkStart w:id="48" w:name="_Toc203443996"/>
    </w:p>
    <w:p w:rsidR="00F871A1" w:rsidRPr="003145F9" w:rsidRDefault="00F871A1" w:rsidP="004A233C">
      <w:pPr>
        <w:rPr>
          <w:szCs w:val="24"/>
        </w:rPr>
      </w:pPr>
      <w:bookmarkStart w:id="49" w:name="_Toc206216457"/>
      <w:r w:rsidRPr="003145F9">
        <w:rPr>
          <w:szCs w:val="24"/>
        </w:rPr>
        <w:t>3.</w:t>
      </w:r>
      <w:r w:rsidR="00D3528F">
        <w:rPr>
          <w:szCs w:val="24"/>
        </w:rPr>
        <w:t>2</w:t>
      </w:r>
      <w:r w:rsidRPr="003145F9">
        <w:rPr>
          <w:szCs w:val="24"/>
        </w:rPr>
        <w:t>.6.</w:t>
      </w:r>
      <w:r w:rsidRPr="003145F9">
        <w:rPr>
          <w:szCs w:val="24"/>
        </w:rPr>
        <w:tab/>
        <w:t xml:space="preserve">Все другие случаи остановки установки для проведения регенерации являются внеплановыми. Внеплановые остановки обусловлены в основном несоблюдением требований </w:t>
      </w:r>
      <w:r w:rsidR="00791A96" w:rsidRPr="003145F9">
        <w:rPr>
          <w:szCs w:val="24"/>
        </w:rPr>
        <w:t>техн</w:t>
      </w:r>
      <w:r w:rsidR="00791A96">
        <w:rPr>
          <w:szCs w:val="24"/>
        </w:rPr>
        <w:t>ологического</w:t>
      </w:r>
      <w:r w:rsidR="00791A96" w:rsidRPr="003145F9">
        <w:rPr>
          <w:szCs w:val="24"/>
        </w:rPr>
        <w:t xml:space="preserve"> </w:t>
      </w:r>
      <w:r w:rsidRPr="003145F9">
        <w:rPr>
          <w:szCs w:val="24"/>
        </w:rPr>
        <w:t>регламента</w:t>
      </w:r>
      <w:r w:rsidR="001C15D8">
        <w:rPr>
          <w:szCs w:val="24"/>
        </w:rPr>
        <w:t xml:space="preserve"> установки гидроочистки</w:t>
      </w:r>
      <w:r w:rsidRPr="003145F9">
        <w:rPr>
          <w:szCs w:val="24"/>
        </w:rPr>
        <w:t xml:space="preserve"> либо отказами оборудования. Решение по проведению таких регенераций принимается </w:t>
      </w:r>
      <w:r w:rsidR="00EF7E93">
        <w:rPr>
          <w:szCs w:val="24"/>
        </w:rPr>
        <w:t>ОГ</w:t>
      </w:r>
      <w:r w:rsidR="00EF7E93" w:rsidRPr="003145F9">
        <w:rPr>
          <w:szCs w:val="24"/>
        </w:rPr>
        <w:t xml:space="preserve"> </w:t>
      </w:r>
      <w:r w:rsidRPr="003145F9">
        <w:rPr>
          <w:szCs w:val="24"/>
        </w:rPr>
        <w:t>по согласованию с Департаментом нефтепереработки ОАО</w:t>
      </w:r>
      <w:r w:rsidR="004A233C">
        <w:rPr>
          <w:szCs w:val="24"/>
        </w:rPr>
        <w:t> </w:t>
      </w:r>
      <w:r w:rsidRPr="003145F9">
        <w:rPr>
          <w:szCs w:val="24"/>
        </w:rPr>
        <w:t>«НК</w:t>
      </w:r>
      <w:r w:rsidR="004A233C">
        <w:rPr>
          <w:szCs w:val="24"/>
        </w:rPr>
        <w:t> </w:t>
      </w:r>
      <w:r w:rsidRPr="003145F9">
        <w:rPr>
          <w:szCs w:val="24"/>
        </w:rPr>
        <w:t>«Роснефть»</w:t>
      </w:r>
      <w:r w:rsidR="00B228E3">
        <w:rPr>
          <w:szCs w:val="24"/>
        </w:rPr>
        <w:t>,</w:t>
      </w:r>
      <w:r w:rsidRPr="003145F9">
        <w:rPr>
          <w:szCs w:val="24"/>
        </w:rPr>
        <w:t xml:space="preserve"> исходя из фактического состояния катализатора.</w:t>
      </w:r>
      <w:bookmarkEnd w:id="48"/>
      <w:bookmarkEnd w:id="49"/>
    </w:p>
    <w:p w:rsidR="00F871A1" w:rsidRDefault="00F871A1" w:rsidP="004A233C">
      <w:bookmarkStart w:id="50" w:name="_Toc203443997"/>
    </w:p>
    <w:p w:rsidR="00F871A1" w:rsidRDefault="004A233C" w:rsidP="004A233C">
      <w:bookmarkStart w:id="51" w:name="_Toc206216458"/>
      <w:r>
        <w:t>3.</w:t>
      </w:r>
      <w:r w:rsidR="00D3528F">
        <w:t>2</w:t>
      </w:r>
      <w:r>
        <w:t>.7.</w:t>
      </w:r>
      <w:r>
        <w:tab/>
      </w:r>
      <w:r w:rsidR="00F871A1">
        <w:t>Регенерация проводится в том случае, когда падение активности и селективности катализатора не может быть компенсировано изменением управляемых параметров, в основном</w:t>
      </w:r>
      <w:r w:rsidR="00C0738C">
        <w:t>:</w:t>
      </w:r>
      <w:r w:rsidR="00F871A1">
        <w:t xml:space="preserve"> </w:t>
      </w:r>
      <w:r>
        <w:t>температуры</w:t>
      </w:r>
      <w:r w:rsidR="00F42008">
        <w:t>, давления</w:t>
      </w:r>
      <w:r w:rsidR="00D634EA">
        <w:t xml:space="preserve"> </w:t>
      </w:r>
      <w:r w:rsidR="00F871A1">
        <w:t xml:space="preserve">процесса, в пределах, предусмотренных </w:t>
      </w:r>
      <w:r w:rsidR="00F871A1" w:rsidRPr="00EF7E93">
        <w:t>технологичес</w:t>
      </w:r>
      <w:r w:rsidRPr="00EF7E93">
        <w:t>ким</w:t>
      </w:r>
      <w:r>
        <w:t xml:space="preserve"> регламентом установки </w:t>
      </w:r>
      <w:r w:rsidR="00C50B8F">
        <w:t xml:space="preserve">гидроочистки </w:t>
      </w:r>
      <w:r>
        <w:t xml:space="preserve">либо </w:t>
      </w:r>
      <w:r w:rsidR="00F871A1">
        <w:t xml:space="preserve">достижением предельных параметров по перепаду давления </w:t>
      </w:r>
      <w:r w:rsidR="001E77B6">
        <w:t xml:space="preserve">в </w:t>
      </w:r>
      <w:r w:rsidR="00F871A1">
        <w:t>реакторном блоке.</w:t>
      </w:r>
      <w:bookmarkEnd w:id="50"/>
      <w:bookmarkEnd w:id="51"/>
    </w:p>
    <w:p w:rsidR="00F871A1" w:rsidRDefault="00F871A1" w:rsidP="004A233C">
      <w:bookmarkStart w:id="52" w:name="_Toc203443999"/>
    </w:p>
    <w:p w:rsidR="00887255" w:rsidRDefault="00F871A1" w:rsidP="004A233C">
      <w:pPr>
        <w:sectPr w:rsidR="00887255" w:rsidSect="00300DE7">
          <w:headerReference w:type="even" r:id="rId29"/>
          <w:headerReference w:type="default" r:id="rId30"/>
          <w:headerReference w:type="first" r:id="rId31"/>
          <w:footnotePr>
            <w:numFmt w:val="chicago"/>
          </w:footnotePr>
          <w:pgSz w:w="11907" w:h="16840" w:code="9"/>
          <w:pgMar w:top="510" w:right="1021" w:bottom="567" w:left="1247" w:header="737" w:footer="680" w:gutter="0"/>
          <w:cols w:space="720"/>
          <w:docGrid w:linePitch="326"/>
        </w:sectPr>
      </w:pPr>
      <w:bookmarkStart w:id="53" w:name="_Toc206216459"/>
      <w:r>
        <w:t>3.</w:t>
      </w:r>
      <w:r w:rsidR="00D3528F">
        <w:t>2</w:t>
      </w:r>
      <w:r>
        <w:t>.8.</w:t>
      </w:r>
      <w:r>
        <w:tab/>
        <w:t xml:space="preserve">Перед остановкой на регенерацию следует убедиться, что изменения выхода и качества продуктов реакции, изменения показателей технологического режима вызваны падением активности катализатора, а не связаны с иными причинами – изменением фракционного и углеводородного состава сырья, смешением гидрогенизата с сырьем в теплообменниках реакторного блока, поступлением каталитических ядов на </w:t>
      </w:r>
      <w:r w:rsidR="006E22C7">
        <w:t>основной катализатор реактора гидроочистки</w:t>
      </w:r>
      <w:r>
        <w:t xml:space="preserve"> вследствие неудовлетворительной </w:t>
      </w:r>
      <w:r w:rsidR="006E22C7">
        <w:t>работы защитного слоя</w:t>
      </w:r>
      <w:r>
        <w:t>.</w:t>
      </w:r>
      <w:bookmarkEnd w:id="52"/>
      <w:bookmarkEnd w:id="53"/>
    </w:p>
    <w:p w:rsidR="00765EAA" w:rsidRDefault="0002460E" w:rsidP="00B22C83">
      <w:pPr>
        <w:pStyle w:val="S1"/>
        <w:numPr>
          <w:ilvl w:val="0"/>
          <w:numId w:val="16"/>
        </w:numPr>
        <w:ind w:left="0" w:firstLine="0"/>
      </w:pPr>
      <w:bookmarkStart w:id="54" w:name="_Toc389578264"/>
      <w:bookmarkEnd w:id="37"/>
      <w:bookmarkEnd w:id="38"/>
      <w:r>
        <w:lastRenderedPageBreak/>
        <w:t>П</w:t>
      </w:r>
      <w:r w:rsidR="00E728FB">
        <w:t>одготовка к выгрузке</w:t>
      </w:r>
      <w:r w:rsidR="00DE7E08">
        <w:t xml:space="preserve"> каталитической системы</w:t>
      </w:r>
      <w:bookmarkEnd w:id="54"/>
    </w:p>
    <w:p w:rsidR="004A233C" w:rsidRDefault="004A233C" w:rsidP="004A233C">
      <w:pPr>
        <w:pStyle w:val="S4"/>
        <w:rPr>
          <w:lang w:val="ru-RU"/>
        </w:rPr>
      </w:pPr>
    </w:p>
    <w:p w:rsidR="008C0609" w:rsidRPr="003D234C" w:rsidRDefault="008C0609" w:rsidP="004A233C">
      <w:pPr>
        <w:pStyle w:val="S4"/>
        <w:rPr>
          <w:lang w:val="ru-RU"/>
        </w:rPr>
      </w:pPr>
    </w:p>
    <w:p w:rsidR="003E4C5C" w:rsidRDefault="003E4C5C" w:rsidP="00B22C83">
      <w:pPr>
        <w:pStyle w:val="S20"/>
        <w:numPr>
          <w:ilvl w:val="1"/>
          <w:numId w:val="16"/>
        </w:numPr>
        <w:ind w:left="0" w:firstLine="0"/>
      </w:pPr>
      <w:bookmarkStart w:id="55" w:name="_Toc389578265"/>
      <w:r w:rsidRPr="005E3C68">
        <w:t>Введение</w:t>
      </w:r>
      <w:bookmarkEnd w:id="55"/>
    </w:p>
    <w:p w:rsidR="003E4C5C" w:rsidRDefault="003E4C5C" w:rsidP="004A233C">
      <w:pPr>
        <w:rPr>
          <w:lang w:eastAsia="ru-RU"/>
        </w:rPr>
      </w:pPr>
    </w:p>
    <w:p w:rsidR="003E4C5C" w:rsidRDefault="00256465" w:rsidP="004A233C">
      <w:pPr>
        <w:widowControl w:val="0"/>
        <w:autoSpaceDE w:val="0"/>
        <w:autoSpaceDN w:val="0"/>
        <w:adjustRightInd w:val="0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 xml:space="preserve">Подготовка каталитической системы к выгрузке заключается в проведении процедуры </w:t>
      </w:r>
      <w:r w:rsidR="00324C6E">
        <w:rPr>
          <w:rFonts w:eastAsia="Times New Roman"/>
          <w:szCs w:val="24"/>
          <w:lang w:eastAsia="ru-RU"/>
        </w:rPr>
        <w:t xml:space="preserve">нормальной </w:t>
      </w:r>
      <w:r>
        <w:rPr>
          <w:rFonts w:eastAsia="Times New Roman"/>
          <w:szCs w:val="24"/>
          <w:lang w:eastAsia="ru-RU"/>
        </w:rPr>
        <w:t xml:space="preserve">остановки установки гидроочистки, </w:t>
      </w:r>
      <w:r w:rsidR="00324C6E">
        <w:rPr>
          <w:rFonts w:eastAsia="Times New Roman"/>
          <w:szCs w:val="24"/>
          <w:lang w:eastAsia="ru-RU"/>
        </w:rPr>
        <w:t>продувке реакторного блока</w:t>
      </w:r>
      <w:r w:rsidR="003D234C">
        <w:rPr>
          <w:rFonts w:eastAsia="Times New Roman"/>
          <w:szCs w:val="24"/>
          <w:lang w:eastAsia="ru-RU"/>
        </w:rPr>
        <w:t>,</w:t>
      </w:r>
      <w:r w:rsidR="00324C6E">
        <w:rPr>
          <w:rFonts w:eastAsia="Times New Roman"/>
          <w:szCs w:val="24"/>
          <w:lang w:eastAsia="ru-RU"/>
        </w:rPr>
        <w:t xml:space="preserve"> циркулирующим ВСГ с целью вытеснения углеводородов и осушению катализатора, подаче азота в реактор</w:t>
      </w:r>
      <w:r w:rsidR="003E4C5C">
        <w:rPr>
          <w:rFonts w:eastAsia="Times New Roman"/>
          <w:szCs w:val="24"/>
          <w:lang w:eastAsia="ru-RU"/>
        </w:rPr>
        <w:t xml:space="preserve">. </w:t>
      </w:r>
    </w:p>
    <w:p w:rsidR="003E4C5C" w:rsidRDefault="003E4C5C" w:rsidP="004A233C">
      <w:pPr>
        <w:rPr>
          <w:lang w:eastAsia="ru-RU"/>
        </w:rPr>
      </w:pPr>
    </w:p>
    <w:p w:rsidR="004A233C" w:rsidRDefault="004A233C" w:rsidP="004A233C">
      <w:pPr>
        <w:rPr>
          <w:lang w:eastAsia="ru-RU"/>
        </w:rPr>
      </w:pPr>
    </w:p>
    <w:p w:rsidR="002C7FCD" w:rsidRDefault="00324C6E" w:rsidP="002C7FCD">
      <w:pPr>
        <w:pStyle w:val="S20"/>
        <w:numPr>
          <w:ilvl w:val="1"/>
          <w:numId w:val="16"/>
        </w:numPr>
        <w:ind w:left="0" w:firstLine="0"/>
      </w:pPr>
      <w:bookmarkStart w:id="56" w:name="_Toc389578266"/>
      <w:r w:rsidRPr="0049163B">
        <w:t>Нормал</w:t>
      </w:r>
      <w:r w:rsidR="00551971" w:rsidRPr="0049163B">
        <w:t>ь</w:t>
      </w:r>
      <w:r w:rsidRPr="0049163B">
        <w:t>ная остановка установки гидроочистки</w:t>
      </w:r>
      <w:bookmarkEnd w:id="56"/>
    </w:p>
    <w:p w:rsidR="002C7FCD" w:rsidRDefault="002C7FCD" w:rsidP="004A233C">
      <w:pPr>
        <w:rPr>
          <w:lang w:eastAsia="ru-RU"/>
        </w:rPr>
      </w:pPr>
    </w:p>
    <w:p w:rsidR="003E4C5C" w:rsidRDefault="00DB0F9F" w:rsidP="004A233C">
      <w:pPr>
        <w:rPr>
          <w:lang w:eastAsia="ru-RU"/>
        </w:rPr>
      </w:pPr>
      <w:r>
        <w:rPr>
          <w:lang w:eastAsia="ru-RU"/>
        </w:rPr>
        <w:t>4.2.1. В случае вовлечения дистиллятов вторичных процессов, в первую очередь, прекратить их подачу в сырьевую смесь.</w:t>
      </w:r>
    </w:p>
    <w:p w:rsidR="00DB0F9F" w:rsidRDefault="00DB0F9F" w:rsidP="004A233C">
      <w:pPr>
        <w:rPr>
          <w:lang w:eastAsia="ru-RU"/>
        </w:rPr>
      </w:pPr>
    </w:p>
    <w:p w:rsidR="00DB0F9F" w:rsidRDefault="00DB0F9F" w:rsidP="004A233C">
      <w:pPr>
        <w:rPr>
          <w:lang w:eastAsia="ru-RU"/>
        </w:rPr>
      </w:pPr>
      <w:r>
        <w:rPr>
          <w:lang w:eastAsia="ru-RU"/>
        </w:rPr>
        <w:t>4.2.2. Приступить к плавному снижению температуры на входе в реактор со скоростью не более 30</w:t>
      </w:r>
      <w:r w:rsidR="003D234C">
        <w:rPr>
          <w:lang w:eastAsia="ru-RU"/>
        </w:rPr>
        <w:t>°</w:t>
      </w:r>
      <w:r>
        <w:rPr>
          <w:lang w:eastAsia="ru-RU"/>
        </w:rPr>
        <w:t>С/ч</w:t>
      </w:r>
      <w:r w:rsidR="001D6FD3">
        <w:rPr>
          <w:lang w:eastAsia="ru-RU"/>
        </w:rPr>
        <w:t xml:space="preserve"> до температуры 250</w:t>
      </w:r>
      <w:r w:rsidR="003D234C">
        <w:rPr>
          <w:lang w:eastAsia="ru-RU"/>
        </w:rPr>
        <w:t>°</w:t>
      </w:r>
      <w:r w:rsidR="001D6FD3">
        <w:rPr>
          <w:lang w:eastAsia="ru-RU"/>
        </w:rPr>
        <w:t>С.</w:t>
      </w:r>
    </w:p>
    <w:p w:rsidR="001D6FD3" w:rsidRDefault="001D6FD3" w:rsidP="004A233C">
      <w:pPr>
        <w:rPr>
          <w:lang w:eastAsia="ru-RU"/>
        </w:rPr>
      </w:pPr>
    </w:p>
    <w:p w:rsidR="001D6FD3" w:rsidRDefault="001D6FD3" w:rsidP="004A233C">
      <w:pPr>
        <w:rPr>
          <w:lang w:eastAsia="ru-RU"/>
        </w:rPr>
      </w:pPr>
      <w:r>
        <w:rPr>
          <w:lang w:eastAsia="ru-RU"/>
        </w:rPr>
        <w:t>4.2.3. Начать откачку продукта в линию некондиции. Постепенно уменьшить расход сырья до 50-60% от номинала.</w:t>
      </w:r>
      <w:r w:rsidR="001D12B0">
        <w:rPr>
          <w:lang w:eastAsia="ru-RU"/>
        </w:rPr>
        <w:t xml:space="preserve"> </w:t>
      </w:r>
      <w:r w:rsidR="001D12B0" w:rsidRPr="001D12B0">
        <w:rPr>
          <w:lang w:eastAsia="ru-RU"/>
        </w:rPr>
        <w:t xml:space="preserve">Прекратить подачу </w:t>
      </w:r>
      <w:r w:rsidR="005C35A1">
        <w:rPr>
          <w:lang w:eastAsia="ru-RU"/>
        </w:rPr>
        <w:t xml:space="preserve">метилдиэтаноламина </w:t>
      </w:r>
      <w:r w:rsidR="001D12B0" w:rsidRPr="003D234C">
        <w:rPr>
          <w:lang w:eastAsia="ru-RU"/>
        </w:rPr>
        <w:t>(</w:t>
      </w:r>
      <w:r w:rsidR="005C35A1">
        <w:rPr>
          <w:lang w:eastAsia="ru-RU"/>
        </w:rPr>
        <w:t>моноэтаноламина</w:t>
      </w:r>
      <w:r w:rsidR="001D12B0" w:rsidRPr="003D234C">
        <w:rPr>
          <w:lang w:eastAsia="ru-RU"/>
        </w:rPr>
        <w:t>)</w:t>
      </w:r>
      <w:r w:rsidR="001D12B0" w:rsidRPr="001D12B0">
        <w:rPr>
          <w:lang w:eastAsia="ru-RU"/>
        </w:rPr>
        <w:t xml:space="preserve"> в абсорбер, чтобы избежать восстановления катализатора.</w:t>
      </w:r>
    </w:p>
    <w:p w:rsidR="001D6FD3" w:rsidRDefault="001D6FD3" w:rsidP="004A233C">
      <w:pPr>
        <w:rPr>
          <w:lang w:eastAsia="ru-RU"/>
        </w:rPr>
      </w:pPr>
    </w:p>
    <w:p w:rsidR="001D6FD3" w:rsidRDefault="001D6FD3" w:rsidP="004A233C">
      <w:pPr>
        <w:rPr>
          <w:lang w:eastAsia="ru-RU"/>
        </w:rPr>
      </w:pPr>
      <w:r>
        <w:rPr>
          <w:lang w:eastAsia="ru-RU"/>
        </w:rPr>
        <w:t xml:space="preserve">4.2.4. </w:t>
      </w:r>
      <w:r w:rsidR="00E161E9">
        <w:rPr>
          <w:lang w:eastAsia="ru-RU"/>
        </w:rPr>
        <w:t>Прекратить подачу сырья в реакторный блок</w:t>
      </w:r>
      <w:r>
        <w:rPr>
          <w:lang w:eastAsia="ru-RU"/>
        </w:rPr>
        <w:t>.</w:t>
      </w:r>
    </w:p>
    <w:p w:rsidR="001D6FD3" w:rsidRDefault="001D6FD3" w:rsidP="004A233C">
      <w:pPr>
        <w:rPr>
          <w:lang w:eastAsia="ru-RU"/>
        </w:rPr>
      </w:pPr>
    </w:p>
    <w:p w:rsidR="001D6FD3" w:rsidRDefault="00D3528F" w:rsidP="004A233C">
      <w:pPr>
        <w:rPr>
          <w:lang w:eastAsia="ru-RU"/>
        </w:rPr>
      </w:pPr>
      <w:r>
        <w:rPr>
          <w:lang w:eastAsia="ru-RU"/>
        </w:rPr>
        <w:t>4.2.5.</w:t>
      </w:r>
      <w:r w:rsidR="001D6FD3">
        <w:rPr>
          <w:lang w:eastAsia="ru-RU"/>
        </w:rPr>
        <w:t xml:space="preserve"> </w:t>
      </w:r>
      <w:r w:rsidR="009F6057">
        <w:rPr>
          <w:lang w:eastAsia="ru-RU"/>
        </w:rPr>
        <w:t xml:space="preserve">После </w:t>
      </w:r>
      <w:r w:rsidR="00C94B0D">
        <w:rPr>
          <w:lang w:eastAsia="ru-RU"/>
        </w:rPr>
        <w:t>прекращения подачи сырья, при</w:t>
      </w:r>
      <w:r w:rsidR="006E70A7">
        <w:rPr>
          <w:lang w:eastAsia="ru-RU"/>
        </w:rPr>
        <w:t xml:space="preserve"> 250</w:t>
      </w:r>
      <w:r w:rsidR="003D234C">
        <w:rPr>
          <w:lang w:eastAsia="ru-RU"/>
        </w:rPr>
        <w:t>°</w:t>
      </w:r>
      <w:r w:rsidR="006E70A7">
        <w:rPr>
          <w:lang w:eastAsia="ru-RU"/>
        </w:rPr>
        <w:t>С</w:t>
      </w:r>
      <w:r w:rsidR="009F6057">
        <w:rPr>
          <w:lang w:eastAsia="ru-RU"/>
        </w:rPr>
        <w:t>,</w:t>
      </w:r>
      <w:r w:rsidR="006E70A7">
        <w:rPr>
          <w:lang w:eastAsia="ru-RU"/>
        </w:rPr>
        <w:t xml:space="preserve"> увеличить расход циркулирующего ВСГ до максимального значения</w:t>
      </w:r>
      <w:r w:rsidR="009067CF">
        <w:rPr>
          <w:lang w:eastAsia="ru-RU"/>
        </w:rPr>
        <w:t xml:space="preserve"> с целью проведения десорбции углеводородов с поверхности катализатора. При этом время циркуляции ВСГ не должно превышать 12 часов для предотвращения </w:t>
      </w:r>
      <w:r w:rsidR="00D76E46">
        <w:rPr>
          <w:lang w:eastAsia="ru-RU"/>
        </w:rPr>
        <w:t>десульфуризации</w:t>
      </w:r>
      <w:r w:rsidR="009067CF">
        <w:rPr>
          <w:lang w:eastAsia="ru-RU"/>
        </w:rPr>
        <w:t xml:space="preserve"> катализатора.</w:t>
      </w:r>
    </w:p>
    <w:p w:rsidR="009067CF" w:rsidRDefault="009067CF" w:rsidP="004A233C">
      <w:pPr>
        <w:rPr>
          <w:lang w:eastAsia="ru-RU"/>
        </w:rPr>
      </w:pPr>
    </w:p>
    <w:p w:rsidR="009067CF" w:rsidRDefault="009067CF" w:rsidP="004A233C">
      <w:pPr>
        <w:rPr>
          <w:lang w:eastAsia="ru-RU"/>
        </w:rPr>
      </w:pPr>
      <w:r>
        <w:rPr>
          <w:lang w:eastAsia="ru-RU"/>
        </w:rPr>
        <w:t xml:space="preserve">4.2.6. </w:t>
      </w:r>
      <w:r w:rsidR="00E154A2">
        <w:rPr>
          <w:lang w:eastAsia="ru-RU"/>
        </w:rPr>
        <w:t xml:space="preserve">После проведения продувки реакторного контура </w:t>
      </w:r>
      <w:r w:rsidR="003D234C">
        <w:rPr>
          <w:lang w:eastAsia="ru-RU"/>
        </w:rPr>
        <w:t>ВСГ</w:t>
      </w:r>
      <w:r w:rsidR="00E154A2">
        <w:rPr>
          <w:lang w:eastAsia="ru-RU"/>
        </w:rPr>
        <w:t>, охладить реактор до температуры 40-50</w:t>
      </w:r>
      <w:r w:rsidR="003D234C">
        <w:rPr>
          <w:lang w:eastAsia="ru-RU"/>
        </w:rPr>
        <w:t>°</w:t>
      </w:r>
      <w:r w:rsidR="00E154A2">
        <w:rPr>
          <w:lang w:eastAsia="ru-RU"/>
        </w:rPr>
        <w:t>С параллельно сбросив давление в реакторном контуре до 0,05 МПа.</w:t>
      </w:r>
      <w:r w:rsidR="00572644">
        <w:rPr>
          <w:lang w:eastAsia="ru-RU"/>
        </w:rPr>
        <w:t xml:space="preserve"> Также следует учитывать, что </w:t>
      </w:r>
      <w:r w:rsidR="00A37E9B">
        <w:rPr>
          <w:lang w:eastAsia="ru-RU"/>
        </w:rPr>
        <w:t xml:space="preserve">для некоторых реакторов существует ограничение по снижению давления, связанное с </w:t>
      </w:r>
      <w:r w:rsidR="00DF6EC4">
        <w:rPr>
          <w:lang w:eastAsia="ru-RU"/>
        </w:rPr>
        <w:t>м</w:t>
      </w:r>
      <w:r w:rsidR="00DF6EC4" w:rsidRPr="00DF6EC4">
        <w:rPr>
          <w:lang w:eastAsia="ru-RU"/>
        </w:rPr>
        <w:t>аксимально допустим</w:t>
      </w:r>
      <w:r w:rsidR="00DF6EC4">
        <w:rPr>
          <w:lang w:eastAsia="ru-RU"/>
        </w:rPr>
        <w:t>ым</w:t>
      </w:r>
      <w:r w:rsidR="00DF6EC4" w:rsidRPr="00DF6EC4">
        <w:rPr>
          <w:lang w:eastAsia="ru-RU"/>
        </w:rPr>
        <w:t xml:space="preserve"> рабоч</w:t>
      </w:r>
      <w:r w:rsidR="00DF6EC4">
        <w:rPr>
          <w:lang w:eastAsia="ru-RU"/>
        </w:rPr>
        <w:t>им</w:t>
      </w:r>
      <w:r w:rsidR="00DF6EC4" w:rsidRPr="00DF6EC4">
        <w:rPr>
          <w:lang w:eastAsia="ru-RU"/>
        </w:rPr>
        <w:t xml:space="preserve"> давление</w:t>
      </w:r>
      <w:r w:rsidR="00DF6EC4">
        <w:rPr>
          <w:lang w:eastAsia="ru-RU"/>
        </w:rPr>
        <w:t>м</w:t>
      </w:r>
      <w:r w:rsidR="00DF6EC4" w:rsidRPr="00DF6EC4">
        <w:rPr>
          <w:lang w:eastAsia="ru-RU"/>
        </w:rPr>
        <w:t xml:space="preserve"> при температуре реактора ниже определенного значения (минимальная температура безопасного повышения давления </w:t>
      </w:r>
      <w:r w:rsidR="003D234C">
        <w:t>–</w:t>
      </w:r>
      <w:r w:rsidR="00DF6EC4" w:rsidRPr="00DF6EC4">
        <w:rPr>
          <w:lang w:eastAsia="ru-RU"/>
        </w:rPr>
        <w:t xml:space="preserve"> MSPT)</w:t>
      </w:r>
      <w:r w:rsidR="00A37E9B">
        <w:rPr>
          <w:lang w:eastAsia="ru-RU"/>
        </w:rPr>
        <w:t>.</w:t>
      </w:r>
    </w:p>
    <w:p w:rsidR="00572644" w:rsidRDefault="00572644" w:rsidP="004A233C">
      <w:pPr>
        <w:rPr>
          <w:lang w:eastAsia="ru-RU"/>
        </w:rPr>
      </w:pPr>
    </w:p>
    <w:p w:rsidR="00572644" w:rsidRDefault="00572644" w:rsidP="004A233C">
      <w:pPr>
        <w:rPr>
          <w:lang w:eastAsia="ru-RU"/>
        </w:rPr>
      </w:pPr>
      <w:r>
        <w:rPr>
          <w:lang w:eastAsia="ru-RU"/>
        </w:rPr>
        <w:t xml:space="preserve">4.2.7. </w:t>
      </w:r>
      <w:r w:rsidR="00492840">
        <w:rPr>
          <w:lang w:eastAsia="ru-RU"/>
        </w:rPr>
        <w:t>После охлаждения реактора и снижения давления в системе необходимо провести продувку реакторного контура инертным газом с целью удаления ВСГ</w:t>
      </w:r>
      <w:r w:rsidR="001A72CE">
        <w:rPr>
          <w:lang w:eastAsia="ru-RU"/>
        </w:rPr>
        <w:t xml:space="preserve"> перед вскрытием реактора.</w:t>
      </w:r>
    </w:p>
    <w:p w:rsidR="00DB5655" w:rsidRDefault="00DB5655" w:rsidP="004A233C">
      <w:pPr>
        <w:rPr>
          <w:lang w:eastAsia="ru-RU"/>
        </w:rPr>
      </w:pPr>
    </w:p>
    <w:p w:rsidR="00DB5655" w:rsidRDefault="00DB5655" w:rsidP="004A233C">
      <w:pPr>
        <w:rPr>
          <w:lang w:eastAsia="ru-RU"/>
        </w:rPr>
      </w:pPr>
      <w:r>
        <w:rPr>
          <w:lang w:eastAsia="ru-RU"/>
        </w:rPr>
        <w:t>4.2.8. Установить заглушки по входу и выходу реактора с целью его изоляции от других секций установки.</w:t>
      </w:r>
    </w:p>
    <w:p w:rsidR="00153F41" w:rsidRDefault="00153F41" w:rsidP="004A233C">
      <w:pPr>
        <w:rPr>
          <w:lang w:eastAsia="ru-RU"/>
        </w:rPr>
      </w:pPr>
    </w:p>
    <w:p w:rsidR="00C03A9C" w:rsidRDefault="00C03A9C" w:rsidP="004A233C">
      <w:pPr>
        <w:rPr>
          <w:lang w:eastAsia="ru-RU"/>
        </w:rPr>
      </w:pPr>
      <w:r>
        <w:rPr>
          <w:lang w:eastAsia="ru-RU"/>
        </w:rPr>
        <w:t xml:space="preserve">4.2.9. При необходимости провести предварительную пассивацию катализатора в соответствии с рекомендациями </w:t>
      </w:r>
      <w:r w:rsidR="00217EAE">
        <w:rPr>
          <w:lang w:eastAsia="ru-RU"/>
        </w:rPr>
        <w:t>Производителя</w:t>
      </w:r>
      <w:r>
        <w:rPr>
          <w:lang w:eastAsia="ru-RU"/>
        </w:rPr>
        <w:t xml:space="preserve"> для предотвращения его воспламенения при контакте с воздухом в процессе выгрузки из реактора.</w:t>
      </w:r>
    </w:p>
    <w:p w:rsidR="003D234C" w:rsidRDefault="003D234C" w:rsidP="004A233C">
      <w:pPr>
        <w:rPr>
          <w:lang w:eastAsia="ru-RU"/>
        </w:rPr>
        <w:sectPr w:rsidR="003D234C" w:rsidSect="00300DE7">
          <w:headerReference w:type="default" r:id="rId32"/>
          <w:footnotePr>
            <w:numFmt w:val="chicago"/>
          </w:footnotePr>
          <w:pgSz w:w="11907" w:h="16840" w:code="9"/>
          <w:pgMar w:top="510" w:right="1021" w:bottom="567" w:left="1247" w:header="737" w:footer="680" w:gutter="0"/>
          <w:cols w:space="720"/>
          <w:docGrid w:linePitch="326"/>
        </w:sectPr>
      </w:pPr>
    </w:p>
    <w:p w:rsidR="003E4C5C" w:rsidRDefault="003A04EE" w:rsidP="00B22C83">
      <w:pPr>
        <w:pStyle w:val="S1"/>
        <w:numPr>
          <w:ilvl w:val="0"/>
          <w:numId w:val="16"/>
        </w:numPr>
        <w:ind w:left="0" w:firstLine="0"/>
      </w:pPr>
      <w:bookmarkStart w:id="57" w:name="_Toc389578267"/>
      <w:r>
        <w:lastRenderedPageBreak/>
        <w:t>ВЫГРУЗКА</w:t>
      </w:r>
      <w:r w:rsidR="006F59BC">
        <w:t xml:space="preserve"> и отбор проб</w:t>
      </w:r>
      <w:r>
        <w:t xml:space="preserve"> КАТАЛИЗАТОРА</w:t>
      </w:r>
      <w:bookmarkEnd w:id="57"/>
    </w:p>
    <w:p w:rsidR="00D3528F" w:rsidRDefault="00D3528F" w:rsidP="001112D2">
      <w:pPr>
        <w:rPr>
          <w:lang w:eastAsia="ru-RU"/>
        </w:rPr>
      </w:pPr>
    </w:p>
    <w:p w:rsidR="008C0609" w:rsidRDefault="008C0609" w:rsidP="001112D2">
      <w:pPr>
        <w:rPr>
          <w:lang w:eastAsia="ru-RU"/>
        </w:rPr>
      </w:pPr>
    </w:p>
    <w:p w:rsidR="00F848FF" w:rsidRDefault="00A83698" w:rsidP="001112D2">
      <w:pPr>
        <w:rPr>
          <w:lang w:eastAsia="ru-RU"/>
        </w:rPr>
      </w:pPr>
      <w:r>
        <w:rPr>
          <w:lang w:eastAsia="ru-RU"/>
        </w:rPr>
        <w:t>5.1.</w:t>
      </w:r>
      <w:r w:rsidR="00C648A7">
        <w:rPr>
          <w:lang w:eastAsia="ru-RU"/>
        </w:rPr>
        <w:t xml:space="preserve"> Во время выгрузки катализатора необходимо принять особые меры предосторожности для предотвращения воспламенения отложений, в состав </w:t>
      </w:r>
      <w:r w:rsidR="00E465B6">
        <w:rPr>
          <w:lang w:eastAsia="ru-RU"/>
        </w:rPr>
        <w:t>которых</w:t>
      </w:r>
      <w:r w:rsidR="00C648A7">
        <w:rPr>
          <w:lang w:eastAsia="ru-RU"/>
        </w:rPr>
        <w:t xml:space="preserve"> входит пирофорный сульфид железа и </w:t>
      </w:r>
      <w:r w:rsidR="00E465B6">
        <w:rPr>
          <w:lang w:eastAsia="ru-RU"/>
        </w:rPr>
        <w:t>которые</w:t>
      </w:r>
      <w:r w:rsidR="00C648A7">
        <w:rPr>
          <w:lang w:eastAsia="ru-RU"/>
        </w:rPr>
        <w:t xml:space="preserve"> мо</w:t>
      </w:r>
      <w:r w:rsidR="00E465B6">
        <w:rPr>
          <w:lang w:eastAsia="ru-RU"/>
        </w:rPr>
        <w:t>гут</w:t>
      </w:r>
      <w:r w:rsidR="00C648A7">
        <w:rPr>
          <w:lang w:eastAsia="ru-RU"/>
        </w:rPr>
        <w:t xml:space="preserve"> находиться в реакторе и в слоях катализатора. </w:t>
      </w:r>
    </w:p>
    <w:p w:rsidR="00F848FF" w:rsidRDefault="00F848FF" w:rsidP="001112D2">
      <w:pPr>
        <w:rPr>
          <w:lang w:eastAsia="ru-RU"/>
        </w:rPr>
      </w:pPr>
    </w:p>
    <w:p w:rsidR="00F848FF" w:rsidRDefault="00C648A7" w:rsidP="001112D2">
      <w:pPr>
        <w:rPr>
          <w:lang w:eastAsia="ru-RU"/>
        </w:rPr>
      </w:pPr>
      <w:r>
        <w:rPr>
          <w:lang w:eastAsia="ru-RU"/>
        </w:rPr>
        <w:t xml:space="preserve">Температура, которая достигается в результате такого горения, может быть очень высокой и, если не принять соответствующих мер, это может привести к серьезному повреждению катализатора, внутренних устройств реактора и оборудования для выгрузки катализатора. </w:t>
      </w:r>
    </w:p>
    <w:p w:rsidR="00F848FF" w:rsidRDefault="00F848FF" w:rsidP="001112D2">
      <w:pPr>
        <w:rPr>
          <w:lang w:eastAsia="ru-RU"/>
        </w:rPr>
      </w:pPr>
    </w:p>
    <w:p w:rsidR="00F848FF" w:rsidRDefault="00C648A7" w:rsidP="001112D2">
      <w:pPr>
        <w:rPr>
          <w:lang w:eastAsia="ru-RU"/>
        </w:rPr>
      </w:pPr>
      <w:r>
        <w:rPr>
          <w:lang w:eastAsia="ru-RU"/>
        </w:rPr>
        <w:t>Кроме того, если допустить контактирование кокса, отложившегося на катализаторе, с воздухом</w:t>
      </w:r>
      <w:r w:rsidR="0058482C">
        <w:rPr>
          <w:lang w:eastAsia="ru-RU"/>
        </w:rPr>
        <w:t xml:space="preserve">, может начаться неконтролируемый процесс горения. </w:t>
      </w:r>
    </w:p>
    <w:p w:rsidR="00F848FF" w:rsidRDefault="00F848FF" w:rsidP="001112D2">
      <w:pPr>
        <w:rPr>
          <w:lang w:eastAsia="ru-RU"/>
        </w:rPr>
      </w:pPr>
    </w:p>
    <w:p w:rsidR="00AE275C" w:rsidRDefault="0058482C" w:rsidP="001112D2">
      <w:pPr>
        <w:rPr>
          <w:lang w:eastAsia="ru-RU"/>
        </w:rPr>
      </w:pPr>
      <w:r>
        <w:rPr>
          <w:lang w:eastAsia="ru-RU"/>
        </w:rPr>
        <w:t>При перегреве некоторых катализаторов в результате неконтролируемого горения кокса возможно изменение базовой структуры катализатора, что сделает катализатор непригодным для дальнейшего использования.</w:t>
      </w:r>
      <w:r w:rsidR="00A83698">
        <w:rPr>
          <w:lang w:eastAsia="ru-RU"/>
        </w:rPr>
        <w:t xml:space="preserve"> </w:t>
      </w:r>
    </w:p>
    <w:p w:rsidR="00401571" w:rsidRDefault="00401571" w:rsidP="001112D2">
      <w:pPr>
        <w:rPr>
          <w:lang w:eastAsia="ru-RU"/>
        </w:rPr>
      </w:pPr>
    </w:p>
    <w:p w:rsidR="00C648A7" w:rsidRDefault="00401571" w:rsidP="001112D2">
      <w:pPr>
        <w:rPr>
          <w:lang w:eastAsia="ru-RU"/>
        </w:rPr>
      </w:pPr>
      <w:r>
        <w:rPr>
          <w:lang w:eastAsia="ru-RU"/>
        </w:rPr>
        <w:t xml:space="preserve">5.2. </w:t>
      </w:r>
      <w:r w:rsidR="00797237">
        <w:rPr>
          <w:lang w:eastAsia="ru-RU"/>
        </w:rPr>
        <w:t xml:space="preserve">Для выгрузки катализатора рекомендуется использовать металлическое оборудование, а в качестве меры предосторожности подготовить пожарные шланги или систему паротушения, которые должны быть в состоянии готовности для их использования в случае необходимости. </w:t>
      </w:r>
    </w:p>
    <w:p w:rsidR="00797237" w:rsidRDefault="00797237" w:rsidP="001112D2">
      <w:pPr>
        <w:rPr>
          <w:lang w:eastAsia="ru-RU"/>
        </w:rPr>
      </w:pPr>
    </w:p>
    <w:p w:rsidR="001D295C" w:rsidRDefault="001D295C" w:rsidP="001112D2">
      <w:pPr>
        <w:rPr>
          <w:lang w:eastAsia="ru-RU"/>
        </w:rPr>
      </w:pPr>
      <w:r>
        <w:rPr>
          <w:lang w:eastAsia="ru-RU"/>
        </w:rPr>
        <w:t>5.</w:t>
      </w:r>
      <w:r w:rsidR="00401571">
        <w:rPr>
          <w:lang w:eastAsia="ru-RU"/>
        </w:rPr>
        <w:t>3</w:t>
      </w:r>
      <w:r>
        <w:rPr>
          <w:lang w:eastAsia="ru-RU"/>
        </w:rPr>
        <w:t>. Следует предусмотр</w:t>
      </w:r>
      <w:r w:rsidR="00D42ABE">
        <w:rPr>
          <w:lang w:eastAsia="ru-RU"/>
        </w:rPr>
        <w:t>еть достаточное количество азота</w:t>
      </w:r>
      <w:r>
        <w:rPr>
          <w:lang w:eastAsia="ru-RU"/>
        </w:rPr>
        <w:t xml:space="preserve">, чтобы продуть все оборудование, используемое при выгрузке (реактор, бункера, бочки). Сита, система подачи воздуха для дыхательных аппаратов, привязные ремни безопасности, средства противопожарной защиты и неплавкий брезент для сбора катализатора под реактором должны быть готовы к использованию. </w:t>
      </w:r>
    </w:p>
    <w:p w:rsidR="00797237" w:rsidRDefault="00797237" w:rsidP="001112D2">
      <w:pPr>
        <w:rPr>
          <w:lang w:eastAsia="ru-RU"/>
        </w:rPr>
      </w:pPr>
    </w:p>
    <w:p w:rsidR="005723C0" w:rsidRDefault="005723C0" w:rsidP="001112D2">
      <w:pPr>
        <w:rPr>
          <w:lang w:eastAsia="ru-RU"/>
        </w:rPr>
      </w:pPr>
      <w:r>
        <w:rPr>
          <w:lang w:eastAsia="ru-RU"/>
        </w:rPr>
        <w:t>5.</w:t>
      </w:r>
      <w:r w:rsidR="00797237">
        <w:rPr>
          <w:lang w:eastAsia="ru-RU"/>
        </w:rPr>
        <w:t>4</w:t>
      </w:r>
      <w:r>
        <w:rPr>
          <w:lang w:eastAsia="ru-RU"/>
        </w:rPr>
        <w:t>. На верху реактора необходимо установить навес, обеспечивающий защиту от попадания осадков.</w:t>
      </w:r>
    </w:p>
    <w:p w:rsidR="00C648A7" w:rsidRDefault="00C648A7" w:rsidP="001112D2">
      <w:pPr>
        <w:rPr>
          <w:lang w:eastAsia="ru-RU"/>
        </w:rPr>
      </w:pPr>
    </w:p>
    <w:p w:rsidR="005723C0" w:rsidRDefault="005723C0" w:rsidP="001112D2">
      <w:pPr>
        <w:rPr>
          <w:lang w:eastAsia="ru-RU"/>
        </w:rPr>
      </w:pPr>
      <w:r>
        <w:rPr>
          <w:lang w:eastAsia="ru-RU"/>
        </w:rPr>
        <w:t>5.</w:t>
      </w:r>
      <w:r w:rsidR="007B5D5D">
        <w:rPr>
          <w:lang w:eastAsia="ru-RU"/>
        </w:rPr>
        <w:t>5</w:t>
      </w:r>
      <w:r w:rsidR="00C648A7">
        <w:rPr>
          <w:lang w:eastAsia="ru-RU"/>
        </w:rPr>
        <w:t>.</w:t>
      </w:r>
      <w:r>
        <w:rPr>
          <w:lang w:eastAsia="ru-RU"/>
        </w:rPr>
        <w:t xml:space="preserve"> После того как все подготовительные мероприятия выполнены, </w:t>
      </w:r>
      <w:r w:rsidR="00C648A7">
        <w:rPr>
          <w:lang w:eastAsia="ru-RU"/>
        </w:rPr>
        <w:t>а также настроена подача азота в реактор, с целью недопущения контакта катализатора с воздухом, можно приступать к вскрытию реактора.</w:t>
      </w:r>
    </w:p>
    <w:p w:rsidR="007838B5" w:rsidRDefault="007838B5" w:rsidP="001112D2">
      <w:pPr>
        <w:rPr>
          <w:lang w:eastAsia="ru-RU"/>
        </w:rPr>
      </w:pPr>
    </w:p>
    <w:p w:rsidR="007838B5" w:rsidRDefault="007838B5" w:rsidP="001112D2">
      <w:pPr>
        <w:rPr>
          <w:lang w:eastAsia="ru-RU"/>
        </w:rPr>
      </w:pPr>
      <w:r>
        <w:rPr>
          <w:lang w:eastAsia="ru-RU"/>
        </w:rPr>
        <w:t>5.6. После проведения демонтажа верхнего штуцера ввода сырья в реактор, защитной и распределительной тарелок, можно прис</w:t>
      </w:r>
      <w:r w:rsidR="00195173">
        <w:rPr>
          <w:lang w:eastAsia="ru-RU"/>
        </w:rPr>
        <w:t>тупать к выгрузке катализатора.</w:t>
      </w:r>
    </w:p>
    <w:p w:rsidR="007838B5" w:rsidRDefault="007838B5" w:rsidP="001112D2">
      <w:pPr>
        <w:rPr>
          <w:lang w:eastAsia="ru-RU"/>
        </w:rPr>
      </w:pPr>
    </w:p>
    <w:p w:rsidR="007838B5" w:rsidRDefault="007838B5" w:rsidP="001112D2">
      <w:pPr>
        <w:rPr>
          <w:lang w:eastAsia="ru-RU"/>
        </w:rPr>
      </w:pPr>
      <w:r>
        <w:rPr>
          <w:lang w:eastAsia="ru-RU"/>
        </w:rPr>
        <w:t>5.7. Если при выгрузке температура катализатора увеличивается, необходимо прекратить все операции и увеличить расход азота в реактор, до тех пор, пока температура не достигнет</w:t>
      </w:r>
      <w:r w:rsidR="0039249B">
        <w:rPr>
          <w:lang w:eastAsia="ru-RU"/>
        </w:rPr>
        <w:t xml:space="preserve"> 50</w:t>
      </w:r>
      <w:r w:rsidR="00C6726E">
        <w:rPr>
          <w:lang w:eastAsia="ru-RU"/>
        </w:rPr>
        <w:t>°</w:t>
      </w:r>
      <w:r w:rsidR="0039249B">
        <w:rPr>
          <w:lang w:eastAsia="ru-RU"/>
        </w:rPr>
        <w:t>С.</w:t>
      </w:r>
    </w:p>
    <w:p w:rsidR="00F378A8" w:rsidRDefault="00F378A8" w:rsidP="001112D2">
      <w:pPr>
        <w:rPr>
          <w:lang w:eastAsia="ru-RU"/>
        </w:rPr>
      </w:pPr>
    </w:p>
    <w:p w:rsidR="00A627CA" w:rsidRDefault="00F378A8" w:rsidP="001112D2">
      <w:pPr>
        <w:rPr>
          <w:lang w:eastAsia="ru-RU"/>
        </w:rPr>
      </w:pPr>
      <w:r>
        <w:rPr>
          <w:lang w:eastAsia="ru-RU"/>
        </w:rPr>
        <w:t>5.8. Выгрузку катализатора необходимо производить в специальные металлические бочки при непрерывной продувке реактора и бочек азотом.</w:t>
      </w:r>
      <w:r w:rsidR="00CB5F1E">
        <w:rPr>
          <w:lang w:eastAsia="ru-RU"/>
        </w:rPr>
        <w:t xml:space="preserve"> </w:t>
      </w:r>
    </w:p>
    <w:p w:rsidR="00A627CA" w:rsidRDefault="00A627CA" w:rsidP="001112D2">
      <w:pPr>
        <w:rPr>
          <w:lang w:eastAsia="ru-RU"/>
        </w:rPr>
      </w:pPr>
    </w:p>
    <w:p w:rsidR="006F59BC" w:rsidRPr="00037EDB" w:rsidRDefault="00A627CA" w:rsidP="001112D2">
      <w:pPr>
        <w:rPr>
          <w:lang w:eastAsia="ru-RU"/>
        </w:rPr>
      </w:pPr>
      <w:r>
        <w:rPr>
          <w:lang w:eastAsia="ru-RU"/>
        </w:rPr>
        <w:t>5.9. При выгрузке катализатора предусматривается процедура его</w:t>
      </w:r>
      <w:r w:rsidR="00EF61CA">
        <w:rPr>
          <w:lang w:eastAsia="ru-RU"/>
        </w:rPr>
        <w:t xml:space="preserve"> фракционирования и</w:t>
      </w:r>
      <w:r>
        <w:rPr>
          <w:lang w:eastAsia="ru-RU"/>
        </w:rPr>
        <w:t xml:space="preserve"> просеивания от пыли, крошки и керамических шаров</w:t>
      </w:r>
      <w:r w:rsidR="00217EAE">
        <w:rPr>
          <w:lang w:eastAsia="ru-RU"/>
        </w:rPr>
        <w:t xml:space="preserve">. </w:t>
      </w:r>
      <w:r w:rsidR="00DB3953">
        <w:rPr>
          <w:lang w:eastAsia="ru-RU"/>
        </w:rPr>
        <w:t xml:space="preserve">Желательно привлечение специализированной </w:t>
      </w:r>
      <w:r w:rsidR="00791A96">
        <w:rPr>
          <w:lang w:eastAsia="ru-RU"/>
        </w:rPr>
        <w:t xml:space="preserve">подрядной </w:t>
      </w:r>
      <w:r w:rsidR="00DB3953">
        <w:rPr>
          <w:lang w:eastAsia="ru-RU"/>
        </w:rPr>
        <w:t>организации</w:t>
      </w:r>
      <w:r w:rsidR="00217EAE">
        <w:rPr>
          <w:lang w:eastAsia="ru-RU"/>
        </w:rPr>
        <w:t>.</w:t>
      </w:r>
    </w:p>
    <w:p w:rsidR="006F59BC" w:rsidRDefault="006F59BC" w:rsidP="001112D2">
      <w:pPr>
        <w:rPr>
          <w:lang w:eastAsia="ru-RU"/>
        </w:rPr>
      </w:pPr>
    </w:p>
    <w:p w:rsidR="006F59BC" w:rsidRDefault="006F59BC" w:rsidP="001112D2">
      <w:pPr>
        <w:rPr>
          <w:lang w:eastAsia="ru-RU"/>
        </w:rPr>
      </w:pPr>
      <w:r>
        <w:rPr>
          <w:lang w:eastAsia="ru-RU"/>
        </w:rPr>
        <w:t>5.</w:t>
      </w:r>
      <w:r w:rsidR="00A627CA">
        <w:rPr>
          <w:lang w:eastAsia="ru-RU"/>
        </w:rPr>
        <w:t>10</w:t>
      </w:r>
      <w:r>
        <w:rPr>
          <w:lang w:eastAsia="ru-RU"/>
        </w:rPr>
        <w:t xml:space="preserve">. </w:t>
      </w:r>
      <w:r w:rsidR="0066750C">
        <w:rPr>
          <w:lang w:eastAsia="ru-RU"/>
        </w:rPr>
        <w:t>В ходе выгрузки катализатора осуществляется о</w:t>
      </w:r>
      <w:r>
        <w:rPr>
          <w:lang w:eastAsia="ru-RU"/>
        </w:rPr>
        <w:t>тбор проб.</w:t>
      </w:r>
    </w:p>
    <w:p w:rsidR="006F59BC" w:rsidRDefault="006F59BC" w:rsidP="001112D2">
      <w:pPr>
        <w:rPr>
          <w:lang w:eastAsia="ru-RU"/>
        </w:rPr>
      </w:pPr>
    </w:p>
    <w:p w:rsidR="00DB3953" w:rsidRPr="00AF57C7" w:rsidRDefault="00A627CA" w:rsidP="00DB3953">
      <w:pPr>
        <w:rPr>
          <w:rFonts w:eastAsia="Times New Roman"/>
          <w:szCs w:val="24"/>
          <w:lang w:eastAsia="ru-RU"/>
        </w:rPr>
      </w:pPr>
      <w:r>
        <w:rPr>
          <w:lang w:eastAsia="ru-RU"/>
        </w:rPr>
        <w:t>5.11</w:t>
      </w:r>
      <w:r w:rsidR="006F59BC">
        <w:rPr>
          <w:lang w:eastAsia="ru-RU"/>
        </w:rPr>
        <w:t xml:space="preserve">. Во время выгрузки катализатора формируют партии катализатора массой не более 5 тонн. </w:t>
      </w:r>
      <w:r w:rsidR="00AE27D9">
        <w:rPr>
          <w:lang w:eastAsia="ru-RU"/>
        </w:rPr>
        <w:t xml:space="preserve">Партию составляют по возможности из катализатора одной марки, за исключением выгружаемого из реактора катализатора, представляющего собой неразделимую смесь двух или более катализаторов. </w:t>
      </w:r>
      <w:r w:rsidR="00211886">
        <w:rPr>
          <w:lang w:eastAsia="ru-RU"/>
        </w:rPr>
        <w:t>С каждой партии производится отбор образца для анализа катализатора. Объем пробы с каждой партии должен составлять не менее 300 см</w:t>
      </w:r>
      <w:r w:rsidR="00211886">
        <w:rPr>
          <w:vertAlign w:val="superscript"/>
          <w:lang w:eastAsia="ru-RU"/>
        </w:rPr>
        <w:t>3</w:t>
      </w:r>
      <w:r w:rsidR="00211886">
        <w:rPr>
          <w:lang w:eastAsia="ru-RU"/>
        </w:rPr>
        <w:t xml:space="preserve">. После отбора проб составляют </w:t>
      </w:r>
      <w:r w:rsidR="008827AA">
        <w:rPr>
          <w:lang w:eastAsia="ru-RU"/>
        </w:rPr>
        <w:t>представительный</w:t>
      </w:r>
      <w:r w:rsidR="00211886">
        <w:rPr>
          <w:lang w:eastAsia="ru-RU"/>
        </w:rPr>
        <w:t xml:space="preserve"> образец для проведения аналитическог</w:t>
      </w:r>
      <w:r w:rsidR="000C09E7">
        <w:rPr>
          <w:lang w:eastAsia="ru-RU"/>
        </w:rPr>
        <w:t>о</w:t>
      </w:r>
      <w:r w:rsidR="00211886">
        <w:rPr>
          <w:lang w:eastAsia="ru-RU"/>
        </w:rPr>
        <w:t xml:space="preserve"> контроля</w:t>
      </w:r>
      <w:r w:rsidR="00DB3953">
        <w:rPr>
          <w:lang w:eastAsia="ru-RU"/>
        </w:rPr>
        <w:t>, чтобы в дальнейшем оценить эффективность проведения выносной регенерации.</w:t>
      </w:r>
    </w:p>
    <w:p w:rsidR="00154C4E" w:rsidRDefault="00154C4E" w:rsidP="001112D2">
      <w:pPr>
        <w:rPr>
          <w:lang w:eastAsia="ru-RU"/>
        </w:rPr>
      </w:pPr>
    </w:p>
    <w:p w:rsidR="004348F5" w:rsidRPr="00211886" w:rsidRDefault="00A627CA" w:rsidP="001112D2">
      <w:pPr>
        <w:rPr>
          <w:lang w:eastAsia="ru-RU"/>
        </w:rPr>
      </w:pPr>
      <w:r>
        <w:rPr>
          <w:lang w:eastAsia="ru-RU"/>
        </w:rPr>
        <w:t>5.12</w:t>
      </w:r>
      <w:r w:rsidR="001A1786">
        <w:rPr>
          <w:lang w:eastAsia="ru-RU"/>
        </w:rPr>
        <w:t>.</w:t>
      </w:r>
      <w:r w:rsidR="004348F5">
        <w:rPr>
          <w:lang w:eastAsia="ru-RU"/>
        </w:rPr>
        <w:t xml:space="preserve"> </w:t>
      </w:r>
      <w:r w:rsidR="004348F5">
        <w:rPr>
          <w:rFonts w:eastAsia="Times New Roman"/>
          <w:szCs w:val="24"/>
          <w:lang w:eastAsia="ru-RU"/>
        </w:rPr>
        <w:t xml:space="preserve">При выгрузке катализатора более чем из одного реактора необходимо подготовить отдельные </w:t>
      </w:r>
      <w:r w:rsidR="008827AA">
        <w:rPr>
          <w:rFonts w:eastAsia="Times New Roman"/>
          <w:szCs w:val="24"/>
          <w:lang w:eastAsia="ru-RU"/>
        </w:rPr>
        <w:t xml:space="preserve">представительные </w:t>
      </w:r>
      <w:r w:rsidR="004348F5">
        <w:rPr>
          <w:rFonts w:eastAsia="Times New Roman"/>
          <w:szCs w:val="24"/>
          <w:lang w:eastAsia="ru-RU"/>
        </w:rPr>
        <w:t>образцы для анализа объемом 1 дм</w:t>
      </w:r>
      <w:r w:rsidR="004348F5">
        <w:rPr>
          <w:rFonts w:eastAsia="Times New Roman"/>
          <w:szCs w:val="24"/>
          <w:vertAlign w:val="superscript"/>
          <w:lang w:eastAsia="ru-RU"/>
        </w:rPr>
        <w:t>3</w:t>
      </w:r>
      <w:r w:rsidR="004348F5">
        <w:rPr>
          <w:rFonts w:eastAsia="Times New Roman"/>
          <w:szCs w:val="24"/>
          <w:lang w:eastAsia="ru-RU"/>
        </w:rPr>
        <w:t xml:space="preserve"> с каждого реактора.</w:t>
      </w:r>
    </w:p>
    <w:p w:rsidR="006F59BC" w:rsidRDefault="006F59BC" w:rsidP="001112D2">
      <w:pPr>
        <w:rPr>
          <w:lang w:eastAsia="ru-RU"/>
        </w:rPr>
      </w:pPr>
    </w:p>
    <w:p w:rsidR="001A1786" w:rsidRDefault="001A1786" w:rsidP="001112D2">
      <w:pPr>
        <w:rPr>
          <w:lang w:eastAsia="ru-RU"/>
        </w:rPr>
      </w:pPr>
      <w:r>
        <w:rPr>
          <w:lang w:eastAsia="ru-RU"/>
        </w:rPr>
        <w:t xml:space="preserve">5.13. Отбор образцов должен производиться в соответствии с утвержденными </w:t>
      </w:r>
      <w:r w:rsidR="002336D8">
        <w:rPr>
          <w:lang w:eastAsia="ru-RU"/>
        </w:rPr>
        <w:t>локальными нормативными документами</w:t>
      </w:r>
      <w:r w:rsidR="00791A96">
        <w:rPr>
          <w:lang w:eastAsia="ru-RU"/>
        </w:rPr>
        <w:t xml:space="preserve"> Компании</w:t>
      </w:r>
      <w:r w:rsidR="00217EAE">
        <w:rPr>
          <w:lang w:eastAsia="ru-RU"/>
        </w:rPr>
        <w:t xml:space="preserve"> по входному контролю катализатора</w:t>
      </w:r>
      <w:r>
        <w:rPr>
          <w:lang w:eastAsia="ru-RU"/>
        </w:rPr>
        <w:t>.</w:t>
      </w:r>
    </w:p>
    <w:p w:rsidR="00345A3A" w:rsidRDefault="00345A3A" w:rsidP="001112D2">
      <w:pPr>
        <w:rPr>
          <w:lang w:eastAsia="ru-RU"/>
        </w:rPr>
      </w:pPr>
    </w:p>
    <w:p w:rsidR="00345A3A" w:rsidRDefault="00345A3A" w:rsidP="001112D2">
      <w:pPr>
        <w:rPr>
          <w:lang w:eastAsia="ru-RU"/>
        </w:rPr>
      </w:pPr>
      <w:r>
        <w:rPr>
          <w:lang w:eastAsia="ru-RU"/>
        </w:rPr>
        <w:t xml:space="preserve">5.14. Испытания образцов катализатора проводятся </w:t>
      </w:r>
      <w:r w:rsidR="00791A96">
        <w:rPr>
          <w:lang w:eastAsia="ru-RU"/>
        </w:rPr>
        <w:t>подрядной организацией</w:t>
      </w:r>
      <w:r>
        <w:rPr>
          <w:lang w:eastAsia="ru-RU"/>
        </w:rPr>
        <w:t>, имеющей соответствующую область аккредитации.</w:t>
      </w:r>
    </w:p>
    <w:p w:rsidR="001A1786" w:rsidRDefault="001A1786" w:rsidP="001112D2">
      <w:pPr>
        <w:rPr>
          <w:lang w:eastAsia="ru-RU"/>
        </w:rPr>
      </w:pPr>
    </w:p>
    <w:p w:rsidR="00F378A8" w:rsidRDefault="00A627CA" w:rsidP="001112D2">
      <w:pPr>
        <w:rPr>
          <w:lang w:eastAsia="ru-RU"/>
        </w:rPr>
      </w:pPr>
      <w:r>
        <w:rPr>
          <w:lang w:eastAsia="ru-RU"/>
        </w:rPr>
        <w:t>5.1</w:t>
      </w:r>
      <w:r w:rsidR="00345A3A">
        <w:rPr>
          <w:lang w:eastAsia="ru-RU"/>
        </w:rPr>
        <w:t>5</w:t>
      </w:r>
      <w:r w:rsidR="000C09E7">
        <w:rPr>
          <w:lang w:eastAsia="ru-RU"/>
        </w:rPr>
        <w:t xml:space="preserve">. </w:t>
      </w:r>
      <w:r w:rsidR="00CB5F1E">
        <w:rPr>
          <w:lang w:eastAsia="ru-RU"/>
        </w:rPr>
        <w:t xml:space="preserve">После засыпки катализатора в бочку в токе азота, </w:t>
      </w:r>
      <w:r w:rsidR="00150FF5">
        <w:rPr>
          <w:lang w:eastAsia="ru-RU"/>
        </w:rPr>
        <w:t xml:space="preserve">необходимо </w:t>
      </w:r>
      <w:r w:rsidR="00CB5F1E">
        <w:rPr>
          <w:lang w:eastAsia="ru-RU"/>
        </w:rPr>
        <w:t>плотно закры</w:t>
      </w:r>
      <w:r w:rsidR="00150FF5">
        <w:rPr>
          <w:lang w:eastAsia="ru-RU"/>
        </w:rPr>
        <w:t>ть бочку</w:t>
      </w:r>
      <w:r w:rsidR="00CB5F1E">
        <w:rPr>
          <w:lang w:eastAsia="ru-RU"/>
        </w:rPr>
        <w:t xml:space="preserve"> крышкой.</w:t>
      </w:r>
    </w:p>
    <w:p w:rsidR="00F378A8" w:rsidRDefault="00F378A8" w:rsidP="001112D2">
      <w:pPr>
        <w:rPr>
          <w:lang w:eastAsia="ru-RU"/>
        </w:rPr>
      </w:pPr>
    </w:p>
    <w:p w:rsidR="00153F41" w:rsidRDefault="00153F41" w:rsidP="001112D2">
      <w:pPr>
        <w:rPr>
          <w:lang w:eastAsia="ru-RU"/>
        </w:rPr>
      </w:pPr>
    </w:p>
    <w:p w:rsidR="00153F41" w:rsidRDefault="00153F41" w:rsidP="001112D2">
      <w:pPr>
        <w:rPr>
          <w:lang w:eastAsia="ru-RU"/>
        </w:rPr>
        <w:sectPr w:rsidR="00153F41" w:rsidSect="00300DE7">
          <w:headerReference w:type="default" r:id="rId33"/>
          <w:footnotePr>
            <w:numFmt w:val="chicago"/>
          </w:footnotePr>
          <w:pgSz w:w="11907" w:h="16840" w:code="9"/>
          <w:pgMar w:top="510" w:right="1021" w:bottom="567" w:left="1247" w:header="737" w:footer="680" w:gutter="0"/>
          <w:cols w:space="720"/>
          <w:docGrid w:linePitch="326"/>
        </w:sectPr>
      </w:pPr>
    </w:p>
    <w:p w:rsidR="00507276" w:rsidRDefault="00507276" w:rsidP="00B22C83">
      <w:pPr>
        <w:pStyle w:val="S1"/>
        <w:numPr>
          <w:ilvl w:val="0"/>
          <w:numId w:val="16"/>
        </w:numPr>
        <w:ind w:left="0" w:firstLine="0"/>
      </w:pPr>
      <w:bookmarkStart w:id="58" w:name="_Toc389578268"/>
      <w:r>
        <w:lastRenderedPageBreak/>
        <w:t xml:space="preserve">ВЗВЕШИВАНИЕ И </w:t>
      </w:r>
      <w:r w:rsidR="004348F5">
        <w:t>упаковка</w:t>
      </w:r>
      <w:r>
        <w:t xml:space="preserve"> КАТАЛИЗАТОРА</w:t>
      </w:r>
      <w:bookmarkEnd w:id="58"/>
    </w:p>
    <w:p w:rsidR="004F7720" w:rsidRDefault="004F7720" w:rsidP="004F7720">
      <w:pPr>
        <w:rPr>
          <w:lang w:eastAsia="ru-RU"/>
        </w:rPr>
      </w:pPr>
    </w:p>
    <w:p w:rsidR="0066750C" w:rsidRDefault="0066750C" w:rsidP="004F7720">
      <w:pPr>
        <w:rPr>
          <w:lang w:eastAsia="ru-RU"/>
        </w:rPr>
      </w:pPr>
    </w:p>
    <w:p w:rsidR="004F7720" w:rsidRDefault="00A5066A" w:rsidP="004F7720">
      <w:pPr>
        <w:rPr>
          <w:lang w:eastAsia="ru-RU"/>
        </w:rPr>
      </w:pPr>
      <w:r>
        <w:rPr>
          <w:lang w:eastAsia="ru-RU"/>
        </w:rPr>
        <w:t>6.</w:t>
      </w:r>
      <w:r w:rsidR="004348F5">
        <w:rPr>
          <w:lang w:eastAsia="ru-RU"/>
        </w:rPr>
        <w:t>1</w:t>
      </w:r>
      <w:r>
        <w:rPr>
          <w:lang w:eastAsia="ru-RU"/>
        </w:rPr>
        <w:t xml:space="preserve">. </w:t>
      </w:r>
      <w:r w:rsidR="004F7720">
        <w:rPr>
          <w:lang w:eastAsia="ru-RU"/>
        </w:rPr>
        <w:t>Процесс взвешивания катализатора</w:t>
      </w:r>
      <w:r w:rsidR="00CE7076" w:rsidRPr="00CE7076">
        <w:rPr>
          <w:lang w:eastAsia="ru-RU"/>
        </w:rPr>
        <w:t xml:space="preserve"> </w:t>
      </w:r>
      <w:r w:rsidR="00CE7076">
        <w:rPr>
          <w:lang w:eastAsia="ru-RU"/>
        </w:rPr>
        <w:t>заключается в определении массы катализатора в каждой бочке с целью определения суммарной массы выгруженного катализатора.</w:t>
      </w:r>
    </w:p>
    <w:p w:rsidR="00315B8C" w:rsidRDefault="00315B8C" w:rsidP="004F7720">
      <w:pPr>
        <w:rPr>
          <w:lang w:eastAsia="ru-RU"/>
        </w:rPr>
      </w:pPr>
    </w:p>
    <w:p w:rsidR="00315B8C" w:rsidRDefault="00315B8C" w:rsidP="004F7720">
      <w:pPr>
        <w:rPr>
          <w:lang w:eastAsia="ru-RU"/>
        </w:rPr>
      </w:pPr>
      <w:r>
        <w:rPr>
          <w:lang w:eastAsia="ru-RU"/>
        </w:rPr>
        <w:t>6.</w:t>
      </w:r>
      <w:r w:rsidR="004348F5">
        <w:rPr>
          <w:lang w:eastAsia="ru-RU"/>
        </w:rPr>
        <w:t>2</w:t>
      </w:r>
      <w:r>
        <w:rPr>
          <w:lang w:eastAsia="ru-RU"/>
        </w:rPr>
        <w:t>. Процесс взвешивания катализатора осуществляется параллельно выгрузке катализатора.</w:t>
      </w:r>
    </w:p>
    <w:p w:rsidR="00AE27D9" w:rsidRDefault="00AE27D9" w:rsidP="004F7720">
      <w:pPr>
        <w:rPr>
          <w:lang w:eastAsia="ru-RU"/>
        </w:rPr>
      </w:pPr>
    </w:p>
    <w:p w:rsidR="00AE27D9" w:rsidRDefault="00AE27D9" w:rsidP="004F7720">
      <w:pPr>
        <w:rPr>
          <w:lang w:eastAsia="ru-RU"/>
        </w:rPr>
      </w:pPr>
      <w:r>
        <w:rPr>
          <w:lang w:eastAsia="ru-RU"/>
        </w:rPr>
        <w:t>6.3. Перед заполнением взвешивают пустую тару: бочки с вложенными в них полиэтиленовыми мешками-вкладышами и с крышками. Результаты взвешивания в килограммах с точностью до 1 кг записывают в журнал</w:t>
      </w:r>
      <w:r w:rsidR="00217EAE">
        <w:rPr>
          <w:lang w:eastAsia="ru-RU"/>
        </w:rPr>
        <w:t xml:space="preserve"> учета движения катализатора </w:t>
      </w:r>
      <w:r>
        <w:rPr>
          <w:lang w:eastAsia="ru-RU"/>
        </w:rPr>
        <w:t>и наносят водостойкой краской на поверхность тары.</w:t>
      </w:r>
    </w:p>
    <w:p w:rsidR="00AE27D9" w:rsidRDefault="00AE27D9" w:rsidP="004F7720">
      <w:pPr>
        <w:rPr>
          <w:lang w:eastAsia="ru-RU"/>
        </w:rPr>
      </w:pPr>
    </w:p>
    <w:p w:rsidR="00AE27D9" w:rsidRDefault="00AE27D9" w:rsidP="004F7720">
      <w:pPr>
        <w:rPr>
          <w:lang w:eastAsia="ru-RU"/>
        </w:rPr>
      </w:pPr>
      <w:r>
        <w:rPr>
          <w:lang w:eastAsia="ru-RU"/>
        </w:rPr>
        <w:t>6.4. После заполнения бочки полиэтиленовый мешок завязывают, закрывают крышку и производят взвешивание. Фиксируют массу брутто с той же точностью в журнале и на поверхности бочки.</w:t>
      </w:r>
    </w:p>
    <w:p w:rsidR="00FF289D" w:rsidRDefault="00FF289D" w:rsidP="001112D2">
      <w:pPr>
        <w:widowControl w:val="0"/>
        <w:autoSpaceDE w:val="0"/>
        <w:autoSpaceDN w:val="0"/>
        <w:adjustRightInd w:val="0"/>
        <w:rPr>
          <w:rFonts w:eastAsia="Times New Roman"/>
          <w:szCs w:val="24"/>
          <w:lang w:eastAsia="ru-RU"/>
        </w:rPr>
      </w:pPr>
    </w:p>
    <w:p w:rsidR="00FF289D" w:rsidRDefault="00FF289D" w:rsidP="001112D2">
      <w:pPr>
        <w:widowControl w:val="0"/>
        <w:autoSpaceDE w:val="0"/>
        <w:autoSpaceDN w:val="0"/>
        <w:adjustRightInd w:val="0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>6.</w:t>
      </w:r>
      <w:r w:rsidR="00AE27D9">
        <w:rPr>
          <w:rFonts w:eastAsia="Times New Roman"/>
          <w:szCs w:val="24"/>
          <w:lang w:eastAsia="ru-RU"/>
        </w:rPr>
        <w:t>5</w:t>
      </w:r>
      <w:r>
        <w:rPr>
          <w:rFonts w:eastAsia="Times New Roman"/>
          <w:szCs w:val="24"/>
          <w:lang w:eastAsia="ru-RU"/>
        </w:rPr>
        <w:t>. Выгруженный катализатор упаковывают в</w:t>
      </w:r>
      <w:r w:rsidR="004348F5">
        <w:rPr>
          <w:rFonts w:eastAsia="Times New Roman"/>
          <w:szCs w:val="24"/>
          <w:lang w:eastAsia="ru-RU"/>
        </w:rPr>
        <w:t xml:space="preserve"> специальные</w:t>
      </w:r>
      <w:r>
        <w:rPr>
          <w:rFonts w:eastAsia="Times New Roman"/>
          <w:szCs w:val="24"/>
          <w:lang w:eastAsia="ru-RU"/>
        </w:rPr>
        <w:t xml:space="preserve"> полиэтиленовые мешки</w:t>
      </w:r>
      <w:r w:rsidR="0064007D">
        <w:rPr>
          <w:rFonts w:eastAsia="Times New Roman"/>
          <w:szCs w:val="24"/>
          <w:lang w:eastAsia="ru-RU"/>
        </w:rPr>
        <w:t>-</w:t>
      </w:r>
      <w:r>
        <w:rPr>
          <w:rFonts w:eastAsia="Times New Roman"/>
          <w:szCs w:val="24"/>
          <w:lang w:eastAsia="ru-RU"/>
        </w:rPr>
        <w:t>вкладыши</w:t>
      </w:r>
      <w:r w:rsidR="004348F5">
        <w:rPr>
          <w:rFonts w:eastAsia="Times New Roman"/>
          <w:szCs w:val="24"/>
          <w:lang w:eastAsia="ru-RU"/>
        </w:rPr>
        <w:t>, выдерживающие температуру 50°С</w:t>
      </w:r>
      <w:r>
        <w:rPr>
          <w:rFonts w:eastAsia="Times New Roman"/>
          <w:szCs w:val="24"/>
          <w:lang w:eastAsia="ru-RU"/>
        </w:rPr>
        <w:t>, вставленные в чистые сухие, плотно закрывающиеся бочки вместимостью от 100 до 216,5 дм</w:t>
      </w:r>
      <w:r w:rsidRPr="00FF289D">
        <w:rPr>
          <w:rFonts w:eastAsia="Times New Roman"/>
          <w:szCs w:val="24"/>
          <w:vertAlign w:val="superscript"/>
          <w:lang w:eastAsia="ru-RU"/>
        </w:rPr>
        <w:t>3</w:t>
      </w:r>
      <w:r>
        <w:rPr>
          <w:rFonts w:eastAsia="Times New Roman"/>
          <w:szCs w:val="24"/>
          <w:lang w:eastAsia="ru-RU"/>
        </w:rPr>
        <w:t>, или барабаны стальные, изготовленные из не бывших в употреблении стальных листов толщиной не менее 0,63 мм, со сварными швами, с прокладками для горловин из мягкой резины, с ушками для пломбирования.</w:t>
      </w:r>
    </w:p>
    <w:p w:rsidR="00FF289D" w:rsidRDefault="00FF289D" w:rsidP="001112D2">
      <w:pPr>
        <w:widowControl w:val="0"/>
        <w:autoSpaceDE w:val="0"/>
        <w:autoSpaceDN w:val="0"/>
        <w:adjustRightInd w:val="0"/>
        <w:rPr>
          <w:rFonts w:eastAsia="Times New Roman"/>
          <w:szCs w:val="24"/>
          <w:lang w:eastAsia="ru-RU"/>
        </w:rPr>
      </w:pPr>
    </w:p>
    <w:p w:rsidR="00FF289D" w:rsidRDefault="00FF289D" w:rsidP="001112D2">
      <w:pPr>
        <w:widowControl w:val="0"/>
        <w:autoSpaceDE w:val="0"/>
        <w:autoSpaceDN w:val="0"/>
        <w:adjustRightInd w:val="0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>6.</w:t>
      </w:r>
      <w:r w:rsidR="00AE27D9">
        <w:rPr>
          <w:rFonts w:eastAsia="Times New Roman"/>
          <w:szCs w:val="24"/>
          <w:lang w:eastAsia="ru-RU"/>
        </w:rPr>
        <w:t>6</w:t>
      </w:r>
      <w:r>
        <w:rPr>
          <w:rFonts w:eastAsia="Times New Roman"/>
          <w:szCs w:val="24"/>
          <w:lang w:eastAsia="ru-RU"/>
        </w:rPr>
        <w:t>. Масса затариваемого в каждую бочку выгруженного катализатора не должна превышать 180 кг.</w:t>
      </w:r>
    </w:p>
    <w:p w:rsidR="00FF289D" w:rsidRDefault="00FF289D" w:rsidP="001112D2">
      <w:pPr>
        <w:widowControl w:val="0"/>
        <w:autoSpaceDE w:val="0"/>
        <w:autoSpaceDN w:val="0"/>
        <w:adjustRightInd w:val="0"/>
        <w:rPr>
          <w:rFonts w:eastAsia="Times New Roman"/>
          <w:szCs w:val="24"/>
          <w:lang w:eastAsia="ru-RU"/>
        </w:rPr>
      </w:pPr>
    </w:p>
    <w:p w:rsidR="00724CF9" w:rsidRDefault="00FF289D" w:rsidP="001112D2">
      <w:pPr>
        <w:widowControl w:val="0"/>
        <w:autoSpaceDE w:val="0"/>
        <w:autoSpaceDN w:val="0"/>
        <w:adjustRightInd w:val="0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>6.</w:t>
      </w:r>
      <w:r w:rsidR="00AE27D9">
        <w:rPr>
          <w:rFonts w:eastAsia="Times New Roman"/>
          <w:szCs w:val="24"/>
          <w:lang w:eastAsia="ru-RU"/>
        </w:rPr>
        <w:t>7</w:t>
      </w:r>
      <w:r>
        <w:rPr>
          <w:rFonts w:eastAsia="Times New Roman"/>
          <w:szCs w:val="24"/>
          <w:lang w:eastAsia="ru-RU"/>
        </w:rPr>
        <w:t>. Упаковочный лист</w:t>
      </w:r>
      <w:r w:rsidR="004348F5">
        <w:rPr>
          <w:rFonts w:eastAsia="Times New Roman"/>
          <w:szCs w:val="24"/>
          <w:lang w:eastAsia="ru-RU"/>
        </w:rPr>
        <w:t xml:space="preserve"> составляется </w:t>
      </w:r>
      <w:r w:rsidR="00DA7BEA">
        <w:rPr>
          <w:rFonts w:eastAsia="Times New Roman"/>
          <w:szCs w:val="24"/>
          <w:lang w:eastAsia="ru-RU"/>
        </w:rPr>
        <w:t xml:space="preserve">в произвольной форме </w:t>
      </w:r>
      <w:r w:rsidR="004348F5">
        <w:rPr>
          <w:rFonts w:eastAsia="Times New Roman"/>
          <w:szCs w:val="24"/>
          <w:lang w:eastAsia="ru-RU"/>
        </w:rPr>
        <w:t>в двух экземплярах. Один экземпляр</w:t>
      </w:r>
      <w:r>
        <w:rPr>
          <w:rFonts w:eastAsia="Times New Roman"/>
          <w:szCs w:val="24"/>
          <w:lang w:eastAsia="ru-RU"/>
        </w:rPr>
        <w:t xml:space="preserve"> укладывается поверх полиэтиленового мешка в бочку</w:t>
      </w:r>
      <w:r w:rsidR="004348F5">
        <w:rPr>
          <w:rFonts w:eastAsia="Times New Roman"/>
          <w:szCs w:val="24"/>
          <w:lang w:eastAsia="ru-RU"/>
        </w:rPr>
        <w:t xml:space="preserve">, а другой экземпляр </w:t>
      </w:r>
      <w:r w:rsidR="00765DA0">
        <w:rPr>
          <w:rFonts w:eastAsia="Times New Roman"/>
          <w:szCs w:val="24"/>
          <w:lang w:eastAsia="ru-RU"/>
        </w:rPr>
        <w:t>крепится</w:t>
      </w:r>
      <w:r w:rsidR="004348F5">
        <w:rPr>
          <w:rFonts w:eastAsia="Times New Roman"/>
          <w:szCs w:val="24"/>
          <w:lang w:eastAsia="ru-RU"/>
        </w:rPr>
        <w:t xml:space="preserve"> на бочку. </w:t>
      </w:r>
    </w:p>
    <w:p w:rsidR="00724CF9" w:rsidRDefault="00724CF9" w:rsidP="001112D2">
      <w:pPr>
        <w:widowControl w:val="0"/>
        <w:autoSpaceDE w:val="0"/>
        <w:autoSpaceDN w:val="0"/>
        <w:adjustRightInd w:val="0"/>
        <w:rPr>
          <w:rFonts w:eastAsia="Times New Roman"/>
          <w:szCs w:val="24"/>
          <w:lang w:eastAsia="ru-RU"/>
        </w:rPr>
      </w:pPr>
    </w:p>
    <w:p w:rsidR="00FF289D" w:rsidRDefault="004348F5" w:rsidP="001112D2">
      <w:pPr>
        <w:widowControl w:val="0"/>
        <w:autoSpaceDE w:val="0"/>
        <w:autoSpaceDN w:val="0"/>
        <w:adjustRightInd w:val="0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>Упаковочный лист</w:t>
      </w:r>
      <w:r w:rsidR="00FF289D">
        <w:rPr>
          <w:rFonts w:eastAsia="Times New Roman"/>
          <w:szCs w:val="24"/>
          <w:lang w:eastAsia="ru-RU"/>
        </w:rPr>
        <w:t xml:space="preserve"> должен содержать следующие сведения:</w:t>
      </w:r>
    </w:p>
    <w:p w:rsidR="00FF289D" w:rsidRDefault="00FF289D" w:rsidP="00FF54AC">
      <w:pPr>
        <w:widowControl w:val="0"/>
        <w:numPr>
          <w:ilvl w:val="0"/>
          <w:numId w:val="14"/>
        </w:numPr>
        <w:tabs>
          <w:tab w:val="left" w:pos="539"/>
        </w:tabs>
        <w:autoSpaceDE w:val="0"/>
        <w:autoSpaceDN w:val="0"/>
        <w:adjustRightInd w:val="0"/>
        <w:spacing w:before="120"/>
        <w:ind w:left="538" w:hanging="357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 xml:space="preserve">наименование </w:t>
      </w:r>
      <w:r w:rsidR="004474F3">
        <w:rPr>
          <w:rFonts w:eastAsia="Times New Roman"/>
          <w:szCs w:val="24"/>
          <w:lang w:eastAsia="ru-RU"/>
        </w:rPr>
        <w:t>ОГ</w:t>
      </w:r>
      <w:r w:rsidR="00217EAE">
        <w:rPr>
          <w:rFonts w:eastAsia="Times New Roman"/>
          <w:szCs w:val="24"/>
          <w:lang w:eastAsia="ru-RU"/>
        </w:rPr>
        <w:t>, отгружающ</w:t>
      </w:r>
      <w:r w:rsidR="00F848FF">
        <w:rPr>
          <w:rFonts w:eastAsia="Times New Roman"/>
          <w:szCs w:val="24"/>
          <w:lang w:eastAsia="ru-RU"/>
        </w:rPr>
        <w:t>его</w:t>
      </w:r>
      <w:r w:rsidR="00217EAE">
        <w:rPr>
          <w:rFonts w:eastAsia="Times New Roman"/>
          <w:szCs w:val="24"/>
          <w:lang w:eastAsia="ru-RU"/>
        </w:rPr>
        <w:t xml:space="preserve"> катализатор</w:t>
      </w:r>
      <w:r>
        <w:rPr>
          <w:rFonts w:eastAsia="Times New Roman"/>
          <w:szCs w:val="24"/>
          <w:lang w:eastAsia="ru-RU"/>
        </w:rPr>
        <w:t>;</w:t>
      </w:r>
    </w:p>
    <w:p w:rsidR="0064007D" w:rsidRDefault="0064007D" w:rsidP="00FF54AC">
      <w:pPr>
        <w:widowControl w:val="0"/>
        <w:numPr>
          <w:ilvl w:val="0"/>
          <w:numId w:val="14"/>
        </w:numPr>
        <w:tabs>
          <w:tab w:val="left" w:pos="539"/>
        </w:tabs>
        <w:autoSpaceDE w:val="0"/>
        <w:autoSpaceDN w:val="0"/>
        <w:adjustRightInd w:val="0"/>
        <w:spacing w:before="120"/>
        <w:ind w:left="538" w:hanging="357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>название технологической установки;</w:t>
      </w:r>
    </w:p>
    <w:p w:rsidR="00242259" w:rsidRDefault="00242259" w:rsidP="00FF54AC">
      <w:pPr>
        <w:widowControl w:val="0"/>
        <w:numPr>
          <w:ilvl w:val="0"/>
          <w:numId w:val="14"/>
        </w:numPr>
        <w:tabs>
          <w:tab w:val="left" w:pos="539"/>
        </w:tabs>
        <w:autoSpaceDE w:val="0"/>
        <w:autoSpaceDN w:val="0"/>
        <w:adjustRightInd w:val="0"/>
        <w:spacing w:before="120"/>
        <w:ind w:left="538" w:hanging="357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>номер реактора, из которого выгружается катализатор;</w:t>
      </w:r>
    </w:p>
    <w:p w:rsidR="00FF289D" w:rsidRDefault="00BE3AE2" w:rsidP="00FF54AC">
      <w:pPr>
        <w:widowControl w:val="0"/>
        <w:numPr>
          <w:ilvl w:val="0"/>
          <w:numId w:val="14"/>
        </w:numPr>
        <w:tabs>
          <w:tab w:val="left" w:pos="539"/>
        </w:tabs>
        <w:autoSpaceDE w:val="0"/>
        <w:autoSpaceDN w:val="0"/>
        <w:adjustRightInd w:val="0"/>
        <w:spacing w:before="120"/>
        <w:ind w:left="538" w:hanging="357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>марку выгруженного катализатора;</w:t>
      </w:r>
    </w:p>
    <w:p w:rsidR="00BE3AE2" w:rsidRDefault="00BE3AE2" w:rsidP="00FF54AC">
      <w:pPr>
        <w:widowControl w:val="0"/>
        <w:numPr>
          <w:ilvl w:val="0"/>
          <w:numId w:val="14"/>
        </w:numPr>
        <w:tabs>
          <w:tab w:val="left" w:pos="539"/>
        </w:tabs>
        <w:autoSpaceDE w:val="0"/>
        <w:autoSpaceDN w:val="0"/>
        <w:adjustRightInd w:val="0"/>
        <w:spacing w:before="120"/>
        <w:ind w:left="538" w:hanging="357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>номер бочки</w:t>
      </w:r>
      <w:r w:rsidR="00242259">
        <w:rPr>
          <w:rFonts w:eastAsia="Times New Roman"/>
          <w:szCs w:val="24"/>
          <w:lang w:eastAsia="ru-RU"/>
        </w:rPr>
        <w:t>/</w:t>
      </w:r>
      <w:r w:rsidR="000C09E7">
        <w:rPr>
          <w:rFonts w:eastAsia="Times New Roman"/>
          <w:szCs w:val="24"/>
          <w:lang w:eastAsia="ru-RU"/>
        </w:rPr>
        <w:t>барабаны стальные</w:t>
      </w:r>
      <w:r w:rsidR="00D3528F">
        <w:rPr>
          <w:rFonts w:eastAsia="Times New Roman"/>
          <w:szCs w:val="24"/>
          <w:lang w:eastAsia="ru-RU"/>
        </w:rPr>
        <w:t>;</w:t>
      </w:r>
    </w:p>
    <w:p w:rsidR="00BE3AE2" w:rsidRDefault="00BE3AE2" w:rsidP="00FF54AC">
      <w:pPr>
        <w:widowControl w:val="0"/>
        <w:numPr>
          <w:ilvl w:val="0"/>
          <w:numId w:val="14"/>
        </w:numPr>
        <w:tabs>
          <w:tab w:val="left" w:pos="539"/>
        </w:tabs>
        <w:autoSpaceDE w:val="0"/>
        <w:autoSpaceDN w:val="0"/>
        <w:adjustRightInd w:val="0"/>
        <w:spacing w:before="120"/>
        <w:ind w:left="538" w:hanging="357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>масса брутто и нетто с точностью до 1 кг</w:t>
      </w:r>
      <w:r w:rsidR="00D3528F">
        <w:rPr>
          <w:rFonts w:eastAsia="Times New Roman"/>
          <w:szCs w:val="24"/>
          <w:lang w:eastAsia="ru-RU"/>
        </w:rPr>
        <w:t>;</w:t>
      </w:r>
    </w:p>
    <w:p w:rsidR="00BE3AE2" w:rsidRPr="00FF289D" w:rsidRDefault="00BE3AE2" w:rsidP="00FF54AC">
      <w:pPr>
        <w:widowControl w:val="0"/>
        <w:numPr>
          <w:ilvl w:val="0"/>
          <w:numId w:val="14"/>
        </w:numPr>
        <w:tabs>
          <w:tab w:val="left" w:pos="539"/>
        </w:tabs>
        <w:autoSpaceDE w:val="0"/>
        <w:autoSpaceDN w:val="0"/>
        <w:adjustRightInd w:val="0"/>
        <w:spacing w:before="120"/>
        <w:ind w:left="538" w:hanging="357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>дату упаковки</w:t>
      </w:r>
      <w:r w:rsidR="00D3528F">
        <w:rPr>
          <w:rFonts w:eastAsia="Times New Roman"/>
          <w:szCs w:val="24"/>
          <w:lang w:eastAsia="ru-RU"/>
        </w:rPr>
        <w:t>.</w:t>
      </w:r>
    </w:p>
    <w:p w:rsidR="00661BAF" w:rsidRDefault="00661BAF" w:rsidP="001112D2">
      <w:pPr>
        <w:widowControl w:val="0"/>
        <w:autoSpaceDE w:val="0"/>
        <w:autoSpaceDN w:val="0"/>
        <w:adjustRightInd w:val="0"/>
        <w:rPr>
          <w:rFonts w:eastAsia="Times New Roman"/>
          <w:szCs w:val="24"/>
          <w:lang w:eastAsia="ru-RU"/>
        </w:rPr>
      </w:pPr>
    </w:p>
    <w:p w:rsidR="00D84CD1" w:rsidRDefault="006D1E89" w:rsidP="001112D2">
      <w:pPr>
        <w:widowControl w:val="0"/>
        <w:autoSpaceDE w:val="0"/>
        <w:autoSpaceDN w:val="0"/>
        <w:adjustRightInd w:val="0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>6.</w:t>
      </w:r>
      <w:r w:rsidR="00AE27D9">
        <w:rPr>
          <w:rFonts w:eastAsia="Times New Roman"/>
          <w:szCs w:val="24"/>
          <w:lang w:eastAsia="ru-RU"/>
        </w:rPr>
        <w:t>8</w:t>
      </w:r>
      <w:r>
        <w:rPr>
          <w:rFonts w:eastAsia="Times New Roman"/>
          <w:szCs w:val="24"/>
          <w:lang w:eastAsia="ru-RU"/>
        </w:rPr>
        <w:t xml:space="preserve">. </w:t>
      </w:r>
      <w:r w:rsidRPr="006D1E89">
        <w:rPr>
          <w:rFonts w:eastAsia="Times New Roman"/>
          <w:szCs w:val="24"/>
          <w:lang w:eastAsia="ru-RU"/>
        </w:rPr>
        <w:t>Бочки с выгруженным и взвешенным катализатором устанавливаются на деревянные палеты по 4 шт. на 1 палет. Затем палеты с бочками при помощи вилочного погрузчика доставляются до транспортного средства, которым будет осуществлена доставка до места проведения выносной регенерации</w:t>
      </w:r>
      <w:r>
        <w:rPr>
          <w:rFonts w:eastAsia="Times New Roman"/>
          <w:szCs w:val="24"/>
          <w:lang w:eastAsia="ru-RU"/>
        </w:rPr>
        <w:t>.</w:t>
      </w:r>
    </w:p>
    <w:p w:rsidR="00724CF9" w:rsidRDefault="00724CF9" w:rsidP="001112D2">
      <w:pPr>
        <w:widowControl w:val="0"/>
        <w:autoSpaceDE w:val="0"/>
        <w:autoSpaceDN w:val="0"/>
        <w:adjustRightInd w:val="0"/>
        <w:rPr>
          <w:rFonts w:eastAsia="Times New Roman"/>
          <w:szCs w:val="24"/>
          <w:lang w:eastAsia="ru-RU"/>
        </w:rPr>
      </w:pPr>
    </w:p>
    <w:p w:rsidR="00D52586" w:rsidRPr="00BB33C5" w:rsidRDefault="00DB3953" w:rsidP="001112D2">
      <w:pPr>
        <w:widowControl w:val="0"/>
        <w:autoSpaceDE w:val="0"/>
        <w:autoSpaceDN w:val="0"/>
        <w:adjustRightInd w:val="0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 xml:space="preserve">Для осуществления транспортировки не регенерированного </w:t>
      </w:r>
      <w:r w:rsidR="004348F5">
        <w:rPr>
          <w:rFonts w:eastAsia="Times New Roman"/>
          <w:szCs w:val="24"/>
          <w:lang w:eastAsia="ru-RU"/>
        </w:rPr>
        <w:t>катализатора</w:t>
      </w:r>
      <w:r w:rsidR="008C5AF8">
        <w:rPr>
          <w:rFonts w:eastAsia="Times New Roman"/>
          <w:szCs w:val="24"/>
          <w:lang w:eastAsia="ru-RU"/>
        </w:rPr>
        <w:t xml:space="preserve"> </w:t>
      </w:r>
      <w:r w:rsidR="00097043">
        <w:rPr>
          <w:rFonts w:eastAsia="Times New Roman"/>
          <w:szCs w:val="24"/>
          <w:lang w:eastAsia="ru-RU"/>
        </w:rPr>
        <w:t>требуется оформление</w:t>
      </w:r>
      <w:r w:rsidR="008C5AF8">
        <w:rPr>
          <w:rFonts w:eastAsia="Times New Roman"/>
          <w:szCs w:val="24"/>
          <w:lang w:eastAsia="ru-RU"/>
        </w:rPr>
        <w:t xml:space="preserve"> Паспорт</w:t>
      </w:r>
      <w:r w:rsidR="00097043">
        <w:rPr>
          <w:rFonts w:eastAsia="Times New Roman"/>
          <w:szCs w:val="24"/>
          <w:lang w:eastAsia="ru-RU"/>
        </w:rPr>
        <w:t>а</w:t>
      </w:r>
      <w:r w:rsidR="008C5AF8">
        <w:rPr>
          <w:rFonts w:eastAsia="Times New Roman"/>
          <w:szCs w:val="24"/>
          <w:lang w:eastAsia="ru-RU"/>
        </w:rPr>
        <w:t xml:space="preserve"> безопасности (</w:t>
      </w:r>
      <w:r w:rsidR="008C5AF8">
        <w:rPr>
          <w:rFonts w:eastAsia="Times New Roman"/>
          <w:szCs w:val="24"/>
          <w:lang w:val="en-US" w:eastAsia="ru-RU"/>
        </w:rPr>
        <w:t>MSDS</w:t>
      </w:r>
      <w:r w:rsidR="008C5AF8">
        <w:rPr>
          <w:rFonts w:eastAsia="Times New Roman"/>
          <w:szCs w:val="24"/>
          <w:lang w:eastAsia="ru-RU"/>
        </w:rPr>
        <w:t>)</w:t>
      </w:r>
      <w:r w:rsidR="00097043">
        <w:rPr>
          <w:rFonts w:eastAsia="Times New Roman"/>
          <w:szCs w:val="24"/>
          <w:lang w:eastAsia="ru-RU"/>
        </w:rPr>
        <w:t xml:space="preserve"> на всю партию катализатора</w:t>
      </w:r>
      <w:r w:rsidR="008C5AF8">
        <w:rPr>
          <w:rFonts w:eastAsia="Times New Roman"/>
          <w:szCs w:val="24"/>
          <w:lang w:eastAsia="ru-RU"/>
        </w:rPr>
        <w:t>.</w:t>
      </w:r>
    </w:p>
    <w:p w:rsidR="00553AB9" w:rsidRPr="00BB33C5" w:rsidRDefault="00553AB9" w:rsidP="001112D2">
      <w:pPr>
        <w:widowControl w:val="0"/>
        <w:autoSpaceDE w:val="0"/>
        <w:autoSpaceDN w:val="0"/>
        <w:adjustRightInd w:val="0"/>
        <w:rPr>
          <w:rFonts w:eastAsia="Times New Roman"/>
          <w:szCs w:val="24"/>
          <w:lang w:eastAsia="ru-RU"/>
        </w:rPr>
        <w:sectPr w:rsidR="00553AB9" w:rsidRPr="00BB33C5" w:rsidSect="00300DE7">
          <w:headerReference w:type="even" r:id="rId34"/>
          <w:headerReference w:type="default" r:id="rId35"/>
          <w:headerReference w:type="first" r:id="rId36"/>
          <w:footnotePr>
            <w:numFmt w:val="chicago"/>
          </w:footnotePr>
          <w:pgSz w:w="11907" w:h="16840" w:code="9"/>
          <w:pgMar w:top="510" w:right="1021" w:bottom="567" w:left="1247" w:header="737" w:footer="680" w:gutter="0"/>
          <w:cols w:space="720"/>
          <w:docGrid w:linePitch="326"/>
        </w:sectPr>
      </w:pPr>
    </w:p>
    <w:p w:rsidR="00D84CD1" w:rsidRPr="00277F30" w:rsidRDefault="00D84CD1" w:rsidP="00B22C83">
      <w:pPr>
        <w:pStyle w:val="S1"/>
        <w:numPr>
          <w:ilvl w:val="0"/>
          <w:numId w:val="16"/>
        </w:numPr>
        <w:ind w:left="0" w:firstLine="0"/>
      </w:pPr>
      <w:bookmarkStart w:id="59" w:name="_Toc389578269"/>
      <w:r>
        <w:lastRenderedPageBreak/>
        <w:t xml:space="preserve">СОПРОВОЖДЕНИЕ И ПРОВЕДЕНИЕ </w:t>
      </w:r>
      <w:r w:rsidR="005A2374">
        <w:t xml:space="preserve">выносной </w:t>
      </w:r>
      <w:r>
        <w:t>РЕГЕНЕРАЦИИ КАТАЛИЗАТОРА</w:t>
      </w:r>
      <w:bookmarkEnd w:id="59"/>
      <w:r>
        <w:t xml:space="preserve"> </w:t>
      </w:r>
    </w:p>
    <w:p w:rsidR="00270086" w:rsidRDefault="00270086" w:rsidP="00270086">
      <w:pPr>
        <w:rPr>
          <w:lang w:eastAsia="ru-RU"/>
        </w:rPr>
      </w:pPr>
    </w:p>
    <w:p w:rsidR="002D2F43" w:rsidRDefault="002D2F43" w:rsidP="00270086">
      <w:pPr>
        <w:rPr>
          <w:lang w:eastAsia="ru-RU"/>
        </w:rPr>
      </w:pPr>
    </w:p>
    <w:p w:rsidR="00270086" w:rsidRPr="0049163B" w:rsidRDefault="00270086" w:rsidP="00270086">
      <w:pPr>
        <w:rPr>
          <w:lang w:eastAsia="ru-RU"/>
        </w:rPr>
      </w:pPr>
      <w:r w:rsidRPr="0049163B">
        <w:rPr>
          <w:lang w:eastAsia="ru-RU"/>
        </w:rPr>
        <w:t xml:space="preserve">7.1. Для осуществления контроля при проведении процесса выносной регенерации на </w:t>
      </w:r>
      <w:r w:rsidR="00791A96">
        <w:rPr>
          <w:lang w:eastAsia="ru-RU"/>
        </w:rPr>
        <w:t>подрядную организацию</w:t>
      </w:r>
      <w:r w:rsidRPr="0049163B">
        <w:rPr>
          <w:lang w:eastAsia="ru-RU"/>
        </w:rPr>
        <w:t>, которое будет проводить данную процедуру</w:t>
      </w:r>
      <w:r w:rsidR="002D2F43" w:rsidRPr="0049163B">
        <w:rPr>
          <w:lang w:eastAsia="ru-RU"/>
        </w:rPr>
        <w:t>,</w:t>
      </w:r>
      <w:r w:rsidRPr="0049163B">
        <w:rPr>
          <w:lang w:eastAsia="ru-RU"/>
        </w:rPr>
        <w:t xml:space="preserve"> должен быть направлен </w:t>
      </w:r>
      <w:r w:rsidR="00C259A5" w:rsidRPr="0049163B">
        <w:rPr>
          <w:lang w:eastAsia="ru-RU"/>
        </w:rPr>
        <w:t xml:space="preserve">работник </w:t>
      </w:r>
      <w:r w:rsidR="00C746D1" w:rsidRPr="0049163B">
        <w:rPr>
          <w:lang w:eastAsia="ru-RU"/>
        </w:rPr>
        <w:t>ОГ</w:t>
      </w:r>
      <w:r w:rsidRPr="0049163B">
        <w:rPr>
          <w:lang w:eastAsia="ru-RU"/>
        </w:rPr>
        <w:t>, которому принадлежит катализатор.</w:t>
      </w:r>
    </w:p>
    <w:p w:rsidR="00270086" w:rsidRPr="0049163B" w:rsidRDefault="00270086" w:rsidP="00270086">
      <w:pPr>
        <w:rPr>
          <w:lang w:eastAsia="ru-RU"/>
        </w:rPr>
      </w:pPr>
    </w:p>
    <w:p w:rsidR="00270086" w:rsidRPr="0049163B" w:rsidRDefault="00270086" w:rsidP="00270086">
      <w:pPr>
        <w:rPr>
          <w:lang w:eastAsia="ru-RU"/>
        </w:rPr>
      </w:pPr>
      <w:r w:rsidRPr="0049163B">
        <w:rPr>
          <w:lang w:eastAsia="ru-RU"/>
        </w:rPr>
        <w:t>7.2. В процессе заключения договора на проведение выносной регенерации катализатора необходимо особое внимание уделить</w:t>
      </w:r>
      <w:r w:rsidR="00242259" w:rsidRPr="0049163B">
        <w:rPr>
          <w:lang w:eastAsia="ru-RU"/>
        </w:rPr>
        <w:t xml:space="preserve"> следующим</w:t>
      </w:r>
      <w:r w:rsidRPr="0049163B">
        <w:rPr>
          <w:lang w:eastAsia="ru-RU"/>
        </w:rPr>
        <w:t xml:space="preserve"> качественным показателям эффективности проводимой регенерации:</w:t>
      </w:r>
    </w:p>
    <w:p w:rsidR="0049163B" w:rsidRPr="0049163B" w:rsidRDefault="00270086" w:rsidP="00FF54AC">
      <w:pPr>
        <w:widowControl w:val="0"/>
        <w:numPr>
          <w:ilvl w:val="0"/>
          <w:numId w:val="14"/>
        </w:numPr>
        <w:tabs>
          <w:tab w:val="left" w:pos="539"/>
        </w:tabs>
        <w:autoSpaceDE w:val="0"/>
        <w:autoSpaceDN w:val="0"/>
        <w:adjustRightInd w:val="0"/>
        <w:spacing w:before="120"/>
        <w:ind w:left="538" w:hanging="357"/>
        <w:rPr>
          <w:rFonts w:eastAsia="Times New Roman"/>
          <w:szCs w:val="24"/>
          <w:lang w:eastAsia="ru-RU"/>
        </w:rPr>
      </w:pPr>
      <w:r w:rsidRPr="0049163B">
        <w:rPr>
          <w:rFonts w:eastAsia="Times New Roman"/>
          <w:szCs w:val="24"/>
          <w:lang w:eastAsia="ru-RU"/>
        </w:rPr>
        <w:t xml:space="preserve">Остаточное содержание </w:t>
      </w:r>
      <w:r w:rsidR="00AE5AD6" w:rsidRPr="0049163B">
        <w:rPr>
          <w:rFonts w:eastAsia="Times New Roman"/>
          <w:szCs w:val="24"/>
          <w:lang w:eastAsia="ru-RU"/>
        </w:rPr>
        <w:t>углерод</w:t>
      </w:r>
      <w:r w:rsidR="00D521AC" w:rsidRPr="0049163B">
        <w:rPr>
          <w:rFonts w:eastAsia="Times New Roman"/>
          <w:szCs w:val="24"/>
          <w:lang w:eastAsia="ru-RU"/>
        </w:rPr>
        <w:t>а</w:t>
      </w:r>
      <w:r w:rsidR="00AE5AD6" w:rsidRPr="0049163B">
        <w:rPr>
          <w:rFonts w:eastAsia="Times New Roman"/>
          <w:szCs w:val="24"/>
          <w:lang w:eastAsia="ru-RU"/>
        </w:rPr>
        <w:t xml:space="preserve"> </w:t>
      </w:r>
      <w:r w:rsidR="0037565D" w:rsidRPr="0049163B">
        <w:rPr>
          <w:rFonts w:eastAsia="Times New Roman"/>
          <w:szCs w:val="24"/>
          <w:lang w:eastAsia="ru-RU"/>
        </w:rPr>
        <w:t xml:space="preserve">– </w:t>
      </w:r>
      <w:r w:rsidR="00097043" w:rsidRPr="0049163B">
        <w:rPr>
          <w:rFonts w:eastAsia="Times New Roman"/>
          <w:szCs w:val="24"/>
          <w:lang w:eastAsia="ru-RU"/>
        </w:rPr>
        <w:t>от 0 до 1%</w:t>
      </w:r>
      <w:r w:rsidR="00330253" w:rsidRPr="0049163B">
        <w:rPr>
          <w:rFonts w:eastAsia="Times New Roman"/>
          <w:szCs w:val="24"/>
          <w:lang w:eastAsia="ru-RU"/>
        </w:rPr>
        <w:t xml:space="preserve"> </w:t>
      </w:r>
      <w:r w:rsidR="00097043" w:rsidRPr="0049163B">
        <w:rPr>
          <w:rFonts w:eastAsia="Times New Roman"/>
          <w:szCs w:val="24"/>
          <w:lang w:eastAsia="ru-RU"/>
        </w:rPr>
        <w:t>мас</w:t>
      </w:r>
      <w:r w:rsidR="0052338F" w:rsidRPr="0049163B">
        <w:rPr>
          <w:rFonts w:eastAsia="Times New Roman"/>
          <w:szCs w:val="24"/>
          <w:lang w:eastAsia="ru-RU"/>
        </w:rPr>
        <w:t>с</w:t>
      </w:r>
      <w:r w:rsidR="00097043" w:rsidRPr="0049163B">
        <w:rPr>
          <w:rFonts w:eastAsia="Times New Roman"/>
          <w:szCs w:val="24"/>
          <w:lang w:eastAsia="ru-RU"/>
        </w:rPr>
        <w:t xml:space="preserve">. </w:t>
      </w:r>
    </w:p>
    <w:p w:rsidR="0037565D" w:rsidRPr="0049163B" w:rsidRDefault="0037565D" w:rsidP="00FF54AC">
      <w:pPr>
        <w:widowControl w:val="0"/>
        <w:numPr>
          <w:ilvl w:val="0"/>
          <w:numId w:val="14"/>
        </w:numPr>
        <w:tabs>
          <w:tab w:val="left" w:pos="539"/>
        </w:tabs>
        <w:autoSpaceDE w:val="0"/>
        <w:autoSpaceDN w:val="0"/>
        <w:adjustRightInd w:val="0"/>
        <w:spacing w:before="120"/>
        <w:ind w:left="538" w:hanging="357"/>
        <w:rPr>
          <w:rFonts w:eastAsia="Times New Roman"/>
          <w:szCs w:val="24"/>
          <w:lang w:eastAsia="ru-RU"/>
        </w:rPr>
      </w:pPr>
      <w:r w:rsidRPr="0049163B">
        <w:rPr>
          <w:rFonts w:eastAsia="Times New Roman"/>
          <w:szCs w:val="24"/>
          <w:lang w:eastAsia="ru-RU"/>
        </w:rPr>
        <w:t>Процент отсева –</w:t>
      </w:r>
      <w:r w:rsidR="00097043" w:rsidRPr="0049163B">
        <w:rPr>
          <w:rFonts w:eastAsia="Times New Roman"/>
          <w:szCs w:val="24"/>
          <w:lang w:eastAsia="ru-RU"/>
        </w:rPr>
        <w:t xml:space="preserve"> </w:t>
      </w:r>
      <w:r w:rsidR="00037EDB" w:rsidRPr="0049163B">
        <w:rPr>
          <w:rFonts w:eastAsia="Times New Roman"/>
          <w:szCs w:val="24"/>
          <w:lang w:eastAsia="ru-RU"/>
        </w:rPr>
        <w:t>процент отсева должен рассчитываться, исходя из состояния катализатора, на основании анализа результатов пробы катализатора, после его выгрузки с учетом содержания кокса, пыли, влаги, примесей и отложений</w:t>
      </w:r>
      <w:r w:rsidR="002D2F43" w:rsidRPr="0049163B">
        <w:rPr>
          <w:rFonts w:eastAsia="Times New Roman"/>
          <w:szCs w:val="24"/>
          <w:lang w:eastAsia="ru-RU"/>
        </w:rPr>
        <w:t>.</w:t>
      </w:r>
    </w:p>
    <w:p w:rsidR="00D230E0" w:rsidRPr="0049163B" w:rsidRDefault="00274E7A" w:rsidP="00FF54AC">
      <w:pPr>
        <w:widowControl w:val="0"/>
        <w:numPr>
          <w:ilvl w:val="0"/>
          <w:numId w:val="14"/>
        </w:numPr>
        <w:tabs>
          <w:tab w:val="left" w:pos="539"/>
        </w:tabs>
        <w:autoSpaceDE w:val="0"/>
        <w:autoSpaceDN w:val="0"/>
        <w:adjustRightInd w:val="0"/>
        <w:spacing w:before="120"/>
        <w:ind w:left="538" w:hanging="357"/>
        <w:rPr>
          <w:rFonts w:eastAsia="Times New Roman"/>
          <w:szCs w:val="24"/>
          <w:lang w:eastAsia="ru-RU"/>
        </w:rPr>
      </w:pPr>
      <w:r w:rsidRPr="0049163B">
        <w:rPr>
          <w:rFonts w:eastAsia="Times New Roman"/>
          <w:szCs w:val="24"/>
          <w:lang w:eastAsia="ru-RU"/>
        </w:rPr>
        <w:t>Остаточное содержание серы</w:t>
      </w:r>
      <w:r w:rsidR="00110606" w:rsidRPr="0049163B">
        <w:rPr>
          <w:rFonts w:eastAsia="Times New Roman"/>
          <w:szCs w:val="24"/>
          <w:lang w:eastAsia="ru-RU"/>
        </w:rPr>
        <w:t xml:space="preserve"> в соответствии с требованиями </w:t>
      </w:r>
      <w:r w:rsidR="00C80CC1" w:rsidRPr="0049163B">
        <w:rPr>
          <w:rFonts w:eastAsia="Times New Roman"/>
          <w:szCs w:val="24"/>
          <w:lang w:eastAsia="ru-RU"/>
        </w:rPr>
        <w:t>П</w:t>
      </w:r>
      <w:r w:rsidR="00C80CC1">
        <w:rPr>
          <w:rFonts w:eastAsia="Times New Roman"/>
          <w:szCs w:val="24"/>
          <w:lang w:eastAsia="ru-RU"/>
        </w:rPr>
        <w:t>оставщика</w:t>
      </w:r>
      <w:r w:rsidR="00C80CC1" w:rsidRPr="0049163B">
        <w:rPr>
          <w:rFonts w:eastAsia="Times New Roman"/>
          <w:szCs w:val="24"/>
          <w:lang w:eastAsia="ru-RU"/>
        </w:rPr>
        <w:t xml:space="preserve"> </w:t>
      </w:r>
      <w:r w:rsidR="00110606" w:rsidRPr="0049163B">
        <w:rPr>
          <w:rFonts w:eastAsia="Times New Roman"/>
          <w:szCs w:val="24"/>
          <w:lang w:eastAsia="ru-RU"/>
        </w:rPr>
        <w:t>катализатора</w:t>
      </w:r>
      <w:r w:rsidR="00D3528F" w:rsidRPr="0049163B">
        <w:rPr>
          <w:rFonts w:eastAsia="Times New Roman"/>
          <w:szCs w:val="24"/>
          <w:lang w:eastAsia="ru-RU"/>
        </w:rPr>
        <w:t>.</w:t>
      </w:r>
    </w:p>
    <w:p w:rsidR="002D2F43" w:rsidRPr="0049163B" w:rsidRDefault="002D2F43" w:rsidP="00F55B16">
      <w:pPr>
        <w:widowControl w:val="0"/>
        <w:tabs>
          <w:tab w:val="left" w:pos="539"/>
        </w:tabs>
        <w:autoSpaceDE w:val="0"/>
        <w:autoSpaceDN w:val="0"/>
        <w:adjustRightInd w:val="0"/>
        <w:ind w:left="539"/>
        <w:rPr>
          <w:rFonts w:eastAsia="Times New Roman"/>
          <w:szCs w:val="24"/>
          <w:lang w:eastAsia="ru-RU"/>
        </w:rPr>
      </w:pPr>
    </w:p>
    <w:p w:rsidR="00297E7F" w:rsidRPr="0049163B" w:rsidRDefault="007E0F30" w:rsidP="00270086">
      <w:pPr>
        <w:rPr>
          <w:lang w:eastAsia="ru-RU"/>
        </w:rPr>
      </w:pPr>
      <w:r w:rsidRPr="0049163B">
        <w:rPr>
          <w:lang w:eastAsia="ru-RU"/>
        </w:rPr>
        <w:t>Также необходимо, чтобы в договоре на проведение процесса регенерации катализатора была указана безопасная температура процесса.</w:t>
      </w:r>
    </w:p>
    <w:p w:rsidR="009928EF" w:rsidRPr="0049163B" w:rsidRDefault="009928EF" w:rsidP="00270086">
      <w:pPr>
        <w:rPr>
          <w:lang w:eastAsia="ru-RU"/>
        </w:rPr>
      </w:pPr>
    </w:p>
    <w:p w:rsidR="009928EF" w:rsidRPr="0049163B" w:rsidRDefault="009928EF" w:rsidP="00270086">
      <w:pPr>
        <w:rPr>
          <w:lang w:eastAsia="ru-RU"/>
        </w:rPr>
      </w:pPr>
      <w:r w:rsidRPr="0049163B">
        <w:rPr>
          <w:lang w:eastAsia="ru-RU"/>
        </w:rPr>
        <w:t xml:space="preserve">7.3. В случае возможности </w:t>
      </w:r>
      <w:r w:rsidR="004474F3">
        <w:rPr>
          <w:lang w:eastAsia="ru-RU"/>
        </w:rPr>
        <w:t>использования</w:t>
      </w:r>
      <w:r w:rsidRPr="0049163B">
        <w:rPr>
          <w:lang w:eastAsia="ru-RU"/>
        </w:rPr>
        <w:t xml:space="preserve"> катализатора после проведения выносной регенерации, необходимо проводить выносную регенерацию на </w:t>
      </w:r>
      <w:r w:rsidR="00C80CC1">
        <w:rPr>
          <w:lang w:eastAsia="ru-RU"/>
        </w:rPr>
        <w:t>подрядной организации</w:t>
      </w:r>
      <w:r w:rsidRPr="0049163B">
        <w:rPr>
          <w:lang w:eastAsia="ru-RU"/>
        </w:rPr>
        <w:t xml:space="preserve">, </w:t>
      </w:r>
      <w:r w:rsidR="002C7FCD" w:rsidRPr="0049163B">
        <w:rPr>
          <w:lang w:eastAsia="ru-RU"/>
        </w:rPr>
        <w:t>имеющ</w:t>
      </w:r>
      <w:r w:rsidR="002C7FCD">
        <w:rPr>
          <w:lang w:eastAsia="ru-RU"/>
        </w:rPr>
        <w:t>ей</w:t>
      </w:r>
      <w:r w:rsidR="002C7FCD" w:rsidRPr="0049163B">
        <w:rPr>
          <w:lang w:eastAsia="ru-RU"/>
        </w:rPr>
        <w:t xml:space="preserve"> </w:t>
      </w:r>
      <w:r w:rsidR="00C80CC1">
        <w:rPr>
          <w:lang w:eastAsia="ru-RU"/>
        </w:rPr>
        <w:t>аккредитацию</w:t>
      </w:r>
      <w:r w:rsidR="00C80CC1" w:rsidRPr="0049163B">
        <w:rPr>
          <w:lang w:eastAsia="ru-RU"/>
        </w:rPr>
        <w:t xml:space="preserve"> </w:t>
      </w:r>
      <w:r w:rsidR="004474F3">
        <w:rPr>
          <w:lang w:eastAsia="ru-RU"/>
        </w:rPr>
        <w:t>Поставщика</w:t>
      </w:r>
      <w:r w:rsidRPr="0049163B">
        <w:rPr>
          <w:lang w:eastAsia="ru-RU"/>
        </w:rPr>
        <w:t xml:space="preserve"> катализатора на проведение данных работ.</w:t>
      </w:r>
    </w:p>
    <w:p w:rsidR="00364983" w:rsidRPr="0049163B" w:rsidRDefault="00364983" w:rsidP="00270086">
      <w:pPr>
        <w:rPr>
          <w:lang w:eastAsia="ru-RU"/>
        </w:rPr>
      </w:pPr>
    </w:p>
    <w:p w:rsidR="00A627CA" w:rsidRDefault="00364983" w:rsidP="00A627CA">
      <w:pPr>
        <w:rPr>
          <w:lang w:eastAsia="ru-RU"/>
        </w:rPr>
      </w:pPr>
      <w:r w:rsidRPr="0049163B">
        <w:rPr>
          <w:lang w:eastAsia="ru-RU"/>
        </w:rPr>
        <w:t>7.</w:t>
      </w:r>
      <w:r w:rsidR="009928EF" w:rsidRPr="0049163B">
        <w:rPr>
          <w:lang w:eastAsia="ru-RU"/>
        </w:rPr>
        <w:t>4</w:t>
      </w:r>
      <w:r w:rsidRPr="0049163B">
        <w:rPr>
          <w:lang w:eastAsia="ru-RU"/>
        </w:rPr>
        <w:t xml:space="preserve">. Перед проведением регенерации на </w:t>
      </w:r>
      <w:r w:rsidR="004474F3">
        <w:rPr>
          <w:lang w:eastAsia="ru-RU"/>
        </w:rPr>
        <w:t>подрядно</w:t>
      </w:r>
      <w:r w:rsidR="00C80CC1">
        <w:rPr>
          <w:lang w:eastAsia="ru-RU"/>
        </w:rPr>
        <w:t>й</w:t>
      </w:r>
      <w:r w:rsidR="004474F3">
        <w:rPr>
          <w:lang w:eastAsia="ru-RU"/>
        </w:rPr>
        <w:t xml:space="preserve"> </w:t>
      </w:r>
      <w:r w:rsidR="00C80CC1">
        <w:rPr>
          <w:lang w:eastAsia="ru-RU"/>
        </w:rPr>
        <w:t>организации</w:t>
      </w:r>
      <w:r w:rsidRPr="0049163B">
        <w:rPr>
          <w:lang w:eastAsia="ru-RU"/>
        </w:rPr>
        <w:t xml:space="preserve">, </w:t>
      </w:r>
      <w:r w:rsidR="002C7FCD" w:rsidRPr="0049163B">
        <w:rPr>
          <w:lang w:eastAsia="ru-RU"/>
        </w:rPr>
        <w:t>осуществляющ</w:t>
      </w:r>
      <w:r w:rsidR="00E546A9">
        <w:rPr>
          <w:lang w:eastAsia="ru-RU"/>
        </w:rPr>
        <w:t>ей</w:t>
      </w:r>
      <w:r w:rsidR="002C7FCD" w:rsidRPr="0049163B">
        <w:rPr>
          <w:lang w:eastAsia="ru-RU"/>
        </w:rPr>
        <w:t xml:space="preserve"> </w:t>
      </w:r>
      <w:r w:rsidRPr="0049163B">
        <w:rPr>
          <w:lang w:eastAsia="ru-RU"/>
        </w:rPr>
        <w:t>данные процедуры, проводится</w:t>
      </w:r>
      <w:r w:rsidR="00A627CA" w:rsidRPr="0049163B">
        <w:rPr>
          <w:lang w:eastAsia="ru-RU"/>
        </w:rPr>
        <w:t xml:space="preserve"> отбор проб для анализов и подбора режима регенерации,</w:t>
      </w:r>
      <w:r w:rsidRPr="0049163B">
        <w:rPr>
          <w:lang w:eastAsia="ru-RU"/>
        </w:rPr>
        <w:t xml:space="preserve"> фракционирование катализатора с целью удаления кокса, пыли и битого катализатора.</w:t>
      </w:r>
      <w:r w:rsidR="00A627CA">
        <w:rPr>
          <w:lang w:eastAsia="ru-RU"/>
        </w:rPr>
        <w:t xml:space="preserve"> </w:t>
      </w:r>
    </w:p>
    <w:p w:rsidR="00364983" w:rsidRDefault="00364983" w:rsidP="00270086">
      <w:pPr>
        <w:rPr>
          <w:lang w:eastAsia="ru-RU"/>
        </w:rPr>
      </w:pPr>
    </w:p>
    <w:p w:rsidR="00C25E2D" w:rsidRDefault="00C25E2D" w:rsidP="00270086">
      <w:pPr>
        <w:rPr>
          <w:lang w:eastAsia="ru-RU"/>
        </w:rPr>
      </w:pPr>
      <w:r>
        <w:rPr>
          <w:lang w:eastAsia="ru-RU"/>
        </w:rPr>
        <w:t>7.</w:t>
      </w:r>
      <w:r w:rsidR="00FB31CB">
        <w:rPr>
          <w:lang w:eastAsia="ru-RU"/>
        </w:rPr>
        <w:t>5</w:t>
      </w:r>
      <w:r>
        <w:rPr>
          <w:lang w:eastAsia="ru-RU"/>
        </w:rPr>
        <w:t>. Аналитический контроль нерегенерированного катализатора перед проведением выносной регенерации должен включать как минимум следующие анализы:</w:t>
      </w:r>
    </w:p>
    <w:p w:rsidR="00C25E2D" w:rsidRPr="00D3528F" w:rsidRDefault="00B62745" w:rsidP="00C25E2D">
      <w:pPr>
        <w:widowControl w:val="0"/>
        <w:numPr>
          <w:ilvl w:val="0"/>
          <w:numId w:val="14"/>
        </w:numPr>
        <w:tabs>
          <w:tab w:val="left" w:pos="539"/>
        </w:tabs>
        <w:autoSpaceDE w:val="0"/>
        <w:autoSpaceDN w:val="0"/>
        <w:adjustRightInd w:val="0"/>
        <w:spacing w:before="120"/>
        <w:ind w:left="538" w:hanging="357"/>
        <w:rPr>
          <w:rFonts w:eastAsia="Times New Roman"/>
          <w:szCs w:val="24"/>
          <w:lang w:eastAsia="ru-RU"/>
        </w:rPr>
      </w:pPr>
      <w:r w:rsidRPr="00D3528F">
        <w:rPr>
          <w:rFonts w:eastAsia="Times New Roman"/>
          <w:szCs w:val="24"/>
          <w:lang w:eastAsia="ru-RU"/>
        </w:rPr>
        <w:t>о</w:t>
      </w:r>
      <w:r w:rsidR="00C25E2D" w:rsidRPr="00D3528F">
        <w:rPr>
          <w:rFonts w:eastAsia="Times New Roman"/>
          <w:szCs w:val="24"/>
          <w:lang w:eastAsia="ru-RU"/>
        </w:rPr>
        <w:t xml:space="preserve">статочное содержание </w:t>
      </w:r>
      <w:r w:rsidR="00C25E2D">
        <w:rPr>
          <w:rFonts w:eastAsia="Times New Roman"/>
          <w:szCs w:val="24"/>
          <w:lang w:eastAsia="ru-RU"/>
        </w:rPr>
        <w:t>углерода в нерегенерированном катализаторе;</w:t>
      </w:r>
    </w:p>
    <w:p w:rsidR="00C25E2D" w:rsidRPr="00D3528F" w:rsidRDefault="00B62745" w:rsidP="00C25E2D">
      <w:pPr>
        <w:widowControl w:val="0"/>
        <w:numPr>
          <w:ilvl w:val="0"/>
          <w:numId w:val="14"/>
        </w:numPr>
        <w:tabs>
          <w:tab w:val="left" w:pos="539"/>
        </w:tabs>
        <w:autoSpaceDE w:val="0"/>
        <w:autoSpaceDN w:val="0"/>
        <w:adjustRightInd w:val="0"/>
        <w:spacing w:before="120"/>
        <w:ind w:left="538" w:hanging="357"/>
        <w:rPr>
          <w:rFonts w:eastAsia="Times New Roman"/>
          <w:szCs w:val="24"/>
          <w:lang w:eastAsia="ru-RU"/>
        </w:rPr>
      </w:pPr>
      <w:r w:rsidRPr="00D3528F">
        <w:rPr>
          <w:rFonts w:eastAsia="Times New Roman"/>
          <w:szCs w:val="24"/>
          <w:lang w:eastAsia="ru-RU"/>
        </w:rPr>
        <w:t>о</w:t>
      </w:r>
      <w:r w:rsidR="00C25E2D" w:rsidRPr="00D3528F">
        <w:rPr>
          <w:rFonts w:eastAsia="Times New Roman"/>
          <w:szCs w:val="24"/>
          <w:lang w:eastAsia="ru-RU"/>
        </w:rPr>
        <w:t>статочное содержание серы</w:t>
      </w:r>
      <w:r w:rsidR="00C25E2D">
        <w:rPr>
          <w:rFonts w:eastAsia="Times New Roman"/>
          <w:szCs w:val="24"/>
          <w:lang w:eastAsia="ru-RU"/>
        </w:rPr>
        <w:t xml:space="preserve"> в нерегенерированном катализаторе;</w:t>
      </w:r>
    </w:p>
    <w:p w:rsidR="00C25E2D" w:rsidRPr="00D3528F" w:rsidRDefault="00B62745" w:rsidP="00C25E2D">
      <w:pPr>
        <w:widowControl w:val="0"/>
        <w:numPr>
          <w:ilvl w:val="0"/>
          <w:numId w:val="14"/>
        </w:numPr>
        <w:tabs>
          <w:tab w:val="left" w:pos="539"/>
        </w:tabs>
        <w:autoSpaceDE w:val="0"/>
        <w:autoSpaceDN w:val="0"/>
        <w:adjustRightInd w:val="0"/>
        <w:spacing w:before="120"/>
        <w:ind w:left="538" w:hanging="357"/>
        <w:rPr>
          <w:rFonts w:eastAsia="Times New Roman"/>
          <w:szCs w:val="24"/>
          <w:lang w:eastAsia="ru-RU"/>
        </w:rPr>
      </w:pPr>
      <w:r w:rsidRPr="00D3528F">
        <w:rPr>
          <w:rFonts w:eastAsia="Times New Roman"/>
          <w:szCs w:val="24"/>
          <w:lang w:eastAsia="ru-RU"/>
        </w:rPr>
        <w:t>п</w:t>
      </w:r>
      <w:r w:rsidR="00C25E2D" w:rsidRPr="00D3528F">
        <w:rPr>
          <w:rFonts w:eastAsia="Times New Roman"/>
          <w:szCs w:val="24"/>
          <w:lang w:eastAsia="ru-RU"/>
        </w:rPr>
        <w:t>р</w:t>
      </w:r>
      <w:r w:rsidR="00C25E2D">
        <w:rPr>
          <w:rFonts w:eastAsia="Times New Roman"/>
          <w:szCs w:val="24"/>
          <w:lang w:eastAsia="ru-RU"/>
        </w:rPr>
        <w:t>оцент отсева нерегенерированного катализатора</w:t>
      </w:r>
      <w:r w:rsidR="00C25E2D" w:rsidRPr="00D3528F">
        <w:rPr>
          <w:rFonts w:eastAsia="Times New Roman"/>
          <w:szCs w:val="24"/>
          <w:lang w:eastAsia="ru-RU"/>
        </w:rPr>
        <w:t>;</w:t>
      </w:r>
    </w:p>
    <w:p w:rsidR="00C25E2D" w:rsidRDefault="00B62745" w:rsidP="00C25E2D">
      <w:pPr>
        <w:widowControl w:val="0"/>
        <w:numPr>
          <w:ilvl w:val="0"/>
          <w:numId w:val="14"/>
        </w:numPr>
        <w:tabs>
          <w:tab w:val="left" w:pos="539"/>
        </w:tabs>
        <w:autoSpaceDE w:val="0"/>
        <w:autoSpaceDN w:val="0"/>
        <w:adjustRightInd w:val="0"/>
        <w:spacing w:before="120"/>
        <w:ind w:left="538" w:hanging="357"/>
        <w:rPr>
          <w:rFonts w:eastAsia="Times New Roman"/>
          <w:szCs w:val="24"/>
          <w:lang w:eastAsia="ru-RU"/>
        </w:rPr>
      </w:pPr>
      <w:r w:rsidRPr="00D3528F">
        <w:rPr>
          <w:rFonts w:eastAsia="Times New Roman"/>
          <w:szCs w:val="24"/>
          <w:lang w:eastAsia="ru-RU"/>
        </w:rPr>
        <w:t>о</w:t>
      </w:r>
      <w:r w:rsidR="00C25E2D" w:rsidRPr="00D3528F">
        <w:rPr>
          <w:rFonts w:eastAsia="Times New Roman"/>
          <w:szCs w:val="24"/>
          <w:lang w:eastAsia="ru-RU"/>
        </w:rPr>
        <w:t>статочное содержание серы</w:t>
      </w:r>
      <w:r w:rsidR="00C25E2D">
        <w:rPr>
          <w:rFonts w:eastAsia="Times New Roman"/>
          <w:szCs w:val="24"/>
          <w:lang w:eastAsia="ru-RU"/>
        </w:rPr>
        <w:t xml:space="preserve"> в нерегенерированном катализаторе;</w:t>
      </w:r>
    </w:p>
    <w:p w:rsidR="00C25E2D" w:rsidRDefault="00B62745" w:rsidP="00C25E2D">
      <w:pPr>
        <w:widowControl w:val="0"/>
        <w:numPr>
          <w:ilvl w:val="0"/>
          <w:numId w:val="14"/>
        </w:numPr>
        <w:tabs>
          <w:tab w:val="left" w:pos="539"/>
        </w:tabs>
        <w:autoSpaceDE w:val="0"/>
        <w:autoSpaceDN w:val="0"/>
        <w:adjustRightInd w:val="0"/>
        <w:spacing w:before="120"/>
        <w:ind w:left="538" w:hanging="357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>п</w:t>
      </w:r>
      <w:r w:rsidR="00C25E2D">
        <w:rPr>
          <w:rFonts w:eastAsia="Times New Roman"/>
          <w:szCs w:val="24"/>
          <w:lang w:eastAsia="ru-RU"/>
        </w:rPr>
        <w:t>отери при прокаливании нерегенерированного катализатора;</w:t>
      </w:r>
    </w:p>
    <w:p w:rsidR="00C25E2D" w:rsidRDefault="00B62745" w:rsidP="00C25E2D">
      <w:pPr>
        <w:widowControl w:val="0"/>
        <w:numPr>
          <w:ilvl w:val="0"/>
          <w:numId w:val="14"/>
        </w:numPr>
        <w:tabs>
          <w:tab w:val="left" w:pos="539"/>
        </w:tabs>
        <w:autoSpaceDE w:val="0"/>
        <w:autoSpaceDN w:val="0"/>
        <w:adjustRightInd w:val="0"/>
        <w:spacing w:before="120"/>
        <w:ind w:left="538" w:hanging="357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>с</w:t>
      </w:r>
      <w:r w:rsidR="00C25E2D">
        <w:rPr>
          <w:rFonts w:eastAsia="Times New Roman"/>
          <w:szCs w:val="24"/>
          <w:lang w:eastAsia="ru-RU"/>
        </w:rPr>
        <w:t>одержание легких углеводородов в нерегенерированном катализаторе;</w:t>
      </w:r>
    </w:p>
    <w:p w:rsidR="00C25E2D" w:rsidRDefault="00B62745" w:rsidP="00C25E2D">
      <w:pPr>
        <w:widowControl w:val="0"/>
        <w:numPr>
          <w:ilvl w:val="0"/>
          <w:numId w:val="14"/>
        </w:numPr>
        <w:tabs>
          <w:tab w:val="left" w:pos="539"/>
        </w:tabs>
        <w:autoSpaceDE w:val="0"/>
        <w:autoSpaceDN w:val="0"/>
        <w:adjustRightInd w:val="0"/>
        <w:spacing w:before="120"/>
        <w:ind w:left="538" w:hanging="357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>с</w:t>
      </w:r>
      <w:r w:rsidR="00C25E2D">
        <w:rPr>
          <w:rFonts w:eastAsia="Times New Roman"/>
          <w:szCs w:val="24"/>
          <w:lang w:eastAsia="ru-RU"/>
        </w:rPr>
        <w:t>редняя длина гранул нерегенерированного катализатора;</w:t>
      </w:r>
    </w:p>
    <w:p w:rsidR="00C25E2D" w:rsidRDefault="00B62745" w:rsidP="00C25E2D">
      <w:pPr>
        <w:widowControl w:val="0"/>
        <w:numPr>
          <w:ilvl w:val="0"/>
          <w:numId w:val="14"/>
        </w:numPr>
        <w:tabs>
          <w:tab w:val="left" w:pos="539"/>
        </w:tabs>
        <w:autoSpaceDE w:val="0"/>
        <w:autoSpaceDN w:val="0"/>
        <w:adjustRightInd w:val="0"/>
        <w:spacing w:before="120"/>
        <w:ind w:left="538" w:hanging="357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>с</w:t>
      </w:r>
      <w:r w:rsidR="00C25E2D">
        <w:rPr>
          <w:rFonts w:eastAsia="Times New Roman"/>
          <w:szCs w:val="24"/>
          <w:lang w:eastAsia="ru-RU"/>
        </w:rPr>
        <w:t>редний диаметр гранул нерегенерированного катализатора;</w:t>
      </w:r>
    </w:p>
    <w:p w:rsidR="00C25E2D" w:rsidRDefault="00B62745" w:rsidP="00C25E2D">
      <w:pPr>
        <w:widowControl w:val="0"/>
        <w:numPr>
          <w:ilvl w:val="0"/>
          <w:numId w:val="14"/>
        </w:numPr>
        <w:tabs>
          <w:tab w:val="left" w:pos="539"/>
        </w:tabs>
        <w:autoSpaceDE w:val="0"/>
        <w:autoSpaceDN w:val="0"/>
        <w:adjustRightInd w:val="0"/>
        <w:spacing w:before="120"/>
        <w:ind w:left="538" w:hanging="357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>р</w:t>
      </w:r>
      <w:r w:rsidR="00C25E2D">
        <w:rPr>
          <w:rFonts w:eastAsia="Times New Roman"/>
          <w:szCs w:val="24"/>
          <w:lang w:eastAsia="ru-RU"/>
        </w:rPr>
        <w:t>езультаты теста «на дым» образца нерегенерированного катализатора;</w:t>
      </w:r>
    </w:p>
    <w:p w:rsidR="00C25E2D" w:rsidRDefault="00B62745" w:rsidP="00037EDB">
      <w:pPr>
        <w:widowControl w:val="0"/>
        <w:numPr>
          <w:ilvl w:val="0"/>
          <w:numId w:val="14"/>
        </w:numPr>
        <w:tabs>
          <w:tab w:val="left" w:pos="539"/>
        </w:tabs>
        <w:autoSpaceDE w:val="0"/>
        <w:autoSpaceDN w:val="0"/>
        <w:adjustRightInd w:val="0"/>
        <w:spacing w:before="120"/>
        <w:ind w:left="538" w:hanging="357"/>
        <w:rPr>
          <w:rFonts w:eastAsia="Times New Roman"/>
          <w:szCs w:val="24"/>
          <w:lang w:eastAsia="ru-RU"/>
        </w:rPr>
      </w:pPr>
      <w:r w:rsidRPr="00C25E2D">
        <w:rPr>
          <w:rFonts w:eastAsia="Times New Roman"/>
          <w:szCs w:val="24"/>
          <w:lang w:eastAsia="ru-RU"/>
        </w:rPr>
        <w:t>с</w:t>
      </w:r>
      <w:r w:rsidR="00C25E2D" w:rsidRPr="00C25E2D">
        <w:rPr>
          <w:rFonts w:eastAsia="Times New Roman"/>
          <w:szCs w:val="24"/>
          <w:lang w:eastAsia="ru-RU"/>
        </w:rPr>
        <w:t>одержание активных металлов (</w:t>
      </w:r>
      <w:r w:rsidR="00C25E2D" w:rsidRPr="00C25E2D">
        <w:rPr>
          <w:rFonts w:eastAsia="Times New Roman"/>
          <w:szCs w:val="24"/>
          <w:lang w:val="en-US" w:eastAsia="ru-RU"/>
        </w:rPr>
        <w:t>Mo</w:t>
      </w:r>
      <w:r w:rsidR="00C25E2D" w:rsidRPr="00C25E2D">
        <w:rPr>
          <w:rFonts w:eastAsia="Times New Roman"/>
          <w:szCs w:val="24"/>
          <w:lang w:eastAsia="ru-RU"/>
        </w:rPr>
        <w:t xml:space="preserve">, </w:t>
      </w:r>
      <w:r w:rsidR="00C25E2D" w:rsidRPr="00C25E2D">
        <w:rPr>
          <w:rFonts w:eastAsia="Times New Roman"/>
          <w:szCs w:val="24"/>
          <w:lang w:val="en-US" w:eastAsia="ru-RU"/>
        </w:rPr>
        <w:t>Ni</w:t>
      </w:r>
      <w:r w:rsidR="00C25E2D" w:rsidRPr="00C25E2D">
        <w:rPr>
          <w:rFonts w:eastAsia="Times New Roman"/>
          <w:szCs w:val="24"/>
          <w:lang w:eastAsia="ru-RU"/>
        </w:rPr>
        <w:t xml:space="preserve">, </w:t>
      </w:r>
      <w:r w:rsidR="00C25E2D" w:rsidRPr="00C25E2D">
        <w:rPr>
          <w:rFonts w:eastAsia="Times New Roman"/>
          <w:szCs w:val="24"/>
          <w:lang w:val="en-US" w:eastAsia="ru-RU"/>
        </w:rPr>
        <w:t>Co</w:t>
      </w:r>
      <w:r w:rsidR="00C25E2D" w:rsidRPr="00C25E2D">
        <w:rPr>
          <w:rFonts w:eastAsia="Times New Roman"/>
          <w:szCs w:val="24"/>
          <w:lang w:eastAsia="ru-RU"/>
        </w:rPr>
        <w:t>) и ядов (</w:t>
      </w:r>
      <w:r w:rsidR="00C25E2D" w:rsidRPr="00C25E2D">
        <w:rPr>
          <w:rFonts w:eastAsia="Times New Roman"/>
          <w:szCs w:val="24"/>
          <w:lang w:val="en-US" w:eastAsia="ru-RU"/>
        </w:rPr>
        <w:t>Fe</w:t>
      </w:r>
      <w:r w:rsidR="00C25E2D" w:rsidRPr="00C25E2D">
        <w:rPr>
          <w:rFonts w:eastAsia="Times New Roman"/>
          <w:szCs w:val="24"/>
          <w:lang w:eastAsia="ru-RU"/>
        </w:rPr>
        <w:t xml:space="preserve">, </w:t>
      </w:r>
      <w:r w:rsidR="00C25E2D" w:rsidRPr="00C25E2D">
        <w:rPr>
          <w:rFonts w:eastAsia="Times New Roman"/>
          <w:szCs w:val="24"/>
          <w:lang w:val="en-US" w:eastAsia="ru-RU"/>
        </w:rPr>
        <w:t>N</w:t>
      </w:r>
      <w:r w:rsidR="00C25E2D" w:rsidRPr="00C25E2D">
        <w:rPr>
          <w:rFonts w:eastAsia="Times New Roman"/>
          <w:szCs w:val="24"/>
          <w:lang w:eastAsia="ru-RU"/>
        </w:rPr>
        <w:t xml:space="preserve">а) в </w:t>
      </w:r>
      <w:r w:rsidR="00C25E2D">
        <w:rPr>
          <w:rFonts w:eastAsia="Times New Roman"/>
          <w:szCs w:val="24"/>
          <w:lang w:eastAsia="ru-RU"/>
        </w:rPr>
        <w:t>нерегенерированном</w:t>
      </w:r>
      <w:r w:rsidR="00C25E2D" w:rsidRPr="00C25E2D">
        <w:rPr>
          <w:rFonts w:eastAsia="Times New Roman"/>
          <w:szCs w:val="24"/>
          <w:lang w:eastAsia="ru-RU"/>
        </w:rPr>
        <w:t xml:space="preserve"> катализаторе.</w:t>
      </w:r>
    </w:p>
    <w:p w:rsidR="00B62745" w:rsidRDefault="00B62745" w:rsidP="00B62745">
      <w:pPr>
        <w:widowControl w:val="0"/>
        <w:tabs>
          <w:tab w:val="left" w:pos="539"/>
        </w:tabs>
        <w:autoSpaceDE w:val="0"/>
        <w:autoSpaceDN w:val="0"/>
        <w:adjustRightInd w:val="0"/>
        <w:ind w:left="181"/>
        <w:rPr>
          <w:lang w:eastAsia="ru-RU"/>
        </w:rPr>
      </w:pPr>
    </w:p>
    <w:p w:rsidR="00C25E2D" w:rsidRDefault="00C25E2D" w:rsidP="00F55B16">
      <w:pPr>
        <w:widowControl w:val="0"/>
        <w:tabs>
          <w:tab w:val="left" w:pos="539"/>
        </w:tabs>
        <w:autoSpaceDE w:val="0"/>
        <w:autoSpaceDN w:val="0"/>
        <w:adjustRightInd w:val="0"/>
        <w:rPr>
          <w:lang w:eastAsia="ru-RU"/>
        </w:rPr>
      </w:pPr>
      <w:r>
        <w:rPr>
          <w:lang w:eastAsia="ru-RU"/>
        </w:rPr>
        <w:t xml:space="preserve">На основании результатов вышеуказанных анализов предлагается и согласовывается с </w:t>
      </w:r>
      <w:r w:rsidR="00F55B16">
        <w:rPr>
          <w:lang w:eastAsia="ru-RU"/>
        </w:rPr>
        <w:t>П</w:t>
      </w:r>
      <w:r w:rsidR="00EF61CA">
        <w:rPr>
          <w:lang w:eastAsia="ru-RU"/>
        </w:rPr>
        <w:t>роизводителем катализатора</w:t>
      </w:r>
      <w:r>
        <w:rPr>
          <w:lang w:eastAsia="ru-RU"/>
        </w:rPr>
        <w:t xml:space="preserve"> температурный режим процесса выносной регенерации. </w:t>
      </w:r>
    </w:p>
    <w:p w:rsidR="002D2F43" w:rsidRPr="00037EDB" w:rsidRDefault="002D2F43" w:rsidP="00B62745">
      <w:pPr>
        <w:widowControl w:val="0"/>
        <w:tabs>
          <w:tab w:val="left" w:pos="539"/>
        </w:tabs>
        <w:autoSpaceDE w:val="0"/>
        <w:autoSpaceDN w:val="0"/>
        <w:adjustRightInd w:val="0"/>
        <w:ind w:left="181"/>
        <w:rPr>
          <w:rFonts w:eastAsia="Times New Roman"/>
          <w:szCs w:val="24"/>
          <w:lang w:eastAsia="ru-RU"/>
        </w:rPr>
      </w:pPr>
    </w:p>
    <w:p w:rsidR="005611B4" w:rsidRDefault="00D230E0" w:rsidP="00270086">
      <w:pPr>
        <w:rPr>
          <w:lang w:eastAsia="ru-RU"/>
        </w:rPr>
      </w:pPr>
      <w:r>
        <w:rPr>
          <w:lang w:eastAsia="ru-RU"/>
        </w:rPr>
        <w:lastRenderedPageBreak/>
        <w:t>7.</w:t>
      </w:r>
      <w:r w:rsidR="00FB31CB">
        <w:rPr>
          <w:lang w:eastAsia="ru-RU"/>
        </w:rPr>
        <w:t>6</w:t>
      </w:r>
      <w:r>
        <w:rPr>
          <w:lang w:eastAsia="ru-RU"/>
        </w:rPr>
        <w:t xml:space="preserve">. После проведения выносной регенерации проводится аналитический контроль регенерированного катализатора, с обязательным определением </w:t>
      </w:r>
      <w:r w:rsidR="005611B4">
        <w:rPr>
          <w:lang w:eastAsia="ru-RU"/>
        </w:rPr>
        <w:t>следующих показателей эффективности выносной регенерации катализатора:</w:t>
      </w:r>
    </w:p>
    <w:p w:rsidR="005611B4" w:rsidRPr="00D3528F" w:rsidRDefault="00B62745" w:rsidP="00624608">
      <w:pPr>
        <w:widowControl w:val="0"/>
        <w:numPr>
          <w:ilvl w:val="0"/>
          <w:numId w:val="14"/>
        </w:numPr>
        <w:tabs>
          <w:tab w:val="left" w:pos="539"/>
        </w:tabs>
        <w:autoSpaceDE w:val="0"/>
        <w:autoSpaceDN w:val="0"/>
        <w:adjustRightInd w:val="0"/>
        <w:spacing w:before="120"/>
        <w:ind w:left="538" w:hanging="357"/>
        <w:rPr>
          <w:rFonts w:eastAsia="Times New Roman"/>
          <w:szCs w:val="24"/>
          <w:lang w:eastAsia="ru-RU"/>
        </w:rPr>
      </w:pPr>
      <w:r w:rsidRPr="00D3528F">
        <w:rPr>
          <w:rFonts w:eastAsia="Times New Roman"/>
          <w:szCs w:val="24"/>
          <w:lang w:eastAsia="ru-RU"/>
        </w:rPr>
        <w:t>о</w:t>
      </w:r>
      <w:r w:rsidR="005611B4" w:rsidRPr="00D3528F">
        <w:rPr>
          <w:rFonts w:eastAsia="Times New Roman"/>
          <w:szCs w:val="24"/>
          <w:lang w:eastAsia="ru-RU"/>
        </w:rPr>
        <w:t xml:space="preserve">статочное содержание </w:t>
      </w:r>
      <w:r w:rsidR="005611B4">
        <w:rPr>
          <w:rFonts w:eastAsia="Times New Roman"/>
          <w:szCs w:val="24"/>
          <w:lang w:eastAsia="ru-RU"/>
        </w:rPr>
        <w:t>углерода</w:t>
      </w:r>
      <w:r w:rsidR="00D521AC">
        <w:rPr>
          <w:rFonts w:eastAsia="Times New Roman"/>
          <w:szCs w:val="24"/>
          <w:lang w:eastAsia="ru-RU"/>
        </w:rPr>
        <w:t xml:space="preserve"> в регенерированном катализаторе</w:t>
      </w:r>
      <w:r w:rsidR="00EF61CA">
        <w:rPr>
          <w:rFonts w:eastAsia="Times New Roman"/>
          <w:szCs w:val="24"/>
          <w:lang w:eastAsia="ru-RU"/>
        </w:rPr>
        <w:t>;</w:t>
      </w:r>
    </w:p>
    <w:p w:rsidR="005611B4" w:rsidRPr="00D3528F" w:rsidRDefault="00B62745" w:rsidP="00624608">
      <w:pPr>
        <w:widowControl w:val="0"/>
        <w:numPr>
          <w:ilvl w:val="0"/>
          <w:numId w:val="14"/>
        </w:numPr>
        <w:tabs>
          <w:tab w:val="left" w:pos="539"/>
        </w:tabs>
        <w:autoSpaceDE w:val="0"/>
        <w:autoSpaceDN w:val="0"/>
        <w:adjustRightInd w:val="0"/>
        <w:spacing w:before="120"/>
        <w:ind w:left="538" w:hanging="357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>о</w:t>
      </w:r>
      <w:r w:rsidR="000C09E7">
        <w:rPr>
          <w:rFonts w:eastAsia="Times New Roman"/>
          <w:szCs w:val="24"/>
          <w:lang w:eastAsia="ru-RU"/>
        </w:rPr>
        <w:t>статочное содержание серы в регенерированном катализаторе;</w:t>
      </w:r>
    </w:p>
    <w:p w:rsidR="005611B4" w:rsidRPr="00D3528F" w:rsidRDefault="00B62745" w:rsidP="00624608">
      <w:pPr>
        <w:widowControl w:val="0"/>
        <w:numPr>
          <w:ilvl w:val="0"/>
          <w:numId w:val="14"/>
        </w:numPr>
        <w:tabs>
          <w:tab w:val="left" w:pos="539"/>
        </w:tabs>
        <w:autoSpaceDE w:val="0"/>
        <w:autoSpaceDN w:val="0"/>
        <w:adjustRightInd w:val="0"/>
        <w:spacing w:before="120"/>
        <w:ind w:left="538" w:hanging="357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>п</w:t>
      </w:r>
      <w:r w:rsidR="000C09E7">
        <w:rPr>
          <w:rFonts w:eastAsia="Times New Roman"/>
          <w:szCs w:val="24"/>
          <w:lang w:eastAsia="ru-RU"/>
        </w:rPr>
        <w:t>роцент отсева;</w:t>
      </w:r>
    </w:p>
    <w:p w:rsidR="005611B4" w:rsidRDefault="00B62745" w:rsidP="00624608">
      <w:pPr>
        <w:widowControl w:val="0"/>
        <w:numPr>
          <w:ilvl w:val="0"/>
          <w:numId w:val="14"/>
        </w:numPr>
        <w:tabs>
          <w:tab w:val="left" w:pos="539"/>
        </w:tabs>
        <w:autoSpaceDE w:val="0"/>
        <w:autoSpaceDN w:val="0"/>
        <w:adjustRightInd w:val="0"/>
        <w:spacing w:before="120"/>
        <w:ind w:left="538" w:hanging="357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>п</w:t>
      </w:r>
      <w:r w:rsidR="005611B4">
        <w:rPr>
          <w:rFonts w:eastAsia="Times New Roman"/>
          <w:szCs w:val="24"/>
          <w:lang w:eastAsia="ru-RU"/>
        </w:rPr>
        <w:t xml:space="preserve">отери при прокаливании </w:t>
      </w:r>
      <w:r w:rsidR="008C5AF8">
        <w:rPr>
          <w:rFonts w:eastAsia="Times New Roman"/>
          <w:szCs w:val="24"/>
          <w:lang w:eastAsia="ru-RU"/>
        </w:rPr>
        <w:t>регенерированного</w:t>
      </w:r>
      <w:r w:rsidR="005611B4">
        <w:rPr>
          <w:rFonts w:eastAsia="Times New Roman"/>
          <w:szCs w:val="24"/>
          <w:lang w:eastAsia="ru-RU"/>
        </w:rPr>
        <w:t xml:space="preserve"> катализатора;</w:t>
      </w:r>
    </w:p>
    <w:p w:rsidR="005611B4" w:rsidRDefault="00B62745" w:rsidP="00624608">
      <w:pPr>
        <w:widowControl w:val="0"/>
        <w:numPr>
          <w:ilvl w:val="0"/>
          <w:numId w:val="14"/>
        </w:numPr>
        <w:tabs>
          <w:tab w:val="left" w:pos="539"/>
        </w:tabs>
        <w:autoSpaceDE w:val="0"/>
        <w:autoSpaceDN w:val="0"/>
        <w:adjustRightInd w:val="0"/>
        <w:spacing w:before="120"/>
        <w:ind w:left="538" w:hanging="357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>с</w:t>
      </w:r>
      <w:r w:rsidR="005611B4">
        <w:rPr>
          <w:rFonts w:eastAsia="Times New Roman"/>
          <w:szCs w:val="24"/>
          <w:lang w:eastAsia="ru-RU"/>
        </w:rPr>
        <w:t xml:space="preserve">редняя длина гранул </w:t>
      </w:r>
      <w:r w:rsidR="008C5AF8">
        <w:rPr>
          <w:rFonts w:eastAsia="Times New Roman"/>
          <w:szCs w:val="24"/>
          <w:lang w:eastAsia="ru-RU"/>
        </w:rPr>
        <w:t>регенерированного</w:t>
      </w:r>
      <w:r w:rsidR="005611B4">
        <w:rPr>
          <w:rFonts w:eastAsia="Times New Roman"/>
          <w:szCs w:val="24"/>
          <w:lang w:eastAsia="ru-RU"/>
        </w:rPr>
        <w:t xml:space="preserve"> катализатора;</w:t>
      </w:r>
    </w:p>
    <w:p w:rsidR="005611B4" w:rsidRDefault="00B62745" w:rsidP="00624608">
      <w:pPr>
        <w:widowControl w:val="0"/>
        <w:numPr>
          <w:ilvl w:val="0"/>
          <w:numId w:val="14"/>
        </w:numPr>
        <w:tabs>
          <w:tab w:val="left" w:pos="539"/>
        </w:tabs>
        <w:autoSpaceDE w:val="0"/>
        <w:autoSpaceDN w:val="0"/>
        <w:adjustRightInd w:val="0"/>
        <w:spacing w:before="120"/>
        <w:ind w:left="538" w:hanging="357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>с</w:t>
      </w:r>
      <w:r w:rsidR="005611B4">
        <w:rPr>
          <w:rFonts w:eastAsia="Times New Roman"/>
          <w:szCs w:val="24"/>
          <w:lang w:eastAsia="ru-RU"/>
        </w:rPr>
        <w:t xml:space="preserve">редний диаметр гранул </w:t>
      </w:r>
      <w:r w:rsidR="008C5AF8">
        <w:rPr>
          <w:rFonts w:eastAsia="Times New Roman"/>
          <w:szCs w:val="24"/>
          <w:lang w:eastAsia="ru-RU"/>
        </w:rPr>
        <w:t>регенерированного</w:t>
      </w:r>
      <w:r w:rsidR="005611B4">
        <w:rPr>
          <w:rFonts w:eastAsia="Times New Roman"/>
          <w:szCs w:val="24"/>
          <w:lang w:eastAsia="ru-RU"/>
        </w:rPr>
        <w:t xml:space="preserve"> катализатора;</w:t>
      </w:r>
    </w:p>
    <w:p w:rsidR="008C5AF8" w:rsidRDefault="00B62745" w:rsidP="00624608">
      <w:pPr>
        <w:widowControl w:val="0"/>
        <w:numPr>
          <w:ilvl w:val="0"/>
          <w:numId w:val="14"/>
        </w:numPr>
        <w:tabs>
          <w:tab w:val="left" w:pos="539"/>
        </w:tabs>
        <w:autoSpaceDE w:val="0"/>
        <w:autoSpaceDN w:val="0"/>
        <w:adjustRightInd w:val="0"/>
        <w:spacing w:before="120"/>
        <w:ind w:left="538" w:hanging="357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>у</w:t>
      </w:r>
      <w:r w:rsidR="008C5AF8">
        <w:rPr>
          <w:rFonts w:eastAsia="Times New Roman"/>
          <w:szCs w:val="24"/>
          <w:lang w:eastAsia="ru-RU"/>
        </w:rPr>
        <w:t>дельная поверхность</w:t>
      </w:r>
      <w:r w:rsidR="000C09E7">
        <w:rPr>
          <w:rFonts w:eastAsia="Times New Roman"/>
          <w:szCs w:val="24"/>
          <w:lang w:eastAsia="ru-RU"/>
        </w:rPr>
        <w:t xml:space="preserve"> регенерированного катализатора;</w:t>
      </w:r>
    </w:p>
    <w:p w:rsidR="008C5AF8" w:rsidRDefault="00B62745" w:rsidP="00624608">
      <w:pPr>
        <w:widowControl w:val="0"/>
        <w:numPr>
          <w:ilvl w:val="0"/>
          <w:numId w:val="14"/>
        </w:numPr>
        <w:tabs>
          <w:tab w:val="left" w:pos="539"/>
        </w:tabs>
        <w:autoSpaceDE w:val="0"/>
        <w:autoSpaceDN w:val="0"/>
        <w:adjustRightInd w:val="0"/>
        <w:spacing w:before="120"/>
        <w:ind w:left="538" w:hanging="357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>н</w:t>
      </w:r>
      <w:r w:rsidR="000C09E7">
        <w:rPr>
          <w:rFonts w:eastAsia="Times New Roman"/>
          <w:szCs w:val="24"/>
          <w:lang w:eastAsia="ru-RU"/>
        </w:rPr>
        <w:t>асыпная плотность регенерированного катализатора;</w:t>
      </w:r>
    </w:p>
    <w:p w:rsidR="008C5AF8" w:rsidRPr="00B62745" w:rsidRDefault="00B62745" w:rsidP="00624608">
      <w:pPr>
        <w:widowControl w:val="0"/>
        <w:numPr>
          <w:ilvl w:val="0"/>
          <w:numId w:val="14"/>
        </w:numPr>
        <w:tabs>
          <w:tab w:val="left" w:pos="539"/>
        </w:tabs>
        <w:autoSpaceDE w:val="0"/>
        <w:autoSpaceDN w:val="0"/>
        <w:adjustRightInd w:val="0"/>
        <w:spacing w:before="120"/>
        <w:ind w:left="538" w:hanging="357"/>
        <w:rPr>
          <w:rFonts w:eastAsia="Times New Roman"/>
          <w:szCs w:val="24"/>
          <w:lang w:eastAsia="ru-RU"/>
        </w:rPr>
      </w:pPr>
      <w:r w:rsidRPr="008C5AF8">
        <w:rPr>
          <w:rFonts w:eastAsia="Times New Roman"/>
          <w:szCs w:val="24"/>
          <w:lang w:eastAsia="ru-RU"/>
        </w:rPr>
        <w:t>с</w:t>
      </w:r>
      <w:r w:rsidR="008C5AF8" w:rsidRPr="008C5AF8">
        <w:rPr>
          <w:rFonts w:eastAsia="Times New Roman"/>
          <w:szCs w:val="24"/>
          <w:lang w:eastAsia="ru-RU"/>
        </w:rPr>
        <w:t>одержание активных металлов (</w:t>
      </w:r>
      <w:r w:rsidR="008C5AF8" w:rsidRPr="008C5AF8">
        <w:rPr>
          <w:rFonts w:eastAsia="Times New Roman"/>
          <w:szCs w:val="24"/>
          <w:lang w:val="en-US" w:eastAsia="ru-RU"/>
        </w:rPr>
        <w:t>Mo</w:t>
      </w:r>
      <w:r w:rsidR="008C5AF8" w:rsidRPr="00C67EBA">
        <w:rPr>
          <w:rFonts w:eastAsia="Times New Roman"/>
          <w:szCs w:val="24"/>
          <w:lang w:eastAsia="ru-RU"/>
        </w:rPr>
        <w:t xml:space="preserve">, </w:t>
      </w:r>
      <w:r w:rsidR="008C5AF8" w:rsidRPr="008C5AF8">
        <w:rPr>
          <w:rFonts w:eastAsia="Times New Roman"/>
          <w:szCs w:val="24"/>
          <w:lang w:val="en-US" w:eastAsia="ru-RU"/>
        </w:rPr>
        <w:t>Ni</w:t>
      </w:r>
      <w:r w:rsidR="008C5AF8" w:rsidRPr="00C67EBA">
        <w:rPr>
          <w:rFonts w:eastAsia="Times New Roman"/>
          <w:szCs w:val="24"/>
          <w:lang w:eastAsia="ru-RU"/>
        </w:rPr>
        <w:t xml:space="preserve">, </w:t>
      </w:r>
      <w:r w:rsidR="008C5AF8" w:rsidRPr="008C5AF8">
        <w:rPr>
          <w:rFonts w:eastAsia="Times New Roman"/>
          <w:szCs w:val="24"/>
          <w:lang w:val="en-US" w:eastAsia="ru-RU"/>
        </w:rPr>
        <w:t>Co</w:t>
      </w:r>
      <w:r w:rsidR="008C5AF8" w:rsidRPr="00C67EBA">
        <w:rPr>
          <w:rFonts w:eastAsia="Times New Roman"/>
          <w:szCs w:val="24"/>
          <w:lang w:eastAsia="ru-RU"/>
        </w:rPr>
        <w:t>)</w:t>
      </w:r>
      <w:r w:rsidR="008C5AF8" w:rsidRPr="008C5AF8">
        <w:rPr>
          <w:rFonts w:eastAsia="Times New Roman"/>
          <w:szCs w:val="24"/>
          <w:lang w:eastAsia="ru-RU"/>
        </w:rPr>
        <w:t xml:space="preserve"> и ядов (</w:t>
      </w:r>
      <w:r w:rsidR="008C5AF8">
        <w:rPr>
          <w:rFonts w:eastAsia="Times New Roman"/>
          <w:szCs w:val="24"/>
          <w:lang w:val="en-US" w:eastAsia="ru-RU"/>
        </w:rPr>
        <w:t>As</w:t>
      </w:r>
      <w:r w:rsidR="008C5AF8" w:rsidRPr="00B62745">
        <w:rPr>
          <w:rFonts w:eastAsia="Times New Roman"/>
          <w:szCs w:val="24"/>
          <w:lang w:eastAsia="ru-RU"/>
        </w:rPr>
        <w:t xml:space="preserve">, </w:t>
      </w:r>
      <w:r w:rsidR="008C5AF8" w:rsidRPr="008C5AF8">
        <w:rPr>
          <w:rFonts w:eastAsia="Times New Roman"/>
          <w:szCs w:val="24"/>
          <w:lang w:val="en-US" w:eastAsia="ru-RU"/>
        </w:rPr>
        <w:t>Fe</w:t>
      </w:r>
      <w:r w:rsidR="008C5AF8" w:rsidRPr="00C67EBA">
        <w:rPr>
          <w:rFonts w:eastAsia="Times New Roman"/>
          <w:szCs w:val="24"/>
          <w:lang w:eastAsia="ru-RU"/>
        </w:rPr>
        <w:t xml:space="preserve">, </w:t>
      </w:r>
      <w:r w:rsidR="008C5AF8" w:rsidRPr="008C5AF8">
        <w:rPr>
          <w:rFonts w:eastAsia="Times New Roman"/>
          <w:szCs w:val="24"/>
          <w:lang w:val="en-US" w:eastAsia="ru-RU"/>
        </w:rPr>
        <w:t>N</w:t>
      </w:r>
      <w:r w:rsidR="008C5AF8" w:rsidRPr="008C5AF8">
        <w:rPr>
          <w:rFonts w:eastAsia="Times New Roman"/>
          <w:szCs w:val="24"/>
          <w:lang w:eastAsia="ru-RU"/>
        </w:rPr>
        <w:t>а</w:t>
      </w:r>
      <w:r w:rsidR="008C5AF8" w:rsidRPr="00B62745">
        <w:rPr>
          <w:rFonts w:eastAsia="Times New Roman"/>
          <w:szCs w:val="24"/>
          <w:lang w:eastAsia="ru-RU"/>
        </w:rPr>
        <w:t xml:space="preserve">, </w:t>
      </w:r>
      <w:r w:rsidR="008C5AF8">
        <w:rPr>
          <w:rFonts w:eastAsia="Times New Roman"/>
          <w:szCs w:val="24"/>
          <w:lang w:val="en-US" w:eastAsia="ru-RU"/>
        </w:rPr>
        <w:t>Si</w:t>
      </w:r>
      <w:r w:rsidR="008C5AF8" w:rsidRPr="00B62745">
        <w:rPr>
          <w:rFonts w:eastAsia="Times New Roman"/>
          <w:szCs w:val="24"/>
          <w:lang w:eastAsia="ru-RU"/>
        </w:rPr>
        <w:t xml:space="preserve">, </w:t>
      </w:r>
      <w:r w:rsidR="008C5AF8">
        <w:rPr>
          <w:rFonts w:eastAsia="Times New Roman"/>
          <w:szCs w:val="24"/>
          <w:lang w:val="en-US" w:eastAsia="ru-RU"/>
        </w:rPr>
        <w:t>V</w:t>
      </w:r>
      <w:r w:rsidR="008C5AF8" w:rsidRPr="008C5AF8">
        <w:rPr>
          <w:rFonts w:eastAsia="Times New Roman"/>
          <w:szCs w:val="24"/>
          <w:lang w:eastAsia="ru-RU"/>
        </w:rPr>
        <w:t xml:space="preserve">) в </w:t>
      </w:r>
      <w:r w:rsidR="000C09E7">
        <w:rPr>
          <w:rFonts w:eastAsia="Times New Roman"/>
          <w:szCs w:val="24"/>
          <w:lang w:eastAsia="ru-RU"/>
        </w:rPr>
        <w:t>регенерированном</w:t>
      </w:r>
      <w:r w:rsidR="008C5AF8" w:rsidRPr="008C5AF8">
        <w:rPr>
          <w:rFonts w:eastAsia="Times New Roman"/>
          <w:szCs w:val="24"/>
          <w:lang w:eastAsia="ru-RU"/>
        </w:rPr>
        <w:t xml:space="preserve"> катализаторе</w:t>
      </w:r>
      <w:r w:rsidR="000C09E7">
        <w:rPr>
          <w:rFonts w:eastAsia="Times New Roman"/>
          <w:szCs w:val="24"/>
          <w:lang w:eastAsia="ru-RU"/>
        </w:rPr>
        <w:t>;</w:t>
      </w:r>
    </w:p>
    <w:p w:rsidR="008C5AF8" w:rsidRDefault="00B62745" w:rsidP="00624608">
      <w:pPr>
        <w:widowControl w:val="0"/>
        <w:numPr>
          <w:ilvl w:val="0"/>
          <w:numId w:val="14"/>
        </w:numPr>
        <w:tabs>
          <w:tab w:val="left" w:pos="539"/>
        </w:tabs>
        <w:autoSpaceDE w:val="0"/>
        <w:autoSpaceDN w:val="0"/>
        <w:adjustRightInd w:val="0"/>
        <w:spacing w:before="120"/>
        <w:ind w:left="538" w:hanging="357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>а</w:t>
      </w:r>
      <w:r w:rsidR="008C5AF8">
        <w:rPr>
          <w:rFonts w:eastAsia="Times New Roman"/>
          <w:szCs w:val="24"/>
          <w:lang w:eastAsia="ru-RU"/>
        </w:rPr>
        <w:t>ктивность</w:t>
      </w:r>
      <w:r w:rsidR="00EF61CA">
        <w:rPr>
          <w:rFonts w:eastAsia="Times New Roman"/>
          <w:szCs w:val="24"/>
          <w:lang w:eastAsia="ru-RU"/>
        </w:rPr>
        <w:t xml:space="preserve"> регенерированного катализатора (режим согласовывается с заказчиком).</w:t>
      </w:r>
    </w:p>
    <w:p w:rsidR="005611B4" w:rsidRDefault="005611B4" w:rsidP="00270086">
      <w:pPr>
        <w:rPr>
          <w:lang w:eastAsia="ru-RU"/>
        </w:rPr>
      </w:pPr>
    </w:p>
    <w:p w:rsidR="00D230E0" w:rsidRDefault="00D230E0" w:rsidP="00270086">
      <w:pPr>
        <w:rPr>
          <w:lang w:eastAsia="ru-RU"/>
        </w:rPr>
      </w:pPr>
      <w:r>
        <w:rPr>
          <w:lang w:eastAsia="ru-RU"/>
        </w:rPr>
        <w:t xml:space="preserve">После проведения анализов производят сравнение полученных результатов с результатами анализов катализатора после выгрузки, и делается заключение </w:t>
      </w:r>
      <w:r w:rsidR="007A2E7F">
        <w:rPr>
          <w:lang w:eastAsia="ru-RU"/>
        </w:rPr>
        <w:t>П</w:t>
      </w:r>
      <w:r w:rsidR="0076151F">
        <w:rPr>
          <w:lang w:eastAsia="ru-RU"/>
        </w:rPr>
        <w:t xml:space="preserve">роизводителем катализатора </w:t>
      </w:r>
      <w:r>
        <w:rPr>
          <w:lang w:eastAsia="ru-RU"/>
        </w:rPr>
        <w:t>об эффективности проведенной регенерации</w:t>
      </w:r>
      <w:r w:rsidR="0076151F">
        <w:rPr>
          <w:lang w:eastAsia="ru-RU"/>
        </w:rPr>
        <w:t xml:space="preserve"> и возможности дальнейшего использования катализатора на установке гидроочистки</w:t>
      </w:r>
      <w:r w:rsidR="006678C9" w:rsidRPr="006678C9">
        <w:rPr>
          <w:lang w:eastAsia="ru-RU"/>
        </w:rPr>
        <w:t>.</w:t>
      </w:r>
      <w:r w:rsidR="0076151F">
        <w:rPr>
          <w:lang w:eastAsia="ru-RU"/>
        </w:rPr>
        <w:t xml:space="preserve"> </w:t>
      </w:r>
    </w:p>
    <w:p w:rsidR="006C7DC0" w:rsidRDefault="006C7DC0" w:rsidP="00270086">
      <w:pPr>
        <w:rPr>
          <w:lang w:eastAsia="ru-RU"/>
        </w:rPr>
      </w:pPr>
    </w:p>
    <w:p w:rsidR="00D230E0" w:rsidRPr="0049163B" w:rsidRDefault="00D230E0" w:rsidP="00270086">
      <w:pPr>
        <w:rPr>
          <w:lang w:eastAsia="ru-RU"/>
        </w:rPr>
      </w:pPr>
      <w:r w:rsidRPr="00330253">
        <w:rPr>
          <w:lang w:eastAsia="ru-RU"/>
        </w:rPr>
        <w:t>7.</w:t>
      </w:r>
      <w:r w:rsidR="00FB31CB">
        <w:rPr>
          <w:lang w:eastAsia="ru-RU"/>
        </w:rPr>
        <w:t>7</w:t>
      </w:r>
      <w:r w:rsidRPr="00330253">
        <w:rPr>
          <w:lang w:eastAsia="ru-RU"/>
        </w:rPr>
        <w:t xml:space="preserve">. В случае необходимости </w:t>
      </w:r>
      <w:r w:rsidRPr="0049163B">
        <w:rPr>
          <w:lang w:eastAsia="ru-RU"/>
        </w:rPr>
        <w:t xml:space="preserve">проведения процесса реактивации, </w:t>
      </w:r>
      <w:r w:rsidR="007A2E7F" w:rsidRPr="0049163B">
        <w:rPr>
          <w:lang w:eastAsia="ru-RU"/>
        </w:rPr>
        <w:t>П</w:t>
      </w:r>
      <w:r w:rsidR="00ED3B84" w:rsidRPr="0049163B">
        <w:rPr>
          <w:lang w:eastAsia="ru-RU"/>
        </w:rPr>
        <w:t>роизводителем катализатора должн</w:t>
      </w:r>
      <w:r w:rsidR="00AD1C8A" w:rsidRPr="0049163B">
        <w:rPr>
          <w:lang w:eastAsia="ru-RU"/>
        </w:rPr>
        <w:t>а</w:t>
      </w:r>
      <w:r w:rsidR="00ED3B84" w:rsidRPr="0049163B">
        <w:rPr>
          <w:lang w:eastAsia="ru-RU"/>
        </w:rPr>
        <w:t xml:space="preserve"> быть предоставлена инструкция по проведению реактивации катализатора.</w:t>
      </w:r>
    </w:p>
    <w:p w:rsidR="00B462DF" w:rsidRPr="0049163B" w:rsidRDefault="00B462DF" w:rsidP="00270086">
      <w:pPr>
        <w:rPr>
          <w:lang w:eastAsia="ru-RU"/>
        </w:rPr>
      </w:pPr>
    </w:p>
    <w:p w:rsidR="00B462DF" w:rsidRDefault="00B462DF" w:rsidP="00270086">
      <w:pPr>
        <w:rPr>
          <w:lang w:eastAsia="ru-RU"/>
        </w:rPr>
      </w:pPr>
      <w:r w:rsidRPr="0049163B">
        <w:rPr>
          <w:lang w:eastAsia="ru-RU"/>
        </w:rPr>
        <w:t>7.</w:t>
      </w:r>
      <w:r w:rsidR="00FB31CB" w:rsidRPr="0049163B">
        <w:rPr>
          <w:lang w:eastAsia="ru-RU"/>
        </w:rPr>
        <w:t>8</w:t>
      </w:r>
      <w:r w:rsidRPr="0049163B">
        <w:rPr>
          <w:lang w:eastAsia="ru-RU"/>
        </w:rPr>
        <w:t>. После проведения выносной регенерации</w:t>
      </w:r>
      <w:r w:rsidR="004A3FBD" w:rsidRPr="0049163B">
        <w:rPr>
          <w:lang w:eastAsia="ru-RU"/>
        </w:rPr>
        <w:t xml:space="preserve">, на </w:t>
      </w:r>
      <w:r w:rsidR="002C7FCD">
        <w:rPr>
          <w:lang w:eastAsia="ru-RU"/>
        </w:rPr>
        <w:t xml:space="preserve">подрядной </w:t>
      </w:r>
      <w:r w:rsidR="00C80CC1">
        <w:rPr>
          <w:lang w:eastAsia="ru-RU"/>
        </w:rPr>
        <w:t>организации</w:t>
      </w:r>
      <w:r w:rsidR="004A3FBD" w:rsidRPr="0049163B">
        <w:rPr>
          <w:lang w:eastAsia="ru-RU"/>
        </w:rPr>
        <w:t>, проводивше</w:t>
      </w:r>
      <w:r w:rsidRPr="0049163B">
        <w:rPr>
          <w:lang w:eastAsia="ru-RU"/>
        </w:rPr>
        <w:t>м регенерацию</w:t>
      </w:r>
      <w:r w:rsidR="004A3FBD" w:rsidRPr="0049163B">
        <w:rPr>
          <w:lang w:eastAsia="ru-RU"/>
        </w:rPr>
        <w:t>,</w:t>
      </w:r>
      <w:r w:rsidRPr="0049163B">
        <w:rPr>
          <w:lang w:eastAsia="ru-RU"/>
        </w:rPr>
        <w:t xml:space="preserve"> производится фракционирование и повторное взвешивание продуктов, полученных при просеивании регенерированного катализатора.</w:t>
      </w:r>
    </w:p>
    <w:p w:rsidR="00FD0638" w:rsidRDefault="00FD0638" w:rsidP="00270086">
      <w:pPr>
        <w:rPr>
          <w:lang w:eastAsia="ru-RU"/>
        </w:rPr>
      </w:pPr>
    </w:p>
    <w:p w:rsidR="00FD0638" w:rsidRDefault="00FD0638" w:rsidP="00270086">
      <w:pPr>
        <w:rPr>
          <w:lang w:eastAsia="ru-RU"/>
        </w:rPr>
      </w:pPr>
      <w:r>
        <w:rPr>
          <w:lang w:eastAsia="ru-RU"/>
        </w:rPr>
        <w:t>7.</w:t>
      </w:r>
      <w:r w:rsidR="00FB31CB">
        <w:rPr>
          <w:lang w:eastAsia="ru-RU"/>
        </w:rPr>
        <w:t>9</w:t>
      </w:r>
      <w:r>
        <w:rPr>
          <w:lang w:eastAsia="ru-RU"/>
        </w:rPr>
        <w:t>. Упаковка регенерированного катализатора осуще</w:t>
      </w:r>
      <w:r w:rsidR="006D1E89">
        <w:rPr>
          <w:lang w:eastAsia="ru-RU"/>
        </w:rPr>
        <w:t xml:space="preserve">ствляется согласно </w:t>
      </w:r>
      <w:r w:rsidR="006D1E89" w:rsidRPr="00C77D54">
        <w:rPr>
          <w:lang w:eastAsia="ru-RU"/>
        </w:rPr>
        <w:t>п</w:t>
      </w:r>
      <w:r w:rsidR="007A2E7F">
        <w:rPr>
          <w:lang w:eastAsia="ru-RU"/>
        </w:rPr>
        <w:t>п</w:t>
      </w:r>
      <w:r w:rsidR="006D1E89" w:rsidRPr="00C77D54">
        <w:rPr>
          <w:lang w:eastAsia="ru-RU"/>
        </w:rPr>
        <w:t>. 6.</w:t>
      </w:r>
      <w:r w:rsidR="00C77D54">
        <w:rPr>
          <w:lang w:eastAsia="ru-RU"/>
        </w:rPr>
        <w:t>3</w:t>
      </w:r>
      <w:r w:rsidR="006D1E89" w:rsidRPr="00C77D54">
        <w:rPr>
          <w:lang w:eastAsia="ru-RU"/>
        </w:rPr>
        <w:t>,</w:t>
      </w:r>
      <w:r w:rsidR="00EF61CA">
        <w:rPr>
          <w:lang w:eastAsia="ru-RU"/>
        </w:rPr>
        <w:t xml:space="preserve"> 6.4,</w:t>
      </w:r>
      <w:r w:rsidR="006D1E89" w:rsidRPr="00C77D54">
        <w:rPr>
          <w:lang w:eastAsia="ru-RU"/>
        </w:rPr>
        <w:t xml:space="preserve"> 6.</w:t>
      </w:r>
      <w:r w:rsidR="00C77D54">
        <w:rPr>
          <w:lang w:eastAsia="ru-RU"/>
        </w:rPr>
        <w:t>5</w:t>
      </w:r>
      <w:r w:rsidRPr="00C77D54">
        <w:rPr>
          <w:lang w:eastAsia="ru-RU"/>
        </w:rPr>
        <w:t>.</w:t>
      </w:r>
      <w:r w:rsidR="000F0477">
        <w:rPr>
          <w:lang w:eastAsia="ru-RU"/>
        </w:rPr>
        <w:t xml:space="preserve"> насто</w:t>
      </w:r>
      <w:r w:rsidR="00466212">
        <w:rPr>
          <w:lang w:eastAsia="ru-RU"/>
        </w:rPr>
        <w:t xml:space="preserve">ящей </w:t>
      </w:r>
      <w:r w:rsidR="00094A86">
        <w:rPr>
          <w:lang w:eastAsia="ru-RU"/>
        </w:rPr>
        <w:t>Т</w:t>
      </w:r>
      <w:r w:rsidR="00466212">
        <w:rPr>
          <w:lang w:eastAsia="ru-RU"/>
        </w:rPr>
        <w:t xml:space="preserve">ехнологической инструкции, при этом не допускается повторного использования </w:t>
      </w:r>
      <w:r w:rsidR="00466212" w:rsidRPr="00466212">
        <w:rPr>
          <w:lang w:eastAsia="ru-RU"/>
        </w:rPr>
        <w:t>полиэтиленовы</w:t>
      </w:r>
      <w:r w:rsidR="00466212">
        <w:rPr>
          <w:lang w:eastAsia="ru-RU"/>
        </w:rPr>
        <w:t>х</w:t>
      </w:r>
      <w:r w:rsidR="00466212" w:rsidRPr="00466212">
        <w:rPr>
          <w:lang w:eastAsia="ru-RU"/>
        </w:rPr>
        <w:t xml:space="preserve"> мешк</w:t>
      </w:r>
      <w:r w:rsidR="00466212">
        <w:rPr>
          <w:lang w:eastAsia="ru-RU"/>
        </w:rPr>
        <w:t>ов</w:t>
      </w:r>
      <w:r w:rsidR="008C5AF8">
        <w:rPr>
          <w:lang w:eastAsia="ru-RU"/>
        </w:rPr>
        <w:t>-</w:t>
      </w:r>
      <w:r w:rsidR="00466212" w:rsidRPr="00466212">
        <w:rPr>
          <w:lang w:eastAsia="ru-RU"/>
        </w:rPr>
        <w:t>вкладыш</w:t>
      </w:r>
      <w:r w:rsidR="00466212">
        <w:rPr>
          <w:lang w:eastAsia="ru-RU"/>
        </w:rPr>
        <w:t>ей.</w:t>
      </w:r>
    </w:p>
    <w:p w:rsidR="00151631" w:rsidRDefault="00151631" w:rsidP="00270086">
      <w:pPr>
        <w:rPr>
          <w:lang w:eastAsia="ru-RU"/>
        </w:rPr>
      </w:pPr>
    </w:p>
    <w:p w:rsidR="00151631" w:rsidRDefault="00151631" w:rsidP="00270086">
      <w:pPr>
        <w:rPr>
          <w:lang w:eastAsia="ru-RU"/>
        </w:rPr>
      </w:pPr>
      <w:r>
        <w:rPr>
          <w:lang w:eastAsia="ru-RU"/>
        </w:rPr>
        <w:t>7.</w:t>
      </w:r>
      <w:r w:rsidR="00C25E2D">
        <w:rPr>
          <w:lang w:eastAsia="ru-RU"/>
        </w:rPr>
        <w:t>1</w:t>
      </w:r>
      <w:r w:rsidR="00FB31CB">
        <w:rPr>
          <w:lang w:eastAsia="ru-RU"/>
        </w:rPr>
        <w:t>0</w:t>
      </w:r>
      <w:r>
        <w:rPr>
          <w:lang w:eastAsia="ru-RU"/>
        </w:rPr>
        <w:t xml:space="preserve">. </w:t>
      </w:r>
      <w:r w:rsidRPr="00C77D54">
        <w:rPr>
          <w:lang w:eastAsia="ru-RU"/>
        </w:rPr>
        <w:t>Бочки</w:t>
      </w:r>
      <w:r w:rsidR="00C77D54">
        <w:rPr>
          <w:lang w:eastAsia="ru-RU"/>
        </w:rPr>
        <w:t>/барабаны стальные с</w:t>
      </w:r>
      <w:r>
        <w:rPr>
          <w:lang w:eastAsia="ru-RU"/>
        </w:rPr>
        <w:t xml:space="preserve"> </w:t>
      </w:r>
      <w:r w:rsidR="00364983">
        <w:rPr>
          <w:lang w:eastAsia="ru-RU"/>
        </w:rPr>
        <w:t>регенерированным</w:t>
      </w:r>
      <w:r>
        <w:rPr>
          <w:lang w:eastAsia="ru-RU"/>
        </w:rPr>
        <w:t xml:space="preserve"> катализатором устанавливаются на деревянные палеты по 4 шт. на 1 палет. Затем палеты с бочками</w:t>
      </w:r>
      <w:r w:rsidR="00C77D54">
        <w:rPr>
          <w:lang w:eastAsia="ru-RU"/>
        </w:rPr>
        <w:t>/барабанами</w:t>
      </w:r>
      <w:r w:rsidR="00C25E2D">
        <w:rPr>
          <w:lang w:eastAsia="ru-RU"/>
        </w:rPr>
        <w:t xml:space="preserve"> стальными</w:t>
      </w:r>
      <w:r>
        <w:rPr>
          <w:lang w:eastAsia="ru-RU"/>
        </w:rPr>
        <w:t xml:space="preserve"> при помощи вил</w:t>
      </w:r>
      <w:r w:rsidR="003D0C1B">
        <w:rPr>
          <w:lang w:eastAsia="ru-RU"/>
        </w:rPr>
        <w:t>очн</w:t>
      </w:r>
      <w:r>
        <w:rPr>
          <w:lang w:eastAsia="ru-RU"/>
        </w:rPr>
        <w:t xml:space="preserve">ого погрузчика доставляются до транспортного средства, которым будет осуществлена доставка до </w:t>
      </w:r>
      <w:r w:rsidR="007A2E7F">
        <w:rPr>
          <w:lang w:eastAsia="ru-RU"/>
        </w:rPr>
        <w:t>ОГ</w:t>
      </w:r>
      <w:r>
        <w:rPr>
          <w:lang w:eastAsia="ru-RU"/>
        </w:rPr>
        <w:t>.</w:t>
      </w:r>
    </w:p>
    <w:p w:rsidR="0028552B" w:rsidRDefault="0028552B" w:rsidP="00270086">
      <w:pPr>
        <w:rPr>
          <w:lang w:eastAsia="ru-RU"/>
        </w:rPr>
      </w:pPr>
    </w:p>
    <w:p w:rsidR="001E2F6F" w:rsidRDefault="001E2F6F" w:rsidP="00270086">
      <w:pPr>
        <w:rPr>
          <w:lang w:eastAsia="ru-RU"/>
        </w:rPr>
        <w:sectPr w:rsidR="001E2F6F" w:rsidSect="00300DE7">
          <w:headerReference w:type="default" r:id="rId37"/>
          <w:footnotePr>
            <w:numFmt w:val="chicago"/>
          </w:footnotePr>
          <w:pgSz w:w="11907" w:h="16840" w:code="9"/>
          <w:pgMar w:top="510" w:right="1021" w:bottom="567" w:left="1247" w:header="737" w:footer="680" w:gutter="0"/>
          <w:cols w:space="720"/>
          <w:docGrid w:linePitch="326"/>
        </w:sectPr>
      </w:pPr>
    </w:p>
    <w:p w:rsidR="0028552B" w:rsidRDefault="0028552B" w:rsidP="00B22C83">
      <w:pPr>
        <w:pStyle w:val="S1"/>
        <w:numPr>
          <w:ilvl w:val="0"/>
          <w:numId w:val="16"/>
        </w:numPr>
        <w:ind w:left="0" w:firstLine="0"/>
      </w:pPr>
      <w:bookmarkStart w:id="60" w:name="_Toc389578270"/>
      <w:r>
        <w:lastRenderedPageBreak/>
        <w:t>ЗАГРУЗКА КАТАЛИЗАТОРА ПОСЛЕ ПРОВЕДЕНИЯ ВЫНОСНОЙ РЕГЕНЕРАЦИИ</w:t>
      </w:r>
      <w:bookmarkEnd w:id="60"/>
    </w:p>
    <w:p w:rsidR="0028552B" w:rsidRPr="00BB33C5" w:rsidRDefault="0028552B" w:rsidP="0028552B">
      <w:pPr>
        <w:rPr>
          <w:lang w:eastAsia="ru-RU"/>
        </w:rPr>
      </w:pPr>
    </w:p>
    <w:p w:rsidR="00553AB9" w:rsidRPr="00BB33C5" w:rsidRDefault="00553AB9" w:rsidP="0028552B">
      <w:pPr>
        <w:rPr>
          <w:lang w:eastAsia="ru-RU"/>
        </w:rPr>
      </w:pPr>
    </w:p>
    <w:p w:rsidR="004B0C91" w:rsidRDefault="0028552B" w:rsidP="004B0C91">
      <w:pPr>
        <w:rPr>
          <w:lang w:eastAsia="ru-RU"/>
        </w:rPr>
      </w:pPr>
      <w:r>
        <w:rPr>
          <w:lang w:eastAsia="ru-RU"/>
        </w:rPr>
        <w:t xml:space="preserve">8.1. </w:t>
      </w:r>
      <w:r w:rsidR="004B0C91">
        <w:rPr>
          <w:lang w:eastAsia="ru-RU"/>
        </w:rPr>
        <w:t>Парти</w:t>
      </w:r>
      <w:r w:rsidR="0049163B">
        <w:rPr>
          <w:lang w:eastAsia="ru-RU"/>
        </w:rPr>
        <w:t>и</w:t>
      </w:r>
      <w:r w:rsidR="004B0C91">
        <w:rPr>
          <w:lang w:eastAsia="ru-RU"/>
        </w:rPr>
        <w:t xml:space="preserve"> катализатора, которая поступила на </w:t>
      </w:r>
      <w:r w:rsidR="007A2E7F">
        <w:rPr>
          <w:lang w:eastAsia="ru-RU"/>
        </w:rPr>
        <w:t>ОГ</w:t>
      </w:r>
      <w:r w:rsidR="004B0C91">
        <w:rPr>
          <w:lang w:eastAsia="ru-RU"/>
        </w:rPr>
        <w:t xml:space="preserve"> после выносной регенерации</w:t>
      </w:r>
      <w:r w:rsidR="006C7DC0">
        <w:rPr>
          <w:lang w:eastAsia="ru-RU"/>
        </w:rPr>
        <w:t>,</w:t>
      </w:r>
      <w:r w:rsidR="004B0C91">
        <w:rPr>
          <w:lang w:eastAsia="ru-RU"/>
        </w:rPr>
        <w:t xml:space="preserve"> проводится входной контроль. </w:t>
      </w:r>
    </w:p>
    <w:p w:rsidR="004B0C91" w:rsidRDefault="004B0C91" w:rsidP="004B0C91">
      <w:pPr>
        <w:rPr>
          <w:lang w:eastAsia="ru-RU"/>
        </w:rPr>
      </w:pPr>
    </w:p>
    <w:p w:rsidR="004B0C91" w:rsidRDefault="004B0C91" w:rsidP="004B0C91">
      <w:pPr>
        <w:rPr>
          <w:lang w:eastAsia="ru-RU"/>
        </w:rPr>
      </w:pPr>
      <w:r>
        <w:rPr>
          <w:lang w:eastAsia="ru-RU"/>
        </w:rPr>
        <w:t>Сверяется масса, полученного после регенерации катализатора, с учетом согласованного процента отсева.</w:t>
      </w:r>
    </w:p>
    <w:p w:rsidR="004B0C91" w:rsidRDefault="004B0C91" w:rsidP="004B0C91">
      <w:pPr>
        <w:rPr>
          <w:lang w:eastAsia="ru-RU"/>
        </w:rPr>
      </w:pPr>
    </w:p>
    <w:p w:rsidR="004B0C91" w:rsidRDefault="004B0C91" w:rsidP="004B0C91">
      <w:pPr>
        <w:rPr>
          <w:lang w:eastAsia="ru-RU"/>
        </w:rPr>
      </w:pPr>
      <w:r>
        <w:rPr>
          <w:lang w:eastAsia="ru-RU"/>
        </w:rPr>
        <w:t>Проводится отбор проб катализатора для анализов с обязательным определением остаточного содержания кокса и металлов и следующих показателей, определяющих эффективность проведения выносной регенерации катализатора</w:t>
      </w:r>
      <w:r w:rsidR="00B62745">
        <w:rPr>
          <w:lang w:eastAsia="ru-RU"/>
        </w:rPr>
        <w:t>:</w:t>
      </w:r>
    </w:p>
    <w:p w:rsidR="004B0C91" w:rsidRPr="00624608" w:rsidRDefault="00B62745" w:rsidP="00624608">
      <w:pPr>
        <w:widowControl w:val="0"/>
        <w:numPr>
          <w:ilvl w:val="0"/>
          <w:numId w:val="14"/>
        </w:numPr>
        <w:tabs>
          <w:tab w:val="left" w:pos="539"/>
        </w:tabs>
        <w:autoSpaceDE w:val="0"/>
        <w:autoSpaceDN w:val="0"/>
        <w:adjustRightInd w:val="0"/>
        <w:spacing w:before="120"/>
        <w:ind w:left="538" w:hanging="357"/>
        <w:rPr>
          <w:rFonts w:eastAsia="Times New Roman"/>
          <w:szCs w:val="24"/>
          <w:lang w:eastAsia="ru-RU"/>
        </w:rPr>
      </w:pPr>
      <w:r w:rsidRPr="00624608">
        <w:rPr>
          <w:rFonts w:eastAsia="Times New Roman"/>
          <w:szCs w:val="24"/>
          <w:lang w:eastAsia="ru-RU"/>
        </w:rPr>
        <w:t>о</w:t>
      </w:r>
      <w:r w:rsidR="004B0C91" w:rsidRPr="00624608">
        <w:rPr>
          <w:rFonts w:eastAsia="Times New Roman"/>
          <w:szCs w:val="24"/>
          <w:lang w:eastAsia="ru-RU"/>
        </w:rPr>
        <w:t>статочное содержание углерода в регенерированном катализаторе;</w:t>
      </w:r>
    </w:p>
    <w:p w:rsidR="004B0C91" w:rsidRPr="00624608" w:rsidRDefault="00B62745" w:rsidP="00624608">
      <w:pPr>
        <w:widowControl w:val="0"/>
        <w:numPr>
          <w:ilvl w:val="0"/>
          <w:numId w:val="14"/>
        </w:numPr>
        <w:tabs>
          <w:tab w:val="left" w:pos="539"/>
        </w:tabs>
        <w:autoSpaceDE w:val="0"/>
        <w:autoSpaceDN w:val="0"/>
        <w:adjustRightInd w:val="0"/>
        <w:spacing w:before="120"/>
        <w:ind w:left="538" w:hanging="357"/>
        <w:rPr>
          <w:rFonts w:eastAsia="Times New Roman"/>
          <w:szCs w:val="24"/>
          <w:lang w:eastAsia="ru-RU"/>
        </w:rPr>
      </w:pPr>
      <w:r w:rsidRPr="00624608">
        <w:rPr>
          <w:rFonts w:eastAsia="Times New Roman"/>
          <w:szCs w:val="24"/>
          <w:lang w:eastAsia="ru-RU"/>
        </w:rPr>
        <w:t>о</w:t>
      </w:r>
      <w:r w:rsidR="004B0C91" w:rsidRPr="00624608">
        <w:rPr>
          <w:rFonts w:eastAsia="Times New Roman"/>
          <w:szCs w:val="24"/>
          <w:lang w:eastAsia="ru-RU"/>
        </w:rPr>
        <w:t>статочное содержание серы в регенерированном катализаторе;</w:t>
      </w:r>
    </w:p>
    <w:p w:rsidR="004B0C91" w:rsidRPr="00624608" w:rsidRDefault="00B62745" w:rsidP="00624608">
      <w:pPr>
        <w:widowControl w:val="0"/>
        <w:numPr>
          <w:ilvl w:val="0"/>
          <w:numId w:val="14"/>
        </w:numPr>
        <w:tabs>
          <w:tab w:val="left" w:pos="539"/>
        </w:tabs>
        <w:autoSpaceDE w:val="0"/>
        <w:autoSpaceDN w:val="0"/>
        <w:adjustRightInd w:val="0"/>
        <w:spacing w:before="120"/>
        <w:ind w:left="538" w:hanging="357"/>
        <w:rPr>
          <w:rFonts w:eastAsia="Times New Roman"/>
          <w:szCs w:val="24"/>
          <w:lang w:eastAsia="ru-RU"/>
        </w:rPr>
      </w:pPr>
      <w:r w:rsidRPr="00624608">
        <w:rPr>
          <w:rFonts w:eastAsia="Times New Roman"/>
          <w:szCs w:val="24"/>
          <w:lang w:eastAsia="ru-RU"/>
        </w:rPr>
        <w:t>п</w:t>
      </w:r>
      <w:r w:rsidR="004B0C91" w:rsidRPr="00624608">
        <w:rPr>
          <w:rFonts w:eastAsia="Times New Roman"/>
          <w:szCs w:val="24"/>
          <w:lang w:eastAsia="ru-RU"/>
        </w:rPr>
        <w:t>роцент отсева;</w:t>
      </w:r>
    </w:p>
    <w:p w:rsidR="004B0C91" w:rsidRPr="00624608" w:rsidRDefault="00B62745" w:rsidP="00624608">
      <w:pPr>
        <w:widowControl w:val="0"/>
        <w:numPr>
          <w:ilvl w:val="0"/>
          <w:numId w:val="14"/>
        </w:numPr>
        <w:tabs>
          <w:tab w:val="left" w:pos="539"/>
        </w:tabs>
        <w:autoSpaceDE w:val="0"/>
        <w:autoSpaceDN w:val="0"/>
        <w:adjustRightInd w:val="0"/>
        <w:spacing w:before="120"/>
        <w:ind w:left="538" w:hanging="357"/>
        <w:rPr>
          <w:rFonts w:eastAsia="Times New Roman"/>
          <w:szCs w:val="24"/>
          <w:lang w:eastAsia="ru-RU"/>
        </w:rPr>
      </w:pPr>
      <w:r w:rsidRPr="00624608">
        <w:rPr>
          <w:rFonts w:eastAsia="Times New Roman"/>
          <w:szCs w:val="24"/>
          <w:lang w:eastAsia="ru-RU"/>
        </w:rPr>
        <w:t>п</w:t>
      </w:r>
      <w:r w:rsidR="004B0C91" w:rsidRPr="00624608">
        <w:rPr>
          <w:rFonts w:eastAsia="Times New Roman"/>
          <w:szCs w:val="24"/>
          <w:lang w:eastAsia="ru-RU"/>
        </w:rPr>
        <w:t>отери при прокаливании регенерированного катализатора;</w:t>
      </w:r>
    </w:p>
    <w:p w:rsidR="004B0C91" w:rsidRPr="00624608" w:rsidRDefault="00B62745" w:rsidP="00624608">
      <w:pPr>
        <w:widowControl w:val="0"/>
        <w:numPr>
          <w:ilvl w:val="0"/>
          <w:numId w:val="14"/>
        </w:numPr>
        <w:tabs>
          <w:tab w:val="left" w:pos="539"/>
        </w:tabs>
        <w:autoSpaceDE w:val="0"/>
        <w:autoSpaceDN w:val="0"/>
        <w:adjustRightInd w:val="0"/>
        <w:spacing w:before="120"/>
        <w:ind w:left="538" w:hanging="357"/>
        <w:rPr>
          <w:rFonts w:eastAsia="Times New Roman"/>
          <w:szCs w:val="24"/>
          <w:lang w:eastAsia="ru-RU"/>
        </w:rPr>
      </w:pPr>
      <w:r w:rsidRPr="00624608">
        <w:rPr>
          <w:rFonts w:eastAsia="Times New Roman"/>
          <w:szCs w:val="24"/>
          <w:lang w:eastAsia="ru-RU"/>
        </w:rPr>
        <w:t>с</w:t>
      </w:r>
      <w:r w:rsidR="004B0C91" w:rsidRPr="00624608">
        <w:rPr>
          <w:rFonts w:eastAsia="Times New Roman"/>
          <w:szCs w:val="24"/>
          <w:lang w:eastAsia="ru-RU"/>
        </w:rPr>
        <w:t>редняя длина гранул регенерированного катализатора;</w:t>
      </w:r>
    </w:p>
    <w:p w:rsidR="004B0C91" w:rsidRPr="00624608" w:rsidRDefault="00B62745" w:rsidP="00624608">
      <w:pPr>
        <w:widowControl w:val="0"/>
        <w:numPr>
          <w:ilvl w:val="0"/>
          <w:numId w:val="14"/>
        </w:numPr>
        <w:tabs>
          <w:tab w:val="left" w:pos="539"/>
        </w:tabs>
        <w:autoSpaceDE w:val="0"/>
        <w:autoSpaceDN w:val="0"/>
        <w:adjustRightInd w:val="0"/>
        <w:spacing w:before="120"/>
        <w:ind w:left="538" w:hanging="357"/>
        <w:rPr>
          <w:rFonts w:eastAsia="Times New Roman"/>
          <w:szCs w:val="24"/>
          <w:lang w:eastAsia="ru-RU"/>
        </w:rPr>
      </w:pPr>
      <w:r w:rsidRPr="00624608">
        <w:rPr>
          <w:rFonts w:eastAsia="Times New Roman"/>
          <w:szCs w:val="24"/>
          <w:lang w:eastAsia="ru-RU"/>
        </w:rPr>
        <w:t>с</w:t>
      </w:r>
      <w:r w:rsidR="004B0C91" w:rsidRPr="00624608">
        <w:rPr>
          <w:rFonts w:eastAsia="Times New Roman"/>
          <w:szCs w:val="24"/>
          <w:lang w:eastAsia="ru-RU"/>
        </w:rPr>
        <w:t>редний диаметр гранул регенерированного катализатора;</w:t>
      </w:r>
    </w:p>
    <w:p w:rsidR="004B0C91" w:rsidRPr="00624608" w:rsidRDefault="00B62745" w:rsidP="00624608">
      <w:pPr>
        <w:widowControl w:val="0"/>
        <w:numPr>
          <w:ilvl w:val="0"/>
          <w:numId w:val="14"/>
        </w:numPr>
        <w:tabs>
          <w:tab w:val="left" w:pos="539"/>
        </w:tabs>
        <w:autoSpaceDE w:val="0"/>
        <w:autoSpaceDN w:val="0"/>
        <w:adjustRightInd w:val="0"/>
        <w:spacing w:before="120"/>
        <w:ind w:left="538" w:hanging="357"/>
        <w:rPr>
          <w:rFonts w:eastAsia="Times New Roman"/>
          <w:szCs w:val="24"/>
          <w:lang w:eastAsia="ru-RU"/>
        </w:rPr>
      </w:pPr>
      <w:r w:rsidRPr="00624608">
        <w:rPr>
          <w:rFonts w:eastAsia="Times New Roman"/>
          <w:szCs w:val="24"/>
          <w:lang w:eastAsia="ru-RU"/>
        </w:rPr>
        <w:t>у</w:t>
      </w:r>
      <w:r w:rsidR="004B0C91" w:rsidRPr="00624608">
        <w:rPr>
          <w:rFonts w:eastAsia="Times New Roman"/>
          <w:szCs w:val="24"/>
          <w:lang w:eastAsia="ru-RU"/>
        </w:rPr>
        <w:t>дельная поверхность регенерированного катализатора;</w:t>
      </w:r>
    </w:p>
    <w:p w:rsidR="004B0C91" w:rsidRPr="00624608" w:rsidRDefault="00B62745" w:rsidP="00624608">
      <w:pPr>
        <w:widowControl w:val="0"/>
        <w:numPr>
          <w:ilvl w:val="0"/>
          <w:numId w:val="14"/>
        </w:numPr>
        <w:tabs>
          <w:tab w:val="left" w:pos="539"/>
        </w:tabs>
        <w:autoSpaceDE w:val="0"/>
        <w:autoSpaceDN w:val="0"/>
        <w:adjustRightInd w:val="0"/>
        <w:spacing w:before="120"/>
        <w:ind w:left="538" w:hanging="357"/>
        <w:rPr>
          <w:rFonts w:eastAsia="Times New Roman"/>
          <w:szCs w:val="24"/>
          <w:lang w:eastAsia="ru-RU"/>
        </w:rPr>
      </w:pPr>
      <w:r w:rsidRPr="00624608">
        <w:rPr>
          <w:rFonts w:eastAsia="Times New Roman"/>
          <w:szCs w:val="24"/>
          <w:lang w:eastAsia="ru-RU"/>
        </w:rPr>
        <w:t>н</w:t>
      </w:r>
      <w:r w:rsidR="004B0C91" w:rsidRPr="00624608">
        <w:rPr>
          <w:rFonts w:eastAsia="Times New Roman"/>
          <w:szCs w:val="24"/>
          <w:lang w:eastAsia="ru-RU"/>
        </w:rPr>
        <w:t>асыпная плотность регенерированного катализатора;</w:t>
      </w:r>
    </w:p>
    <w:p w:rsidR="004B0C91" w:rsidRPr="00624608" w:rsidRDefault="00B62745" w:rsidP="00624608">
      <w:pPr>
        <w:widowControl w:val="0"/>
        <w:numPr>
          <w:ilvl w:val="0"/>
          <w:numId w:val="14"/>
        </w:numPr>
        <w:tabs>
          <w:tab w:val="left" w:pos="539"/>
        </w:tabs>
        <w:autoSpaceDE w:val="0"/>
        <w:autoSpaceDN w:val="0"/>
        <w:adjustRightInd w:val="0"/>
        <w:spacing w:before="120"/>
        <w:ind w:left="538" w:hanging="357"/>
        <w:rPr>
          <w:rFonts w:eastAsia="Times New Roman"/>
          <w:szCs w:val="24"/>
          <w:lang w:eastAsia="ru-RU"/>
        </w:rPr>
      </w:pPr>
      <w:r w:rsidRPr="00624608">
        <w:rPr>
          <w:rFonts w:eastAsia="Times New Roman"/>
          <w:szCs w:val="24"/>
          <w:lang w:eastAsia="ru-RU"/>
        </w:rPr>
        <w:t>с</w:t>
      </w:r>
      <w:r w:rsidR="004B0C91" w:rsidRPr="00624608">
        <w:rPr>
          <w:rFonts w:eastAsia="Times New Roman"/>
          <w:szCs w:val="24"/>
          <w:lang w:eastAsia="ru-RU"/>
        </w:rPr>
        <w:t>одержание активных металлов (Mo, Ni, Co) и ядов (As, Fe, Nа, Si, V) в регенерированном катализаторе;</w:t>
      </w:r>
    </w:p>
    <w:p w:rsidR="004B0C91" w:rsidRPr="00624608" w:rsidRDefault="00B62745" w:rsidP="00624608">
      <w:pPr>
        <w:widowControl w:val="0"/>
        <w:numPr>
          <w:ilvl w:val="0"/>
          <w:numId w:val="14"/>
        </w:numPr>
        <w:tabs>
          <w:tab w:val="left" w:pos="539"/>
        </w:tabs>
        <w:autoSpaceDE w:val="0"/>
        <w:autoSpaceDN w:val="0"/>
        <w:adjustRightInd w:val="0"/>
        <w:spacing w:before="120"/>
        <w:ind w:left="538" w:hanging="357"/>
        <w:rPr>
          <w:rFonts w:eastAsia="Times New Roman"/>
          <w:szCs w:val="24"/>
          <w:lang w:eastAsia="ru-RU"/>
        </w:rPr>
      </w:pPr>
      <w:r w:rsidRPr="00624608">
        <w:rPr>
          <w:rFonts w:eastAsia="Times New Roman"/>
          <w:szCs w:val="24"/>
          <w:lang w:eastAsia="ru-RU"/>
        </w:rPr>
        <w:t>а</w:t>
      </w:r>
      <w:r w:rsidR="004B0C91" w:rsidRPr="00624608">
        <w:rPr>
          <w:rFonts w:eastAsia="Times New Roman"/>
          <w:szCs w:val="24"/>
          <w:lang w:eastAsia="ru-RU"/>
        </w:rPr>
        <w:t>ктивность</w:t>
      </w:r>
      <w:r w:rsidR="0049163B">
        <w:rPr>
          <w:rFonts w:eastAsia="Times New Roman"/>
          <w:szCs w:val="24"/>
          <w:lang w:eastAsia="ru-RU"/>
        </w:rPr>
        <w:t xml:space="preserve"> регенерированного катализатора.</w:t>
      </w:r>
    </w:p>
    <w:p w:rsidR="004B0C91" w:rsidRDefault="004B0C91" w:rsidP="00A45F99">
      <w:pPr>
        <w:tabs>
          <w:tab w:val="left" w:pos="539"/>
        </w:tabs>
        <w:rPr>
          <w:lang w:eastAsia="ru-RU"/>
        </w:rPr>
      </w:pPr>
    </w:p>
    <w:p w:rsidR="004B0C91" w:rsidRDefault="004B0C91" w:rsidP="004B0C91">
      <w:pPr>
        <w:rPr>
          <w:lang w:eastAsia="ru-RU"/>
        </w:rPr>
      </w:pPr>
      <w:r>
        <w:rPr>
          <w:lang w:eastAsia="ru-RU"/>
        </w:rPr>
        <w:t xml:space="preserve">После проведения анализов производят сравнение полученных результатов с результатами анализов катализатора </w:t>
      </w:r>
      <w:r w:rsidR="002C7FCD">
        <w:rPr>
          <w:lang w:eastAsia="ru-RU"/>
        </w:rPr>
        <w:t>подрядной</w:t>
      </w:r>
      <w:r w:rsidR="002C7FCD" w:rsidRPr="00C80CC1">
        <w:rPr>
          <w:lang w:eastAsia="ru-RU"/>
        </w:rPr>
        <w:t xml:space="preserve"> </w:t>
      </w:r>
      <w:r w:rsidR="00C80CC1" w:rsidRPr="00C80CC1">
        <w:rPr>
          <w:lang w:eastAsia="ru-RU"/>
        </w:rPr>
        <w:t>организации</w:t>
      </w:r>
      <w:r w:rsidR="006C7DC0">
        <w:rPr>
          <w:lang w:eastAsia="ru-RU"/>
        </w:rPr>
        <w:t>,</w:t>
      </w:r>
      <w:r w:rsidR="0049163B">
        <w:rPr>
          <w:lang w:eastAsia="ru-RU"/>
        </w:rPr>
        <w:t xml:space="preserve"> проводившей регенерацию</w:t>
      </w:r>
      <w:r>
        <w:rPr>
          <w:lang w:eastAsia="ru-RU"/>
        </w:rPr>
        <w:t>, и делается заключение о соответствии полученных результатов анализ</w:t>
      </w:r>
      <w:r w:rsidR="0049163B">
        <w:rPr>
          <w:lang w:eastAsia="ru-RU"/>
        </w:rPr>
        <w:t>ов</w:t>
      </w:r>
      <w:r>
        <w:rPr>
          <w:lang w:eastAsia="ru-RU"/>
        </w:rPr>
        <w:t>.</w:t>
      </w:r>
    </w:p>
    <w:p w:rsidR="004B0C91" w:rsidRDefault="004B0C91" w:rsidP="0028552B">
      <w:pPr>
        <w:rPr>
          <w:lang w:eastAsia="ru-RU"/>
        </w:rPr>
      </w:pPr>
    </w:p>
    <w:p w:rsidR="0028552B" w:rsidRDefault="004B0C91" w:rsidP="0028552B">
      <w:pPr>
        <w:rPr>
          <w:lang w:eastAsia="ru-RU"/>
        </w:rPr>
      </w:pPr>
      <w:r>
        <w:rPr>
          <w:lang w:eastAsia="ru-RU"/>
        </w:rPr>
        <w:t>8.2.</w:t>
      </w:r>
      <w:r w:rsidR="00A45F99">
        <w:rPr>
          <w:lang w:eastAsia="ru-RU"/>
        </w:rPr>
        <w:t xml:space="preserve"> </w:t>
      </w:r>
      <w:r w:rsidR="0028552B">
        <w:rPr>
          <w:lang w:eastAsia="ru-RU"/>
        </w:rPr>
        <w:t>Перед проведением процесса загрузки регенерированного катализатора, необходимо заранее обеспечить наличие объема катализатора равного проценту отсева.</w:t>
      </w:r>
    </w:p>
    <w:p w:rsidR="0028552B" w:rsidRDefault="0028552B" w:rsidP="0028552B">
      <w:pPr>
        <w:rPr>
          <w:lang w:eastAsia="ru-RU"/>
        </w:rPr>
      </w:pPr>
    </w:p>
    <w:p w:rsidR="00093CC3" w:rsidRDefault="00093CC3" w:rsidP="0028552B">
      <w:pPr>
        <w:rPr>
          <w:lang w:eastAsia="ru-RU"/>
        </w:rPr>
      </w:pPr>
      <w:r>
        <w:rPr>
          <w:lang w:eastAsia="ru-RU"/>
        </w:rPr>
        <w:t>8.</w:t>
      </w:r>
      <w:r w:rsidR="004B0C91">
        <w:rPr>
          <w:lang w:eastAsia="ru-RU"/>
        </w:rPr>
        <w:t>3</w:t>
      </w:r>
      <w:r>
        <w:rPr>
          <w:lang w:eastAsia="ru-RU"/>
        </w:rPr>
        <w:t>. После проведения выносной регенерации рекомендуется произвести полную замену защитного слоя катализатора на новый.</w:t>
      </w:r>
    </w:p>
    <w:p w:rsidR="00635C26" w:rsidRDefault="00635C26" w:rsidP="0028552B">
      <w:pPr>
        <w:rPr>
          <w:lang w:eastAsia="ru-RU"/>
        </w:rPr>
      </w:pPr>
    </w:p>
    <w:p w:rsidR="00635C26" w:rsidRDefault="00635C26" w:rsidP="0028552B">
      <w:pPr>
        <w:rPr>
          <w:lang w:eastAsia="ru-RU"/>
        </w:rPr>
      </w:pPr>
      <w:r>
        <w:rPr>
          <w:lang w:eastAsia="ru-RU"/>
        </w:rPr>
        <w:t>8.</w:t>
      </w:r>
      <w:r w:rsidR="004B0C91">
        <w:rPr>
          <w:lang w:eastAsia="ru-RU"/>
        </w:rPr>
        <w:t>4</w:t>
      </w:r>
      <w:r>
        <w:rPr>
          <w:lang w:eastAsia="ru-RU"/>
        </w:rPr>
        <w:t>. До начала загрузки рекомендуется проверить, что все реактора сухие и чистые, а также что все внутренние устройства установлены должным образом, как указано на чертежах и технологических схемах.</w:t>
      </w:r>
    </w:p>
    <w:p w:rsidR="009975CA" w:rsidRDefault="009975CA" w:rsidP="0028552B">
      <w:pPr>
        <w:rPr>
          <w:lang w:eastAsia="ru-RU"/>
        </w:rPr>
      </w:pPr>
    </w:p>
    <w:p w:rsidR="009975CA" w:rsidRDefault="009975CA" w:rsidP="0028552B">
      <w:pPr>
        <w:rPr>
          <w:lang w:eastAsia="ru-RU"/>
        </w:rPr>
      </w:pPr>
      <w:r>
        <w:rPr>
          <w:lang w:eastAsia="ru-RU"/>
        </w:rPr>
        <w:t>8.</w:t>
      </w:r>
      <w:r w:rsidR="004B0C91">
        <w:rPr>
          <w:lang w:eastAsia="ru-RU"/>
        </w:rPr>
        <w:t>5</w:t>
      </w:r>
      <w:r>
        <w:rPr>
          <w:lang w:eastAsia="ru-RU"/>
        </w:rPr>
        <w:t>. Бочки с катализатором требуют осторожного обращения во избежание истирани</w:t>
      </w:r>
      <w:r w:rsidR="00EC476C">
        <w:rPr>
          <w:lang w:eastAsia="ru-RU"/>
        </w:rPr>
        <w:t>я</w:t>
      </w:r>
      <w:r>
        <w:rPr>
          <w:lang w:eastAsia="ru-RU"/>
        </w:rPr>
        <w:t xml:space="preserve"> гранул. Поверх каждого реактора должны быть установлены временные навесы для защиты от </w:t>
      </w:r>
      <w:r w:rsidR="008C5AF8">
        <w:rPr>
          <w:lang w:eastAsia="ru-RU"/>
        </w:rPr>
        <w:t>атмосферных осадков</w:t>
      </w:r>
      <w:r>
        <w:rPr>
          <w:lang w:eastAsia="ru-RU"/>
        </w:rPr>
        <w:t>. Не следует проводить загрузку катализатора в дождливое время или при высокой влажности воздуха.</w:t>
      </w:r>
    </w:p>
    <w:p w:rsidR="00153F41" w:rsidRDefault="00153F41" w:rsidP="0028552B">
      <w:pPr>
        <w:rPr>
          <w:lang w:eastAsia="ru-RU"/>
        </w:rPr>
      </w:pPr>
    </w:p>
    <w:p w:rsidR="00153F41" w:rsidRDefault="00153F41" w:rsidP="00153F41">
      <w:pPr>
        <w:rPr>
          <w:lang w:eastAsia="ru-RU"/>
        </w:rPr>
      </w:pPr>
      <w:r>
        <w:rPr>
          <w:lang w:eastAsia="ru-RU"/>
        </w:rPr>
        <w:t>8.</w:t>
      </w:r>
      <w:r w:rsidR="004B0C91">
        <w:rPr>
          <w:lang w:eastAsia="ru-RU"/>
        </w:rPr>
        <w:t>6</w:t>
      </w:r>
      <w:r>
        <w:rPr>
          <w:lang w:eastAsia="ru-RU"/>
        </w:rPr>
        <w:t xml:space="preserve">. Загрузка катализатора осуществляется в соответствии с </w:t>
      </w:r>
      <w:r w:rsidR="0049163B">
        <w:rPr>
          <w:lang w:eastAsia="ru-RU"/>
        </w:rPr>
        <w:t>инструкцией</w:t>
      </w:r>
      <w:r>
        <w:rPr>
          <w:lang w:eastAsia="ru-RU"/>
        </w:rPr>
        <w:t xml:space="preserve"> и схемой загрузки </w:t>
      </w:r>
      <w:r w:rsidR="00A45F99">
        <w:rPr>
          <w:lang w:eastAsia="ru-RU"/>
        </w:rPr>
        <w:t>П</w:t>
      </w:r>
      <w:r>
        <w:rPr>
          <w:lang w:eastAsia="ru-RU"/>
        </w:rPr>
        <w:t>роизводителя</w:t>
      </w:r>
      <w:r w:rsidR="00A45F99">
        <w:rPr>
          <w:lang w:eastAsia="ru-RU"/>
        </w:rPr>
        <w:t xml:space="preserve"> катализатора</w:t>
      </w:r>
      <w:r>
        <w:rPr>
          <w:lang w:eastAsia="ru-RU"/>
        </w:rPr>
        <w:t>.</w:t>
      </w:r>
    </w:p>
    <w:p w:rsidR="009975CA" w:rsidRDefault="009975CA" w:rsidP="0028552B">
      <w:pPr>
        <w:rPr>
          <w:lang w:eastAsia="ru-RU"/>
        </w:rPr>
      </w:pPr>
    </w:p>
    <w:p w:rsidR="009975CA" w:rsidRDefault="009975CA" w:rsidP="0028552B">
      <w:pPr>
        <w:rPr>
          <w:lang w:eastAsia="ru-RU"/>
        </w:rPr>
      </w:pPr>
      <w:r>
        <w:rPr>
          <w:lang w:eastAsia="ru-RU"/>
        </w:rPr>
        <w:t>8.</w:t>
      </w:r>
      <w:r w:rsidR="004B0C91">
        <w:rPr>
          <w:lang w:eastAsia="ru-RU"/>
        </w:rPr>
        <w:t>7</w:t>
      </w:r>
      <w:r>
        <w:rPr>
          <w:lang w:eastAsia="ru-RU"/>
        </w:rPr>
        <w:t>. Во избежание боя экструдатов</w:t>
      </w:r>
      <w:r w:rsidR="00F215AC">
        <w:rPr>
          <w:lang w:eastAsia="ru-RU"/>
        </w:rPr>
        <w:t xml:space="preserve">, во время загрузки катализатора </w:t>
      </w:r>
      <w:r w:rsidR="00466212">
        <w:rPr>
          <w:lang w:eastAsia="ru-RU"/>
        </w:rPr>
        <w:t xml:space="preserve">рукавным способом, </w:t>
      </w:r>
      <w:r w:rsidR="00F215AC">
        <w:rPr>
          <w:lang w:eastAsia="ru-RU"/>
        </w:rPr>
        <w:t>рукав устанавливается таким образом, чтобы высота до поверхности слоя катализатора не превышала 1 метра.</w:t>
      </w:r>
    </w:p>
    <w:p w:rsidR="00AD1C8A" w:rsidRDefault="00AD1C8A" w:rsidP="0028552B">
      <w:pPr>
        <w:rPr>
          <w:lang w:eastAsia="ru-RU"/>
        </w:rPr>
      </w:pPr>
    </w:p>
    <w:p w:rsidR="00AD1C8A" w:rsidRDefault="00AD1C8A" w:rsidP="0028552B">
      <w:pPr>
        <w:rPr>
          <w:lang w:eastAsia="ru-RU"/>
        </w:rPr>
      </w:pPr>
      <w:r>
        <w:rPr>
          <w:lang w:eastAsia="ru-RU"/>
        </w:rPr>
        <w:t>8.</w:t>
      </w:r>
      <w:r w:rsidR="004B0C91">
        <w:rPr>
          <w:lang w:eastAsia="ru-RU"/>
        </w:rPr>
        <w:t>8</w:t>
      </w:r>
      <w:r>
        <w:rPr>
          <w:lang w:eastAsia="ru-RU"/>
        </w:rPr>
        <w:t xml:space="preserve">. Процесс активации катализатора проводится согласно инструкции </w:t>
      </w:r>
      <w:r w:rsidR="00DB186C">
        <w:rPr>
          <w:lang w:eastAsia="ru-RU"/>
        </w:rPr>
        <w:t>Производителя</w:t>
      </w:r>
      <w:r>
        <w:rPr>
          <w:lang w:eastAsia="ru-RU"/>
        </w:rPr>
        <w:t xml:space="preserve"> катализатора</w:t>
      </w:r>
      <w:r w:rsidR="004F0551">
        <w:rPr>
          <w:lang w:eastAsia="ru-RU"/>
        </w:rPr>
        <w:t xml:space="preserve">. В качестве </w:t>
      </w:r>
      <w:r w:rsidR="00485225">
        <w:rPr>
          <w:lang w:eastAsia="ru-RU"/>
        </w:rPr>
        <w:t>сульфидирующего</w:t>
      </w:r>
      <w:r w:rsidR="004F0551">
        <w:rPr>
          <w:lang w:eastAsia="ru-RU"/>
        </w:rPr>
        <w:t xml:space="preserve"> агента при проведении процесса активации катализатора</w:t>
      </w:r>
      <w:r w:rsidR="00867688">
        <w:rPr>
          <w:lang w:eastAsia="ru-RU"/>
        </w:rPr>
        <w:t>,</w:t>
      </w:r>
      <w:r w:rsidR="004F0551">
        <w:rPr>
          <w:lang w:eastAsia="ru-RU"/>
        </w:rPr>
        <w:t xml:space="preserve"> как правило</w:t>
      </w:r>
      <w:r w:rsidR="00867688">
        <w:rPr>
          <w:lang w:eastAsia="ru-RU"/>
        </w:rPr>
        <w:t>,</w:t>
      </w:r>
      <w:r w:rsidR="004F0551">
        <w:rPr>
          <w:lang w:eastAsia="ru-RU"/>
        </w:rPr>
        <w:t xml:space="preserve"> используется </w:t>
      </w:r>
      <w:r w:rsidR="0049163B">
        <w:rPr>
          <w:lang w:eastAsia="ru-RU"/>
        </w:rPr>
        <w:t>диметилдисульфид</w:t>
      </w:r>
      <w:r w:rsidR="00BD133B">
        <w:rPr>
          <w:lang w:eastAsia="ru-RU"/>
        </w:rPr>
        <w:t xml:space="preserve"> и другие серосодержащие агенты, рекомендованные </w:t>
      </w:r>
      <w:r w:rsidR="00DB186C">
        <w:rPr>
          <w:lang w:eastAsia="ru-RU"/>
        </w:rPr>
        <w:t>П</w:t>
      </w:r>
      <w:r w:rsidR="00BD133B">
        <w:rPr>
          <w:lang w:eastAsia="ru-RU"/>
        </w:rPr>
        <w:t>роизводителем катализатора</w:t>
      </w:r>
      <w:r w:rsidR="004F0551">
        <w:rPr>
          <w:lang w:eastAsia="ru-RU"/>
        </w:rPr>
        <w:t>.</w:t>
      </w:r>
    </w:p>
    <w:p w:rsidR="00635C26" w:rsidRDefault="00635C26" w:rsidP="0028552B">
      <w:pPr>
        <w:rPr>
          <w:lang w:eastAsia="ru-RU"/>
        </w:rPr>
      </w:pPr>
    </w:p>
    <w:p w:rsidR="001E2F6F" w:rsidRDefault="001E2F6F" w:rsidP="00270086">
      <w:pPr>
        <w:rPr>
          <w:lang w:eastAsia="ru-RU"/>
        </w:rPr>
        <w:sectPr w:rsidR="001E2F6F" w:rsidSect="00300DE7">
          <w:headerReference w:type="even" r:id="rId38"/>
          <w:headerReference w:type="default" r:id="rId39"/>
          <w:headerReference w:type="first" r:id="rId40"/>
          <w:footnotePr>
            <w:numFmt w:val="chicago"/>
          </w:footnotePr>
          <w:pgSz w:w="11907" w:h="16840" w:code="9"/>
          <w:pgMar w:top="510" w:right="1021" w:bottom="567" w:left="1247" w:header="737" w:footer="680" w:gutter="0"/>
          <w:cols w:space="720"/>
          <w:docGrid w:linePitch="326"/>
        </w:sectPr>
      </w:pPr>
    </w:p>
    <w:p w:rsidR="007841CF" w:rsidRDefault="007841CF" w:rsidP="00B22C83">
      <w:pPr>
        <w:pStyle w:val="S1"/>
        <w:numPr>
          <w:ilvl w:val="0"/>
          <w:numId w:val="16"/>
        </w:numPr>
        <w:ind w:left="0" w:firstLine="0"/>
      </w:pPr>
      <w:bookmarkStart w:id="61" w:name="_Toc389578271"/>
      <w:r>
        <w:lastRenderedPageBreak/>
        <w:t>МЕРЫ БЕЗОПАСНОСТИ</w:t>
      </w:r>
      <w:bookmarkEnd w:id="61"/>
    </w:p>
    <w:p w:rsidR="00032B61" w:rsidRDefault="00032B61" w:rsidP="00032B61">
      <w:pPr>
        <w:rPr>
          <w:lang w:eastAsia="ru-RU"/>
        </w:rPr>
      </w:pPr>
    </w:p>
    <w:p w:rsidR="00956511" w:rsidRDefault="00956511" w:rsidP="00032B61">
      <w:pPr>
        <w:rPr>
          <w:lang w:eastAsia="ru-RU"/>
        </w:rPr>
      </w:pPr>
    </w:p>
    <w:p w:rsidR="00032B61" w:rsidRPr="00032B61" w:rsidRDefault="00032B61" w:rsidP="00914C26">
      <w:pPr>
        <w:rPr>
          <w:lang w:eastAsia="ru-RU"/>
        </w:rPr>
      </w:pPr>
      <w:r>
        <w:rPr>
          <w:lang w:eastAsia="ru-RU"/>
        </w:rPr>
        <w:t xml:space="preserve">9.1. </w:t>
      </w:r>
      <w:r w:rsidRPr="007841CF">
        <w:rPr>
          <w:lang w:eastAsia="ru-RU"/>
        </w:rPr>
        <w:t>До начала работ по выгрузке катализатора на верхней площадке реактора и внизу вблизи реактора следует разместить углекислотные огнетушители, которые должны быть готовы к использованию</w:t>
      </w:r>
      <w:r>
        <w:rPr>
          <w:lang w:eastAsia="ru-RU"/>
        </w:rPr>
        <w:t>.</w:t>
      </w:r>
      <w:r w:rsidRPr="00032B61">
        <w:rPr>
          <w:lang w:eastAsia="ru-RU"/>
        </w:rPr>
        <w:t xml:space="preserve"> </w:t>
      </w:r>
    </w:p>
    <w:p w:rsidR="007841CF" w:rsidRDefault="007841CF" w:rsidP="00914C26">
      <w:pPr>
        <w:rPr>
          <w:lang w:eastAsia="ru-RU"/>
        </w:rPr>
      </w:pPr>
    </w:p>
    <w:p w:rsidR="007841CF" w:rsidRDefault="007841CF" w:rsidP="00914C26">
      <w:pPr>
        <w:rPr>
          <w:lang w:eastAsia="ru-RU"/>
        </w:rPr>
      </w:pPr>
      <w:r>
        <w:rPr>
          <w:lang w:eastAsia="ru-RU"/>
        </w:rPr>
        <w:t>9.</w:t>
      </w:r>
      <w:r w:rsidR="00E76621">
        <w:rPr>
          <w:lang w:eastAsia="ru-RU"/>
        </w:rPr>
        <w:t>2</w:t>
      </w:r>
      <w:r>
        <w:rPr>
          <w:lang w:eastAsia="ru-RU"/>
        </w:rPr>
        <w:t>.</w:t>
      </w:r>
      <w:r w:rsidR="00032B61">
        <w:rPr>
          <w:lang w:eastAsia="ru-RU"/>
        </w:rPr>
        <w:t xml:space="preserve"> </w:t>
      </w:r>
      <w:r w:rsidR="00032B61" w:rsidRPr="00032B61">
        <w:rPr>
          <w:lang w:eastAsia="ru-RU"/>
        </w:rPr>
        <w:t>Вскрытие реактора</w:t>
      </w:r>
      <w:r w:rsidR="00032B61">
        <w:rPr>
          <w:lang w:eastAsia="ru-RU"/>
        </w:rPr>
        <w:t xml:space="preserve"> </w:t>
      </w:r>
      <w:r w:rsidR="00032B61" w:rsidRPr="00032B61">
        <w:rPr>
          <w:lang w:eastAsia="ru-RU"/>
        </w:rPr>
        <w:t>производится в соответствии с технологическим регламентом</w:t>
      </w:r>
      <w:r w:rsidR="0049163B">
        <w:rPr>
          <w:lang w:eastAsia="ru-RU"/>
        </w:rPr>
        <w:t xml:space="preserve"> установки</w:t>
      </w:r>
      <w:r w:rsidR="00C50B8F">
        <w:rPr>
          <w:lang w:eastAsia="ru-RU"/>
        </w:rPr>
        <w:t xml:space="preserve"> гидроочистки</w:t>
      </w:r>
      <w:r w:rsidR="00032B61" w:rsidRPr="00032B61">
        <w:rPr>
          <w:lang w:eastAsia="ru-RU"/>
        </w:rPr>
        <w:t>, техническими</w:t>
      </w:r>
      <w:r w:rsidR="00032B61">
        <w:rPr>
          <w:lang w:eastAsia="ru-RU"/>
        </w:rPr>
        <w:t xml:space="preserve"> условиями завода</w:t>
      </w:r>
      <w:r w:rsidR="00032B61" w:rsidRPr="00032B61">
        <w:rPr>
          <w:lang w:eastAsia="ru-RU"/>
        </w:rPr>
        <w:t>-изготовителя реактора</w:t>
      </w:r>
      <w:r w:rsidR="0049163B">
        <w:rPr>
          <w:lang w:eastAsia="ru-RU"/>
        </w:rPr>
        <w:t>.</w:t>
      </w:r>
      <w:r w:rsidR="00032B61" w:rsidRPr="00032B61">
        <w:rPr>
          <w:lang w:eastAsia="ru-RU"/>
        </w:rPr>
        <w:t xml:space="preserve"> </w:t>
      </w:r>
    </w:p>
    <w:p w:rsidR="006C7DC0" w:rsidRDefault="006C7DC0" w:rsidP="00914C26">
      <w:pPr>
        <w:rPr>
          <w:lang w:eastAsia="ru-RU"/>
        </w:rPr>
      </w:pPr>
    </w:p>
    <w:p w:rsidR="007841CF" w:rsidRDefault="007841CF" w:rsidP="00914C26">
      <w:pPr>
        <w:rPr>
          <w:lang w:eastAsia="ru-RU"/>
        </w:rPr>
      </w:pPr>
      <w:r>
        <w:rPr>
          <w:lang w:eastAsia="ru-RU"/>
        </w:rPr>
        <w:t>9.</w:t>
      </w:r>
      <w:r w:rsidR="00E76621">
        <w:rPr>
          <w:lang w:eastAsia="ru-RU"/>
        </w:rPr>
        <w:t>3</w:t>
      </w:r>
      <w:r>
        <w:rPr>
          <w:lang w:eastAsia="ru-RU"/>
        </w:rPr>
        <w:t xml:space="preserve">. </w:t>
      </w:r>
      <w:r w:rsidR="006C7DC0">
        <w:rPr>
          <w:lang w:eastAsia="ru-RU"/>
        </w:rPr>
        <w:t>Р</w:t>
      </w:r>
      <w:r w:rsidR="0049163B">
        <w:rPr>
          <w:lang w:eastAsia="ru-RU"/>
        </w:rPr>
        <w:t>аботники</w:t>
      </w:r>
      <w:r w:rsidR="00681E64" w:rsidRPr="00681E64">
        <w:rPr>
          <w:lang w:eastAsia="ru-RU"/>
        </w:rPr>
        <w:t>, заняты</w:t>
      </w:r>
      <w:r w:rsidR="0049163B">
        <w:rPr>
          <w:lang w:eastAsia="ru-RU"/>
        </w:rPr>
        <w:t>е</w:t>
      </w:r>
      <w:r w:rsidR="00681E64" w:rsidRPr="00681E64">
        <w:rPr>
          <w:lang w:eastAsia="ru-RU"/>
        </w:rPr>
        <w:t xml:space="preserve"> в операциях по выгрузке </w:t>
      </w:r>
      <w:r w:rsidR="00032B61">
        <w:rPr>
          <w:lang w:eastAsia="ru-RU"/>
        </w:rPr>
        <w:t xml:space="preserve">и загрузке </w:t>
      </w:r>
      <w:r w:rsidR="00681E64" w:rsidRPr="00681E64">
        <w:rPr>
          <w:lang w:eastAsia="ru-RU"/>
        </w:rPr>
        <w:t>катализатора, долж</w:t>
      </w:r>
      <w:r w:rsidR="006C7DC0">
        <w:rPr>
          <w:lang w:eastAsia="ru-RU"/>
        </w:rPr>
        <w:t>ны</w:t>
      </w:r>
      <w:r w:rsidR="00681E64" w:rsidRPr="00681E64">
        <w:rPr>
          <w:lang w:eastAsia="ru-RU"/>
        </w:rPr>
        <w:t xml:space="preserve"> быть защищен</w:t>
      </w:r>
      <w:r w:rsidR="006C7DC0">
        <w:rPr>
          <w:lang w:eastAsia="ru-RU"/>
        </w:rPr>
        <w:t>ы</w:t>
      </w:r>
      <w:r w:rsidR="00681E64" w:rsidRPr="00681E64">
        <w:rPr>
          <w:lang w:eastAsia="ru-RU"/>
        </w:rPr>
        <w:t xml:space="preserve"> от контакта с катализатором</w:t>
      </w:r>
      <w:r w:rsidR="005A44B3">
        <w:rPr>
          <w:lang w:eastAsia="ru-RU"/>
        </w:rPr>
        <w:t xml:space="preserve"> (</w:t>
      </w:r>
      <w:r w:rsidR="005A44B3" w:rsidRPr="005A44B3">
        <w:rPr>
          <w:lang w:eastAsia="ru-RU"/>
        </w:rPr>
        <w:t>одноразовые костюмы с капюшоном, респираторы со сменными картриджами, спец</w:t>
      </w:r>
      <w:r w:rsidR="005A44B3">
        <w:rPr>
          <w:lang w:eastAsia="ru-RU"/>
        </w:rPr>
        <w:t>.</w:t>
      </w:r>
      <w:r w:rsidR="005A44B3" w:rsidRPr="005A44B3">
        <w:rPr>
          <w:lang w:eastAsia="ru-RU"/>
        </w:rPr>
        <w:t xml:space="preserve"> одежда, спец</w:t>
      </w:r>
      <w:r w:rsidR="005A44B3">
        <w:rPr>
          <w:lang w:eastAsia="ru-RU"/>
        </w:rPr>
        <w:t>.</w:t>
      </w:r>
      <w:r w:rsidR="005A44B3" w:rsidRPr="005A44B3">
        <w:rPr>
          <w:lang w:eastAsia="ru-RU"/>
        </w:rPr>
        <w:t xml:space="preserve"> обувь, очки закрытого типа</w:t>
      </w:r>
      <w:r w:rsidR="005A44B3">
        <w:rPr>
          <w:lang w:eastAsia="ru-RU"/>
        </w:rPr>
        <w:t>)</w:t>
      </w:r>
      <w:r w:rsidR="00681E64" w:rsidRPr="00681E64">
        <w:rPr>
          <w:lang w:eastAsia="ru-RU"/>
        </w:rPr>
        <w:t>.</w:t>
      </w:r>
    </w:p>
    <w:p w:rsidR="00195173" w:rsidRDefault="00195173" w:rsidP="00914C26">
      <w:pPr>
        <w:rPr>
          <w:lang w:eastAsia="ru-RU"/>
        </w:rPr>
      </w:pPr>
    </w:p>
    <w:p w:rsidR="00195173" w:rsidRDefault="00195173" w:rsidP="00914C26">
      <w:pPr>
        <w:rPr>
          <w:lang w:eastAsia="ru-RU"/>
        </w:rPr>
      </w:pPr>
      <w:r>
        <w:rPr>
          <w:lang w:eastAsia="ru-RU"/>
        </w:rPr>
        <w:t>9.</w:t>
      </w:r>
      <w:r w:rsidR="00E76621">
        <w:rPr>
          <w:lang w:eastAsia="ru-RU"/>
        </w:rPr>
        <w:t>4</w:t>
      </w:r>
      <w:r>
        <w:rPr>
          <w:lang w:eastAsia="ru-RU"/>
        </w:rPr>
        <w:t xml:space="preserve">. </w:t>
      </w:r>
      <w:r w:rsidRPr="00195173">
        <w:rPr>
          <w:lang w:eastAsia="ru-RU"/>
        </w:rPr>
        <w:t>Рабочие, спускающиеся в реактор, должны иметь все необходимые средства защиты, включая дыхательные аппараты, специальное огнестойкое оборудование и ремни безопасности, соединенные с канатами, что при необходимости может обеспечить быструю эвакуацию из реактора.</w:t>
      </w:r>
    </w:p>
    <w:p w:rsidR="00195173" w:rsidRDefault="00195173" w:rsidP="00914C26">
      <w:pPr>
        <w:rPr>
          <w:lang w:eastAsia="ru-RU"/>
        </w:rPr>
      </w:pPr>
    </w:p>
    <w:p w:rsidR="00195173" w:rsidRDefault="00195173" w:rsidP="00914C26">
      <w:pPr>
        <w:rPr>
          <w:lang w:eastAsia="ru-RU"/>
        </w:rPr>
      </w:pPr>
      <w:r>
        <w:rPr>
          <w:lang w:eastAsia="ru-RU"/>
        </w:rPr>
        <w:t>9.</w:t>
      </w:r>
      <w:r w:rsidR="004E59C4">
        <w:rPr>
          <w:lang w:eastAsia="ru-RU"/>
        </w:rPr>
        <w:t>5</w:t>
      </w:r>
      <w:r>
        <w:rPr>
          <w:lang w:eastAsia="ru-RU"/>
        </w:rPr>
        <w:t>.</w:t>
      </w:r>
      <w:r w:rsidR="004E59C4">
        <w:rPr>
          <w:lang w:eastAsia="ru-RU"/>
        </w:rPr>
        <w:t xml:space="preserve"> Все работы внутри реактора должны проводиться искробезопасным инструментом</w:t>
      </w:r>
      <w:r w:rsidR="00D01E5C">
        <w:rPr>
          <w:lang w:eastAsia="ru-RU"/>
        </w:rPr>
        <w:t xml:space="preserve"> с оформлением всей необходимой разрешительной документацией</w:t>
      </w:r>
      <w:r w:rsidR="004E59C4">
        <w:rPr>
          <w:lang w:eastAsia="ru-RU"/>
        </w:rPr>
        <w:t>.</w:t>
      </w:r>
    </w:p>
    <w:p w:rsidR="00C020C3" w:rsidRDefault="00C020C3" w:rsidP="007841CF">
      <w:pPr>
        <w:rPr>
          <w:lang w:eastAsia="ru-RU"/>
        </w:rPr>
      </w:pPr>
    </w:p>
    <w:sectPr w:rsidR="00C020C3" w:rsidSect="00AD1C8A">
      <w:headerReference w:type="even" r:id="rId41"/>
      <w:headerReference w:type="default" r:id="rId42"/>
      <w:headerReference w:type="first" r:id="rId43"/>
      <w:pgSz w:w="11907" w:h="16840" w:code="9"/>
      <w:pgMar w:top="510" w:right="1021" w:bottom="567" w:left="1247" w:header="737" w:footer="68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72D1" w:rsidRDefault="00A072D1" w:rsidP="000D7C6A">
      <w:r>
        <w:separator/>
      </w:r>
    </w:p>
  </w:endnote>
  <w:endnote w:type="continuationSeparator" w:id="0">
    <w:p w:rsidR="00A072D1" w:rsidRDefault="00A072D1" w:rsidP="000D7C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  <w:font w:name="New Century Schlb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EuropeDemiC">
    <w:altName w:val="Arial"/>
    <w:panose1 w:val="000000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EuropeExt">
    <w:charset w:val="CC"/>
    <w:family w:val="auto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6866" w:rsidRDefault="00B46866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6866" w:rsidRDefault="00B46866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6866" w:rsidRDefault="00B46866">
    <w:pPr>
      <w:pStyle w:val="a6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45FE" w:rsidRDefault="005F45FE" w:rsidP="005F45FE">
    <w:pPr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Права на настоящий ЛНД принадлежат ОАО «НК «Роснефть». ЛНД не может быть полностью или частично воспроизведён, тиражирован и распространён без разрешения ОАО «НК «Роснефть».</w:t>
    </w:r>
  </w:p>
  <w:p w:rsidR="005F45FE" w:rsidRDefault="005F45FE" w:rsidP="005F45FE">
    <w:pPr>
      <w:rPr>
        <w:rFonts w:ascii="Arial" w:hAnsi="Arial" w:cs="Arial"/>
        <w:sz w:val="16"/>
        <w:szCs w:val="16"/>
      </w:rPr>
    </w:pPr>
  </w:p>
  <w:p w:rsidR="005F45FE" w:rsidRPr="00E66CF8" w:rsidRDefault="005F45FE" w:rsidP="005F45FE">
    <w:pPr>
      <w:pStyle w:val="a6"/>
      <w:tabs>
        <w:tab w:val="clear" w:pos="9355"/>
        <w:tab w:val="right" w:pos="9180"/>
        <w:tab w:val="left" w:pos="9899"/>
      </w:tabs>
      <w:ind w:right="-1" w:firstLine="180"/>
      <w:jc w:val="right"/>
      <w:rPr>
        <w:sz w:val="16"/>
        <w:szCs w:val="16"/>
      </w:rPr>
    </w:pPr>
    <w:r>
      <w:rPr>
        <w:rFonts w:ascii="Arial" w:hAnsi="Arial" w:cs="Arial"/>
        <w:sz w:val="16"/>
        <w:szCs w:val="16"/>
      </w:rPr>
      <w:t>© ® ОАО «НК «Роснефть», 2014</w:t>
    </w:r>
  </w:p>
  <w:tbl>
    <w:tblPr>
      <w:tblW w:w="5000" w:type="pct"/>
      <w:tblLook w:val="01E0" w:firstRow="1" w:lastRow="1" w:firstColumn="1" w:lastColumn="1" w:noHBand="0" w:noVBand="0"/>
    </w:tblPr>
    <w:tblGrid>
      <w:gridCol w:w="7313"/>
      <w:gridCol w:w="2119"/>
      <w:gridCol w:w="422"/>
    </w:tblGrid>
    <w:tr w:rsidR="005F45FE" w:rsidRPr="00D70A7B" w:rsidTr="00D86D01">
      <w:tc>
        <w:tcPr>
          <w:tcW w:w="4786" w:type="pct"/>
          <w:gridSpan w:val="2"/>
          <w:tcBorders>
            <w:top w:val="single" w:sz="12" w:space="0" w:color="FFD200"/>
          </w:tcBorders>
          <w:vAlign w:val="center"/>
        </w:tcPr>
        <w:p w:rsidR="005F45FE" w:rsidRPr="00140322" w:rsidRDefault="005F45FE" w:rsidP="00D86D01">
          <w:pPr>
            <w:pStyle w:val="a4"/>
            <w:spacing w:before="60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z w:val="10"/>
              <w:szCs w:val="10"/>
            </w:rPr>
            <w:t xml:space="preserve">ТЕХНОЛОГИЧЕСКАЯ ИНСТРУКЦИЯ </w:t>
          </w:r>
          <w:r w:rsidRPr="005F45FE">
            <w:rPr>
              <w:rFonts w:ascii="Arial" w:hAnsi="Arial" w:cs="Arial"/>
              <w:b/>
              <w:sz w:val="10"/>
              <w:szCs w:val="10"/>
            </w:rPr>
            <w:t>КОМПАНИИ</w:t>
          </w:r>
          <w:r>
            <w:rPr>
              <w:rFonts w:ascii="Arial" w:hAnsi="Arial" w:cs="Arial"/>
              <w:b/>
              <w:sz w:val="10"/>
              <w:szCs w:val="10"/>
            </w:rPr>
            <w:t xml:space="preserve"> «</w:t>
          </w:r>
          <w:r w:rsidRPr="005F45FE">
            <w:rPr>
              <w:rFonts w:ascii="Arial" w:hAnsi="Arial" w:cs="Arial"/>
              <w:b/>
              <w:sz w:val="10"/>
              <w:szCs w:val="10"/>
            </w:rPr>
            <w:t>ПОДГОТОВКА КАТАЛИЗ</w:t>
          </w:r>
          <w:r>
            <w:rPr>
              <w:rFonts w:ascii="Arial" w:hAnsi="Arial" w:cs="Arial"/>
              <w:b/>
              <w:sz w:val="10"/>
              <w:szCs w:val="10"/>
            </w:rPr>
            <w:t xml:space="preserve">АТОРОВ УСТАНОВКИ ГИДРООЧИСТКИ К </w:t>
          </w:r>
          <w:r w:rsidRPr="005F45FE">
            <w:rPr>
              <w:rFonts w:ascii="Arial" w:hAnsi="Arial" w:cs="Arial"/>
              <w:b/>
              <w:sz w:val="10"/>
              <w:szCs w:val="10"/>
            </w:rPr>
            <w:t>ВЫНОСНОЙ РЕГЕНЕРАЦИИ</w:t>
          </w:r>
          <w:r w:rsidR="00D86D01" w:rsidRPr="00D86D01">
            <w:rPr>
              <w:rFonts w:ascii="Arial" w:hAnsi="Arial" w:cs="Arial"/>
              <w:b/>
              <w:sz w:val="10"/>
              <w:szCs w:val="10"/>
            </w:rPr>
            <w:t xml:space="preserve"> И ИСПОЛЬЗОВАНИ</w:t>
          </w:r>
          <w:r w:rsidR="00D86D01">
            <w:rPr>
              <w:rFonts w:ascii="Arial" w:hAnsi="Arial" w:cs="Arial"/>
              <w:b/>
              <w:sz w:val="10"/>
              <w:szCs w:val="10"/>
            </w:rPr>
            <w:t>Е</w:t>
          </w:r>
          <w:r w:rsidR="00D86D01" w:rsidRPr="00D86D01">
            <w:rPr>
              <w:rFonts w:ascii="Arial" w:hAnsi="Arial" w:cs="Arial"/>
              <w:b/>
              <w:sz w:val="10"/>
              <w:szCs w:val="10"/>
            </w:rPr>
            <w:t xml:space="preserve"> ИХ ПОСЛЕ РЕГЕНЕРАЦИИ</w:t>
          </w:r>
          <w:r>
            <w:rPr>
              <w:rFonts w:ascii="Arial" w:hAnsi="Arial" w:cs="Arial"/>
              <w:b/>
              <w:sz w:val="10"/>
              <w:szCs w:val="10"/>
            </w:rPr>
            <w:t>»</w:t>
          </w:r>
        </w:p>
      </w:tc>
      <w:tc>
        <w:tcPr>
          <w:tcW w:w="214" w:type="pct"/>
          <w:tcBorders>
            <w:top w:val="single" w:sz="12" w:space="0" w:color="FFD200"/>
          </w:tcBorders>
        </w:tcPr>
        <w:p w:rsidR="005F45FE" w:rsidRPr="00140322" w:rsidRDefault="005F45FE" w:rsidP="00EE4A4C">
          <w:pPr>
            <w:pStyle w:val="a6"/>
            <w:rPr>
              <w:rFonts w:ascii="Arial" w:hAnsi="Arial" w:cs="Arial"/>
              <w:b/>
              <w:sz w:val="10"/>
              <w:szCs w:val="10"/>
            </w:rPr>
          </w:pPr>
        </w:p>
      </w:tc>
    </w:tr>
    <w:tr w:rsidR="005F45FE" w:rsidRPr="00AA422C" w:rsidTr="00D86D01">
      <w:trPr>
        <w:trHeight w:val="181"/>
      </w:trPr>
      <w:tc>
        <w:tcPr>
          <w:tcW w:w="3711" w:type="pct"/>
          <w:vAlign w:val="center"/>
        </w:tcPr>
        <w:p w:rsidR="005F45FE" w:rsidRPr="00140322" w:rsidRDefault="005F45FE" w:rsidP="00832BD6">
          <w:pPr>
            <w:pStyle w:val="a6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z w:val="10"/>
              <w:szCs w:val="10"/>
            </w:rPr>
            <w:t xml:space="preserve">№ </w:t>
          </w:r>
          <w:r w:rsidR="00832BD6" w:rsidRPr="00832BD6">
            <w:rPr>
              <w:rFonts w:ascii="Arial" w:hAnsi="Arial" w:cs="Arial"/>
              <w:b/>
              <w:sz w:val="10"/>
              <w:szCs w:val="10"/>
            </w:rPr>
            <w:t xml:space="preserve">П1-02.02 ТИ-1607 </w:t>
          </w:r>
          <w:r>
            <w:rPr>
              <w:rFonts w:ascii="Arial" w:hAnsi="Arial" w:cs="Arial"/>
              <w:b/>
              <w:sz w:val="10"/>
              <w:szCs w:val="10"/>
            </w:rPr>
            <w:t>ВЕРСИЯ 1.00</w:t>
          </w:r>
        </w:p>
      </w:tc>
      <w:tc>
        <w:tcPr>
          <w:tcW w:w="1289" w:type="pct"/>
          <w:gridSpan w:val="2"/>
        </w:tcPr>
        <w:p w:rsidR="005F45FE" w:rsidRPr="00140322" w:rsidRDefault="005F45FE" w:rsidP="00EE4A4C">
          <w:pPr>
            <w:pStyle w:val="a6"/>
            <w:rPr>
              <w:rFonts w:ascii="Arial" w:hAnsi="Arial" w:cs="Arial"/>
              <w:b/>
              <w:sz w:val="10"/>
              <w:szCs w:val="10"/>
            </w:rPr>
          </w:pPr>
        </w:p>
      </w:tc>
    </w:tr>
  </w:tbl>
  <w:p w:rsidR="001A1AC8" w:rsidRPr="005A3D85" w:rsidRDefault="00A072D1" w:rsidP="005F45FE">
    <w:pPr>
      <w:pStyle w:val="a6"/>
      <w:tabs>
        <w:tab w:val="clear" w:pos="9355"/>
        <w:tab w:val="right" w:pos="9180"/>
        <w:tab w:val="left" w:pos="9899"/>
      </w:tabs>
      <w:rPr>
        <w:szCs w:val="24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Поле 58" o:spid="_x0000_s2159" type="#_x0000_t202" style="position:absolute;left:0;text-align:left;margin-left:397.15pt;margin-top:15.55pt;width:79.5pt;height:26.25pt;z-index: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" filled="f" stroked="f" strokeweight="1.3pt">
          <v:textbox style="mso-next-textbox:#Поле 58">
            <w:txbxContent>
              <w:p w:rsidR="009B078E" w:rsidRPr="004511AD" w:rsidRDefault="009B078E" w:rsidP="009B078E">
                <w:pPr>
                  <w:pStyle w:val="a4"/>
                  <w:ind w:hanging="180"/>
                  <w:jc w:val="right"/>
                  <w:rPr>
                    <w:rFonts w:ascii="Arial" w:hAnsi="Arial" w:cs="Arial"/>
                    <w:b/>
                    <w:sz w:val="12"/>
                    <w:szCs w:val="12"/>
                  </w:rPr>
                </w:pPr>
              </w:p>
            </w:txbxContent>
          </v:textbox>
        </v:shape>
      </w:pict>
    </w:r>
    <w:r>
      <w:rPr>
        <w:noProof/>
      </w:rPr>
      <w:pict>
        <v:shape id="Text Box 197" o:spid="_x0000_s2157" type="#_x0000_t202" style="position:absolute;left:0;text-align:left;margin-left:397.15pt;margin-top:15.55pt;width:79.5pt;height:26.25pt;z-index:3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" filled="f" stroked="f" strokeweight="1.3pt">
          <v:textbox style="mso-next-textbox:#Text Box 197">
            <w:txbxContent>
              <w:p w:rsidR="009B078E" w:rsidRPr="004511AD" w:rsidRDefault="009B078E" w:rsidP="009B078E">
                <w:pPr>
                  <w:pStyle w:val="a4"/>
                  <w:ind w:hanging="180"/>
                  <w:jc w:val="right"/>
                  <w:rPr>
                    <w:rFonts w:ascii="Arial" w:hAnsi="Arial" w:cs="Arial"/>
                    <w:b/>
                    <w:sz w:val="12"/>
                    <w:szCs w:val="12"/>
                  </w:rPr>
                </w:pPr>
                <w:r>
                  <w:rPr>
                    <w:rFonts w:ascii="Arial" w:hAnsi="Arial" w:cs="Arial"/>
                    <w:b/>
                    <w:sz w:val="12"/>
                    <w:szCs w:val="12"/>
                  </w:rPr>
                  <w:t xml:space="preserve">СТРАНИЦА  </w:t>
                </w:r>
                <w:r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begin"/>
                </w:r>
                <w:r>
                  <w:rPr>
                    <w:rFonts w:ascii="Arial" w:hAnsi="Arial" w:cs="Arial"/>
                    <w:b/>
                    <w:sz w:val="12"/>
                    <w:szCs w:val="12"/>
                  </w:rPr>
                  <w:instrText xml:space="preserve"> PAGE </w:instrText>
                </w:r>
                <w:r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separate"/>
                </w:r>
                <w:r w:rsidR="002E44A3">
                  <w:rPr>
                    <w:rFonts w:ascii="Arial" w:hAnsi="Arial" w:cs="Arial"/>
                    <w:b/>
                    <w:noProof/>
                    <w:sz w:val="12"/>
                    <w:szCs w:val="12"/>
                  </w:rPr>
                  <w:t>2</w:t>
                </w:r>
                <w:r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end"/>
                </w:r>
                <w:r>
                  <w:rPr>
                    <w:rFonts w:ascii="Arial" w:hAnsi="Arial" w:cs="Arial"/>
                    <w:b/>
                    <w:sz w:val="12"/>
                    <w:szCs w:val="12"/>
                  </w:rPr>
                  <w:t xml:space="preserve">  ИЗ  </w:t>
                </w:r>
                <w:r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begin"/>
                </w:r>
                <w:r>
                  <w:rPr>
                    <w:rFonts w:ascii="Arial" w:hAnsi="Arial" w:cs="Arial"/>
                    <w:b/>
                    <w:sz w:val="12"/>
                    <w:szCs w:val="12"/>
                  </w:rPr>
                  <w:instrText xml:space="preserve"> NUMPAGES </w:instrText>
                </w:r>
                <w:r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separate"/>
                </w:r>
                <w:r w:rsidR="002E44A3">
                  <w:rPr>
                    <w:rFonts w:ascii="Arial" w:hAnsi="Arial" w:cs="Arial"/>
                    <w:b/>
                    <w:noProof/>
                    <w:sz w:val="12"/>
                    <w:szCs w:val="12"/>
                  </w:rPr>
                  <w:t>17</w:t>
                </w:r>
                <w:r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end"/>
                </w:r>
              </w:p>
            </w:txbxContent>
          </v:textbox>
        </v:shape>
      </w:pict>
    </w:r>
    <w:r w:rsidR="00971F20">
      <w:rPr>
        <w:szCs w:val="24"/>
      </w:rPr>
      <w:t xml:space="preserve">   </w:t>
    </w:r>
    <w:r w:rsidR="00971F20">
      <w:rPr>
        <w:rFonts w:ascii="Arial" w:hAnsi="Arial" w:cs="Arial"/>
        <w:b/>
        <w:color w:val="999999"/>
        <w:sz w:val="12"/>
        <w:szCs w:val="12"/>
      </w:rPr>
      <w:t>СПРАВОЧНО. Выгружено из ИСС "НОБ" ОАО «НК «Роснефть»:  04.06.2014 13:50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23" w:type="pct"/>
      <w:tblLook w:val="01E0" w:firstRow="1" w:lastRow="1" w:firstColumn="1" w:lastColumn="1" w:noHBand="0" w:noVBand="0"/>
    </w:tblPr>
    <w:tblGrid>
      <w:gridCol w:w="6090"/>
      <w:gridCol w:w="2989"/>
      <w:gridCol w:w="820"/>
    </w:tblGrid>
    <w:tr w:rsidR="00C92049" w:rsidRPr="00D70A7B" w:rsidTr="004B337C">
      <w:trPr>
        <w:trHeight w:val="220"/>
      </w:trPr>
      <w:tc>
        <w:tcPr>
          <w:tcW w:w="4586" w:type="pct"/>
          <w:gridSpan w:val="2"/>
          <w:tcBorders>
            <w:top w:val="single" w:sz="12" w:space="0" w:color="FFD200"/>
          </w:tcBorders>
          <w:vAlign w:val="center"/>
        </w:tcPr>
        <w:p w:rsidR="00C92049" w:rsidRPr="009B078E" w:rsidRDefault="00C92049" w:rsidP="00D86D01">
          <w:pPr>
            <w:pStyle w:val="a4"/>
            <w:spacing w:before="60"/>
            <w:rPr>
              <w:rFonts w:ascii="Arial" w:hAnsi="Arial" w:cs="Arial"/>
              <w:b/>
              <w:spacing w:val="-4"/>
              <w:sz w:val="10"/>
              <w:szCs w:val="10"/>
            </w:rPr>
          </w:pPr>
          <w:r>
            <w:rPr>
              <w:rFonts w:ascii="Arial" w:hAnsi="Arial" w:cs="Arial"/>
              <w:b/>
              <w:spacing w:val="-4"/>
              <w:sz w:val="10"/>
              <w:szCs w:val="10"/>
            </w:rPr>
            <w:t xml:space="preserve">ТЕХНОЛОГИЧЕСКАЯ ИНСТРУКЦИЯ </w:t>
          </w:r>
          <w:r w:rsidRPr="009B078E">
            <w:rPr>
              <w:rFonts w:ascii="Arial" w:hAnsi="Arial" w:cs="Arial"/>
              <w:b/>
              <w:spacing w:val="-4"/>
              <w:sz w:val="10"/>
              <w:szCs w:val="10"/>
            </w:rPr>
            <w:t>КОМПАНИИ</w:t>
          </w:r>
          <w:r>
            <w:rPr>
              <w:rFonts w:ascii="Arial" w:hAnsi="Arial" w:cs="Arial"/>
              <w:b/>
              <w:spacing w:val="-4"/>
              <w:sz w:val="10"/>
              <w:szCs w:val="10"/>
            </w:rPr>
            <w:t xml:space="preserve"> «</w:t>
          </w:r>
          <w:r w:rsidRPr="009B078E">
            <w:rPr>
              <w:rFonts w:ascii="Arial" w:hAnsi="Arial" w:cs="Arial"/>
              <w:b/>
              <w:spacing w:val="-4"/>
              <w:sz w:val="10"/>
              <w:szCs w:val="10"/>
            </w:rPr>
            <w:t>ПОДГОТОВКА КАТАЛИЗ</w:t>
          </w:r>
          <w:r>
            <w:rPr>
              <w:rFonts w:ascii="Arial" w:hAnsi="Arial" w:cs="Arial"/>
              <w:b/>
              <w:spacing w:val="-4"/>
              <w:sz w:val="10"/>
              <w:szCs w:val="10"/>
            </w:rPr>
            <w:t xml:space="preserve">АТОРОВ УСТАНОВКИ ГИДРООЧИСТКИ К </w:t>
          </w:r>
          <w:r w:rsidRPr="009B078E">
            <w:rPr>
              <w:rFonts w:ascii="Arial" w:hAnsi="Arial" w:cs="Arial"/>
              <w:b/>
              <w:spacing w:val="-4"/>
              <w:sz w:val="10"/>
              <w:szCs w:val="10"/>
            </w:rPr>
            <w:t>ВЫНОСНОЙ РЕГЕНЕРАЦИИ</w:t>
          </w:r>
          <w:r w:rsidR="00D86D01" w:rsidRPr="00D86D01">
            <w:rPr>
              <w:rFonts w:ascii="Arial" w:hAnsi="Arial" w:cs="Arial"/>
              <w:b/>
              <w:sz w:val="10"/>
              <w:szCs w:val="10"/>
            </w:rPr>
            <w:t xml:space="preserve"> И ИСПОЛЬЗОВАНИ</w:t>
          </w:r>
          <w:r w:rsidR="00D86D01">
            <w:rPr>
              <w:rFonts w:ascii="Arial" w:hAnsi="Arial" w:cs="Arial"/>
              <w:b/>
              <w:sz w:val="10"/>
              <w:szCs w:val="10"/>
            </w:rPr>
            <w:t>Е</w:t>
          </w:r>
          <w:r w:rsidR="00D86D01" w:rsidRPr="00D86D01">
            <w:rPr>
              <w:rFonts w:ascii="Arial" w:hAnsi="Arial" w:cs="Arial"/>
              <w:b/>
              <w:sz w:val="10"/>
              <w:szCs w:val="10"/>
            </w:rPr>
            <w:t xml:space="preserve"> ИХ ПОСЛЕ РЕГЕНЕРАЦИИ</w:t>
          </w:r>
          <w:r w:rsidR="00D86D01">
            <w:rPr>
              <w:rFonts w:ascii="Arial" w:hAnsi="Arial" w:cs="Arial"/>
              <w:b/>
              <w:sz w:val="10"/>
              <w:szCs w:val="10"/>
            </w:rPr>
            <w:t>»</w:t>
          </w:r>
        </w:p>
      </w:tc>
      <w:tc>
        <w:tcPr>
          <w:tcW w:w="414" w:type="pct"/>
          <w:tcBorders>
            <w:top w:val="single" w:sz="12" w:space="0" w:color="FFD200"/>
          </w:tcBorders>
        </w:tcPr>
        <w:p w:rsidR="00C92049" w:rsidRPr="00140322" w:rsidRDefault="00C92049" w:rsidP="00EE4A4C">
          <w:pPr>
            <w:pStyle w:val="a6"/>
            <w:rPr>
              <w:rFonts w:ascii="Arial" w:hAnsi="Arial" w:cs="Arial"/>
              <w:b/>
              <w:sz w:val="10"/>
              <w:szCs w:val="10"/>
            </w:rPr>
          </w:pPr>
        </w:p>
      </w:tc>
    </w:tr>
    <w:tr w:rsidR="00C92049" w:rsidRPr="00AA422C" w:rsidTr="004352D2">
      <w:trPr>
        <w:trHeight w:val="110"/>
      </w:trPr>
      <w:tc>
        <w:tcPr>
          <w:tcW w:w="3076" w:type="pct"/>
          <w:vAlign w:val="center"/>
        </w:tcPr>
        <w:p w:rsidR="00C92049" w:rsidRPr="00140322" w:rsidRDefault="00C92049" w:rsidP="00832BD6">
          <w:pPr>
            <w:pStyle w:val="a6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z w:val="10"/>
              <w:szCs w:val="10"/>
            </w:rPr>
            <w:t xml:space="preserve">№ </w:t>
          </w:r>
          <w:r w:rsidR="00832BD6" w:rsidRPr="00832BD6">
            <w:rPr>
              <w:rFonts w:ascii="Arial" w:hAnsi="Arial" w:cs="Arial"/>
              <w:b/>
              <w:sz w:val="10"/>
              <w:szCs w:val="10"/>
            </w:rPr>
            <w:t xml:space="preserve">П1-02.02 ТИ-1607 </w:t>
          </w:r>
          <w:r>
            <w:rPr>
              <w:rFonts w:ascii="Arial" w:hAnsi="Arial" w:cs="Arial"/>
              <w:b/>
              <w:sz w:val="10"/>
              <w:szCs w:val="10"/>
            </w:rPr>
            <w:t>ВЕРСИЯ 1.00</w:t>
          </w:r>
        </w:p>
      </w:tc>
      <w:tc>
        <w:tcPr>
          <w:tcW w:w="1924" w:type="pct"/>
          <w:gridSpan w:val="2"/>
        </w:tcPr>
        <w:p w:rsidR="00C92049" w:rsidRPr="00140322" w:rsidRDefault="00C92049" w:rsidP="00EE4A4C">
          <w:pPr>
            <w:pStyle w:val="a6"/>
            <w:rPr>
              <w:rFonts w:ascii="Arial" w:hAnsi="Arial" w:cs="Arial"/>
              <w:b/>
              <w:sz w:val="10"/>
              <w:szCs w:val="10"/>
            </w:rPr>
          </w:pPr>
        </w:p>
      </w:tc>
    </w:tr>
  </w:tbl>
  <w:p w:rsidR="00C92049" w:rsidRPr="00971F20" w:rsidRDefault="00A072D1">
    <w:pPr>
      <w:pStyle w:val="a6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164" type="#_x0000_t202" style="position:absolute;left:0;text-align:left;margin-left:397.15pt;margin-top:15.55pt;width:79.5pt;height:26.25pt;z-index: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" filled="f" stroked="f" strokeweight="1.3pt">
          <v:textbox style="mso-next-textbox:#_x0000_s2164">
            <w:txbxContent>
              <w:p w:rsidR="00C92049" w:rsidRPr="004511AD" w:rsidRDefault="00C92049" w:rsidP="009B078E">
                <w:pPr>
                  <w:pStyle w:val="a4"/>
                  <w:ind w:hanging="180"/>
                  <w:jc w:val="right"/>
                  <w:rPr>
                    <w:rFonts w:ascii="Arial" w:hAnsi="Arial" w:cs="Arial"/>
                    <w:b/>
                    <w:sz w:val="12"/>
                    <w:szCs w:val="12"/>
                  </w:rPr>
                </w:pPr>
              </w:p>
            </w:txbxContent>
          </v:textbox>
        </v:shape>
      </w:pict>
    </w:r>
    <w:r>
      <w:rPr>
        <w:noProof/>
      </w:rPr>
      <w:pict>
        <v:shape id="_x0000_s2163" type="#_x0000_t202" style="position:absolute;left:0;text-align:left;margin-left:397.15pt;margin-top:15.55pt;width:79.5pt;height:26.25pt;z-index:5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" filled="f" stroked="f" strokeweight="1.3pt">
          <v:textbox style="mso-next-textbox:#_x0000_s2163">
            <w:txbxContent>
              <w:p w:rsidR="00C92049" w:rsidRPr="004511AD" w:rsidRDefault="00C92049" w:rsidP="009B078E">
                <w:pPr>
                  <w:pStyle w:val="a4"/>
                  <w:ind w:hanging="180"/>
                  <w:jc w:val="right"/>
                  <w:rPr>
                    <w:rFonts w:ascii="Arial" w:hAnsi="Arial" w:cs="Arial"/>
                    <w:b/>
                    <w:sz w:val="12"/>
                    <w:szCs w:val="12"/>
                  </w:rPr>
                </w:pPr>
                <w:r>
                  <w:rPr>
                    <w:rFonts w:ascii="Arial" w:hAnsi="Arial" w:cs="Arial"/>
                    <w:b/>
                    <w:sz w:val="12"/>
                    <w:szCs w:val="12"/>
                  </w:rPr>
                  <w:t xml:space="preserve">СТРАНИЦА  </w:t>
                </w:r>
                <w:r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begin"/>
                </w:r>
                <w:r>
                  <w:rPr>
                    <w:rFonts w:ascii="Arial" w:hAnsi="Arial" w:cs="Arial"/>
                    <w:b/>
                    <w:sz w:val="12"/>
                    <w:szCs w:val="12"/>
                  </w:rPr>
                  <w:instrText xml:space="preserve"> PAGE </w:instrText>
                </w:r>
                <w:r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separate"/>
                </w:r>
                <w:r w:rsidR="002E44A3">
                  <w:rPr>
                    <w:rFonts w:ascii="Arial" w:hAnsi="Arial" w:cs="Arial"/>
                    <w:b/>
                    <w:noProof/>
                    <w:sz w:val="12"/>
                    <w:szCs w:val="12"/>
                  </w:rPr>
                  <w:t>16</w:t>
                </w:r>
                <w:r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end"/>
                </w:r>
                <w:r>
                  <w:rPr>
                    <w:rFonts w:ascii="Arial" w:hAnsi="Arial" w:cs="Arial"/>
                    <w:b/>
                    <w:sz w:val="12"/>
                    <w:szCs w:val="12"/>
                  </w:rPr>
                  <w:t xml:space="preserve">  ИЗ  </w:t>
                </w:r>
                <w:r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begin"/>
                </w:r>
                <w:r>
                  <w:rPr>
                    <w:rFonts w:ascii="Arial" w:hAnsi="Arial" w:cs="Arial"/>
                    <w:b/>
                    <w:sz w:val="12"/>
                    <w:szCs w:val="12"/>
                  </w:rPr>
                  <w:instrText xml:space="preserve"> NUMPAGES </w:instrText>
                </w:r>
                <w:r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separate"/>
                </w:r>
                <w:r w:rsidR="002E44A3">
                  <w:rPr>
                    <w:rFonts w:ascii="Arial" w:hAnsi="Arial" w:cs="Arial"/>
                    <w:b/>
                    <w:noProof/>
                    <w:sz w:val="12"/>
                    <w:szCs w:val="12"/>
                  </w:rPr>
                  <w:t>17</w:t>
                </w:r>
                <w:r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end"/>
                </w:r>
              </w:p>
            </w:txbxContent>
          </v:textbox>
        </v:shape>
      </w:pict>
    </w:r>
    <w:r w:rsidR="00971F20">
      <w:t xml:space="preserve">   </w:t>
    </w:r>
    <w:r w:rsidR="00971F20">
      <w:rPr>
        <w:rFonts w:ascii="Arial" w:hAnsi="Arial" w:cs="Arial"/>
        <w:b/>
        <w:color w:val="999999"/>
        <w:sz w:val="12"/>
        <w:szCs w:val="12"/>
      </w:rPr>
      <w:t>СПРАВОЧНО. Выгружено из ИСС "НОБ" ОАО «НК «Роснефть»:  04.06.2014 13:50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72D1" w:rsidRDefault="00A072D1" w:rsidP="000D7C6A">
      <w:r>
        <w:separator/>
      </w:r>
    </w:p>
  </w:footnote>
  <w:footnote w:type="continuationSeparator" w:id="0">
    <w:p w:rsidR="00A072D1" w:rsidRDefault="00A072D1" w:rsidP="000D7C6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6866" w:rsidRDefault="00B46866">
    <w:pPr>
      <w:pStyle w:val="a4"/>
    </w:pPr>
  </w:p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1AC8" w:rsidRDefault="001A1AC8">
    <w:pPr>
      <w:pStyle w:val="a4"/>
    </w:pPr>
  </w:p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886FEB" w:rsidTr="00886FEB">
      <w:trPr>
        <w:trHeight w:val="253"/>
      </w:trPr>
      <w:tc>
        <w:tcPr>
          <w:tcW w:w="5000" w:type="pct"/>
          <w:tcBorders>
            <w:top w:val="nil"/>
            <w:left w:val="nil"/>
            <w:bottom w:val="single" w:sz="12" w:space="0" w:color="FFD200"/>
            <w:right w:val="nil"/>
          </w:tcBorders>
          <w:vAlign w:val="center"/>
          <w:hideMark/>
        </w:tcPr>
        <w:p w:rsidR="00886FEB" w:rsidRDefault="00886FEB">
          <w:pPr>
            <w:pStyle w:val="a4"/>
            <w:tabs>
              <w:tab w:val="clear" w:pos="9355"/>
              <w:tab w:val="right" w:pos="9639"/>
            </w:tabs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/>
              <w:b/>
              <w:caps/>
              <w:sz w:val="10"/>
              <w:szCs w:val="10"/>
            </w:rPr>
            <w:t xml:space="preserve">термины и определения </w:t>
          </w:r>
        </w:p>
      </w:tc>
    </w:tr>
  </w:tbl>
  <w:p w:rsidR="001A1AC8" w:rsidRDefault="001A1AC8" w:rsidP="00886FEB">
    <w:pPr>
      <w:pStyle w:val="a4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1AC8" w:rsidRDefault="001A1AC8">
    <w:pPr>
      <w:pStyle w:val="a4"/>
    </w:pPr>
  </w:p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1AC8" w:rsidRDefault="001A1AC8">
    <w:pPr>
      <w:pStyle w:val="a4"/>
    </w:pPr>
  </w:p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886FEB" w:rsidTr="00886FEB">
      <w:trPr>
        <w:trHeight w:val="253"/>
      </w:trPr>
      <w:tc>
        <w:tcPr>
          <w:tcW w:w="5000" w:type="pct"/>
          <w:tcBorders>
            <w:top w:val="nil"/>
            <w:left w:val="nil"/>
            <w:bottom w:val="single" w:sz="12" w:space="0" w:color="FFD200"/>
            <w:right w:val="nil"/>
          </w:tcBorders>
          <w:vAlign w:val="center"/>
          <w:hideMark/>
        </w:tcPr>
        <w:p w:rsidR="00886FEB" w:rsidRDefault="00886FEB">
          <w:pPr>
            <w:pStyle w:val="a4"/>
            <w:tabs>
              <w:tab w:val="clear" w:pos="9355"/>
              <w:tab w:val="right" w:pos="9639"/>
            </w:tabs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/>
              <w:b/>
              <w:caps/>
              <w:sz w:val="10"/>
              <w:szCs w:val="10"/>
            </w:rPr>
            <w:t xml:space="preserve">ОБОЗНАЧЕНИЯ И СОКРАЩЕНИЯ </w:t>
          </w:r>
        </w:p>
      </w:tc>
    </w:tr>
  </w:tbl>
  <w:p w:rsidR="001A1AC8" w:rsidRDefault="001A1AC8" w:rsidP="00886FEB">
    <w:pPr>
      <w:pStyle w:val="a4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1AC8" w:rsidRDefault="001A1AC8">
    <w:pPr>
      <w:pStyle w:val="a4"/>
    </w:pPr>
  </w:p>
</w:hdr>
</file>

<file path=word/header1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20C3" w:rsidRDefault="00C020C3">
    <w:pPr>
      <w:pStyle w:val="a4"/>
    </w:pPr>
  </w:p>
</w:hdr>
</file>

<file path=word/header1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5"/>
    </w:tblGrid>
    <w:tr w:rsidR="00F60F94" w:rsidTr="00F60F94">
      <w:trPr>
        <w:trHeight w:val="253"/>
      </w:trPr>
      <w:tc>
        <w:tcPr>
          <w:tcW w:w="5000" w:type="pct"/>
          <w:tcBorders>
            <w:top w:val="nil"/>
            <w:left w:val="nil"/>
            <w:bottom w:val="single" w:sz="12" w:space="0" w:color="FFD200"/>
            <w:right w:val="nil"/>
          </w:tcBorders>
          <w:vAlign w:val="center"/>
          <w:hideMark/>
        </w:tcPr>
        <w:p w:rsidR="00F60F94" w:rsidRDefault="006A7C81">
          <w:pPr>
            <w:pStyle w:val="a4"/>
            <w:tabs>
              <w:tab w:val="clear" w:pos="9355"/>
              <w:tab w:val="right" w:pos="9639"/>
            </w:tabs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/>
              <w:b/>
              <w:caps/>
              <w:sz w:val="10"/>
              <w:szCs w:val="10"/>
            </w:rPr>
            <w:t>ОПИСАНИЕ ПРОЦЕССОВ ПРИНЯТИЯ РЕШЕНИЯ О РЕГЕНЕРАЦИИ КАТАЛИЗАТОРА</w:t>
          </w:r>
        </w:p>
      </w:tc>
    </w:tr>
  </w:tbl>
  <w:p w:rsidR="001A1AC8" w:rsidRDefault="001A1AC8" w:rsidP="00F60F94">
    <w:pPr>
      <w:pStyle w:val="a4"/>
    </w:pPr>
  </w:p>
</w:hdr>
</file>

<file path=word/header1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20C3" w:rsidRDefault="00C020C3">
    <w:pPr>
      <w:pStyle w:val="a4"/>
    </w:pPr>
  </w:p>
</w:hdr>
</file>

<file path=word/header1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5"/>
    </w:tblGrid>
    <w:tr w:rsidR="00887255" w:rsidTr="00F60F94">
      <w:trPr>
        <w:trHeight w:val="253"/>
      </w:trPr>
      <w:tc>
        <w:tcPr>
          <w:tcW w:w="5000" w:type="pct"/>
          <w:tcBorders>
            <w:top w:val="nil"/>
            <w:left w:val="nil"/>
            <w:bottom w:val="single" w:sz="12" w:space="0" w:color="FFD200"/>
            <w:right w:val="nil"/>
          </w:tcBorders>
          <w:vAlign w:val="center"/>
          <w:hideMark/>
        </w:tcPr>
        <w:p w:rsidR="00887255" w:rsidRDefault="00887255">
          <w:pPr>
            <w:pStyle w:val="a4"/>
            <w:tabs>
              <w:tab w:val="clear" w:pos="9355"/>
              <w:tab w:val="right" w:pos="9639"/>
            </w:tabs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/>
              <w:b/>
              <w:caps/>
              <w:sz w:val="10"/>
              <w:szCs w:val="10"/>
            </w:rPr>
            <w:t>ПО</w:t>
          </w:r>
          <w:r w:rsidR="00243A1C">
            <w:rPr>
              <w:rFonts w:ascii="Arial" w:hAnsi="Arial"/>
              <w:b/>
              <w:caps/>
              <w:sz w:val="10"/>
              <w:szCs w:val="10"/>
            </w:rPr>
            <w:t>ДГОТОВКА К ВЫГРУЗКЕ КАТАЛИСТИЧЕСКОЙ СИСТЕМЫ</w:t>
          </w:r>
        </w:p>
      </w:tc>
    </w:tr>
  </w:tbl>
  <w:p w:rsidR="00887255" w:rsidRDefault="00887255" w:rsidP="00F60F94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2452" w:rsidRDefault="00A072D1" w:rsidP="00A02452">
    <w:pPr>
      <w:pStyle w:val="a4"/>
      <w:jc w:val="right"/>
    </w:pPr>
    <w:r>
      <w:rPr>
        <w:noProof/>
        <w:lang w:eastAsia="ru-RU"/>
      </w:rPr>
      <w:pict>
        <v:group id="_x0000_s2098" style="position:absolute;left:0;text-align:left;margin-left:-.95pt;margin-top:6.85pt;width:483.3pt;height:32.05pt;z-index:2" coordorigin="1200,516" coordsize="9495,641">
          <v:shapetype id="_x0000_t202" coordsize="21600,21600" o:spt="202" path="m,l,21600r21600,l21600,xe">
            <v:stroke joinstyle="miter"/>
            <v:path gradientshapeok="t" o:connecttype="rect"/>
          </v:shapetype>
          <v:shape id="_x0000_s2099" type="#_x0000_t202" style="position:absolute;left:1872;top:555;width:8823;height:593;mso-width-relative:margin;mso-height-relative:margin" filled="f" stroked="f" strokeweight="1.3pt">
            <v:textbox style="mso-next-textbox:#_x0000_s2099">
              <w:txbxContent>
                <w:p w:rsidR="00A02452" w:rsidRPr="0070464E" w:rsidRDefault="00A02452" w:rsidP="00A02452">
                  <w:pPr>
                    <w:spacing w:before="120"/>
                    <w:jc w:val="right"/>
                    <w:rPr>
                      <w:rFonts w:ascii="Arial" w:hAnsi="Arial" w:cs="Arial"/>
                      <w:b/>
                      <w:sz w:val="10"/>
                      <w:szCs w:val="10"/>
                    </w:rPr>
                  </w:pPr>
                  <w:r>
                    <w:rPr>
                      <w:rFonts w:ascii="Arial" w:hAnsi="Arial" w:cs="Arial"/>
                      <w:b/>
                      <w:sz w:val="10"/>
                      <w:szCs w:val="10"/>
                    </w:rPr>
                    <w:t>СОДЕРЖАНИЕ</w:t>
                  </w:r>
                  <w:r w:rsidRPr="0070464E">
                    <w:rPr>
                      <w:rFonts w:ascii="Arial" w:hAnsi="Arial" w:cs="Arial"/>
                      <w:b/>
                      <w:sz w:val="10"/>
                      <w:szCs w:val="10"/>
                    </w:rPr>
                    <w:t xml:space="preserve"> </w:t>
                  </w:r>
                </w:p>
              </w:txbxContent>
            </v:textbox>
          </v:shape>
          <v:shape id="_x0000_s2100" style="position:absolute;left:1200;top:516;width:9495;height:641" coordsize="9472,401" path="m,401c53,264,107,128,474,64,840,,703,29,2203,19,3703,9,7958,7,9472,4e" filled="f" strokecolor="#fdd208" strokeweight="1.3pt">
            <v:path arrowok="t"/>
          </v:shape>
        </v:group>
      </w:pict>
    </w:r>
  </w:p>
  <w:p w:rsidR="00A02452" w:rsidRDefault="00A02452" w:rsidP="00A02452">
    <w:pPr>
      <w:pStyle w:val="a4"/>
      <w:jc w:val="right"/>
    </w:pPr>
  </w:p>
  <w:p w:rsidR="00A02452" w:rsidRDefault="00A072D1" w:rsidP="00A02452">
    <w:pPr>
      <w:pStyle w:val="a4"/>
      <w:jc w:val="right"/>
    </w:pPr>
    <w:r>
      <w:rPr>
        <w:noProof/>
        <w:lang w:eastAsia="ru-RU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97" type="#_x0000_t32" style="position:absolute;left:0;text-align:left;margin-left:-1.2pt;margin-top:11.15pt;width:482pt;height:.15pt;flip:x;z-index:1" o:connectortype="straight" strokecolor="#fdd208" strokeweight="1.3pt"/>
      </w:pict>
    </w:r>
  </w:p>
  <w:p w:rsidR="00A02452" w:rsidRDefault="00A02452">
    <w:pPr>
      <w:pStyle w:val="a4"/>
    </w:pPr>
  </w:p>
</w:hdr>
</file>

<file path=word/header2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5"/>
    </w:tblGrid>
    <w:tr w:rsidR="003D234C" w:rsidTr="00F60F94">
      <w:trPr>
        <w:trHeight w:val="253"/>
      </w:trPr>
      <w:tc>
        <w:tcPr>
          <w:tcW w:w="5000" w:type="pct"/>
          <w:tcBorders>
            <w:top w:val="nil"/>
            <w:left w:val="nil"/>
            <w:bottom w:val="single" w:sz="12" w:space="0" w:color="FFD200"/>
            <w:right w:val="nil"/>
          </w:tcBorders>
          <w:vAlign w:val="center"/>
          <w:hideMark/>
        </w:tcPr>
        <w:p w:rsidR="003D234C" w:rsidRDefault="003D234C">
          <w:pPr>
            <w:pStyle w:val="a4"/>
            <w:tabs>
              <w:tab w:val="clear" w:pos="9355"/>
              <w:tab w:val="right" w:pos="9639"/>
            </w:tabs>
            <w:jc w:val="right"/>
            <w:rPr>
              <w:rFonts w:ascii="Arial" w:hAnsi="Arial" w:cs="Arial"/>
              <w:b/>
              <w:sz w:val="10"/>
              <w:szCs w:val="10"/>
            </w:rPr>
          </w:pPr>
          <w:r w:rsidRPr="00F60F94">
            <w:rPr>
              <w:rFonts w:ascii="Arial" w:hAnsi="Arial"/>
              <w:b/>
              <w:caps/>
              <w:sz w:val="10"/>
              <w:szCs w:val="10"/>
            </w:rPr>
            <w:t>ВЫГРУЗКА</w:t>
          </w:r>
          <w:r>
            <w:rPr>
              <w:rFonts w:ascii="Arial" w:hAnsi="Arial"/>
              <w:b/>
              <w:caps/>
              <w:sz w:val="10"/>
              <w:szCs w:val="10"/>
            </w:rPr>
            <w:t xml:space="preserve"> и отбор проб</w:t>
          </w:r>
          <w:r w:rsidRPr="00F60F94">
            <w:rPr>
              <w:rFonts w:ascii="Arial" w:hAnsi="Arial"/>
              <w:b/>
              <w:caps/>
              <w:sz w:val="10"/>
              <w:szCs w:val="10"/>
            </w:rPr>
            <w:t xml:space="preserve"> КАТАЛИЗАТОРА</w:t>
          </w:r>
        </w:p>
      </w:tc>
    </w:tr>
  </w:tbl>
  <w:p w:rsidR="003D234C" w:rsidRDefault="003D234C" w:rsidP="00F60F94">
    <w:pPr>
      <w:pStyle w:val="a4"/>
    </w:pPr>
  </w:p>
</w:hdr>
</file>

<file path=word/header2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20C3" w:rsidRDefault="00C020C3">
    <w:pPr>
      <w:pStyle w:val="a4"/>
    </w:pPr>
  </w:p>
</w:hdr>
</file>

<file path=word/header2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5"/>
    </w:tblGrid>
    <w:tr w:rsidR="00F60F94" w:rsidTr="00F60F94">
      <w:trPr>
        <w:trHeight w:val="253"/>
      </w:trPr>
      <w:tc>
        <w:tcPr>
          <w:tcW w:w="5000" w:type="pct"/>
          <w:tcBorders>
            <w:top w:val="nil"/>
            <w:left w:val="nil"/>
            <w:bottom w:val="single" w:sz="12" w:space="0" w:color="FFD200"/>
            <w:right w:val="nil"/>
          </w:tcBorders>
          <w:vAlign w:val="center"/>
          <w:hideMark/>
        </w:tcPr>
        <w:p w:rsidR="00F60F94" w:rsidRDefault="00243A1C" w:rsidP="00B62745">
          <w:pPr>
            <w:pStyle w:val="a4"/>
            <w:tabs>
              <w:tab w:val="clear" w:pos="9355"/>
              <w:tab w:val="right" w:pos="9639"/>
            </w:tabs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/>
              <w:b/>
              <w:caps/>
              <w:sz w:val="10"/>
              <w:szCs w:val="10"/>
            </w:rPr>
            <w:t>ВЗВЕШИВАНИЕ И УПАКОВКА КАТАЛИЗАТОРА</w:t>
          </w:r>
        </w:p>
      </w:tc>
    </w:tr>
  </w:tbl>
  <w:p w:rsidR="001A1AC8" w:rsidRDefault="001A1AC8" w:rsidP="00F60F94">
    <w:pPr>
      <w:pStyle w:val="a4"/>
    </w:pPr>
  </w:p>
</w:hdr>
</file>

<file path=word/header2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20C3" w:rsidRDefault="00C020C3">
    <w:pPr>
      <w:pStyle w:val="a4"/>
    </w:pPr>
  </w:p>
</w:hdr>
</file>

<file path=word/header2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5"/>
    </w:tblGrid>
    <w:tr w:rsidR="00D52586" w:rsidTr="00F60F94">
      <w:trPr>
        <w:trHeight w:val="253"/>
      </w:trPr>
      <w:tc>
        <w:tcPr>
          <w:tcW w:w="5000" w:type="pct"/>
          <w:tcBorders>
            <w:top w:val="nil"/>
            <w:left w:val="nil"/>
            <w:bottom w:val="single" w:sz="12" w:space="0" w:color="FFD200"/>
            <w:right w:val="nil"/>
          </w:tcBorders>
          <w:vAlign w:val="center"/>
          <w:hideMark/>
        </w:tcPr>
        <w:p w:rsidR="00D52586" w:rsidRDefault="00D52586" w:rsidP="00D52586">
          <w:pPr>
            <w:pStyle w:val="a4"/>
            <w:tabs>
              <w:tab w:val="clear" w:pos="9355"/>
              <w:tab w:val="right" w:pos="9639"/>
            </w:tabs>
            <w:jc w:val="right"/>
            <w:rPr>
              <w:rFonts w:ascii="Arial" w:hAnsi="Arial" w:cs="Arial"/>
              <w:b/>
              <w:sz w:val="10"/>
              <w:szCs w:val="10"/>
            </w:rPr>
          </w:pPr>
          <w:r w:rsidRPr="00F60F94">
            <w:rPr>
              <w:rFonts w:ascii="Arial" w:hAnsi="Arial"/>
              <w:b/>
              <w:caps/>
              <w:sz w:val="10"/>
              <w:szCs w:val="10"/>
            </w:rPr>
            <w:t xml:space="preserve">СОПРОВОЖДЕНИЕ И ПРОВЕДЕНИЕ </w:t>
          </w:r>
          <w:r>
            <w:rPr>
              <w:rFonts w:ascii="Arial" w:hAnsi="Arial"/>
              <w:b/>
              <w:caps/>
              <w:sz w:val="10"/>
              <w:szCs w:val="10"/>
            </w:rPr>
            <w:t xml:space="preserve">выносной </w:t>
          </w:r>
          <w:r w:rsidRPr="00F60F94">
            <w:rPr>
              <w:rFonts w:ascii="Arial" w:hAnsi="Arial"/>
              <w:b/>
              <w:caps/>
              <w:sz w:val="10"/>
              <w:szCs w:val="10"/>
            </w:rPr>
            <w:t>РЕГЕНЕРАЦИИ КАТАЛИЗАТОРА</w:t>
          </w:r>
        </w:p>
      </w:tc>
    </w:tr>
  </w:tbl>
  <w:p w:rsidR="00D52586" w:rsidRDefault="00D52586" w:rsidP="00F60F94">
    <w:pPr>
      <w:pStyle w:val="a4"/>
    </w:pPr>
  </w:p>
</w:hdr>
</file>

<file path=word/header2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20C3" w:rsidRDefault="00C020C3">
    <w:pPr>
      <w:pStyle w:val="a4"/>
    </w:pPr>
  </w:p>
</w:hdr>
</file>

<file path=word/header2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5"/>
    </w:tblGrid>
    <w:tr w:rsidR="00F60F94" w:rsidTr="00F60F94">
      <w:trPr>
        <w:trHeight w:val="253"/>
      </w:trPr>
      <w:tc>
        <w:tcPr>
          <w:tcW w:w="5000" w:type="pct"/>
          <w:tcBorders>
            <w:top w:val="nil"/>
            <w:left w:val="nil"/>
            <w:bottom w:val="single" w:sz="12" w:space="0" w:color="FFD200"/>
            <w:right w:val="nil"/>
          </w:tcBorders>
          <w:vAlign w:val="center"/>
          <w:hideMark/>
        </w:tcPr>
        <w:p w:rsidR="00F60F94" w:rsidRDefault="00F60F94">
          <w:pPr>
            <w:pStyle w:val="a4"/>
            <w:tabs>
              <w:tab w:val="clear" w:pos="9355"/>
              <w:tab w:val="right" w:pos="9639"/>
            </w:tabs>
            <w:jc w:val="right"/>
            <w:rPr>
              <w:rFonts w:ascii="Arial" w:hAnsi="Arial" w:cs="Arial"/>
              <w:b/>
              <w:sz w:val="10"/>
              <w:szCs w:val="10"/>
            </w:rPr>
          </w:pPr>
          <w:r w:rsidRPr="00F60F94">
            <w:rPr>
              <w:rFonts w:ascii="Arial" w:hAnsi="Arial"/>
              <w:b/>
              <w:caps/>
              <w:sz w:val="10"/>
              <w:szCs w:val="10"/>
            </w:rPr>
            <w:t>ЗАГРУЗКА КАТАЛИЗАТОРА ПОСЛЕ ПРОВЕДЕНИЯ ВЫНОСНОЙ РЕГЕНЕРАЦИИ</w:t>
          </w:r>
        </w:p>
      </w:tc>
    </w:tr>
  </w:tbl>
  <w:p w:rsidR="001A1AC8" w:rsidRDefault="001A1AC8" w:rsidP="00F60F94">
    <w:pPr>
      <w:pStyle w:val="a4"/>
    </w:pPr>
  </w:p>
</w:hdr>
</file>

<file path=word/header2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20C3" w:rsidRDefault="00C020C3">
    <w:pPr>
      <w:pStyle w:val="a4"/>
    </w:pPr>
  </w:p>
</w:hdr>
</file>

<file path=word/header2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20C3" w:rsidRDefault="00C020C3">
    <w:pPr>
      <w:pStyle w:val="a4"/>
    </w:pPr>
  </w:p>
</w:hdr>
</file>

<file path=word/header2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5"/>
    </w:tblGrid>
    <w:tr w:rsidR="00F60F94" w:rsidTr="00F60F94">
      <w:trPr>
        <w:trHeight w:val="253"/>
      </w:trPr>
      <w:tc>
        <w:tcPr>
          <w:tcW w:w="5000" w:type="pct"/>
          <w:tcBorders>
            <w:top w:val="nil"/>
            <w:left w:val="nil"/>
            <w:bottom w:val="single" w:sz="12" w:space="0" w:color="FFD200"/>
            <w:right w:val="nil"/>
          </w:tcBorders>
          <w:vAlign w:val="center"/>
          <w:hideMark/>
        </w:tcPr>
        <w:p w:rsidR="00F60F94" w:rsidRDefault="00F60F94">
          <w:pPr>
            <w:pStyle w:val="a4"/>
            <w:tabs>
              <w:tab w:val="clear" w:pos="9355"/>
              <w:tab w:val="right" w:pos="9639"/>
            </w:tabs>
            <w:jc w:val="right"/>
            <w:rPr>
              <w:rFonts w:ascii="Arial" w:hAnsi="Arial" w:cs="Arial"/>
              <w:b/>
              <w:sz w:val="10"/>
              <w:szCs w:val="10"/>
            </w:rPr>
          </w:pPr>
          <w:r w:rsidRPr="00F60F94">
            <w:rPr>
              <w:rFonts w:ascii="Arial" w:hAnsi="Arial"/>
              <w:b/>
              <w:caps/>
              <w:sz w:val="10"/>
              <w:szCs w:val="10"/>
            </w:rPr>
            <w:t>МЕРЫ БЕЗОПАСНОСТИ</w:t>
          </w:r>
        </w:p>
      </w:tc>
    </w:tr>
  </w:tbl>
  <w:p w:rsidR="001A1AC8" w:rsidRDefault="001A1AC8" w:rsidP="00F60F94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6866" w:rsidRDefault="00A072D1">
    <w:pPr>
      <w:pStyle w:val="a4"/>
    </w:pPr>
    <w: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57922611" o:spid="_x0000_s2194" type="#_x0000_t136" style="position:absolute;left:0;text-align:left;margin-left:0;margin-top:0;width:461.85pt;height:197.95pt;rotation:315;z-index:-1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ОБРАЗЕЦ"/>
          <w10:wrap anchorx="margin" anchory="margin"/>
        </v:shape>
      </w:pict>
    </w:r>
  </w:p>
</w:hdr>
</file>

<file path=word/header3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20C3" w:rsidRDefault="00C020C3">
    <w:pPr>
      <w:pStyle w:val="a4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20C3" w:rsidRDefault="00C020C3">
    <w:pPr>
      <w:pStyle w:val="a4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D13DDE" w:rsidTr="00D13DDE">
      <w:trPr>
        <w:trHeight w:val="253"/>
      </w:trPr>
      <w:tc>
        <w:tcPr>
          <w:tcW w:w="5000" w:type="pct"/>
          <w:tcBorders>
            <w:top w:val="nil"/>
            <w:left w:val="nil"/>
            <w:bottom w:val="single" w:sz="12" w:space="0" w:color="FFD200"/>
            <w:right w:val="nil"/>
          </w:tcBorders>
          <w:vAlign w:val="center"/>
          <w:hideMark/>
        </w:tcPr>
        <w:p w:rsidR="00D13DDE" w:rsidRDefault="00D13DDE">
          <w:pPr>
            <w:pStyle w:val="a4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>СОДЕРЖАНИЕ</w:t>
          </w:r>
        </w:p>
      </w:tc>
    </w:tr>
  </w:tbl>
  <w:p w:rsidR="005C7020" w:rsidRDefault="005C7020" w:rsidP="00D13DDE">
    <w:pPr>
      <w:pStyle w:val="a4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20C3" w:rsidRDefault="00C020C3">
    <w:pPr>
      <w:pStyle w:val="a4"/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1AC8" w:rsidRDefault="001A1AC8">
    <w:pPr>
      <w:pStyle w:val="a4"/>
    </w:pP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D13DDE" w:rsidTr="00D13DDE">
      <w:trPr>
        <w:trHeight w:val="253"/>
      </w:trPr>
      <w:tc>
        <w:tcPr>
          <w:tcW w:w="5000" w:type="pct"/>
          <w:tcBorders>
            <w:top w:val="nil"/>
            <w:left w:val="nil"/>
            <w:bottom w:val="single" w:sz="12" w:space="0" w:color="FFD200"/>
            <w:right w:val="nil"/>
          </w:tcBorders>
          <w:vAlign w:val="center"/>
          <w:hideMark/>
        </w:tcPr>
        <w:p w:rsidR="00D13DDE" w:rsidRDefault="00D13DDE">
          <w:pPr>
            <w:pStyle w:val="a4"/>
            <w:tabs>
              <w:tab w:val="clear" w:pos="9355"/>
              <w:tab w:val="right" w:pos="9639"/>
            </w:tabs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>ВВОДНЫЕ ПОЛОЖЕНИЯ</w:t>
          </w:r>
        </w:p>
      </w:tc>
    </w:tr>
  </w:tbl>
  <w:p w:rsidR="001A1AC8" w:rsidRDefault="001A1AC8" w:rsidP="00D13DDE">
    <w:pPr>
      <w:pStyle w:val="a4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1AC8" w:rsidRDefault="001A1AC8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33F60"/>
    <w:multiLevelType w:val="multilevel"/>
    <w:tmpl w:val="0090DAD8"/>
    <w:lvl w:ilvl="0">
      <w:start w:val="1"/>
      <w:numFmt w:val="decimal"/>
      <w:pStyle w:val="S2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">
    <w:nsid w:val="0B1B34C1"/>
    <w:multiLevelType w:val="hybridMultilevel"/>
    <w:tmpl w:val="D7FA3DF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B21DA6"/>
    <w:multiLevelType w:val="hybridMultilevel"/>
    <w:tmpl w:val="572CBE36"/>
    <w:lvl w:ilvl="0" w:tplc="FFFFFFFF">
      <w:start w:val="1"/>
      <w:numFmt w:val="decimal"/>
      <w:pStyle w:val="a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FFFFFFFF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FFFFFFFF">
      <w:start w:val="1"/>
      <w:numFmt w:val="bullet"/>
      <w:lvlText w:val=""/>
      <w:lvlJc w:val="left"/>
      <w:pPr>
        <w:tabs>
          <w:tab w:val="num" w:pos="2217"/>
        </w:tabs>
        <w:ind w:left="2330" w:hanging="170"/>
      </w:pPr>
      <w:rPr>
        <w:rFonts w:ascii="Symbol" w:hAnsi="Symbol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>
    <w:nsid w:val="0E435386"/>
    <w:multiLevelType w:val="hybridMultilevel"/>
    <w:tmpl w:val="F05ED522"/>
    <w:lvl w:ilvl="0" w:tplc="A1A83300">
      <w:start w:val="1"/>
      <w:numFmt w:val="bullet"/>
      <w:lvlRestart w:val="0"/>
      <w:lvlText w:val=""/>
      <w:lvlJc w:val="left"/>
      <w:pPr>
        <w:tabs>
          <w:tab w:val="num" w:pos="850"/>
        </w:tabs>
        <w:ind w:left="850" w:hanging="425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2B84B73"/>
    <w:multiLevelType w:val="multilevel"/>
    <w:tmpl w:val="F260F34A"/>
    <w:lvl w:ilvl="0">
      <w:start w:val="1"/>
      <w:numFmt w:val="decimal"/>
      <w:pStyle w:val="s01"/>
      <w:lvlText w:val="%1"/>
      <w:lvlJc w:val="left"/>
      <w:pPr>
        <w:tabs>
          <w:tab w:val="num" w:pos="700"/>
        </w:tabs>
        <w:ind w:left="0" w:firstLine="340"/>
      </w:pPr>
      <w:rPr>
        <w:rFonts w:hint="default"/>
      </w:rPr>
    </w:lvl>
    <w:lvl w:ilvl="1">
      <w:start w:val="1"/>
      <w:numFmt w:val="decimal"/>
      <w:pStyle w:val="s02"/>
      <w:lvlText w:val="%1.%2"/>
      <w:lvlJc w:val="left"/>
      <w:pPr>
        <w:tabs>
          <w:tab w:val="num" w:pos="700"/>
        </w:tabs>
        <w:ind w:left="0" w:firstLine="340"/>
      </w:pPr>
      <w:rPr>
        <w:rFonts w:hint="default"/>
      </w:rPr>
    </w:lvl>
    <w:lvl w:ilvl="2">
      <w:start w:val="1"/>
      <w:numFmt w:val="decimal"/>
      <w:pStyle w:val="s03"/>
      <w:lvlText w:val="%1.%2.%3"/>
      <w:lvlJc w:val="left"/>
      <w:pPr>
        <w:tabs>
          <w:tab w:val="num" w:pos="1060"/>
        </w:tabs>
        <w:ind w:left="0" w:firstLine="340"/>
      </w:pPr>
      <w:rPr>
        <w:rFonts w:hint="default"/>
      </w:rPr>
    </w:lvl>
    <w:lvl w:ilvl="3">
      <w:start w:val="1"/>
      <w:numFmt w:val="decimal"/>
      <w:pStyle w:val="s04"/>
      <w:lvlText w:val="%1.%2.%3.%4"/>
      <w:lvlJc w:val="left"/>
      <w:pPr>
        <w:tabs>
          <w:tab w:val="num" w:pos="1420"/>
        </w:tabs>
        <w:ind w:left="0" w:firstLine="340"/>
      </w:pPr>
      <w:rPr>
        <w:rFonts w:hint="default"/>
      </w:rPr>
    </w:lvl>
    <w:lvl w:ilvl="4">
      <w:start w:val="1"/>
      <w:numFmt w:val="lowerLetter"/>
      <w:pStyle w:val="s08"/>
      <w:suff w:val="space"/>
      <w:lvlText w:val="%5)"/>
      <w:lvlJc w:val="left"/>
      <w:pPr>
        <w:ind w:left="0" w:firstLine="340"/>
      </w:pPr>
      <w:rPr>
        <w:rFonts w:hint="default"/>
      </w:rPr>
    </w:lvl>
    <w:lvl w:ilvl="5">
      <w:start w:val="1"/>
      <w:numFmt w:val="decimal"/>
      <w:pStyle w:val="s091"/>
      <w:suff w:val="space"/>
      <w:lvlText w:val="%6)"/>
      <w:lvlJc w:val="left"/>
      <w:pPr>
        <w:ind w:left="680" w:firstLine="0"/>
      </w:pPr>
      <w:rPr>
        <w:rFonts w:hint="default"/>
      </w:rPr>
    </w:lvl>
    <w:lvl w:ilvl="6">
      <w:start w:val="1"/>
      <w:numFmt w:val="decimal"/>
      <w:lvlRestart w:val="1"/>
      <w:lvlText w:val="%1.%7"/>
      <w:lvlJc w:val="left"/>
      <w:pPr>
        <w:tabs>
          <w:tab w:val="num" w:pos="700"/>
        </w:tabs>
        <w:ind w:left="0" w:firstLine="340"/>
      </w:pPr>
      <w:rPr>
        <w:rFonts w:hint="default"/>
      </w:rPr>
    </w:lvl>
    <w:lvl w:ilvl="7">
      <w:start w:val="1"/>
      <w:numFmt w:val="decimal"/>
      <w:pStyle w:val="s121"/>
      <w:lvlText w:val="%8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8">
      <w:start w:val="1"/>
      <w:numFmt w:val="lowerLetter"/>
      <w:pStyle w:val="s14a"/>
      <w:lvlText w:val="%9)"/>
      <w:lvlJc w:val="left"/>
      <w:pPr>
        <w:tabs>
          <w:tab w:val="num" w:pos="587"/>
        </w:tabs>
        <w:ind w:left="227" w:firstLine="0"/>
      </w:pPr>
      <w:rPr>
        <w:rFonts w:hint="default"/>
      </w:rPr>
    </w:lvl>
  </w:abstractNum>
  <w:abstractNum w:abstractNumId="5">
    <w:nsid w:val="13E746AE"/>
    <w:multiLevelType w:val="hybridMultilevel"/>
    <w:tmpl w:val="A746DBCA"/>
    <w:lvl w:ilvl="0" w:tplc="BB1CAF0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85A7B2A"/>
    <w:multiLevelType w:val="multilevel"/>
    <w:tmpl w:val="01DA8114"/>
    <w:lvl w:ilvl="0">
      <w:start w:val="1"/>
      <w:numFmt w:val="decimal"/>
      <w:pStyle w:val="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pStyle w:val="2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pStyle w:val="3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pStyle w:val="4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7">
    <w:nsid w:val="2A134B8A"/>
    <w:multiLevelType w:val="multilevel"/>
    <w:tmpl w:val="C1CAF920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>
    <w:nsid w:val="2AA35E84"/>
    <w:multiLevelType w:val="multilevel"/>
    <w:tmpl w:val="F148159C"/>
    <w:lvl w:ilvl="0">
      <w:start w:val="1"/>
      <w:numFmt w:val="decimal"/>
      <w:pStyle w:val="S3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>
    <w:nsid w:val="2AE3723E"/>
    <w:multiLevelType w:val="hybridMultilevel"/>
    <w:tmpl w:val="06322BB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0D62C7A"/>
    <w:multiLevelType w:val="hybridMultilevel"/>
    <w:tmpl w:val="FBE4DBF4"/>
    <w:lvl w:ilvl="0" w:tplc="A1A83300">
      <w:start w:val="1"/>
      <w:numFmt w:val="bullet"/>
      <w:lvlRestart w:val="0"/>
      <w:lvlText w:val=""/>
      <w:lvlJc w:val="left"/>
      <w:pPr>
        <w:tabs>
          <w:tab w:val="num" w:pos="850"/>
        </w:tabs>
        <w:ind w:left="850" w:hanging="425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53576C0"/>
    <w:multiLevelType w:val="hybridMultilevel"/>
    <w:tmpl w:val="D7FA3DF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B491C35"/>
    <w:multiLevelType w:val="hybridMultilevel"/>
    <w:tmpl w:val="D7FA3DF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C8A4843"/>
    <w:multiLevelType w:val="hybridMultilevel"/>
    <w:tmpl w:val="D96A5DE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A473A7C"/>
    <w:multiLevelType w:val="hybridMultilevel"/>
    <w:tmpl w:val="EAEC1B9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CEB186E"/>
    <w:multiLevelType w:val="multilevel"/>
    <w:tmpl w:val="8B9ED2DA"/>
    <w:lvl w:ilvl="0">
      <w:start w:val="1"/>
      <w:numFmt w:val="decimal"/>
      <w:pStyle w:val="S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S20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S30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>
    <w:nsid w:val="585D1D5D"/>
    <w:multiLevelType w:val="multilevel"/>
    <w:tmpl w:val="385ED974"/>
    <w:lvl w:ilvl="0">
      <w:start w:val="1"/>
      <w:numFmt w:val="decimal"/>
      <w:pStyle w:val="S10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7">
    <w:nsid w:val="5CE45D1E"/>
    <w:multiLevelType w:val="hybridMultilevel"/>
    <w:tmpl w:val="68923DE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6D54909"/>
    <w:multiLevelType w:val="multilevel"/>
    <w:tmpl w:val="4608FD20"/>
    <w:lvl w:ilvl="0">
      <w:start w:val="1"/>
      <w:numFmt w:val="bullet"/>
      <w:pStyle w:val="S"/>
      <w:lvlText w:val=""/>
      <w:lvlJc w:val="left"/>
      <w:pPr>
        <w:tabs>
          <w:tab w:val="num" w:pos="1437"/>
        </w:tabs>
        <w:ind w:left="1437" w:hanging="360"/>
      </w:pPr>
      <w:rPr>
        <w:rFonts w:ascii="Wingdings" w:hAnsi="Wingdings" w:hint="default"/>
        <w:color w:val="auto"/>
      </w:rPr>
    </w:lvl>
    <w:lvl w:ilvl="1">
      <w:start w:val="1"/>
      <w:numFmt w:val="bullet"/>
      <w:lvlText w:val=""/>
      <w:lvlJc w:val="left"/>
      <w:pPr>
        <w:tabs>
          <w:tab w:val="num" w:pos="1797"/>
        </w:tabs>
        <w:ind w:left="1797" w:hanging="360"/>
      </w:pPr>
      <w:rPr>
        <w:rFonts w:ascii="Wingdings" w:hAnsi="Wingdings" w:hint="default"/>
      </w:rPr>
    </w:lvl>
    <w:lvl w:ilvl="2">
      <w:start w:val="1"/>
      <w:numFmt w:val="bullet"/>
      <w:lvlText w:val="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17"/>
        </w:tabs>
        <w:ind w:left="2517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3237"/>
        </w:tabs>
        <w:ind w:left="3237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3597"/>
        </w:tabs>
        <w:ind w:left="3597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3957"/>
        </w:tabs>
        <w:ind w:left="3957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4317"/>
        </w:tabs>
        <w:ind w:left="4317" w:hanging="360"/>
      </w:pPr>
      <w:rPr>
        <w:rFonts w:ascii="Symbol" w:hAnsi="Symbol" w:hint="default"/>
      </w:rPr>
    </w:lvl>
  </w:abstractNum>
  <w:abstractNum w:abstractNumId="19">
    <w:nsid w:val="6D1622D6"/>
    <w:multiLevelType w:val="hybridMultilevel"/>
    <w:tmpl w:val="2D4079A6"/>
    <w:lvl w:ilvl="0" w:tplc="57523782">
      <w:start w:val="1"/>
      <w:numFmt w:val="bullet"/>
      <w:pStyle w:val="20"/>
      <w:lvlText w:val=""/>
      <w:lvlJc w:val="left"/>
      <w:pPr>
        <w:tabs>
          <w:tab w:val="num" w:pos="1021"/>
        </w:tabs>
        <w:ind w:left="1021" w:hanging="22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7E560384"/>
    <w:multiLevelType w:val="multilevel"/>
    <w:tmpl w:val="EF2AC986"/>
    <w:lvl w:ilvl="0">
      <w:start w:val="1"/>
      <w:numFmt w:val="decimal"/>
      <w:pStyle w:val="S11"/>
      <w:lvlText w:val="Приложение 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964"/>
        </w:tabs>
        <w:ind w:left="792" w:hanging="432"/>
      </w:pPr>
      <w:rPr>
        <w:rFonts w:cs="Times New Roman" w:hint="default"/>
      </w:rPr>
    </w:lvl>
    <w:lvl w:ilvl="2">
      <w:start w:val="1"/>
      <w:numFmt w:val="decimal"/>
      <w:pStyle w:val="S21"/>
      <w:lvlText w:val="%1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num w:numId="1">
    <w:abstractNumId w:val="19"/>
  </w:num>
  <w:num w:numId="2">
    <w:abstractNumId w:val="10"/>
  </w:num>
  <w:num w:numId="3">
    <w:abstractNumId w:val="2"/>
  </w:num>
  <w:num w:numId="4">
    <w:abstractNumId w:val="4"/>
  </w:num>
  <w:num w:numId="5">
    <w:abstractNumId w:val="3"/>
  </w:num>
  <w:num w:numId="6">
    <w:abstractNumId w:val="20"/>
  </w:num>
  <w:num w:numId="7">
    <w:abstractNumId w:val="15"/>
  </w:num>
  <w:num w:numId="8">
    <w:abstractNumId w:val="16"/>
  </w:num>
  <w:num w:numId="9">
    <w:abstractNumId w:val="0"/>
  </w:num>
  <w:num w:numId="10">
    <w:abstractNumId w:val="8"/>
  </w:num>
  <w:num w:numId="11">
    <w:abstractNumId w:val="18"/>
  </w:num>
  <w:num w:numId="12">
    <w:abstractNumId w:val="14"/>
  </w:num>
  <w:num w:numId="13">
    <w:abstractNumId w:val="6"/>
  </w:num>
  <w:num w:numId="14">
    <w:abstractNumId w:val="13"/>
  </w:num>
  <w:num w:numId="15">
    <w:abstractNumId w:val="9"/>
  </w:num>
  <w:num w:numId="16">
    <w:abstractNumId w:val="7"/>
  </w:num>
  <w:num w:numId="17">
    <w:abstractNumId w:val="5"/>
  </w:num>
  <w:num w:numId="18">
    <w:abstractNumId w:val="17"/>
  </w:num>
  <w:num w:numId="19">
    <w:abstractNumId w:val="12"/>
  </w:num>
  <w:num w:numId="20">
    <w:abstractNumId w:val="1"/>
  </w:num>
  <w:num w:numId="21">
    <w:abstractNumId w:val="11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TrackMoves/>
  <w:defaultTabStop w:val="709"/>
  <w:characterSpacingControl w:val="doNotCompress"/>
  <w:hdrShapeDefaults>
    <o:shapedefaults v:ext="edit" spidmax="2195">
      <o:colormru v:ext="edit" colors="#fdd208"/>
    </o:shapedefaults>
    <o:shapelayout v:ext="edit">
      <o:idmap v:ext="edit" data="2"/>
      <o:rules v:ext="edit">
        <o:r id="V:Rule1" type="connector" idref="#_x0000_s2097"/>
      </o:rules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D7C6A"/>
    <w:rsid w:val="0000408D"/>
    <w:rsid w:val="00010D46"/>
    <w:rsid w:val="000121DD"/>
    <w:rsid w:val="000209E9"/>
    <w:rsid w:val="0002266E"/>
    <w:rsid w:val="00022A04"/>
    <w:rsid w:val="0002363C"/>
    <w:rsid w:val="0002460E"/>
    <w:rsid w:val="00026809"/>
    <w:rsid w:val="0003019A"/>
    <w:rsid w:val="000305B9"/>
    <w:rsid w:val="000322E0"/>
    <w:rsid w:val="00032B61"/>
    <w:rsid w:val="00033214"/>
    <w:rsid w:val="0003479D"/>
    <w:rsid w:val="00037EDB"/>
    <w:rsid w:val="000454C5"/>
    <w:rsid w:val="000479B4"/>
    <w:rsid w:val="000537C9"/>
    <w:rsid w:val="0006528F"/>
    <w:rsid w:val="000669E4"/>
    <w:rsid w:val="00067469"/>
    <w:rsid w:val="000712C6"/>
    <w:rsid w:val="000754B9"/>
    <w:rsid w:val="0008126C"/>
    <w:rsid w:val="00084633"/>
    <w:rsid w:val="00085A23"/>
    <w:rsid w:val="00086A61"/>
    <w:rsid w:val="00091E5B"/>
    <w:rsid w:val="00092CD6"/>
    <w:rsid w:val="00093CC3"/>
    <w:rsid w:val="000943B3"/>
    <w:rsid w:val="00094A86"/>
    <w:rsid w:val="00097043"/>
    <w:rsid w:val="000A2C3A"/>
    <w:rsid w:val="000A4095"/>
    <w:rsid w:val="000A4224"/>
    <w:rsid w:val="000A43FB"/>
    <w:rsid w:val="000A6496"/>
    <w:rsid w:val="000B0B0A"/>
    <w:rsid w:val="000B13E2"/>
    <w:rsid w:val="000B569D"/>
    <w:rsid w:val="000B5AF8"/>
    <w:rsid w:val="000C09E7"/>
    <w:rsid w:val="000C5090"/>
    <w:rsid w:val="000C5660"/>
    <w:rsid w:val="000C6379"/>
    <w:rsid w:val="000D1905"/>
    <w:rsid w:val="000D5160"/>
    <w:rsid w:val="000D7C6A"/>
    <w:rsid w:val="000E0A45"/>
    <w:rsid w:val="000E47A1"/>
    <w:rsid w:val="000E571E"/>
    <w:rsid w:val="000E7764"/>
    <w:rsid w:val="000E7A6A"/>
    <w:rsid w:val="000E7E84"/>
    <w:rsid w:val="000F0477"/>
    <w:rsid w:val="000F0CE0"/>
    <w:rsid w:val="00104E8E"/>
    <w:rsid w:val="001078A0"/>
    <w:rsid w:val="00110606"/>
    <w:rsid w:val="001112D2"/>
    <w:rsid w:val="001126E1"/>
    <w:rsid w:val="0012007D"/>
    <w:rsid w:val="00120249"/>
    <w:rsid w:val="001226FE"/>
    <w:rsid w:val="00125116"/>
    <w:rsid w:val="001265C6"/>
    <w:rsid w:val="00131E8B"/>
    <w:rsid w:val="001355AF"/>
    <w:rsid w:val="00136A86"/>
    <w:rsid w:val="0014075F"/>
    <w:rsid w:val="001451DE"/>
    <w:rsid w:val="001466DD"/>
    <w:rsid w:val="001474EC"/>
    <w:rsid w:val="001475CE"/>
    <w:rsid w:val="00150FF5"/>
    <w:rsid w:val="0015129C"/>
    <w:rsid w:val="00151631"/>
    <w:rsid w:val="00153F41"/>
    <w:rsid w:val="001542C7"/>
    <w:rsid w:val="00154BF5"/>
    <w:rsid w:val="00154C4E"/>
    <w:rsid w:val="001556D5"/>
    <w:rsid w:val="00156FEF"/>
    <w:rsid w:val="0016088E"/>
    <w:rsid w:val="00162258"/>
    <w:rsid w:val="0017091E"/>
    <w:rsid w:val="00173900"/>
    <w:rsid w:val="00173F9C"/>
    <w:rsid w:val="00176138"/>
    <w:rsid w:val="00183250"/>
    <w:rsid w:val="001848B0"/>
    <w:rsid w:val="0019026B"/>
    <w:rsid w:val="00195173"/>
    <w:rsid w:val="001960A4"/>
    <w:rsid w:val="001A12FD"/>
    <w:rsid w:val="001A1786"/>
    <w:rsid w:val="001A1AC8"/>
    <w:rsid w:val="001A2FCB"/>
    <w:rsid w:val="001A31EA"/>
    <w:rsid w:val="001A6F3C"/>
    <w:rsid w:val="001A72CE"/>
    <w:rsid w:val="001B6A51"/>
    <w:rsid w:val="001B7466"/>
    <w:rsid w:val="001B7909"/>
    <w:rsid w:val="001C15D8"/>
    <w:rsid w:val="001C1A3C"/>
    <w:rsid w:val="001C25DD"/>
    <w:rsid w:val="001C30EA"/>
    <w:rsid w:val="001C569A"/>
    <w:rsid w:val="001C6373"/>
    <w:rsid w:val="001C7E26"/>
    <w:rsid w:val="001D12B0"/>
    <w:rsid w:val="001D295C"/>
    <w:rsid w:val="001D348C"/>
    <w:rsid w:val="001D3D89"/>
    <w:rsid w:val="001D4D5C"/>
    <w:rsid w:val="001D5918"/>
    <w:rsid w:val="001D6FD3"/>
    <w:rsid w:val="001E2F6F"/>
    <w:rsid w:val="001E489C"/>
    <w:rsid w:val="001E5E8D"/>
    <w:rsid w:val="001E64F4"/>
    <w:rsid w:val="001E6F5F"/>
    <w:rsid w:val="001E77B6"/>
    <w:rsid w:val="001F7D10"/>
    <w:rsid w:val="00211886"/>
    <w:rsid w:val="00211E9C"/>
    <w:rsid w:val="002129AE"/>
    <w:rsid w:val="00215986"/>
    <w:rsid w:val="00217EAE"/>
    <w:rsid w:val="00225F74"/>
    <w:rsid w:val="002336D8"/>
    <w:rsid w:val="00234C42"/>
    <w:rsid w:val="00235AAE"/>
    <w:rsid w:val="002407C4"/>
    <w:rsid w:val="00242259"/>
    <w:rsid w:val="00243A1C"/>
    <w:rsid w:val="002466B0"/>
    <w:rsid w:val="002502F3"/>
    <w:rsid w:val="00250E19"/>
    <w:rsid w:val="00252773"/>
    <w:rsid w:val="00256465"/>
    <w:rsid w:val="00257648"/>
    <w:rsid w:val="002643D5"/>
    <w:rsid w:val="0026537A"/>
    <w:rsid w:val="00270086"/>
    <w:rsid w:val="00271E56"/>
    <w:rsid w:val="002729DD"/>
    <w:rsid w:val="00274E7A"/>
    <w:rsid w:val="00275958"/>
    <w:rsid w:val="00275D4F"/>
    <w:rsid w:val="00276162"/>
    <w:rsid w:val="00277E61"/>
    <w:rsid w:val="00277F30"/>
    <w:rsid w:val="0028042A"/>
    <w:rsid w:val="0028287C"/>
    <w:rsid w:val="00284751"/>
    <w:rsid w:val="0028552B"/>
    <w:rsid w:val="00285D83"/>
    <w:rsid w:val="002865B5"/>
    <w:rsid w:val="002867F4"/>
    <w:rsid w:val="00291B74"/>
    <w:rsid w:val="002947FF"/>
    <w:rsid w:val="00297E7F"/>
    <w:rsid w:val="002B1035"/>
    <w:rsid w:val="002B763A"/>
    <w:rsid w:val="002C7FCD"/>
    <w:rsid w:val="002D19F1"/>
    <w:rsid w:val="002D2D5A"/>
    <w:rsid w:val="002D2F43"/>
    <w:rsid w:val="002D72CC"/>
    <w:rsid w:val="002E44A3"/>
    <w:rsid w:val="002E63A4"/>
    <w:rsid w:val="002E6FB4"/>
    <w:rsid w:val="002F3473"/>
    <w:rsid w:val="002F4233"/>
    <w:rsid w:val="00300DE7"/>
    <w:rsid w:val="00302322"/>
    <w:rsid w:val="00306D14"/>
    <w:rsid w:val="003133D2"/>
    <w:rsid w:val="003137B7"/>
    <w:rsid w:val="003147A3"/>
    <w:rsid w:val="003152F2"/>
    <w:rsid w:val="00315B14"/>
    <w:rsid w:val="00315B8C"/>
    <w:rsid w:val="003202FA"/>
    <w:rsid w:val="0032119C"/>
    <w:rsid w:val="00322FC9"/>
    <w:rsid w:val="00324B56"/>
    <w:rsid w:val="00324C6E"/>
    <w:rsid w:val="00325FC9"/>
    <w:rsid w:val="00330253"/>
    <w:rsid w:val="00330CE2"/>
    <w:rsid w:val="003418FC"/>
    <w:rsid w:val="003427A6"/>
    <w:rsid w:val="00345A3A"/>
    <w:rsid w:val="00346219"/>
    <w:rsid w:val="003518A4"/>
    <w:rsid w:val="00360D70"/>
    <w:rsid w:val="00363054"/>
    <w:rsid w:val="0036348F"/>
    <w:rsid w:val="003648F6"/>
    <w:rsid w:val="00364983"/>
    <w:rsid w:val="00364CEF"/>
    <w:rsid w:val="0036501C"/>
    <w:rsid w:val="00366CBF"/>
    <w:rsid w:val="003701D3"/>
    <w:rsid w:val="003735EC"/>
    <w:rsid w:val="0037565D"/>
    <w:rsid w:val="00381E67"/>
    <w:rsid w:val="00384A3E"/>
    <w:rsid w:val="00384B29"/>
    <w:rsid w:val="00384B60"/>
    <w:rsid w:val="003865D7"/>
    <w:rsid w:val="00387191"/>
    <w:rsid w:val="0039249B"/>
    <w:rsid w:val="00394D98"/>
    <w:rsid w:val="00395E00"/>
    <w:rsid w:val="003963CE"/>
    <w:rsid w:val="00396CDD"/>
    <w:rsid w:val="003A04EE"/>
    <w:rsid w:val="003A0BB3"/>
    <w:rsid w:val="003A1D7F"/>
    <w:rsid w:val="003A4EA2"/>
    <w:rsid w:val="003A5302"/>
    <w:rsid w:val="003A5945"/>
    <w:rsid w:val="003B02F4"/>
    <w:rsid w:val="003B11BA"/>
    <w:rsid w:val="003B3520"/>
    <w:rsid w:val="003C050D"/>
    <w:rsid w:val="003C38CE"/>
    <w:rsid w:val="003C46B6"/>
    <w:rsid w:val="003C47C0"/>
    <w:rsid w:val="003D0C1B"/>
    <w:rsid w:val="003D234C"/>
    <w:rsid w:val="003D43D6"/>
    <w:rsid w:val="003E08FC"/>
    <w:rsid w:val="003E4C5C"/>
    <w:rsid w:val="003E505F"/>
    <w:rsid w:val="003E7BED"/>
    <w:rsid w:val="003F13D2"/>
    <w:rsid w:val="003F2364"/>
    <w:rsid w:val="003F2A56"/>
    <w:rsid w:val="003F5DD8"/>
    <w:rsid w:val="00401571"/>
    <w:rsid w:val="00401D66"/>
    <w:rsid w:val="0040454C"/>
    <w:rsid w:val="00410EAD"/>
    <w:rsid w:val="004127F5"/>
    <w:rsid w:val="00416D01"/>
    <w:rsid w:val="0042089A"/>
    <w:rsid w:val="00420CDC"/>
    <w:rsid w:val="0042342E"/>
    <w:rsid w:val="004256A3"/>
    <w:rsid w:val="00426A3A"/>
    <w:rsid w:val="004348F5"/>
    <w:rsid w:val="00434DB5"/>
    <w:rsid w:val="004352D2"/>
    <w:rsid w:val="004359B0"/>
    <w:rsid w:val="00437CBD"/>
    <w:rsid w:val="00437E26"/>
    <w:rsid w:val="00440D37"/>
    <w:rsid w:val="00440DCF"/>
    <w:rsid w:val="004411E3"/>
    <w:rsid w:val="004474F3"/>
    <w:rsid w:val="004478D8"/>
    <w:rsid w:val="00450BB6"/>
    <w:rsid w:val="004511AD"/>
    <w:rsid w:val="0045256D"/>
    <w:rsid w:val="004526F0"/>
    <w:rsid w:val="00452937"/>
    <w:rsid w:val="00462F01"/>
    <w:rsid w:val="00463335"/>
    <w:rsid w:val="0046501F"/>
    <w:rsid w:val="00466212"/>
    <w:rsid w:val="004667D4"/>
    <w:rsid w:val="00470C88"/>
    <w:rsid w:val="00471797"/>
    <w:rsid w:val="00473E0A"/>
    <w:rsid w:val="004775A0"/>
    <w:rsid w:val="0048428D"/>
    <w:rsid w:val="00485225"/>
    <w:rsid w:val="004868AD"/>
    <w:rsid w:val="00490204"/>
    <w:rsid w:val="0049143E"/>
    <w:rsid w:val="0049163B"/>
    <w:rsid w:val="00492840"/>
    <w:rsid w:val="00495D9C"/>
    <w:rsid w:val="004A0D07"/>
    <w:rsid w:val="004A233C"/>
    <w:rsid w:val="004A2485"/>
    <w:rsid w:val="004A3FBD"/>
    <w:rsid w:val="004A482B"/>
    <w:rsid w:val="004A772A"/>
    <w:rsid w:val="004B0159"/>
    <w:rsid w:val="004B0C91"/>
    <w:rsid w:val="004B0D1A"/>
    <w:rsid w:val="004B19B1"/>
    <w:rsid w:val="004B337C"/>
    <w:rsid w:val="004B3BD8"/>
    <w:rsid w:val="004B5808"/>
    <w:rsid w:val="004B753F"/>
    <w:rsid w:val="004C1575"/>
    <w:rsid w:val="004C1F37"/>
    <w:rsid w:val="004C3375"/>
    <w:rsid w:val="004C41D5"/>
    <w:rsid w:val="004C4892"/>
    <w:rsid w:val="004C55F4"/>
    <w:rsid w:val="004C5F0C"/>
    <w:rsid w:val="004C6DD4"/>
    <w:rsid w:val="004E16CE"/>
    <w:rsid w:val="004E1713"/>
    <w:rsid w:val="004E37F1"/>
    <w:rsid w:val="004E59C4"/>
    <w:rsid w:val="004F0551"/>
    <w:rsid w:val="004F513B"/>
    <w:rsid w:val="004F7720"/>
    <w:rsid w:val="005008AC"/>
    <w:rsid w:val="0050448B"/>
    <w:rsid w:val="00504A8E"/>
    <w:rsid w:val="00507276"/>
    <w:rsid w:val="005118AE"/>
    <w:rsid w:val="0051417F"/>
    <w:rsid w:val="00514B6A"/>
    <w:rsid w:val="005163FB"/>
    <w:rsid w:val="005176B9"/>
    <w:rsid w:val="0052338F"/>
    <w:rsid w:val="00523CAF"/>
    <w:rsid w:val="0052466C"/>
    <w:rsid w:val="00524EF9"/>
    <w:rsid w:val="005272CE"/>
    <w:rsid w:val="00530CE5"/>
    <w:rsid w:val="00532F0D"/>
    <w:rsid w:val="00540007"/>
    <w:rsid w:val="00540A80"/>
    <w:rsid w:val="00540C5F"/>
    <w:rsid w:val="00541561"/>
    <w:rsid w:val="00542792"/>
    <w:rsid w:val="0054331E"/>
    <w:rsid w:val="005448D6"/>
    <w:rsid w:val="0055043B"/>
    <w:rsid w:val="00551971"/>
    <w:rsid w:val="00552370"/>
    <w:rsid w:val="00553AB9"/>
    <w:rsid w:val="00553F74"/>
    <w:rsid w:val="005568E1"/>
    <w:rsid w:val="00560189"/>
    <w:rsid w:val="005611B4"/>
    <w:rsid w:val="0056169E"/>
    <w:rsid w:val="00561AE8"/>
    <w:rsid w:val="00562077"/>
    <w:rsid w:val="00563C52"/>
    <w:rsid w:val="00564166"/>
    <w:rsid w:val="005642E8"/>
    <w:rsid w:val="00565E56"/>
    <w:rsid w:val="00567FB1"/>
    <w:rsid w:val="005723C0"/>
    <w:rsid w:val="00572644"/>
    <w:rsid w:val="0057316A"/>
    <w:rsid w:val="0057442D"/>
    <w:rsid w:val="005744D7"/>
    <w:rsid w:val="00575351"/>
    <w:rsid w:val="005753D4"/>
    <w:rsid w:val="00582115"/>
    <w:rsid w:val="0058482C"/>
    <w:rsid w:val="00591057"/>
    <w:rsid w:val="00597E16"/>
    <w:rsid w:val="005A1AF6"/>
    <w:rsid w:val="005A2374"/>
    <w:rsid w:val="005A2774"/>
    <w:rsid w:val="005A3D85"/>
    <w:rsid w:val="005A3F09"/>
    <w:rsid w:val="005A44B3"/>
    <w:rsid w:val="005A4C4D"/>
    <w:rsid w:val="005A5176"/>
    <w:rsid w:val="005A7639"/>
    <w:rsid w:val="005B1A38"/>
    <w:rsid w:val="005B2E1D"/>
    <w:rsid w:val="005B3102"/>
    <w:rsid w:val="005C2D9D"/>
    <w:rsid w:val="005C35A1"/>
    <w:rsid w:val="005C49D5"/>
    <w:rsid w:val="005C7020"/>
    <w:rsid w:val="005C76D9"/>
    <w:rsid w:val="005D0408"/>
    <w:rsid w:val="005D0B02"/>
    <w:rsid w:val="005D4D4A"/>
    <w:rsid w:val="005D680F"/>
    <w:rsid w:val="005E0061"/>
    <w:rsid w:val="005E2D41"/>
    <w:rsid w:val="005E393D"/>
    <w:rsid w:val="005E3C68"/>
    <w:rsid w:val="005E4231"/>
    <w:rsid w:val="005F13A2"/>
    <w:rsid w:val="005F280E"/>
    <w:rsid w:val="005F2DD8"/>
    <w:rsid w:val="005F45FE"/>
    <w:rsid w:val="005F598E"/>
    <w:rsid w:val="006027D3"/>
    <w:rsid w:val="006036A7"/>
    <w:rsid w:val="00605BA4"/>
    <w:rsid w:val="0061309D"/>
    <w:rsid w:val="00613EF0"/>
    <w:rsid w:val="006158E0"/>
    <w:rsid w:val="00620FC9"/>
    <w:rsid w:val="00621E72"/>
    <w:rsid w:val="00624608"/>
    <w:rsid w:val="0062629B"/>
    <w:rsid w:val="0063290E"/>
    <w:rsid w:val="00633EF7"/>
    <w:rsid w:val="0063437F"/>
    <w:rsid w:val="006351A4"/>
    <w:rsid w:val="00635C26"/>
    <w:rsid w:val="006375B6"/>
    <w:rsid w:val="0064007D"/>
    <w:rsid w:val="00641A66"/>
    <w:rsid w:val="00642C4B"/>
    <w:rsid w:val="00646DFC"/>
    <w:rsid w:val="0064780C"/>
    <w:rsid w:val="00647BAB"/>
    <w:rsid w:val="00650CF2"/>
    <w:rsid w:val="0065261F"/>
    <w:rsid w:val="00655E0D"/>
    <w:rsid w:val="00660A27"/>
    <w:rsid w:val="00661BAF"/>
    <w:rsid w:val="006624B4"/>
    <w:rsid w:val="00664E3E"/>
    <w:rsid w:val="006658B3"/>
    <w:rsid w:val="00666051"/>
    <w:rsid w:val="00666952"/>
    <w:rsid w:val="0066750C"/>
    <w:rsid w:val="006678C9"/>
    <w:rsid w:val="00667A52"/>
    <w:rsid w:val="00671020"/>
    <w:rsid w:val="00671D64"/>
    <w:rsid w:val="00672735"/>
    <w:rsid w:val="00674AB3"/>
    <w:rsid w:val="00676B4F"/>
    <w:rsid w:val="0067790A"/>
    <w:rsid w:val="00680901"/>
    <w:rsid w:val="00681E64"/>
    <w:rsid w:val="00686DCD"/>
    <w:rsid w:val="00691E25"/>
    <w:rsid w:val="00692178"/>
    <w:rsid w:val="0069441D"/>
    <w:rsid w:val="00695E6B"/>
    <w:rsid w:val="0069645C"/>
    <w:rsid w:val="006A33BA"/>
    <w:rsid w:val="006A6C8A"/>
    <w:rsid w:val="006A7C81"/>
    <w:rsid w:val="006B00DA"/>
    <w:rsid w:val="006B25A8"/>
    <w:rsid w:val="006B5542"/>
    <w:rsid w:val="006B7338"/>
    <w:rsid w:val="006B7EDA"/>
    <w:rsid w:val="006C0132"/>
    <w:rsid w:val="006C7DC0"/>
    <w:rsid w:val="006D034D"/>
    <w:rsid w:val="006D0498"/>
    <w:rsid w:val="006D140D"/>
    <w:rsid w:val="006D1E89"/>
    <w:rsid w:val="006E1450"/>
    <w:rsid w:val="006E22C7"/>
    <w:rsid w:val="006E2D9C"/>
    <w:rsid w:val="006E70A7"/>
    <w:rsid w:val="006F2606"/>
    <w:rsid w:val="006F3F22"/>
    <w:rsid w:val="006F59BC"/>
    <w:rsid w:val="006F676B"/>
    <w:rsid w:val="00700CD4"/>
    <w:rsid w:val="0070464E"/>
    <w:rsid w:val="0071067A"/>
    <w:rsid w:val="00710785"/>
    <w:rsid w:val="00713A91"/>
    <w:rsid w:val="00716328"/>
    <w:rsid w:val="00716529"/>
    <w:rsid w:val="007231EE"/>
    <w:rsid w:val="00724100"/>
    <w:rsid w:val="007242C0"/>
    <w:rsid w:val="00724CF9"/>
    <w:rsid w:val="007270B1"/>
    <w:rsid w:val="00727B24"/>
    <w:rsid w:val="00731666"/>
    <w:rsid w:val="00734420"/>
    <w:rsid w:val="00736933"/>
    <w:rsid w:val="00741467"/>
    <w:rsid w:val="00741EE1"/>
    <w:rsid w:val="00741F8B"/>
    <w:rsid w:val="007423A3"/>
    <w:rsid w:val="00742CFE"/>
    <w:rsid w:val="00747412"/>
    <w:rsid w:val="00747B5E"/>
    <w:rsid w:val="00750B89"/>
    <w:rsid w:val="00755FF2"/>
    <w:rsid w:val="00756399"/>
    <w:rsid w:val="007570A6"/>
    <w:rsid w:val="007570ED"/>
    <w:rsid w:val="0076151F"/>
    <w:rsid w:val="00761DF3"/>
    <w:rsid w:val="007655FC"/>
    <w:rsid w:val="00765DA0"/>
    <w:rsid w:val="00765EAA"/>
    <w:rsid w:val="007702BA"/>
    <w:rsid w:val="007737B6"/>
    <w:rsid w:val="007838B5"/>
    <w:rsid w:val="007841CF"/>
    <w:rsid w:val="007846E7"/>
    <w:rsid w:val="007851D7"/>
    <w:rsid w:val="0079075B"/>
    <w:rsid w:val="00791555"/>
    <w:rsid w:val="00791A96"/>
    <w:rsid w:val="00795D95"/>
    <w:rsid w:val="0079644D"/>
    <w:rsid w:val="00797237"/>
    <w:rsid w:val="007A2E7F"/>
    <w:rsid w:val="007A46A6"/>
    <w:rsid w:val="007A46E1"/>
    <w:rsid w:val="007B1275"/>
    <w:rsid w:val="007B2E3B"/>
    <w:rsid w:val="007B3F59"/>
    <w:rsid w:val="007B5D5D"/>
    <w:rsid w:val="007D2F7E"/>
    <w:rsid w:val="007D6D1F"/>
    <w:rsid w:val="007E0F30"/>
    <w:rsid w:val="007E1869"/>
    <w:rsid w:val="007E3BF7"/>
    <w:rsid w:val="007E479C"/>
    <w:rsid w:val="007E65F5"/>
    <w:rsid w:val="007F129E"/>
    <w:rsid w:val="007F1380"/>
    <w:rsid w:val="007F258B"/>
    <w:rsid w:val="007F27C2"/>
    <w:rsid w:val="007F5566"/>
    <w:rsid w:val="007F72E5"/>
    <w:rsid w:val="00803127"/>
    <w:rsid w:val="00804E9D"/>
    <w:rsid w:val="008059DF"/>
    <w:rsid w:val="00805DF4"/>
    <w:rsid w:val="00805EEB"/>
    <w:rsid w:val="0080765A"/>
    <w:rsid w:val="00816AB4"/>
    <w:rsid w:val="00820812"/>
    <w:rsid w:val="00821764"/>
    <w:rsid w:val="00821C16"/>
    <w:rsid w:val="008224F6"/>
    <w:rsid w:val="0082793B"/>
    <w:rsid w:val="00831A83"/>
    <w:rsid w:val="00831F32"/>
    <w:rsid w:val="00832AFC"/>
    <w:rsid w:val="00832BD6"/>
    <w:rsid w:val="0083348B"/>
    <w:rsid w:val="00833E18"/>
    <w:rsid w:val="00834AA9"/>
    <w:rsid w:val="00837AEE"/>
    <w:rsid w:val="00843D65"/>
    <w:rsid w:val="00844A0C"/>
    <w:rsid w:val="0084658B"/>
    <w:rsid w:val="00847D97"/>
    <w:rsid w:val="00856E99"/>
    <w:rsid w:val="0085712B"/>
    <w:rsid w:val="00861FD5"/>
    <w:rsid w:val="00864089"/>
    <w:rsid w:val="00867688"/>
    <w:rsid w:val="00873077"/>
    <w:rsid w:val="0087356B"/>
    <w:rsid w:val="00880944"/>
    <w:rsid w:val="008827AA"/>
    <w:rsid w:val="0088354C"/>
    <w:rsid w:val="0088436C"/>
    <w:rsid w:val="00884F91"/>
    <w:rsid w:val="00886BD0"/>
    <w:rsid w:val="00886FEB"/>
    <w:rsid w:val="00887255"/>
    <w:rsid w:val="00890015"/>
    <w:rsid w:val="00891B27"/>
    <w:rsid w:val="008945E6"/>
    <w:rsid w:val="008A1807"/>
    <w:rsid w:val="008A1EA5"/>
    <w:rsid w:val="008A5F08"/>
    <w:rsid w:val="008B3586"/>
    <w:rsid w:val="008B3B41"/>
    <w:rsid w:val="008C0609"/>
    <w:rsid w:val="008C19B4"/>
    <w:rsid w:val="008C244C"/>
    <w:rsid w:val="008C2603"/>
    <w:rsid w:val="008C2DBC"/>
    <w:rsid w:val="008C56AC"/>
    <w:rsid w:val="008C5AF8"/>
    <w:rsid w:val="008C60BF"/>
    <w:rsid w:val="008C688F"/>
    <w:rsid w:val="008D29E3"/>
    <w:rsid w:val="008E1FAF"/>
    <w:rsid w:val="008E2CBF"/>
    <w:rsid w:val="008F0D93"/>
    <w:rsid w:val="008F2620"/>
    <w:rsid w:val="008F4EAF"/>
    <w:rsid w:val="008F752C"/>
    <w:rsid w:val="009008F7"/>
    <w:rsid w:val="00900C30"/>
    <w:rsid w:val="00901CED"/>
    <w:rsid w:val="009033DC"/>
    <w:rsid w:val="009054AA"/>
    <w:rsid w:val="009067CF"/>
    <w:rsid w:val="00907394"/>
    <w:rsid w:val="0090747D"/>
    <w:rsid w:val="00912C50"/>
    <w:rsid w:val="00914948"/>
    <w:rsid w:val="00914C26"/>
    <w:rsid w:val="00921A7A"/>
    <w:rsid w:val="009220FC"/>
    <w:rsid w:val="0092649B"/>
    <w:rsid w:val="009265F2"/>
    <w:rsid w:val="009325EB"/>
    <w:rsid w:val="00933979"/>
    <w:rsid w:val="009366CE"/>
    <w:rsid w:val="00936A05"/>
    <w:rsid w:val="009405AA"/>
    <w:rsid w:val="009414CF"/>
    <w:rsid w:val="00943414"/>
    <w:rsid w:val="00944462"/>
    <w:rsid w:val="00945446"/>
    <w:rsid w:val="00945DC7"/>
    <w:rsid w:val="00946D8A"/>
    <w:rsid w:val="00946EB2"/>
    <w:rsid w:val="0094718B"/>
    <w:rsid w:val="00947F6B"/>
    <w:rsid w:val="009538B3"/>
    <w:rsid w:val="00954CCD"/>
    <w:rsid w:val="00956511"/>
    <w:rsid w:val="00961456"/>
    <w:rsid w:val="00961962"/>
    <w:rsid w:val="00961CD3"/>
    <w:rsid w:val="009634A2"/>
    <w:rsid w:val="00966D78"/>
    <w:rsid w:val="00971F20"/>
    <w:rsid w:val="00984658"/>
    <w:rsid w:val="009859E8"/>
    <w:rsid w:val="009928EF"/>
    <w:rsid w:val="00992F56"/>
    <w:rsid w:val="0099612A"/>
    <w:rsid w:val="009975CA"/>
    <w:rsid w:val="009A1696"/>
    <w:rsid w:val="009A5EBE"/>
    <w:rsid w:val="009A68BB"/>
    <w:rsid w:val="009A733B"/>
    <w:rsid w:val="009A7C66"/>
    <w:rsid w:val="009B078E"/>
    <w:rsid w:val="009B609A"/>
    <w:rsid w:val="009B73DB"/>
    <w:rsid w:val="009C4323"/>
    <w:rsid w:val="009C67ED"/>
    <w:rsid w:val="009C6EA3"/>
    <w:rsid w:val="009D18F4"/>
    <w:rsid w:val="009D207D"/>
    <w:rsid w:val="009D2853"/>
    <w:rsid w:val="009D34E5"/>
    <w:rsid w:val="009E0D1D"/>
    <w:rsid w:val="009E58CC"/>
    <w:rsid w:val="009E78F8"/>
    <w:rsid w:val="009E7A98"/>
    <w:rsid w:val="009E7FEB"/>
    <w:rsid w:val="009F013E"/>
    <w:rsid w:val="009F092B"/>
    <w:rsid w:val="009F5434"/>
    <w:rsid w:val="009F6057"/>
    <w:rsid w:val="00A01EF2"/>
    <w:rsid w:val="00A02452"/>
    <w:rsid w:val="00A05991"/>
    <w:rsid w:val="00A05EEF"/>
    <w:rsid w:val="00A06587"/>
    <w:rsid w:val="00A072D1"/>
    <w:rsid w:val="00A10A41"/>
    <w:rsid w:val="00A10F7E"/>
    <w:rsid w:val="00A12BE5"/>
    <w:rsid w:val="00A12E09"/>
    <w:rsid w:val="00A14853"/>
    <w:rsid w:val="00A208D2"/>
    <w:rsid w:val="00A22B65"/>
    <w:rsid w:val="00A22BDD"/>
    <w:rsid w:val="00A36865"/>
    <w:rsid w:val="00A37E9B"/>
    <w:rsid w:val="00A37EEB"/>
    <w:rsid w:val="00A40ABB"/>
    <w:rsid w:val="00A422EB"/>
    <w:rsid w:val="00A426B0"/>
    <w:rsid w:val="00A45F99"/>
    <w:rsid w:val="00A5066A"/>
    <w:rsid w:val="00A5191D"/>
    <w:rsid w:val="00A52931"/>
    <w:rsid w:val="00A617E5"/>
    <w:rsid w:val="00A627CA"/>
    <w:rsid w:val="00A63120"/>
    <w:rsid w:val="00A63F88"/>
    <w:rsid w:val="00A652E4"/>
    <w:rsid w:val="00A6557A"/>
    <w:rsid w:val="00A66470"/>
    <w:rsid w:val="00A7024A"/>
    <w:rsid w:val="00A71C0D"/>
    <w:rsid w:val="00A725C2"/>
    <w:rsid w:val="00A76539"/>
    <w:rsid w:val="00A76698"/>
    <w:rsid w:val="00A81806"/>
    <w:rsid w:val="00A831E4"/>
    <w:rsid w:val="00A83698"/>
    <w:rsid w:val="00A83F73"/>
    <w:rsid w:val="00A865EB"/>
    <w:rsid w:val="00A872A6"/>
    <w:rsid w:val="00AA4546"/>
    <w:rsid w:val="00AA4A36"/>
    <w:rsid w:val="00AA57E9"/>
    <w:rsid w:val="00AA6A7D"/>
    <w:rsid w:val="00AA7705"/>
    <w:rsid w:val="00AA7B29"/>
    <w:rsid w:val="00AB0C1A"/>
    <w:rsid w:val="00AB31AF"/>
    <w:rsid w:val="00AC3786"/>
    <w:rsid w:val="00AC4014"/>
    <w:rsid w:val="00AC4202"/>
    <w:rsid w:val="00AC4DE5"/>
    <w:rsid w:val="00AD0021"/>
    <w:rsid w:val="00AD1C8A"/>
    <w:rsid w:val="00AD38BF"/>
    <w:rsid w:val="00AD62E3"/>
    <w:rsid w:val="00AE23EA"/>
    <w:rsid w:val="00AE275C"/>
    <w:rsid w:val="00AE27D9"/>
    <w:rsid w:val="00AE31C8"/>
    <w:rsid w:val="00AE50F1"/>
    <w:rsid w:val="00AE5611"/>
    <w:rsid w:val="00AE5AD6"/>
    <w:rsid w:val="00AE71EB"/>
    <w:rsid w:val="00AE7E93"/>
    <w:rsid w:val="00AF096E"/>
    <w:rsid w:val="00AF0EF2"/>
    <w:rsid w:val="00AF250A"/>
    <w:rsid w:val="00AF4F5B"/>
    <w:rsid w:val="00AF57C7"/>
    <w:rsid w:val="00B02B44"/>
    <w:rsid w:val="00B02E79"/>
    <w:rsid w:val="00B03AFD"/>
    <w:rsid w:val="00B060B7"/>
    <w:rsid w:val="00B1289D"/>
    <w:rsid w:val="00B12C8E"/>
    <w:rsid w:val="00B135D3"/>
    <w:rsid w:val="00B228E3"/>
    <w:rsid w:val="00B22A89"/>
    <w:rsid w:val="00B22C83"/>
    <w:rsid w:val="00B25650"/>
    <w:rsid w:val="00B25674"/>
    <w:rsid w:val="00B264AA"/>
    <w:rsid w:val="00B26D08"/>
    <w:rsid w:val="00B307A0"/>
    <w:rsid w:val="00B37FFB"/>
    <w:rsid w:val="00B40C3B"/>
    <w:rsid w:val="00B414D4"/>
    <w:rsid w:val="00B44270"/>
    <w:rsid w:val="00B462DF"/>
    <w:rsid w:val="00B46866"/>
    <w:rsid w:val="00B5213F"/>
    <w:rsid w:val="00B62745"/>
    <w:rsid w:val="00B70EF4"/>
    <w:rsid w:val="00B73B4B"/>
    <w:rsid w:val="00B75CE5"/>
    <w:rsid w:val="00B81D17"/>
    <w:rsid w:val="00B81E63"/>
    <w:rsid w:val="00B84E43"/>
    <w:rsid w:val="00B85312"/>
    <w:rsid w:val="00B907E5"/>
    <w:rsid w:val="00B919A1"/>
    <w:rsid w:val="00B95748"/>
    <w:rsid w:val="00BA0FCE"/>
    <w:rsid w:val="00BA1FAB"/>
    <w:rsid w:val="00BA4458"/>
    <w:rsid w:val="00BA50E3"/>
    <w:rsid w:val="00BA6B9F"/>
    <w:rsid w:val="00BB1F46"/>
    <w:rsid w:val="00BB33C5"/>
    <w:rsid w:val="00BB75CC"/>
    <w:rsid w:val="00BB7951"/>
    <w:rsid w:val="00BB7F64"/>
    <w:rsid w:val="00BC045B"/>
    <w:rsid w:val="00BC2A9D"/>
    <w:rsid w:val="00BC3719"/>
    <w:rsid w:val="00BC3A76"/>
    <w:rsid w:val="00BC48C3"/>
    <w:rsid w:val="00BC60EE"/>
    <w:rsid w:val="00BC626B"/>
    <w:rsid w:val="00BC7CF7"/>
    <w:rsid w:val="00BD133B"/>
    <w:rsid w:val="00BD2C03"/>
    <w:rsid w:val="00BD5235"/>
    <w:rsid w:val="00BD6B94"/>
    <w:rsid w:val="00BE3AE2"/>
    <w:rsid w:val="00BF1E0D"/>
    <w:rsid w:val="00BF64FB"/>
    <w:rsid w:val="00BF7E31"/>
    <w:rsid w:val="00C0131B"/>
    <w:rsid w:val="00C020C3"/>
    <w:rsid w:val="00C024AA"/>
    <w:rsid w:val="00C03A9C"/>
    <w:rsid w:val="00C055F8"/>
    <w:rsid w:val="00C061C0"/>
    <w:rsid w:val="00C0738C"/>
    <w:rsid w:val="00C12149"/>
    <w:rsid w:val="00C123E1"/>
    <w:rsid w:val="00C132B1"/>
    <w:rsid w:val="00C22BD9"/>
    <w:rsid w:val="00C22DFC"/>
    <w:rsid w:val="00C259A5"/>
    <w:rsid w:val="00C25E2D"/>
    <w:rsid w:val="00C3144E"/>
    <w:rsid w:val="00C314BD"/>
    <w:rsid w:val="00C32ACD"/>
    <w:rsid w:val="00C32FD1"/>
    <w:rsid w:val="00C33053"/>
    <w:rsid w:val="00C333CB"/>
    <w:rsid w:val="00C33EE0"/>
    <w:rsid w:val="00C343EF"/>
    <w:rsid w:val="00C36550"/>
    <w:rsid w:val="00C3699A"/>
    <w:rsid w:val="00C36A33"/>
    <w:rsid w:val="00C42A43"/>
    <w:rsid w:val="00C46D03"/>
    <w:rsid w:val="00C46E30"/>
    <w:rsid w:val="00C50B8F"/>
    <w:rsid w:val="00C51F86"/>
    <w:rsid w:val="00C52175"/>
    <w:rsid w:val="00C53623"/>
    <w:rsid w:val="00C57FA4"/>
    <w:rsid w:val="00C60323"/>
    <w:rsid w:val="00C60F79"/>
    <w:rsid w:val="00C648A7"/>
    <w:rsid w:val="00C64DFD"/>
    <w:rsid w:val="00C652EF"/>
    <w:rsid w:val="00C671C6"/>
    <w:rsid w:val="00C6726E"/>
    <w:rsid w:val="00C67D4B"/>
    <w:rsid w:val="00C715D4"/>
    <w:rsid w:val="00C73B2D"/>
    <w:rsid w:val="00C746D1"/>
    <w:rsid w:val="00C77D54"/>
    <w:rsid w:val="00C80CC1"/>
    <w:rsid w:val="00C82754"/>
    <w:rsid w:val="00C829D4"/>
    <w:rsid w:val="00C8317B"/>
    <w:rsid w:val="00C851FA"/>
    <w:rsid w:val="00C9095D"/>
    <w:rsid w:val="00C92049"/>
    <w:rsid w:val="00C944D3"/>
    <w:rsid w:val="00C94B0D"/>
    <w:rsid w:val="00C96273"/>
    <w:rsid w:val="00CA2CBA"/>
    <w:rsid w:val="00CA3741"/>
    <w:rsid w:val="00CA3B4B"/>
    <w:rsid w:val="00CA49EC"/>
    <w:rsid w:val="00CA4CEB"/>
    <w:rsid w:val="00CA762A"/>
    <w:rsid w:val="00CB1ECB"/>
    <w:rsid w:val="00CB5F1E"/>
    <w:rsid w:val="00CC273F"/>
    <w:rsid w:val="00CC33DD"/>
    <w:rsid w:val="00CD1F2A"/>
    <w:rsid w:val="00CE008C"/>
    <w:rsid w:val="00CE1ACF"/>
    <w:rsid w:val="00CE7076"/>
    <w:rsid w:val="00CE7384"/>
    <w:rsid w:val="00CF00E1"/>
    <w:rsid w:val="00CF0654"/>
    <w:rsid w:val="00CF2799"/>
    <w:rsid w:val="00CF3264"/>
    <w:rsid w:val="00CF341D"/>
    <w:rsid w:val="00CF49C8"/>
    <w:rsid w:val="00D01E5C"/>
    <w:rsid w:val="00D05F7A"/>
    <w:rsid w:val="00D1055A"/>
    <w:rsid w:val="00D10598"/>
    <w:rsid w:val="00D10CD0"/>
    <w:rsid w:val="00D13DDE"/>
    <w:rsid w:val="00D144BD"/>
    <w:rsid w:val="00D14A49"/>
    <w:rsid w:val="00D1670D"/>
    <w:rsid w:val="00D17E87"/>
    <w:rsid w:val="00D2074E"/>
    <w:rsid w:val="00D230E0"/>
    <w:rsid w:val="00D23DDF"/>
    <w:rsid w:val="00D27084"/>
    <w:rsid w:val="00D27891"/>
    <w:rsid w:val="00D27D30"/>
    <w:rsid w:val="00D3052B"/>
    <w:rsid w:val="00D311FD"/>
    <w:rsid w:val="00D346BA"/>
    <w:rsid w:val="00D3504E"/>
    <w:rsid w:val="00D3528F"/>
    <w:rsid w:val="00D36B69"/>
    <w:rsid w:val="00D3791F"/>
    <w:rsid w:val="00D42ABE"/>
    <w:rsid w:val="00D43465"/>
    <w:rsid w:val="00D444E1"/>
    <w:rsid w:val="00D5051D"/>
    <w:rsid w:val="00D521AC"/>
    <w:rsid w:val="00D52586"/>
    <w:rsid w:val="00D53745"/>
    <w:rsid w:val="00D53D41"/>
    <w:rsid w:val="00D60D44"/>
    <w:rsid w:val="00D630B6"/>
    <w:rsid w:val="00D634EA"/>
    <w:rsid w:val="00D6400E"/>
    <w:rsid w:val="00D66888"/>
    <w:rsid w:val="00D668DE"/>
    <w:rsid w:val="00D676C3"/>
    <w:rsid w:val="00D71618"/>
    <w:rsid w:val="00D71D4B"/>
    <w:rsid w:val="00D71D4C"/>
    <w:rsid w:val="00D71DEC"/>
    <w:rsid w:val="00D73D59"/>
    <w:rsid w:val="00D755F4"/>
    <w:rsid w:val="00D76638"/>
    <w:rsid w:val="00D76E46"/>
    <w:rsid w:val="00D818A5"/>
    <w:rsid w:val="00D81F1F"/>
    <w:rsid w:val="00D83C82"/>
    <w:rsid w:val="00D84791"/>
    <w:rsid w:val="00D84CD1"/>
    <w:rsid w:val="00D86D01"/>
    <w:rsid w:val="00D91022"/>
    <w:rsid w:val="00D91985"/>
    <w:rsid w:val="00D96419"/>
    <w:rsid w:val="00DA0FA5"/>
    <w:rsid w:val="00DA102F"/>
    <w:rsid w:val="00DA505B"/>
    <w:rsid w:val="00DA7BEA"/>
    <w:rsid w:val="00DB0F9F"/>
    <w:rsid w:val="00DB10CF"/>
    <w:rsid w:val="00DB186C"/>
    <w:rsid w:val="00DB20C2"/>
    <w:rsid w:val="00DB3953"/>
    <w:rsid w:val="00DB40C1"/>
    <w:rsid w:val="00DB4797"/>
    <w:rsid w:val="00DB5374"/>
    <w:rsid w:val="00DB5655"/>
    <w:rsid w:val="00DB6125"/>
    <w:rsid w:val="00DC021D"/>
    <w:rsid w:val="00DC3FA9"/>
    <w:rsid w:val="00DC6C3F"/>
    <w:rsid w:val="00DD1A7A"/>
    <w:rsid w:val="00DD42AE"/>
    <w:rsid w:val="00DD7837"/>
    <w:rsid w:val="00DE0171"/>
    <w:rsid w:val="00DE1279"/>
    <w:rsid w:val="00DE1F0D"/>
    <w:rsid w:val="00DE7E08"/>
    <w:rsid w:val="00DF1EFD"/>
    <w:rsid w:val="00DF6EC4"/>
    <w:rsid w:val="00DF785A"/>
    <w:rsid w:val="00E00103"/>
    <w:rsid w:val="00E0122E"/>
    <w:rsid w:val="00E013A0"/>
    <w:rsid w:val="00E05D26"/>
    <w:rsid w:val="00E05EF6"/>
    <w:rsid w:val="00E10548"/>
    <w:rsid w:val="00E10A75"/>
    <w:rsid w:val="00E11517"/>
    <w:rsid w:val="00E12F30"/>
    <w:rsid w:val="00E13068"/>
    <w:rsid w:val="00E1318F"/>
    <w:rsid w:val="00E14C7B"/>
    <w:rsid w:val="00E1529B"/>
    <w:rsid w:val="00E154A2"/>
    <w:rsid w:val="00E161E9"/>
    <w:rsid w:val="00E16A0A"/>
    <w:rsid w:val="00E20EC9"/>
    <w:rsid w:val="00E2669C"/>
    <w:rsid w:val="00E26D0C"/>
    <w:rsid w:val="00E3274E"/>
    <w:rsid w:val="00E340A7"/>
    <w:rsid w:val="00E37B0D"/>
    <w:rsid w:val="00E41DCC"/>
    <w:rsid w:val="00E43751"/>
    <w:rsid w:val="00E45A99"/>
    <w:rsid w:val="00E45CAD"/>
    <w:rsid w:val="00E465B6"/>
    <w:rsid w:val="00E517A6"/>
    <w:rsid w:val="00E5340C"/>
    <w:rsid w:val="00E546A9"/>
    <w:rsid w:val="00E559E8"/>
    <w:rsid w:val="00E637A5"/>
    <w:rsid w:val="00E65A05"/>
    <w:rsid w:val="00E70E69"/>
    <w:rsid w:val="00E719A8"/>
    <w:rsid w:val="00E728FB"/>
    <w:rsid w:val="00E7396D"/>
    <w:rsid w:val="00E73DBB"/>
    <w:rsid w:val="00E75C04"/>
    <w:rsid w:val="00E76621"/>
    <w:rsid w:val="00E77A83"/>
    <w:rsid w:val="00E77CF7"/>
    <w:rsid w:val="00E82954"/>
    <w:rsid w:val="00E83616"/>
    <w:rsid w:val="00E903FB"/>
    <w:rsid w:val="00E94D4C"/>
    <w:rsid w:val="00E94DAD"/>
    <w:rsid w:val="00E95DD8"/>
    <w:rsid w:val="00EA67E3"/>
    <w:rsid w:val="00EA7535"/>
    <w:rsid w:val="00EB268C"/>
    <w:rsid w:val="00EB66ED"/>
    <w:rsid w:val="00EB7014"/>
    <w:rsid w:val="00EB7795"/>
    <w:rsid w:val="00EC087E"/>
    <w:rsid w:val="00EC1F07"/>
    <w:rsid w:val="00EC255E"/>
    <w:rsid w:val="00EC476C"/>
    <w:rsid w:val="00ED376A"/>
    <w:rsid w:val="00ED3B84"/>
    <w:rsid w:val="00EE4A19"/>
    <w:rsid w:val="00EE4A4C"/>
    <w:rsid w:val="00EE5620"/>
    <w:rsid w:val="00EF3478"/>
    <w:rsid w:val="00EF518B"/>
    <w:rsid w:val="00EF61CA"/>
    <w:rsid w:val="00EF7E26"/>
    <w:rsid w:val="00EF7E93"/>
    <w:rsid w:val="00F026A6"/>
    <w:rsid w:val="00F1005E"/>
    <w:rsid w:val="00F10868"/>
    <w:rsid w:val="00F11E43"/>
    <w:rsid w:val="00F1205B"/>
    <w:rsid w:val="00F215AC"/>
    <w:rsid w:val="00F23E03"/>
    <w:rsid w:val="00F243D9"/>
    <w:rsid w:val="00F378A8"/>
    <w:rsid w:val="00F40973"/>
    <w:rsid w:val="00F41A14"/>
    <w:rsid w:val="00F42008"/>
    <w:rsid w:val="00F43EE8"/>
    <w:rsid w:val="00F4724C"/>
    <w:rsid w:val="00F5176D"/>
    <w:rsid w:val="00F55548"/>
    <w:rsid w:val="00F55B16"/>
    <w:rsid w:val="00F574E8"/>
    <w:rsid w:val="00F60C03"/>
    <w:rsid w:val="00F60F94"/>
    <w:rsid w:val="00F6534F"/>
    <w:rsid w:val="00F653A4"/>
    <w:rsid w:val="00F662AE"/>
    <w:rsid w:val="00F73FC4"/>
    <w:rsid w:val="00F73FDB"/>
    <w:rsid w:val="00F7568A"/>
    <w:rsid w:val="00F77C8C"/>
    <w:rsid w:val="00F81A45"/>
    <w:rsid w:val="00F8250C"/>
    <w:rsid w:val="00F82891"/>
    <w:rsid w:val="00F848FF"/>
    <w:rsid w:val="00F871A1"/>
    <w:rsid w:val="00F90E26"/>
    <w:rsid w:val="00F92794"/>
    <w:rsid w:val="00F927D8"/>
    <w:rsid w:val="00F93993"/>
    <w:rsid w:val="00F93ED5"/>
    <w:rsid w:val="00FA0853"/>
    <w:rsid w:val="00FA1777"/>
    <w:rsid w:val="00FA4B23"/>
    <w:rsid w:val="00FA5A2C"/>
    <w:rsid w:val="00FA6799"/>
    <w:rsid w:val="00FA751C"/>
    <w:rsid w:val="00FA7C40"/>
    <w:rsid w:val="00FB31CB"/>
    <w:rsid w:val="00FB3BCC"/>
    <w:rsid w:val="00FB49C1"/>
    <w:rsid w:val="00FB6F1C"/>
    <w:rsid w:val="00FC01C7"/>
    <w:rsid w:val="00FC020C"/>
    <w:rsid w:val="00FC5631"/>
    <w:rsid w:val="00FD05E7"/>
    <w:rsid w:val="00FD0638"/>
    <w:rsid w:val="00FD0A70"/>
    <w:rsid w:val="00FD281D"/>
    <w:rsid w:val="00FD3764"/>
    <w:rsid w:val="00FD5F25"/>
    <w:rsid w:val="00FD71FF"/>
    <w:rsid w:val="00FE0C0C"/>
    <w:rsid w:val="00FE1E4D"/>
    <w:rsid w:val="00FE6C65"/>
    <w:rsid w:val="00FF289D"/>
    <w:rsid w:val="00FF5343"/>
    <w:rsid w:val="00FF54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95">
      <o:colormru v:ext="edit" colors="#fdd208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semiHidden="0" w:uiPriority="0" w:unhideWhenUsed="0" w:qFormat="1"/>
    <w:lsdException w:name="footnote reference" w:uiPriority="0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136A86"/>
    <w:pPr>
      <w:jc w:val="both"/>
    </w:pPr>
    <w:rPr>
      <w:rFonts w:ascii="Times New Roman" w:hAnsi="Times New Roman"/>
      <w:sz w:val="24"/>
      <w:szCs w:val="22"/>
      <w:lang w:eastAsia="en-US"/>
    </w:rPr>
  </w:style>
  <w:style w:type="paragraph" w:styleId="10">
    <w:name w:val="heading 1"/>
    <w:basedOn w:val="a0"/>
    <w:next w:val="a0"/>
    <w:link w:val="11"/>
    <w:qFormat/>
    <w:rsid w:val="00B135D3"/>
    <w:pPr>
      <w:keepNext/>
      <w:outlineLvl w:val="0"/>
    </w:pPr>
    <w:rPr>
      <w:rFonts w:ascii="Arial" w:hAnsi="Arial"/>
      <w:b/>
      <w:bCs/>
      <w:kern w:val="32"/>
      <w:sz w:val="32"/>
      <w:szCs w:val="32"/>
      <w:lang w:val="x-none"/>
    </w:rPr>
  </w:style>
  <w:style w:type="paragraph" w:styleId="21">
    <w:name w:val="heading 2"/>
    <w:basedOn w:val="a0"/>
    <w:next w:val="a0"/>
    <w:link w:val="22"/>
    <w:qFormat/>
    <w:rsid w:val="00A14853"/>
    <w:pPr>
      <w:keepNext/>
      <w:outlineLvl w:val="1"/>
    </w:pPr>
    <w:rPr>
      <w:rFonts w:ascii="Arial" w:hAnsi="Arial"/>
      <w:b/>
      <w:bCs/>
      <w:iCs/>
      <w:caps/>
      <w:szCs w:val="28"/>
      <w:lang w:val="x-none"/>
    </w:rPr>
  </w:style>
  <w:style w:type="paragraph" w:styleId="30">
    <w:name w:val="heading 3"/>
    <w:basedOn w:val="a0"/>
    <w:next w:val="a0"/>
    <w:link w:val="31"/>
    <w:qFormat/>
    <w:rsid w:val="000D5160"/>
    <w:pPr>
      <w:keepNext/>
      <w:spacing w:before="240" w:after="60"/>
      <w:outlineLvl w:val="2"/>
    </w:pPr>
    <w:rPr>
      <w:rFonts w:ascii="Arial" w:hAnsi="Arial"/>
      <w:b/>
      <w:bCs/>
      <w:sz w:val="26"/>
      <w:szCs w:val="26"/>
      <w:lang w:val="x-none"/>
    </w:rPr>
  </w:style>
  <w:style w:type="paragraph" w:styleId="40">
    <w:name w:val="heading 4"/>
    <w:basedOn w:val="a0"/>
    <w:next w:val="a0"/>
    <w:link w:val="41"/>
    <w:unhideWhenUsed/>
    <w:qFormat/>
    <w:rsid w:val="00471797"/>
    <w:pPr>
      <w:keepNext/>
      <w:tabs>
        <w:tab w:val="num" w:pos="864"/>
      </w:tabs>
      <w:outlineLvl w:val="3"/>
    </w:pPr>
    <w:rPr>
      <w:rFonts w:ascii="Arial" w:eastAsia="Times New Roman" w:hAnsi="Arial"/>
      <w:bCs/>
      <w:i/>
      <w:caps/>
      <w:sz w:val="20"/>
      <w:szCs w:val="28"/>
      <w:lang w:val="x-none"/>
    </w:rPr>
  </w:style>
  <w:style w:type="paragraph" w:styleId="5">
    <w:name w:val="heading 5"/>
    <w:basedOn w:val="a0"/>
    <w:next w:val="a0"/>
    <w:link w:val="50"/>
    <w:semiHidden/>
    <w:unhideWhenUsed/>
    <w:qFormat/>
    <w:rsid w:val="003E4C5C"/>
    <w:pPr>
      <w:tabs>
        <w:tab w:val="num" w:pos="1008"/>
      </w:tabs>
      <w:spacing w:before="240" w:after="60"/>
      <w:ind w:left="1008" w:hanging="1008"/>
      <w:outlineLvl w:val="4"/>
    </w:pPr>
    <w:rPr>
      <w:rFonts w:ascii="Courier New" w:eastAsia="Times New Roman" w:hAnsi="Courier New"/>
      <w:b/>
      <w:bCs/>
      <w:i/>
      <w:iCs/>
      <w:sz w:val="26"/>
      <w:szCs w:val="26"/>
      <w:lang w:val="x-none"/>
    </w:rPr>
  </w:style>
  <w:style w:type="paragraph" w:styleId="6">
    <w:name w:val="heading 6"/>
    <w:basedOn w:val="a0"/>
    <w:next w:val="a0"/>
    <w:link w:val="60"/>
    <w:semiHidden/>
    <w:unhideWhenUsed/>
    <w:qFormat/>
    <w:rsid w:val="003E4C5C"/>
    <w:pPr>
      <w:tabs>
        <w:tab w:val="num" w:pos="1152"/>
      </w:tabs>
      <w:spacing w:before="240" w:after="60"/>
      <w:ind w:left="1152" w:hanging="1152"/>
      <w:outlineLvl w:val="5"/>
    </w:pPr>
    <w:rPr>
      <w:rFonts w:eastAsia="Times New Roman"/>
      <w:b/>
      <w:bCs/>
      <w:sz w:val="22"/>
      <w:lang w:val="x-none"/>
    </w:rPr>
  </w:style>
  <w:style w:type="paragraph" w:styleId="7">
    <w:name w:val="heading 7"/>
    <w:basedOn w:val="a0"/>
    <w:next w:val="a0"/>
    <w:link w:val="70"/>
    <w:semiHidden/>
    <w:unhideWhenUsed/>
    <w:qFormat/>
    <w:rsid w:val="003E4C5C"/>
    <w:pPr>
      <w:tabs>
        <w:tab w:val="num" w:pos="1296"/>
      </w:tabs>
      <w:spacing w:before="240" w:after="60"/>
      <w:ind w:left="1296" w:hanging="1296"/>
      <w:outlineLvl w:val="6"/>
    </w:pPr>
    <w:rPr>
      <w:rFonts w:eastAsia="Times New Roman"/>
      <w:szCs w:val="24"/>
      <w:lang w:val="x-none"/>
    </w:rPr>
  </w:style>
  <w:style w:type="paragraph" w:styleId="8">
    <w:name w:val="heading 8"/>
    <w:basedOn w:val="a0"/>
    <w:next w:val="a0"/>
    <w:link w:val="80"/>
    <w:semiHidden/>
    <w:unhideWhenUsed/>
    <w:qFormat/>
    <w:rsid w:val="003E4C5C"/>
    <w:pPr>
      <w:tabs>
        <w:tab w:val="num" w:pos="1440"/>
      </w:tabs>
      <w:spacing w:before="240" w:after="60"/>
      <w:ind w:left="1440" w:hanging="1440"/>
      <w:outlineLvl w:val="7"/>
    </w:pPr>
    <w:rPr>
      <w:rFonts w:eastAsia="Times New Roman"/>
      <w:i/>
      <w:iCs/>
      <w:szCs w:val="24"/>
      <w:lang w:val="x-none"/>
    </w:rPr>
  </w:style>
  <w:style w:type="paragraph" w:styleId="9">
    <w:name w:val="heading 9"/>
    <w:basedOn w:val="a0"/>
    <w:next w:val="a0"/>
    <w:link w:val="90"/>
    <w:semiHidden/>
    <w:unhideWhenUsed/>
    <w:qFormat/>
    <w:rsid w:val="003E4C5C"/>
    <w:pPr>
      <w:tabs>
        <w:tab w:val="num" w:pos="1584"/>
      </w:tabs>
      <w:spacing w:before="240" w:after="60"/>
      <w:ind w:left="1584" w:hanging="1584"/>
      <w:outlineLvl w:val="8"/>
    </w:pPr>
    <w:rPr>
      <w:rFonts w:ascii="Arial" w:eastAsia="Times New Roman" w:hAnsi="Arial"/>
      <w:sz w:val="22"/>
      <w:lang w:val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uiPriority w:val="99"/>
    <w:unhideWhenUsed/>
    <w:rsid w:val="000D7C6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1"/>
    <w:link w:val="a4"/>
    <w:uiPriority w:val="99"/>
    <w:rsid w:val="000D7C6A"/>
  </w:style>
  <w:style w:type="paragraph" w:styleId="a6">
    <w:name w:val="footer"/>
    <w:basedOn w:val="a0"/>
    <w:link w:val="a7"/>
    <w:uiPriority w:val="99"/>
    <w:unhideWhenUsed/>
    <w:rsid w:val="000D7C6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1"/>
    <w:link w:val="a6"/>
    <w:uiPriority w:val="99"/>
    <w:rsid w:val="000D7C6A"/>
  </w:style>
  <w:style w:type="paragraph" w:styleId="a8">
    <w:name w:val="No Spacing"/>
    <w:uiPriority w:val="1"/>
    <w:qFormat/>
    <w:rsid w:val="000E571E"/>
    <w:rPr>
      <w:sz w:val="22"/>
      <w:szCs w:val="22"/>
      <w:lang w:eastAsia="en-US"/>
    </w:rPr>
  </w:style>
  <w:style w:type="paragraph" w:styleId="a9">
    <w:name w:val="caption"/>
    <w:basedOn w:val="a0"/>
    <w:qFormat/>
    <w:rsid w:val="008B3B41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paragraph" w:styleId="12">
    <w:name w:val="toc 1"/>
    <w:basedOn w:val="a0"/>
    <w:next w:val="a0"/>
    <w:autoRedefine/>
    <w:uiPriority w:val="39"/>
    <w:rsid w:val="00646DFC"/>
    <w:pPr>
      <w:tabs>
        <w:tab w:val="right" w:leader="dot" w:pos="9628"/>
      </w:tabs>
      <w:spacing w:before="120"/>
      <w:ind w:left="426" w:hanging="426"/>
      <w:jc w:val="left"/>
    </w:pPr>
    <w:rPr>
      <w:rFonts w:ascii="Arial" w:hAnsi="Arial" w:cs="Arial"/>
      <w:b/>
      <w:bCs/>
      <w:caps/>
      <w:noProof/>
      <w:sz w:val="20"/>
      <w:szCs w:val="20"/>
    </w:rPr>
  </w:style>
  <w:style w:type="paragraph" w:styleId="23">
    <w:name w:val="toc 2"/>
    <w:basedOn w:val="a0"/>
    <w:next w:val="a0"/>
    <w:autoRedefine/>
    <w:uiPriority w:val="39"/>
    <w:rsid w:val="00646DFC"/>
    <w:pPr>
      <w:tabs>
        <w:tab w:val="left" w:pos="851"/>
        <w:tab w:val="right" w:leader="dot" w:pos="9628"/>
      </w:tabs>
      <w:spacing w:before="120"/>
      <w:ind w:left="851" w:hanging="425"/>
      <w:jc w:val="left"/>
    </w:pPr>
    <w:rPr>
      <w:rFonts w:ascii="Arial" w:hAnsi="Arial" w:cs="Arial"/>
      <w:b/>
      <w:bCs/>
      <w:noProof/>
      <w:sz w:val="18"/>
      <w:szCs w:val="18"/>
    </w:rPr>
  </w:style>
  <w:style w:type="paragraph" w:styleId="32">
    <w:name w:val="toc 3"/>
    <w:basedOn w:val="a0"/>
    <w:next w:val="a0"/>
    <w:autoRedefine/>
    <w:uiPriority w:val="39"/>
    <w:rsid w:val="00646DFC"/>
    <w:pPr>
      <w:tabs>
        <w:tab w:val="left" w:pos="1560"/>
        <w:tab w:val="right" w:leader="dot" w:pos="9628"/>
      </w:tabs>
      <w:spacing w:before="120"/>
      <w:ind w:left="1560" w:hanging="709"/>
      <w:jc w:val="left"/>
    </w:pPr>
    <w:rPr>
      <w:rFonts w:ascii="Arial" w:hAnsi="Arial" w:cs="Arial"/>
      <w:i/>
      <w:noProof/>
      <w:sz w:val="16"/>
      <w:szCs w:val="16"/>
    </w:rPr>
  </w:style>
  <w:style w:type="paragraph" w:styleId="42">
    <w:name w:val="toc 4"/>
    <w:basedOn w:val="a0"/>
    <w:next w:val="a0"/>
    <w:autoRedefine/>
    <w:semiHidden/>
    <w:rsid w:val="008B3B41"/>
    <w:pPr>
      <w:ind w:left="480"/>
    </w:pPr>
    <w:rPr>
      <w:sz w:val="20"/>
      <w:szCs w:val="20"/>
    </w:rPr>
  </w:style>
  <w:style w:type="paragraph" w:styleId="51">
    <w:name w:val="toc 5"/>
    <w:basedOn w:val="a0"/>
    <w:next w:val="a0"/>
    <w:autoRedefine/>
    <w:semiHidden/>
    <w:rsid w:val="008B3B41"/>
    <w:pPr>
      <w:ind w:left="720"/>
    </w:pPr>
    <w:rPr>
      <w:sz w:val="20"/>
      <w:szCs w:val="20"/>
    </w:rPr>
  </w:style>
  <w:style w:type="paragraph" w:styleId="61">
    <w:name w:val="toc 6"/>
    <w:basedOn w:val="a0"/>
    <w:next w:val="a0"/>
    <w:autoRedefine/>
    <w:semiHidden/>
    <w:rsid w:val="008B3B41"/>
    <w:pPr>
      <w:ind w:left="960"/>
    </w:pPr>
    <w:rPr>
      <w:sz w:val="20"/>
      <w:szCs w:val="20"/>
    </w:rPr>
  </w:style>
  <w:style w:type="paragraph" w:styleId="71">
    <w:name w:val="toc 7"/>
    <w:basedOn w:val="a0"/>
    <w:next w:val="a0"/>
    <w:autoRedefine/>
    <w:semiHidden/>
    <w:rsid w:val="008B3B41"/>
    <w:pPr>
      <w:ind w:left="1200"/>
    </w:pPr>
    <w:rPr>
      <w:sz w:val="20"/>
      <w:szCs w:val="20"/>
    </w:rPr>
  </w:style>
  <w:style w:type="paragraph" w:styleId="81">
    <w:name w:val="toc 8"/>
    <w:basedOn w:val="a0"/>
    <w:next w:val="a0"/>
    <w:autoRedefine/>
    <w:semiHidden/>
    <w:rsid w:val="008B3B41"/>
    <w:pPr>
      <w:ind w:left="1440"/>
    </w:pPr>
    <w:rPr>
      <w:sz w:val="20"/>
      <w:szCs w:val="20"/>
    </w:rPr>
  </w:style>
  <w:style w:type="paragraph" w:styleId="91">
    <w:name w:val="toc 9"/>
    <w:basedOn w:val="a0"/>
    <w:next w:val="a0"/>
    <w:autoRedefine/>
    <w:semiHidden/>
    <w:rsid w:val="008B3B41"/>
    <w:pPr>
      <w:ind w:left="1680"/>
    </w:pPr>
    <w:rPr>
      <w:sz w:val="20"/>
      <w:szCs w:val="20"/>
    </w:rPr>
  </w:style>
  <w:style w:type="character" w:styleId="aa">
    <w:name w:val="Hyperlink"/>
    <w:uiPriority w:val="99"/>
    <w:rsid w:val="008B3B41"/>
    <w:rPr>
      <w:color w:val="0000FF"/>
      <w:u w:val="single"/>
    </w:rPr>
  </w:style>
  <w:style w:type="character" w:styleId="ab">
    <w:name w:val="annotation reference"/>
    <w:semiHidden/>
    <w:rsid w:val="00C851FA"/>
    <w:rPr>
      <w:sz w:val="16"/>
      <w:szCs w:val="16"/>
    </w:rPr>
  </w:style>
  <w:style w:type="paragraph" w:styleId="ac">
    <w:name w:val="annotation text"/>
    <w:basedOn w:val="a0"/>
    <w:link w:val="ad"/>
    <w:semiHidden/>
    <w:rsid w:val="00C851FA"/>
    <w:rPr>
      <w:sz w:val="20"/>
      <w:szCs w:val="20"/>
      <w:lang w:val="x-none"/>
    </w:rPr>
  </w:style>
  <w:style w:type="paragraph" w:styleId="ae">
    <w:name w:val="annotation subject"/>
    <w:basedOn w:val="ac"/>
    <w:next w:val="ac"/>
    <w:link w:val="af"/>
    <w:semiHidden/>
    <w:rsid w:val="00C851FA"/>
    <w:rPr>
      <w:b/>
      <w:bCs/>
    </w:rPr>
  </w:style>
  <w:style w:type="paragraph" w:styleId="af0">
    <w:name w:val="Balloon Text"/>
    <w:basedOn w:val="a0"/>
    <w:link w:val="af1"/>
    <w:semiHidden/>
    <w:rsid w:val="00C851FA"/>
    <w:rPr>
      <w:rFonts w:ascii="Tahoma" w:hAnsi="Tahoma"/>
      <w:sz w:val="16"/>
      <w:szCs w:val="16"/>
      <w:lang w:val="x-none"/>
    </w:rPr>
  </w:style>
  <w:style w:type="paragraph" w:styleId="33">
    <w:name w:val="Body Text 3"/>
    <w:basedOn w:val="a0"/>
    <w:rsid w:val="00642C4B"/>
    <w:pPr>
      <w:spacing w:before="240" w:after="240"/>
    </w:pPr>
    <w:rPr>
      <w:rFonts w:eastAsia="Times New Roman"/>
      <w:szCs w:val="24"/>
      <w:lang w:eastAsia="ru-RU"/>
    </w:rPr>
  </w:style>
  <w:style w:type="paragraph" w:customStyle="1" w:styleId="af2">
    <w:name w:val="ФИО"/>
    <w:basedOn w:val="a0"/>
    <w:rsid w:val="00642C4B"/>
    <w:pPr>
      <w:spacing w:after="180"/>
      <w:ind w:left="5670"/>
    </w:pPr>
    <w:rPr>
      <w:rFonts w:eastAsia="Times New Roman"/>
      <w:szCs w:val="20"/>
      <w:lang w:eastAsia="ru-RU"/>
    </w:rPr>
  </w:style>
  <w:style w:type="paragraph" w:styleId="af3">
    <w:name w:val="footnote text"/>
    <w:basedOn w:val="a0"/>
    <w:link w:val="af4"/>
    <w:semiHidden/>
    <w:rsid w:val="00642C4B"/>
    <w:rPr>
      <w:rFonts w:eastAsia="Times New Roman"/>
      <w:sz w:val="20"/>
      <w:szCs w:val="20"/>
      <w:lang w:val="x-none" w:eastAsia="x-none"/>
    </w:rPr>
  </w:style>
  <w:style w:type="paragraph" w:customStyle="1" w:styleId="af5">
    <w:name w:val="Текст таблица"/>
    <w:basedOn w:val="a0"/>
    <w:rsid w:val="00642C4B"/>
    <w:pPr>
      <w:numPr>
        <w:ilvl w:val="12"/>
      </w:numPr>
      <w:spacing w:before="60"/>
    </w:pPr>
    <w:rPr>
      <w:rFonts w:eastAsia="Times New Roman"/>
      <w:iCs/>
      <w:sz w:val="22"/>
      <w:szCs w:val="20"/>
      <w:lang w:eastAsia="ru-RU"/>
    </w:rPr>
  </w:style>
  <w:style w:type="character" w:styleId="af6">
    <w:name w:val="footnote reference"/>
    <w:semiHidden/>
    <w:rsid w:val="00642C4B"/>
    <w:rPr>
      <w:vertAlign w:val="superscript"/>
    </w:rPr>
  </w:style>
  <w:style w:type="paragraph" w:styleId="20">
    <w:name w:val="List 2"/>
    <w:basedOn w:val="a0"/>
    <w:rsid w:val="00642C4B"/>
    <w:pPr>
      <w:widowControl w:val="0"/>
      <w:numPr>
        <w:numId w:val="1"/>
      </w:numPr>
      <w:overflowPunct w:val="0"/>
      <w:autoSpaceDE w:val="0"/>
      <w:autoSpaceDN w:val="0"/>
      <w:adjustRightInd w:val="0"/>
      <w:spacing w:before="60"/>
      <w:textAlignment w:val="baseline"/>
    </w:pPr>
    <w:rPr>
      <w:rFonts w:eastAsia="Times New Roman"/>
      <w:szCs w:val="20"/>
      <w:lang w:eastAsia="ru-RU"/>
    </w:rPr>
  </w:style>
  <w:style w:type="character" w:styleId="af7">
    <w:name w:val="Strong"/>
    <w:qFormat/>
    <w:rsid w:val="00642C4B"/>
    <w:rPr>
      <w:b/>
      <w:bCs/>
    </w:rPr>
  </w:style>
  <w:style w:type="paragraph" w:styleId="34">
    <w:name w:val="Body Text Indent 3"/>
    <w:basedOn w:val="a0"/>
    <w:rsid w:val="001542C7"/>
    <w:pPr>
      <w:spacing w:after="120"/>
      <w:ind w:left="283"/>
    </w:pPr>
    <w:rPr>
      <w:rFonts w:eastAsia="Times New Roman"/>
      <w:sz w:val="16"/>
      <w:szCs w:val="16"/>
      <w:lang w:eastAsia="ru-RU"/>
    </w:rPr>
  </w:style>
  <w:style w:type="character" w:customStyle="1" w:styleId="S0">
    <w:name w:val="S_Обозначение"/>
    <w:rsid w:val="00523CAF"/>
    <w:rPr>
      <w:rFonts w:ascii="Arial" w:hAnsi="Arial" w:cs="Times New Roman"/>
      <w:b/>
      <w:i/>
      <w:sz w:val="24"/>
      <w:szCs w:val="24"/>
      <w:vertAlign w:val="baseline"/>
      <w:lang w:val="ru-RU" w:eastAsia="ru-RU" w:bidi="ar-SA"/>
    </w:rPr>
  </w:style>
  <w:style w:type="paragraph" w:styleId="af8">
    <w:name w:val="Normal (Web)"/>
    <w:basedOn w:val="a0"/>
    <w:rsid w:val="00523CAF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character" w:customStyle="1" w:styleId="urtxtemph">
    <w:name w:val="urtxtemph"/>
    <w:basedOn w:val="a1"/>
    <w:rsid w:val="00523CAF"/>
  </w:style>
  <w:style w:type="paragraph" w:customStyle="1" w:styleId="13">
    <w:name w:val="Без интервала1"/>
    <w:rsid w:val="00E637A5"/>
    <w:rPr>
      <w:rFonts w:eastAsia="Times New Roman"/>
      <w:sz w:val="22"/>
      <w:szCs w:val="22"/>
      <w:lang w:eastAsia="en-US"/>
    </w:rPr>
  </w:style>
  <w:style w:type="paragraph" w:styleId="af9">
    <w:name w:val="List Paragraph"/>
    <w:basedOn w:val="a0"/>
    <w:uiPriority w:val="34"/>
    <w:qFormat/>
    <w:rsid w:val="00D818A5"/>
    <w:pPr>
      <w:spacing w:after="200" w:line="276" w:lineRule="auto"/>
      <w:ind w:left="720"/>
      <w:contextualSpacing/>
    </w:pPr>
    <w:rPr>
      <w:rFonts w:ascii="Calibri" w:hAnsi="Calibri"/>
      <w:sz w:val="22"/>
    </w:rPr>
  </w:style>
  <w:style w:type="paragraph" w:styleId="afa">
    <w:name w:val="Body Text"/>
    <w:basedOn w:val="a0"/>
    <w:link w:val="afb"/>
    <w:rsid w:val="00D27891"/>
    <w:pPr>
      <w:spacing w:after="120"/>
    </w:pPr>
    <w:rPr>
      <w:rFonts w:eastAsia="Times New Roman"/>
      <w:szCs w:val="24"/>
      <w:lang w:val="x-none" w:eastAsia="x-none"/>
    </w:rPr>
  </w:style>
  <w:style w:type="paragraph" w:customStyle="1" w:styleId="14">
    <w:name w:val="Список 1"/>
    <w:basedOn w:val="a"/>
    <w:link w:val="15"/>
    <w:rsid w:val="00F871A1"/>
    <w:pPr>
      <w:widowControl w:val="0"/>
      <w:overflowPunct w:val="0"/>
      <w:autoSpaceDE w:val="0"/>
      <w:autoSpaceDN w:val="0"/>
      <w:adjustRightInd w:val="0"/>
      <w:spacing w:before="60"/>
      <w:textAlignment w:val="baseline"/>
    </w:pPr>
    <w:rPr>
      <w:szCs w:val="20"/>
      <w:lang w:val="x-none" w:eastAsia="x-none"/>
    </w:rPr>
  </w:style>
  <w:style w:type="paragraph" w:styleId="a">
    <w:name w:val="List Bullet"/>
    <w:basedOn w:val="a0"/>
    <w:rsid w:val="00F871A1"/>
    <w:pPr>
      <w:numPr>
        <w:numId w:val="3"/>
      </w:numPr>
    </w:pPr>
    <w:rPr>
      <w:rFonts w:eastAsia="Times New Roman"/>
      <w:szCs w:val="24"/>
      <w:lang w:eastAsia="ru-RU"/>
    </w:rPr>
  </w:style>
  <w:style w:type="paragraph" w:customStyle="1" w:styleId="s03">
    <w:name w:val="s03 Пункт"/>
    <w:basedOn w:val="s02"/>
    <w:rsid w:val="00F871A1"/>
    <w:pPr>
      <w:keepNext w:val="0"/>
      <w:keepLines w:val="0"/>
      <w:numPr>
        <w:ilvl w:val="2"/>
      </w:numPr>
      <w:outlineLvl w:val="2"/>
    </w:pPr>
    <w:rPr>
      <w:b w:val="0"/>
    </w:rPr>
  </w:style>
  <w:style w:type="paragraph" w:customStyle="1" w:styleId="s02">
    <w:name w:val="s02 подРАЗДЕЛ"/>
    <w:basedOn w:val="s01"/>
    <w:next w:val="s03"/>
    <w:rsid w:val="00F871A1"/>
    <w:pPr>
      <w:numPr>
        <w:ilvl w:val="1"/>
      </w:numPr>
      <w:tabs>
        <w:tab w:val="left" w:pos="1134"/>
      </w:tabs>
      <w:spacing w:before="60" w:after="0"/>
      <w:outlineLvl w:val="1"/>
    </w:pPr>
    <w:rPr>
      <w:sz w:val="24"/>
    </w:rPr>
  </w:style>
  <w:style w:type="paragraph" w:customStyle="1" w:styleId="s01">
    <w:name w:val="s01 РАЗДЕЛ"/>
    <w:basedOn w:val="a0"/>
    <w:next w:val="s02"/>
    <w:rsid w:val="00F871A1"/>
    <w:pPr>
      <w:keepNext/>
      <w:keepLines/>
      <w:numPr>
        <w:numId w:val="4"/>
      </w:numPr>
      <w:spacing w:before="240" w:after="120"/>
      <w:outlineLvl w:val="0"/>
    </w:pPr>
    <w:rPr>
      <w:rFonts w:eastAsia="Times New Roman"/>
      <w:b/>
      <w:bCs/>
      <w:sz w:val="28"/>
      <w:szCs w:val="20"/>
      <w:lang w:eastAsia="ru-RU"/>
    </w:rPr>
  </w:style>
  <w:style w:type="paragraph" w:customStyle="1" w:styleId="s08">
    <w:name w:val="s08 Список а)"/>
    <w:basedOn w:val="s03"/>
    <w:rsid w:val="00F871A1"/>
    <w:pPr>
      <w:numPr>
        <w:ilvl w:val="4"/>
      </w:numPr>
      <w:outlineLvl w:val="4"/>
    </w:pPr>
  </w:style>
  <w:style w:type="paragraph" w:customStyle="1" w:styleId="s04">
    <w:name w:val="s04 подПункт"/>
    <w:basedOn w:val="s03"/>
    <w:rsid w:val="00F871A1"/>
    <w:pPr>
      <w:numPr>
        <w:ilvl w:val="3"/>
      </w:numPr>
      <w:tabs>
        <w:tab w:val="left" w:pos="1276"/>
      </w:tabs>
      <w:outlineLvl w:val="3"/>
    </w:pPr>
  </w:style>
  <w:style w:type="paragraph" w:customStyle="1" w:styleId="s121">
    <w:name w:val="s12 графа 1 таблицы"/>
    <w:basedOn w:val="a0"/>
    <w:rsid w:val="00F871A1"/>
    <w:pPr>
      <w:keepNext/>
      <w:keepLines/>
      <w:numPr>
        <w:ilvl w:val="7"/>
        <w:numId w:val="4"/>
      </w:numPr>
      <w:overflowPunct w:val="0"/>
      <w:autoSpaceDE w:val="0"/>
      <w:autoSpaceDN w:val="0"/>
      <w:adjustRightInd w:val="0"/>
      <w:spacing w:before="20"/>
      <w:textAlignment w:val="baseline"/>
    </w:pPr>
    <w:rPr>
      <w:rFonts w:eastAsia="Times New Roman"/>
      <w:sz w:val="22"/>
      <w:szCs w:val="20"/>
      <w:lang w:eastAsia="ru-RU"/>
    </w:rPr>
  </w:style>
  <w:style w:type="paragraph" w:customStyle="1" w:styleId="s05">
    <w:name w:val="s05 Пункт РАЗДЕЛА"/>
    <w:basedOn w:val="s02"/>
    <w:rsid w:val="00F871A1"/>
    <w:pPr>
      <w:keepNext w:val="0"/>
      <w:keepLines w:val="0"/>
      <w:outlineLvl w:val="6"/>
    </w:pPr>
    <w:rPr>
      <w:b w:val="0"/>
    </w:rPr>
  </w:style>
  <w:style w:type="paragraph" w:customStyle="1" w:styleId="s14a">
    <w:name w:val="s14 табл.список a)"/>
    <w:basedOn w:val="s08"/>
    <w:rsid w:val="00F871A1"/>
    <w:pPr>
      <w:keepNext/>
      <w:numPr>
        <w:ilvl w:val="8"/>
      </w:numPr>
      <w:spacing w:before="20"/>
      <w:outlineLvl w:val="8"/>
    </w:pPr>
    <w:rPr>
      <w:sz w:val="22"/>
    </w:rPr>
  </w:style>
  <w:style w:type="paragraph" w:customStyle="1" w:styleId="s091">
    <w:name w:val="s09 Список а1)"/>
    <w:basedOn w:val="a0"/>
    <w:rsid w:val="00F871A1"/>
    <w:pPr>
      <w:numPr>
        <w:ilvl w:val="5"/>
        <w:numId w:val="4"/>
      </w:numPr>
    </w:pPr>
    <w:rPr>
      <w:rFonts w:eastAsia="Times New Roman"/>
      <w:szCs w:val="24"/>
      <w:lang w:eastAsia="ru-RU"/>
    </w:rPr>
  </w:style>
  <w:style w:type="paragraph" w:customStyle="1" w:styleId="Textecourant">
    <w:name w:val="!Texte courant"/>
    <w:autoRedefine/>
    <w:rsid w:val="000D5160"/>
    <w:pPr>
      <w:spacing w:line="280" w:lineRule="atLeast"/>
      <w:jc w:val="both"/>
    </w:pPr>
    <w:rPr>
      <w:rFonts w:ascii="Arial" w:eastAsia="Times New Roman" w:hAnsi="Arial"/>
      <w:lang w:val="en-US" w:eastAsia="es-MX"/>
    </w:rPr>
  </w:style>
  <w:style w:type="paragraph" w:customStyle="1" w:styleId="Text">
    <w:name w:val="Text"/>
    <w:basedOn w:val="a0"/>
    <w:rsid w:val="000D5160"/>
    <w:pPr>
      <w:tabs>
        <w:tab w:val="left" w:pos="-72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</w:tabs>
      <w:spacing w:line="360" w:lineRule="atLeast"/>
    </w:pPr>
    <w:rPr>
      <w:rFonts w:ascii="New Century Schlbk" w:eastAsia="Times New Roman" w:hAnsi="New Century Schlbk"/>
      <w:szCs w:val="20"/>
    </w:rPr>
  </w:style>
  <w:style w:type="paragraph" w:customStyle="1" w:styleId="1indent">
    <w:name w:val="1 indent"/>
    <w:basedOn w:val="INDENT1"/>
    <w:rsid w:val="000D5160"/>
    <w:pPr>
      <w:tabs>
        <w:tab w:val="clear" w:pos="1440"/>
        <w:tab w:val="clear" w:pos="2160"/>
        <w:tab w:val="clear" w:pos="3600"/>
        <w:tab w:val="clear" w:pos="8496"/>
      </w:tabs>
      <w:spacing w:line="360" w:lineRule="atLeast"/>
      <w:ind w:left="720" w:right="20"/>
    </w:pPr>
    <w:rPr>
      <w:rFonts w:ascii="Helvetica" w:hAnsi="Helvetica"/>
      <w:lang w:val="ru-RU"/>
    </w:rPr>
  </w:style>
  <w:style w:type="paragraph" w:customStyle="1" w:styleId="INDENT1">
    <w:name w:val="INDENT 1"/>
    <w:rsid w:val="000D5160"/>
    <w:pPr>
      <w:tabs>
        <w:tab w:val="left" w:pos="1440"/>
        <w:tab w:val="left" w:pos="2160"/>
        <w:tab w:val="left" w:pos="3600"/>
        <w:tab w:val="left" w:pos="8496"/>
      </w:tabs>
      <w:spacing w:line="280" w:lineRule="atLeast"/>
      <w:ind w:left="1440" w:hanging="720"/>
      <w:jc w:val="both"/>
    </w:pPr>
    <w:rPr>
      <w:rFonts w:ascii="Times" w:eastAsia="Times New Roman" w:hAnsi="Times"/>
      <w:sz w:val="24"/>
      <w:lang w:val="en-US" w:eastAsia="en-US"/>
    </w:rPr>
  </w:style>
  <w:style w:type="paragraph" w:customStyle="1" w:styleId="puce1erniveau">
    <w:name w:val="_puce (1er niveau)"/>
    <w:rsid w:val="00750B89"/>
    <w:pPr>
      <w:spacing w:before="120" w:line="280" w:lineRule="atLeast"/>
      <w:ind w:left="851" w:hanging="284"/>
      <w:jc w:val="both"/>
    </w:pPr>
    <w:rPr>
      <w:rFonts w:ascii="Times New Roman" w:eastAsia="Times New Roman" w:hAnsi="Times New Roman"/>
      <w:sz w:val="24"/>
      <w:lang w:val="fr-FR" w:eastAsia="fr-FR"/>
    </w:rPr>
  </w:style>
  <w:style w:type="paragraph" w:styleId="24">
    <w:name w:val="Body Text 2"/>
    <w:basedOn w:val="a0"/>
    <w:rsid w:val="00C73B2D"/>
    <w:pPr>
      <w:spacing w:after="120" w:line="480" w:lineRule="auto"/>
    </w:pPr>
  </w:style>
  <w:style w:type="paragraph" w:styleId="afc">
    <w:name w:val="Body Text Indent"/>
    <w:basedOn w:val="a0"/>
    <w:rsid w:val="00C73B2D"/>
    <w:pPr>
      <w:spacing w:after="120"/>
      <w:ind w:left="283"/>
    </w:pPr>
  </w:style>
  <w:style w:type="character" w:customStyle="1" w:styleId="41">
    <w:name w:val="Заголовок 4 Знак"/>
    <w:link w:val="40"/>
    <w:rsid w:val="00471797"/>
    <w:rPr>
      <w:rFonts w:ascii="Arial" w:eastAsia="Times New Roman" w:hAnsi="Arial"/>
      <w:bCs/>
      <w:i/>
      <w:caps/>
      <w:szCs w:val="28"/>
      <w:lang w:eastAsia="en-US"/>
    </w:rPr>
  </w:style>
  <w:style w:type="character" w:customStyle="1" w:styleId="50">
    <w:name w:val="Заголовок 5 Знак"/>
    <w:link w:val="5"/>
    <w:semiHidden/>
    <w:rsid w:val="003E4C5C"/>
    <w:rPr>
      <w:rFonts w:ascii="Courier New" w:eastAsia="Times New Roman" w:hAnsi="Courier New"/>
      <w:b/>
      <w:bCs/>
      <w:i/>
      <w:iCs/>
      <w:sz w:val="26"/>
      <w:szCs w:val="26"/>
      <w:lang w:eastAsia="en-US"/>
    </w:rPr>
  </w:style>
  <w:style w:type="character" w:customStyle="1" w:styleId="60">
    <w:name w:val="Заголовок 6 Знак"/>
    <w:link w:val="6"/>
    <w:semiHidden/>
    <w:rsid w:val="003E4C5C"/>
    <w:rPr>
      <w:rFonts w:ascii="Times New Roman" w:eastAsia="Times New Roman" w:hAnsi="Times New Roman"/>
      <w:b/>
      <w:bCs/>
      <w:sz w:val="22"/>
      <w:szCs w:val="22"/>
      <w:lang w:eastAsia="en-US"/>
    </w:rPr>
  </w:style>
  <w:style w:type="character" w:customStyle="1" w:styleId="70">
    <w:name w:val="Заголовок 7 Знак"/>
    <w:link w:val="7"/>
    <w:semiHidden/>
    <w:rsid w:val="003E4C5C"/>
    <w:rPr>
      <w:rFonts w:ascii="Times New Roman" w:eastAsia="Times New Roman" w:hAnsi="Times New Roman"/>
      <w:sz w:val="24"/>
      <w:szCs w:val="24"/>
      <w:lang w:eastAsia="en-US"/>
    </w:rPr>
  </w:style>
  <w:style w:type="character" w:customStyle="1" w:styleId="80">
    <w:name w:val="Заголовок 8 Знак"/>
    <w:link w:val="8"/>
    <w:semiHidden/>
    <w:rsid w:val="003E4C5C"/>
    <w:rPr>
      <w:rFonts w:ascii="Times New Roman" w:eastAsia="Times New Roman" w:hAnsi="Times New Roman"/>
      <w:i/>
      <w:iCs/>
      <w:sz w:val="24"/>
      <w:szCs w:val="24"/>
      <w:lang w:eastAsia="en-US"/>
    </w:rPr>
  </w:style>
  <w:style w:type="character" w:customStyle="1" w:styleId="90">
    <w:name w:val="Заголовок 9 Знак"/>
    <w:link w:val="9"/>
    <w:semiHidden/>
    <w:rsid w:val="003E4C5C"/>
    <w:rPr>
      <w:rFonts w:ascii="Arial" w:eastAsia="Times New Roman" w:hAnsi="Arial" w:cs="Arial"/>
      <w:sz w:val="22"/>
      <w:szCs w:val="22"/>
      <w:lang w:eastAsia="en-US"/>
    </w:rPr>
  </w:style>
  <w:style w:type="character" w:customStyle="1" w:styleId="11">
    <w:name w:val="Заголовок 1 Знак"/>
    <w:link w:val="10"/>
    <w:rsid w:val="00B135D3"/>
    <w:rPr>
      <w:rFonts w:ascii="Arial" w:hAnsi="Arial" w:cs="Arial"/>
      <w:b/>
      <w:bCs/>
      <w:kern w:val="32"/>
      <w:sz w:val="32"/>
      <w:szCs w:val="32"/>
      <w:lang w:eastAsia="en-US"/>
    </w:rPr>
  </w:style>
  <w:style w:type="character" w:customStyle="1" w:styleId="22">
    <w:name w:val="Заголовок 2 Знак"/>
    <w:link w:val="21"/>
    <w:rsid w:val="00A14853"/>
    <w:rPr>
      <w:rFonts w:ascii="Arial" w:hAnsi="Arial" w:cs="Arial"/>
      <w:b/>
      <w:bCs/>
      <w:iCs/>
      <w:caps/>
      <w:sz w:val="24"/>
      <w:szCs w:val="28"/>
      <w:lang w:eastAsia="en-US"/>
    </w:rPr>
  </w:style>
  <w:style w:type="character" w:customStyle="1" w:styleId="31">
    <w:name w:val="Заголовок 3 Знак"/>
    <w:link w:val="30"/>
    <w:rsid w:val="003E4C5C"/>
    <w:rPr>
      <w:rFonts w:ascii="Arial" w:hAnsi="Arial" w:cs="Arial"/>
      <w:b/>
      <w:bCs/>
      <w:sz w:val="26"/>
      <w:szCs w:val="26"/>
      <w:lang w:eastAsia="en-US"/>
    </w:rPr>
  </w:style>
  <w:style w:type="character" w:styleId="afd">
    <w:name w:val="FollowedHyperlink"/>
    <w:uiPriority w:val="99"/>
    <w:semiHidden/>
    <w:unhideWhenUsed/>
    <w:rsid w:val="003E4C5C"/>
    <w:rPr>
      <w:color w:val="800080"/>
      <w:u w:val="single"/>
    </w:rPr>
  </w:style>
  <w:style w:type="character" w:customStyle="1" w:styleId="af4">
    <w:name w:val="Текст сноски Знак"/>
    <w:link w:val="af3"/>
    <w:semiHidden/>
    <w:rsid w:val="003E4C5C"/>
    <w:rPr>
      <w:rFonts w:ascii="Times New Roman" w:eastAsia="Times New Roman" w:hAnsi="Times New Roman"/>
    </w:rPr>
  </w:style>
  <w:style w:type="character" w:customStyle="1" w:styleId="ad">
    <w:name w:val="Текст примечания Знак"/>
    <w:link w:val="ac"/>
    <w:semiHidden/>
    <w:rsid w:val="003E4C5C"/>
    <w:rPr>
      <w:rFonts w:ascii="Times New Roman" w:hAnsi="Times New Roman"/>
      <w:lang w:eastAsia="en-US"/>
    </w:rPr>
  </w:style>
  <w:style w:type="character" w:customStyle="1" w:styleId="afb">
    <w:name w:val="Основной текст Знак"/>
    <w:link w:val="afa"/>
    <w:rsid w:val="003E4C5C"/>
    <w:rPr>
      <w:rFonts w:ascii="Times New Roman" w:eastAsia="Times New Roman" w:hAnsi="Times New Roman"/>
      <w:sz w:val="24"/>
      <w:szCs w:val="24"/>
    </w:rPr>
  </w:style>
  <w:style w:type="paragraph" w:styleId="afe">
    <w:name w:val="Document Map"/>
    <w:basedOn w:val="a0"/>
    <w:link w:val="aff"/>
    <w:semiHidden/>
    <w:unhideWhenUsed/>
    <w:rsid w:val="003E4C5C"/>
    <w:pPr>
      <w:widowControl w:val="0"/>
      <w:shd w:val="clear" w:color="auto" w:fill="000080"/>
      <w:autoSpaceDE w:val="0"/>
      <w:autoSpaceDN w:val="0"/>
      <w:adjustRightInd w:val="0"/>
    </w:pPr>
    <w:rPr>
      <w:rFonts w:ascii="Tahoma" w:eastAsia="Times New Roman" w:hAnsi="Tahoma"/>
      <w:sz w:val="20"/>
      <w:szCs w:val="20"/>
      <w:lang w:val="x-none" w:eastAsia="x-none"/>
    </w:rPr>
  </w:style>
  <w:style w:type="character" w:customStyle="1" w:styleId="aff">
    <w:name w:val="Схема документа Знак"/>
    <w:link w:val="afe"/>
    <w:semiHidden/>
    <w:rsid w:val="003E4C5C"/>
    <w:rPr>
      <w:rFonts w:ascii="Tahoma" w:eastAsia="Times New Roman" w:hAnsi="Tahoma" w:cs="Tahoma"/>
      <w:shd w:val="clear" w:color="auto" w:fill="000080"/>
    </w:rPr>
  </w:style>
  <w:style w:type="character" w:customStyle="1" w:styleId="af">
    <w:name w:val="Тема примечания Знак"/>
    <w:link w:val="ae"/>
    <w:semiHidden/>
    <w:rsid w:val="003E4C5C"/>
    <w:rPr>
      <w:rFonts w:ascii="Times New Roman" w:hAnsi="Times New Roman"/>
      <w:b/>
      <w:bCs/>
      <w:lang w:eastAsia="en-US"/>
    </w:rPr>
  </w:style>
  <w:style w:type="character" w:customStyle="1" w:styleId="af1">
    <w:name w:val="Текст выноски Знак"/>
    <w:link w:val="af0"/>
    <w:semiHidden/>
    <w:rsid w:val="003E4C5C"/>
    <w:rPr>
      <w:rFonts w:ascii="Tahoma" w:hAnsi="Tahoma" w:cs="Tahoma"/>
      <w:sz w:val="16"/>
      <w:szCs w:val="16"/>
      <w:lang w:eastAsia="en-US"/>
    </w:rPr>
  </w:style>
  <w:style w:type="paragraph" w:customStyle="1" w:styleId="THKaddress">
    <w:name w:val="THKaddress"/>
    <w:basedOn w:val="THKfullname"/>
    <w:rsid w:val="003E4C5C"/>
    <w:pPr>
      <w:spacing w:before="0"/>
    </w:pPr>
    <w:rPr>
      <w:b w:val="0"/>
    </w:rPr>
  </w:style>
  <w:style w:type="paragraph" w:customStyle="1" w:styleId="THKfullname">
    <w:name w:val="THKfullname"/>
    <w:basedOn w:val="a0"/>
    <w:next w:val="THKaddress"/>
    <w:rsid w:val="003E4C5C"/>
    <w:pPr>
      <w:spacing w:before="70" w:line="180" w:lineRule="exact"/>
    </w:pPr>
    <w:rPr>
      <w:rFonts w:ascii="Arial" w:eastAsia="Times New Roman" w:hAnsi="Arial"/>
      <w:b/>
      <w:sz w:val="14"/>
      <w:szCs w:val="24"/>
    </w:rPr>
  </w:style>
  <w:style w:type="table" w:styleId="aff0">
    <w:name w:val="Table Grid"/>
    <w:basedOn w:val="a2"/>
    <w:rsid w:val="003E4C5C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4">
    <w:name w:val="S_Обычный"/>
    <w:basedOn w:val="a0"/>
    <w:link w:val="S5"/>
    <w:rsid w:val="00136A86"/>
    <w:pPr>
      <w:widowControl w:val="0"/>
    </w:pPr>
    <w:rPr>
      <w:rFonts w:eastAsia="Times New Roman"/>
      <w:szCs w:val="24"/>
      <w:lang w:val="x-none" w:eastAsia="x-none"/>
    </w:rPr>
  </w:style>
  <w:style w:type="character" w:customStyle="1" w:styleId="S5">
    <w:name w:val="S_Обычный Знак"/>
    <w:link w:val="S4"/>
    <w:rsid w:val="00136A86"/>
    <w:rPr>
      <w:rFonts w:ascii="Times New Roman" w:eastAsia="Times New Roman" w:hAnsi="Times New Roman"/>
      <w:sz w:val="24"/>
      <w:szCs w:val="24"/>
    </w:rPr>
  </w:style>
  <w:style w:type="paragraph" w:customStyle="1" w:styleId="S6">
    <w:name w:val="S_Версия"/>
    <w:basedOn w:val="S4"/>
    <w:next w:val="S4"/>
    <w:autoRedefine/>
    <w:rsid w:val="00136A86"/>
    <w:pPr>
      <w:spacing w:before="120" w:after="120"/>
      <w:jc w:val="center"/>
    </w:pPr>
    <w:rPr>
      <w:rFonts w:ascii="Arial" w:hAnsi="Arial"/>
      <w:b/>
      <w:caps/>
      <w:sz w:val="20"/>
      <w:szCs w:val="20"/>
    </w:rPr>
  </w:style>
  <w:style w:type="paragraph" w:customStyle="1" w:styleId="S7">
    <w:name w:val="S_ВерхКолонтитулТекст"/>
    <w:basedOn w:val="S4"/>
    <w:next w:val="S4"/>
    <w:rsid w:val="00136A86"/>
    <w:pPr>
      <w:spacing w:before="120"/>
      <w:jc w:val="right"/>
    </w:pPr>
    <w:rPr>
      <w:rFonts w:ascii="Arial" w:hAnsi="Arial"/>
      <w:b/>
      <w:caps/>
      <w:sz w:val="10"/>
      <w:szCs w:val="10"/>
    </w:rPr>
  </w:style>
  <w:style w:type="paragraph" w:customStyle="1" w:styleId="S8">
    <w:name w:val="S_ВидДокумента"/>
    <w:basedOn w:val="afa"/>
    <w:next w:val="S4"/>
    <w:link w:val="S9"/>
    <w:rsid w:val="00136A86"/>
    <w:pPr>
      <w:spacing w:before="120" w:after="0"/>
      <w:jc w:val="right"/>
    </w:pPr>
    <w:rPr>
      <w:rFonts w:ascii="EuropeDemiC" w:hAnsi="EuropeDemiC"/>
      <w:b/>
      <w:caps/>
      <w:sz w:val="36"/>
      <w:szCs w:val="36"/>
    </w:rPr>
  </w:style>
  <w:style w:type="character" w:customStyle="1" w:styleId="S9">
    <w:name w:val="S_ВидДокумента Знак"/>
    <w:link w:val="S8"/>
    <w:rsid w:val="00136A86"/>
    <w:rPr>
      <w:rFonts w:ascii="EuropeDemiC" w:eastAsia="Times New Roman" w:hAnsi="EuropeDemiC" w:cs="Arial"/>
      <w:b/>
      <w:caps/>
      <w:sz w:val="36"/>
      <w:szCs w:val="36"/>
    </w:rPr>
  </w:style>
  <w:style w:type="paragraph" w:customStyle="1" w:styleId="Sa">
    <w:name w:val="S_Гиперссылка"/>
    <w:basedOn w:val="S4"/>
    <w:rsid w:val="00136A86"/>
    <w:rPr>
      <w:color w:val="0000FF"/>
      <w:u w:val="single"/>
    </w:rPr>
  </w:style>
  <w:style w:type="paragraph" w:customStyle="1" w:styleId="Sb">
    <w:name w:val="S_Гриф"/>
    <w:basedOn w:val="S4"/>
    <w:rsid w:val="00136A86"/>
    <w:pPr>
      <w:widowControl/>
      <w:spacing w:line="360" w:lineRule="auto"/>
      <w:ind w:left="5392"/>
      <w:jc w:val="left"/>
    </w:pPr>
    <w:rPr>
      <w:rFonts w:ascii="Arial" w:hAnsi="Arial"/>
      <w:b/>
      <w:sz w:val="20"/>
    </w:rPr>
  </w:style>
  <w:style w:type="paragraph" w:customStyle="1" w:styleId="S12">
    <w:name w:val="S_ЗаголовкиТаблицы1"/>
    <w:basedOn w:val="S4"/>
    <w:rsid w:val="00136A86"/>
    <w:pPr>
      <w:keepNext/>
      <w:jc w:val="center"/>
    </w:pPr>
    <w:rPr>
      <w:rFonts w:ascii="Arial" w:hAnsi="Arial"/>
      <w:b/>
      <w:caps/>
      <w:sz w:val="16"/>
      <w:szCs w:val="16"/>
    </w:rPr>
  </w:style>
  <w:style w:type="paragraph" w:customStyle="1" w:styleId="S22">
    <w:name w:val="S_ЗаголовкиТаблицы2"/>
    <w:basedOn w:val="S4"/>
    <w:rsid w:val="00136A86"/>
    <w:pPr>
      <w:jc w:val="center"/>
    </w:pPr>
    <w:rPr>
      <w:rFonts w:ascii="Arial" w:hAnsi="Arial"/>
      <w:b/>
      <w:sz w:val="14"/>
    </w:rPr>
  </w:style>
  <w:style w:type="paragraph" w:customStyle="1" w:styleId="S13">
    <w:name w:val="S_Заголовок1"/>
    <w:basedOn w:val="a0"/>
    <w:next w:val="S4"/>
    <w:rsid w:val="00136A86"/>
    <w:pPr>
      <w:keepNext/>
      <w:pageBreakBefore/>
      <w:outlineLvl w:val="0"/>
    </w:pPr>
    <w:rPr>
      <w:rFonts w:ascii="Arial" w:eastAsia="Times New Roman" w:hAnsi="Arial"/>
      <w:b/>
      <w:caps/>
      <w:sz w:val="32"/>
      <w:szCs w:val="32"/>
      <w:lang w:eastAsia="ru-RU"/>
    </w:rPr>
  </w:style>
  <w:style w:type="paragraph" w:customStyle="1" w:styleId="S11">
    <w:name w:val="S_Заголовок1_Прил_СписокН"/>
    <w:basedOn w:val="S4"/>
    <w:next w:val="S4"/>
    <w:rsid w:val="00136A86"/>
    <w:pPr>
      <w:keepNext/>
      <w:pageBreakBefore/>
      <w:widowControl/>
      <w:numPr>
        <w:numId w:val="6"/>
      </w:numPr>
      <w:outlineLvl w:val="1"/>
    </w:pPr>
    <w:rPr>
      <w:rFonts w:ascii="Arial" w:hAnsi="Arial"/>
      <w:b/>
      <w:caps/>
    </w:rPr>
  </w:style>
  <w:style w:type="paragraph" w:customStyle="1" w:styleId="S1">
    <w:name w:val="S_Заголовок1_СписокН"/>
    <w:basedOn w:val="S13"/>
    <w:next w:val="S4"/>
    <w:rsid w:val="00E14C7B"/>
    <w:pPr>
      <w:numPr>
        <w:numId w:val="7"/>
      </w:numPr>
      <w:ind w:left="0" w:firstLine="0"/>
    </w:pPr>
  </w:style>
  <w:style w:type="paragraph" w:customStyle="1" w:styleId="S23">
    <w:name w:val="S_Заголовок2"/>
    <w:basedOn w:val="a0"/>
    <w:next w:val="S4"/>
    <w:rsid w:val="00136A86"/>
    <w:pPr>
      <w:keepNext/>
      <w:outlineLvl w:val="1"/>
    </w:pPr>
    <w:rPr>
      <w:rFonts w:ascii="Arial" w:eastAsia="Times New Roman" w:hAnsi="Arial"/>
      <w:b/>
      <w:caps/>
      <w:szCs w:val="24"/>
      <w:lang w:eastAsia="ru-RU"/>
    </w:rPr>
  </w:style>
  <w:style w:type="paragraph" w:customStyle="1" w:styleId="S21">
    <w:name w:val="S_Заголовок2_Прил_СписокН"/>
    <w:basedOn w:val="S4"/>
    <w:next w:val="S4"/>
    <w:rsid w:val="00136A86"/>
    <w:pPr>
      <w:keepNext/>
      <w:keepLines/>
      <w:numPr>
        <w:ilvl w:val="2"/>
        <w:numId w:val="6"/>
      </w:numPr>
      <w:tabs>
        <w:tab w:val="left" w:pos="720"/>
      </w:tabs>
      <w:jc w:val="left"/>
      <w:outlineLvl w:val="2"/>
    </w:pPr>
    <w:rPr>
      <w:rFonts w:ascii="Arial" w:hAnsi="Arial"/>
      <w:b/>
      <w:caps/>
      <w:szCs w:val="20"/>
    </w:rPr>
  </w:style>
  <w:style w:type="paragraph" w:customStyle="1" w:styleId="S20">
    <w:name w:val="S_Заголовок2_СписокН"/>
    <w:basedOn w:val="S23"/>
    <w:next w:val="S4"/>
    <w:rsid w:val="00E14C7B"/>
    <w:pPr>
      <w:numPr>
        <w:ilvl w:val="1"/>
        <w:numId w:val="7"/>
      </w:numPr>
      <w:tabs>
        <w:tab w:val="clear" w:pos="576"/>
      </w:tabs>
      <w:ind w:left="0" w:firstLine="0"/>
    </w:pPr>
  </w:style>
  <w:style w:type="paragraph" w:customStyle="1" w:styleId="S30">
    <w:name w:val="S_Заголовок3_СписокН"/>
    <w:basedOn w:val="a0"/>
    <w:next w:val="S4"/>
    <w:rsid w:val="00A12BE5"/>
    <w:pPr>
      <w:keepNext/>
      <w:numPr>
        <w:ilvl w:val="2"/>
        <w:numId w:val="7"/>
      </w:numPr>
      <w:ind w:left="0" w:firstLine="0"/>
    </w:pPr>
    <w:rPr>
      <w:rFonts w:ascii="Arial" w:eastAsia="Times New Roman" w:hAnsi="Arial"/>
      <w:b/>
      <w:i/>
      <w:caps/>
      <w:sz w:val="20"/>
      <w:szCs w:val="20"/>
      <w:lang w:eastAsia="ru-RU"/>
    </w:rPr>
  </w:style>
  <w:style w:type="paragraph" w:customStyle="1" w:styleId="Sc">
    <w:name w:val="S_МестоГод"/>
    <w:basedOn w:val="S4"/>
    <w:rsid w:val="00136A86"/>
    <w:pPr>
      <w:spacing w:before="120"/>
      <w:jc w:val="center"/>
    </w:pPr>
    <w:rPr>
      <w:rFonts w:ascii="Arial" w:hAnsi="Arial"/>
      <w:b/>
      <w:caps/>
      <w:sz w:val="18"/>
      <w:szCs w:val="18"/>
    </w:rPr>
  </w:style>
  <w:style w:type="paragraph" w:customStyle="1" w:styleId="Sd">
    <w:name w:val="S_НазваниеРисунка"/>
    <w:basedOn w:val="a0"/>
    <w:next w:val="S4"/>
    <w:rsid w:val="00136A86"/>
    <w:pPr>
      <w:spacing w:before="60"/>
      <w:jc w:val="center"/>
    </w:pPr>
    <w:rPr>
      <w:rFonts w:ascii="Arial" w:eastAsia="Times New Roman" w:hAnsi="Arial"/>
      <w:b/>
      <w:sz w:val="20"/>
      <w:szCs w:val="24"/>
      <w:lang w:eastAsia="ru-RU"/>
    </w:rPr>
  </w:style>
  <w:style w:type="paragraph" w:customStyle="1" w:styleId="Se">
    <w:name w:val="S_НазваниеТаблицы"/>
    <w:basedOn w:val="S4"/>
    <w:next w:val="S4"/>
    <w:rsid w:val="00136A86"/>
    <w:pPr>
      <w:keepNext/>
      <w:jc w:val="right"/>
    </w:pPr>
    <w:rPr>
      <w:rFonts w:ascii="Arial" w:hAnsi="Arial"/>
      <w:b/>
      <w:sz w:val="20"/>
    </w:rPr>
  </w:style>
  <w:style w:type="paragraph" w:customStyle="1" w:styleId="Sf">
    <w:name w:val="S_НаименованиеДокумента"/>
    <w:basedOn w:val="S4"/>
    <w:next w:val="S4"/>
    <w:rsid w:val="00136A86"/>
    <w:pPr>
      <w:widowControl/>
      <w:ind w:right="641"/>
      <w:jc w:val="left"/>
    </w:pPr>
    <w:rPr>
      <w:rFonts w:ascii="Arial" w:hAnsi="Arial"/>
      <w:b/>
      <w:caps/>
    </w:rPr>
  </w:style>
  <w:style w:type="paragraph" w:customStyle="1" w:styleId="Sf0">
    <w:name w:val="S_НижнКолонтЛев"/>
    <w:basedOn w:val="S4"/>
    <w:next w:val="S4"/>
    <w:rsid w:val="00136A86"/>
    <w:pPr>
      <w:jc w:val="left"/>
    </w:pPr>
    <w:rPr>
      <w:rFonts w:ascii="Arial" w:hAnsi="Arial"/>
      <w:b/>
      <w:caps/>
      <w:sz w:val="10"/>
      <w:szCs w:val="10"/>
    </w:rPr>
  </w:style>
  <w:style w:type="paragraph" w:customStyle="1" w:styleId="Sf1">
    <w:name w:val="S_НижнКолонтПрав"/>
    <w:basedOn w:val="S4"/>
    <w:next w:val="S4"/>
    <w:rsid w:val="00136A86"/>
    <w:pPr>
      <w:widowControl/>
      <w:ind w:hanging="181"/>
      <w:jc w:val="right"/>
    </w:pPr>
    <w:rPr>
      <w:rFonts w:ascii="Arial" w:hAnsi="Arial"/>
      <w:b/>
      <w:caps/>
      <w:sz w:val="12"/>
      <w:szCs w:val="12"/>
    </w:rPr>
  </w:style>
  <w:style w:type="paragraph" w:customStyle="1" w:styleId="Sf2">
    <w:name w:val="S_НомерДокумента"/>
    <w:basedOn w:val="S4"/>
    <w:next w:val="S4"/>
    <w:rsid w:val="00136A86"/>
    <w:pPr>
      <w:spacing w:before="120" w:after="120"/>
      <w:jc w:val="center"/>
    </w:pPr>
    <w:rPr>
      <w:rFonts w:ascii="Arial" w:hAnsi="Arial"/>
      <w:b/>
      <w:caps/>
    </w:rPr>
  </w:style>
  <w:style w:type="paragraph" w:customStyle="1" w:styleId="S14">
    <w:name w:val="S_ТекстВТаблице1"/>
    <w:basedOn w:val="S4"/>
    <w:next w:val="S4"/>
    <w:rsid w:val="00136A86"/>
    <w:pPr>
      <w:spacing w:before="120"/>
      <w:jc w:val="left"/>
    </w:pPr>
    <w:rPr>
      <w:szCs w:val="28"/>
    </w:rPr>
  </w:style>
  <w:style w:type="paragraph" w:customStyle="1" w:styleId="S10">
    <w:name w:val="S_НумСписВ Таблице1"/>
    <w:basedOn w:val="S14"/>
    <w:next w:val="S4"/>
    <w:rsid w:val="00136A86"/>
    <w:pPr>
      <w:numPr>
        <w:numId w:val="8"/>
      </w:numPr>
    </w:pPr>
  </w:style>
  <w:style w:type="paragraph" w:customStyle="1" w:styleId="S24">
    <w:name w:val="S_ТекстВТаблице2"/>
    <w:basedOn w:val="S4"/>
    <w:next w:val="S4"/>
    <w:rsid w:val="00136A86"/>
    <w:pPr>
      <w:spacing w:before="120"/>
      <w:jc w:val="left"/>
    </w:pPr>
    <w:rPr>
      <w:sz w:val="20"/>
    </w:rPr>
  </w:style>
  <w:style w:type="paragraph" w:customStyle="1" w:styleId="S2">
    <w:name w:val="S_НумСписВТаблице2"/>
    <w:basedOn w:val="S24"/>
    <w:next w:val="S4"/>
    <w:rsid w:val="00136A86"/>
    <w:pPr>
      <w:numPr>
        <w:numId w:val="9"/>
      </w:numPr>
    </w:pPr>
  </w:style>
  <w:style w:type="paragraph" w:customStyle="1" w:styleId="S31">
    <w:name w:val="S_ТекстВТаблице3"/>
    <w:basedOn w:val="S4"/>
    <w:next w:val="S4"/>
    <w:rsid w:val="00136A86"/>
    <w:pPr>
      <w:spacing w:before="120"/>
      <w:jc w:val="left"/>
    </w:pPr>
    <w:rPr>
      <w:sz w:val="16"/>
    </w:rPr>
  </w:style>
  <w:style w:type="paragraph" w:customStyle="1" w:styleId="S3">
    <w:name w:val="S_НумСписВТаблице3"/>
    <w:basedOn w:val="S31"/>
    <w:next w:val="S4"/>
    <w:rsid w:val="00136A86"/>
    <w:pPr>
      <w:numPr>
        <w:numId w:val="10"/>
      </w:numPr>
    </w:pPr>
  </w:style>
  <w:style w:type="paragraph" w:customStyle="1" w:styleId="Sf3">
    <w:name w:val="S_Примечание"/>
    <w:basedOn w:val="S4"/>
    <w:next w:val="S4"/>
    <w:rsid w:val="00136A86"/>
    <w:pPr>
      <w:ind w:left="567"/>
    </w:pPr>
    <w:rPr>
      <w:i/>
      <w:u w:val="single"/>
    </w:rPr>
  </w:style>
  <w:style w:type="paragraph" w:customStyle="1" w:styleId="Sf4">
    <w:name w:val="S_ПримечаниеТекст"/>
    <w:basedOn w:val="S4"/>
    <w:next w:val="S4"/>
    <w:rsid w:val="00136A86"/>
    <w:pPr>
      <w:spacing w:before="120"/>
      <w:ind w:left="567"/>
    </w:pPr>
    <w:rPr>
      <w:i/>
    </w:rPr>
  </w:style>
  <w:style w:type="paragraph" w:customStyle="1" w:styleId="Sf5">
    <w:name w:val="S_Рисунок"/>
    <w:basedOn w:val="S4"/>
    <w:rsid w:val="00136A86"/>
    <w:pPr>
      <w:pBdr>
        <w:top w:val="single" w:sz="8" w:space="5" w:color="auto"/>
        <w:left w:val="single" w:sz="8" w:space="5" w:color="auto"/>
        <w:bottom w:val="single" w:sz="8" w:space="5" w:color="auto"/>
        <w:right w:val="single" w:sz="8" w:space="5" w:color="auto"/>
      </w:pBdr>
      <w:spacing w:before="120"/>
      <w:jc w:val="center"/>
    </w:pPr>
  </w:style>
  <w:style w:type="paragraph" w:customStyle="1" w:styleId="Sf6">
    <w:name w:val="S_Сноска"/>
    <w:basedOn w:val="S4"/>
    <w:next w:val="S4"/>
    <w:rsid w:val="00136A86"/>
    <w:rPr>
      <w:rFonts w:ascii="Arial" w:hAnsi="Arial"/>
      <w:sz w:val="16"/>
    </w:rPr>
  </w:style>
  <w:style w:type="paragraph" w:customStyle="1" w:styleId="Sf7">
    <w:name w:val="S_Содержание"/>
    <w:basedOn w:val="S4"/>
    <w:next w:val="S4"/>
    <w:rsid w:val="00136A86"/>
    <w:rPr>
      <w:rFonts w:ascii="Arial" w:hAnsi="Arial"/>
      <w:b/>
      <w:caps/>
      <w:sz w:val="32"/>
      <w:szCs w:val="32"/>
    </w:rPr>
  </w:style>
  <w:style w:type="paragraph" w:customStyle="1" w:styleId="S">
    <w:name w:val="S_СписокМ_Обычный"/>
    <w:basedOn w:val="a0"/>
    <w:next w:val="S4"/>
    <w:link w:val="Sf8"/>
    <w:rsid w:val="00136A86"/>
    <w:pPr>
      <w:numPr>
        <w:numId w:val="11"/>
      </w:numPr>
      <w:tabs>
        <w:tab w:val="left" w:pos="720"/>
      </w:tabs>
      <w:spacing w:before="120"/>
    </w:pPr>
    <w:rPr>
      <w:rFonts w:eastAsia="Times New Roman"/>
      <w:szCs w:val="24"/>
      <w:lang w:val="x-none" w:eastAsia="x-none"/>
    </w:rPr>
  </w:style>
  <w:style w:type="character" w:customStyle="1" w:styleId="Sf8">
    <w:name w:val="S_СписокМ_Обычный Знак"/>
    <w:link w:val="S"/>
    <w:rsid w:val="00136A86"/>
    <w:rPr>
      <w:rFonts w:ascii="Times New Roman" w:eastAsia="Times New Roman" w:hAnsi="Times New Roman"/>
      <w:sz w:val="24"/>
      <w:szCs w:val="24"/>
      <w:lang w:val="x-none" w:eastAsia="x-none"/>
    </w:rPr>
  </w:style>
  <w:style w:type="table" w:customStyle="1" w:styleId="Sf9">
    <w:name w:val="S_Таблица"/>
    <w:basedOn w:val="a2"/>
    <w:rsid w:val="00136A86"/>
    <w:rPr>
      <w:rFonts w:ascii="Times New Roman" w:eastAsia="Times New Roman" w:hAnsi="Times New Roman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sz w:val="16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  <w:shd w:val="clear" w:color="auto" w:fill="FFD200"/>
      </w:tcPr>
    </w:tblStylePr>
  </w:style>
  <w:style w:type="paragraph" w:customStyle="1" w:styleId="Sfa">
    <w:name w:val="S_ТекстЛоготипа"/>
    <w:basedOn w:val="S4"/>
    <w:rsid w:val="00136A86"/>
    <w:pPr>
      <w:ind w:left="431"/>
    </w:pPr>
    <w:rPr>
      <w:rFonts w:ascii="EuropeExt" w:hAnsi="EuropeExt" w:cs="Tahoma"/>
      <w:bCs/>
      <w:spacing w:val="18"/>
      <w:sz w:val="12"/>
      <w:szCs w:val="12"/>
    </w:rPr>
  </w:style>
  <w:style w:type="paragraph" w:customStyle="1" w:styleId="S15">
    <w:name w:val="S_ТекстЛоготипа1"/>
    <w:basedOn w:val="S4"/>
    <w:next w:val="S4"/>
    <w:rsid w:val="00136A86"/>
    <w:pPr>
      <w:tabs>
        <w:tab w:val="left" w:pos="8352"/>
        <w:tab w:val="left" w:pos="8712"/>
      </w:tabs>
      <w:ind w:left="3130" w:right="96" w:hanging="652"/>
    </w:pPr>
    <w:rPr>
      <w:rFonts w:ascii="EuropeExt" w:hAnsi="EuropeExt" w:cs="Tahoma"/>
      <w:bCs/>
      <w:sz w:val="12"/>
      <w:szCs w:val="12"/>
    </w:rPr>
  </w:style>
  <w:style w:type="paragraph" w:customStyle="1" w:styleId="S25">
    <w:name w:val="S_ТекстЛоготипа2"/>
    <w:basedOn w:val="S4"/>
    <w:next w:val="S4"/>
    <w:rsid w:val="00136A86"/>
    <w:pPr>
      <w:ind w:left="431"/>
    </w:pPr>
    <w:rPr>
      <w:rFonts w:ascii="EuropeExt" w:hAnsi="EuropeExt" w:cs="Tahoma"/>
      <w:bCs/>
      <w:spacing w:val="18"/>
      <w:sz w:val="12"/>
      <w:szCs w:val="12"/>
    </w:rPr>
  </w:style>
  <w:style w:type="paragraph" w:customStyle="1" w:styleId="S16">
    <w:name w:val="S_ТекстСодержания1"/>
    <w:basedOn w:val="S4"/>
    <w:next w:val="S4"/>
    <w:link w:val="S17"/>
    <w:rsid w:val="00136A86"/>
    <w:pPr>
      <w:spacing w:before="120"/>
    </w:pPr>
    <w:rPr>
      <w:rFonts w:ascii="Arial" w:hAnsi="Arial"/>
      <w:b/>
      <w:caps/>
      <w:sz w:val="20"/>
      <w:szCs w:val="20"/>
    </w:rPr>
  </w:style>
  <w:style w:type="character" w:customStyle="1" w:styleId="S17">
    <w:name w:val="S_ТекстСодержания1 Знак"/>
    <w:link w:val="S16"/>
    <w:rsid w:val="00136A86"/>
    <w:rPr>
      <w:rFonts w:ascii="Arial" w:eastAsia="Times New Roman" w:hAnsi="Arial"/>
      <w:b/>
      <w:caps/>
    </w:rPr>
  </w:style>
  <w:style w:type="paragraph" w:customStyle="1" w:styleId="Sfb">
    <w:name w:val="S_Термин"/>
    <w:basedOn w:val="a0"/>
    <w:next w:val="S4"/>
    <w:link w:val="Sfc"/>
    <w:rsid w:val="00136A86"/>
    <w:rPr>
      <w:rFonts w:ascii="Arial" w:eastAsia="Times New Roman" w:hAnsi="Arial"/>
      <w:b/>
      <w:i/>
      <w:caps/>
      <w:sz w:val="20"/>
      <w:szCs w:val="20"/>
      <w:lang w:val="x-none" w:eastAsia="x-none"/>
    </w:rPr>
  </w:style>
  <w:style w:type="character" w:customStyle="1" w:styleId="Sfc">
    <w:name w:val="S_Термин Знак"/>
    <w:link w:val="Sfb"/>
    <w:rsid w:val="00136A86"/>
    <w:rPr>
      <w:rFonts w:ascii="Arial" w:eastAsia="Times New Roman" w:hAnsi="Arial"/>
      <w:b/>
      <w:i/>
      <w:caps/>
    </w:rPr>
  </w:style>
  <w:style w:type="paragraph" w:styleId="aff1">
    <w:name w:val="endnote text"/>
    <w:basedOn w:val="a0"/>
    <w:link w:val="aff2"/>
    <w:uiPriority w:val="99"/>
    <w:semiHidden/>
    <w:unhideWhenUsed/>
    <w:rsid w:val="00A14853"/>
    <w:rPr>
      <w:sz w:val="20"/>
      <w:szCs w:val="20"/>
      <w:lang w:val="x-none"/>
    </w:rPr>
  </w:style>
  <w:style w:type="character" w:customStyle="1" w:styleId="aff2">
    <w:name w:val="Текст концевой сноски Знак"/>
    <w:link w:val="aff1"/>
    <w:uiPriority w:val="99"/>
    <w:semiHidden/>
    <w:rsid w:val="00A14853"/>
    <w:rPr>
      <w:rFonts w:ascii="Times New Roman" w:hAnsi="Times New Roman"/>
      <w:lang w:eastAsia="en-US"/>
    </w:rPr>
  </w:style>
  <w:style w:type="character" w:styleId="aff3">
    <w:name w:val="endnote reference"/>
    <w:uiPriority w:val="99"/>
    <w:semiHidden/>
    <w:unhideWhenUsed/>
    <w:rsid w:val="00A14853"/>
    <w:rPr>
      <w:vertAlign w:val="superscript"/>
    </w:rPr>
  </w:style>
  <w:style w:type="character" w:customStyle="1" w:styleId="15">
    <w:name w:val="Список 1 Знак"/>
    <w:link w:val="14"/>
    <w:rsid w:val="00716328"/>
    <w:rPr>
      <w:rFonts w:ascii="Times New Roman" w:eastAsia="Times New Roman" w:hAnsi="Times New Roman"/>
      <w:sz w:val="24"/>
      <w:lang w:val="x-none" w:eastAsia="x-none"/>
    </w:rPr>
  </w:style>
  <w:style w:type="paragraph" w:styleId="aff4">
    <w:name w:val="Revision"/>
    <w:hidden/>
    <w:uiPriority w:val="99"/>
    <w:semiHidden/>
    <w:rsid w:val="003963CE"/>
    <w:rPr>
      <w:rFonts w:ascii="Times New Roman" w:hAnsi="Times New Roman"/>
      <w:sz w:val="24"/>
      <w:szCs w:val="22"/>
      <w:lang w:eastAsia="en-US"/>
    </w:rPr>
  </w:style>
  <w:style w:type="paragraph" w:customStyle="1" w:styleId="1">
    <w:name w:val="М_Заголовок 1 номер"/>
    <w:basedOn w:val="10"/>
    <w:qFormat/>
    <w:rsid w:val="00AD1C8A"/>
    <w:pPr>
      <w:keepNext w:val="0"/>
      <w:numPr>
        <w:numId w:val="13"/>
      </w:numPr>
      <w:tabs>
        <w:tab w:val="left" w:pos="426"/>
      </w:tabs>
    </w:pPr>
    <w:rPr>
      <w:caps/>
      <w:kern w:val="0"/>
    </w:rPr>
  </w:style>
  <w:style w:type="paragraph" w:customStyle="1" w:styleId="2">
    <w:name w:val="М_Заголовок 2 номер"/>
    <w:basedOn w:val="21"/>
    <w:qFormat/>
    <w:rsid w:val="00AD1C8A"/>
    <w:pPr>
      <w:keepNext w:val="0"/>
      <w:numPr>
        <w:ilvl w:val="1"/>
        <w:numId w:val="13"/>
      </w:numPr>
      <w:tabs>
        <w:tab w:val="left" w:pos="567"/>
      </w:tabs>
    </w:pPr>
    <w:rPr>
      <w:iCs w:val="0"/>
      <w:caps w:val="0"/>
      <w:snapToGrid w:val="0"/>
    </w:rPr>
  </w:style>
  <w:style w:type="paragraph" w:customStyle="1" w:styleId="3">
    <w:name w:val="М_Заголовок 3 номер"/>
    <w:basedOn w:val="30"/>
    <w:qFormat/>
    <w:rsid w:val="00AD1C8A"/>
    <w:pPr>
      <w:numPr>
        <w:ilvl w:val="2"/>
        <w:numId w:val="13"/>
      </w:numPr>
      <w:spacing w:before="0" w:after="0"/>
    </w:pPr>
    <w:rPr>
      <w:rFonts w:eastAsia="Times New Roman" w:cs="Arial"/>
      <w:i/>
      <w:caps/>
      <w:snapToGrid w:val="0"/>
      <w:sz w:val="20"/>
      <w:szCs w:val="20"/>
    </w:rPr>
  </w:style>
  <w:style w:type="paragraph" w:customStyle="1" w:styleId="4">
    <w:name w:val="М_Заголовок 4 номер"/>
    <w:basedOn w:val="40"/>
    <w:qFormat/>
    <w:rsid w:val="00AD1C8A"/>
    <w:pPr>
      <w:keepLines/>
      <w:numPr>
        <w:ilvl w:val="3"/>
        <w:numId w:val="13"/>
      </w:numPr>
      <w:tabs>
        <w:tab w:val="left" w:pos="851"/>
      </w:tabs>
      <w:jc w:val="left"/>
    </w:pPr>
    <w:rPr>
      <w:rFonts w:cs="Arial"/>
      <w:iCs/>
      <w:szCs w:val="20"/>
    </w:rPr>
  </w:style>
  <w:style w:type="paragraph" w:customStyle="1" w:styleId="aff5">
    <w:name w:val="М_Обычный"/>
    <w:basedOn w:val="a0"/>
    <w:qFormat/>
    <w:rsid w:val="00AD1C8A"/>
  </w:style>
  <w:style w:type="paragraph" w:customStyle="1" w:styleId="aff6">
    <w:name w:val="М_Таблица Название"/>
    <w:basedOn w:val="a9"/>
    <w:link w:val="aff7"/>
    <w:qFormat/>
    <w:rsid w:val="00AD1C8A"/>
    <w:pPr>
      <w:keepNext/>
      <w:spacing w:before="0" w:beforeAutospacing="0" w:after="60" w:afterAutospacing="0"/>
      <w:jc w:val="right"/>
    </w:pPr>
    <w:rPr>
      <w:rFonts w:ascii="Arial" w:hAnsi="Arial"/>
      <w:b/>
      <w:sz w:val="20"/>
      <w:szCs w:val="20"/>
      <w:lang w:val="x-none" w:eastAsia="x-none"/>
    </w:rPr>
  </w:style>
  <w:style w:type="character" w:customStyle="1" w:styleId="aff7">
    <w:name w:val="М_Таблица Название Знак"/>
    <w:link w:val="aff6"/>
    <w:rsid w:val="00AD1C8A"/>
    <w:rPr>
      <w:rFonts w:ascii="Arial" w:eastAsia="Times New Roman" w:hAnsi="Arial"/>
      <w:b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65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22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8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95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86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0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44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6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26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94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1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1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8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82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40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4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83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24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9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7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2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1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9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32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3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40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48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05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8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72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03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2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09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19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33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7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04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2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52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1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1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header" Target="header6.xml"/><Relationship Id="rId26" Type="http://schemas.openxmlformats.org/officeDocument/2006/relationships/header" Target="header13.xml"/><Relationship Id="rId39" Type="http://schemas.openxmlformats.org/officeDocument/2006/relationships/header" Target="header26.xml"/><Relationship Id="rId3" Type="http://schemas.openxmlformats.org/officeDocument/2006/relationships/styles" Target="styles.xml"/><Relationship Id="rId21" Type="http://schemas.openxmlformats.org/officeDocument/2006/relationships/footer" Target="footer5.xml"/><Relationship Id="rId34" Type="http://schemas.openxmlformats.org/officeDocument/2006/relationships/header" Target="header21.xml"/><Relationship Id="rId42" Type="http://schemas.openxmlformats.org/officeDocument/2006/relationships/header" Target="header29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footer" Target="footer4.xml"/><Relationship Id="rId25" Type="http://schemas.openxmlformats.org/officeDocument/2006/relationships/header" Target="header12.xml"/><Relationship Id="rId33" Type="http://schemas.openxmlformats.org/officeDocument/2006/relationships/header" Target="header20.xml"/><Relationship Id="rId38" Type="http://schemas.openxmlformats.org/officeDocument/2006/relationships/header" Target="header25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20" Type="http://schemas.openxmlformats.org/officeDocument/2006/relationships/header" Target="header8.xml"/><Relationship Id="rId29" Type="http://schemas.openxmlformats.org/officeDocument/2006/relationships/header" Target="header16.xml"/><Relationship Id="rId41" Type="http://schemas.openxmlformats.org/officeDocument/2006/relationships/header" Target="header28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24" Type="http://schemas.openxmlformats.org/officeDocument/2006/relationships/header" Target="header11.xml"/><Relationship Id="rId32" Type="http://schemas.openxmlformats.org/officeDocument/2006/relationships/header" Target="header19.xml"/><Relationship Id="rId37" Type="http://schemas.openxmlformats.org/officeDocument/2006/relationships/header" Target="header24.xml"/><Relationship Id="rId40" Type="http://schemas.openxmlformats.org/officeDocument/2006/relationships/header" Target="header27.xml"/><Relationship Id="rId45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eader" Target="header4.xml"/><Relationship Id="rId23" Type="http://schemas.openxmlformats.org/officeDocument/2006/relationships/header" Target="header10.xml"/><Relationship Id="rId28" Type="http://schemas.openxmlformats.org/officeDocument/2006/relationships/header" Target="header15.xml"/><Relationship Id="rId36" Type="http://schemas.openxmlformats.org/officeDocument/2006/relationships/header" Target="header23.xml"/><Relationship Id="rId10" Type="http://schemas.openxmlformats.org/officeDocument/2006/relationships/header" Target="header2.xml"/><Relationship Id="rId19" Type="http://schemas.openxmlformats.org/officeDocument/2006/relationships/header" Target="header7.xml"/><Relationship Id="rId31" Type="http://schemas.openxmlformats.org/officeDocument/2006/relationships/header" Target="header18.xml"/><Relationship Id="rId44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22" Type="http://schemas.openxmlformats.org/officeDocument/2006/relationships/header" Target="header9.xml"/><Relationship Id="rId27" Type="http://schemas.openxmlformats.org/officeDocument/2006/relationships/header" Target="header14.xml"/><Relationship Id="rId30" Type="http://schemas.openxmlformats.org/officeDocument/2006/relationships/header" Target="header17.xml"/><Relationship Id="rId35" Type="http://schemas.openxmlformats.org/officeDocument/2006/relationships/header" Target="header22.xml"/><Relationship Id="rId43" Type="http://schemas.openxmlformats.org/officeDocument/2006/relationships/header" Target="header30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106EEB-431F-4F91-BD49-62DCD50DF6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17</Pages>
  <Words>4242</Words>
  <Characters>24181</Characters>
  <Application>Microsoft Office Word</Application>
  <DocSecurity>0</DocSecurity>
  <Lines>201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ОАО «НК «Роснефть»</Company>
  <LinksUpToDate>false</LinksUpToDate>
  <CharactersWithSpaces>28367</CharactersWithSpaces>
  <SharedDoc>false</SharedDoc>
  <HLinks>
    <vt:vector size="114" baseType="variant">
      <vt:variant>
        <vt:i4>1376319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_Toc389578271</vt:lpwstr>
      </vt:variant>
      <vt:variant>
        <vt:i4>1376319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_Toc389578270</vt:lpwstr>
      </vt:variant>
      <vt:variant>
        <vt:i4>1310783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_Toc389578269</vt:lpwstr>
      </vt:variant>
      <vt:variant>
        <vt:i4>1310783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_Toc389578268</vt:lpwstr>
      </vt:variant>
      <vt:variant>
        <vt:i4>1310783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_Toc389578267</vt:lpwstr>
      </vt:variant>
      <vt:variant>
        <vt:i4>1310783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_Toc389578266</vt:lpwstr>
      </vt:variant>
      <vt:variant>
        <vt:i4>1310783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_Toc389578265</vt:lpwstr>
      </vt:variant>
      <vt:variant>
        <vt:i4>1310783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_Toc389578264</vt:lpwstr>
      </vt:variant>
      <vt:variant>
        <vt:i4>1310783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_Toc389578263</vt:lpwstr>
      </vt:variant>
      <vt:variant>
        <vt:i4>1310783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_Toc389578262</vt:lpwstr>
      </vt:variant>
      <vt:variant>
        <vt:i4>1310783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_Toc389578261</vt:lpwstr>
      </vt:variant>
      <vt:variant>
        <vt:i4>1310783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_Toc389578260</vt:lpwstr>
      </vt:variant>
      <vt:variant>
        <vt:i4>1507391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_Toc389578259</vt:lpwstr>
      </vt:variant>
      <vt:variant>
        <vt:i4>1507391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_Toc389578258</vt:lpwstr>
      </vt:variant>
      <vt:variant>
        <vt:i4>1507391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_Toc389578257</vt:lpwstr>
      </vt:variant>
      <vt:variant>
        <vt:i4>1507391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_Toc389578256</vt:lpwstr>
      </vt:variant>
      <vt:variant>
        <vt:i4>1507391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_Toc389578255</vt:lpwstr>
      </vt:variant>
      <vt:variant>
        <vt:i4>1507391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_Toc389578254</vt:lpwstr>
      </vt:variant>
      <vt:variant>
        <vt:i4>1507391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_Toc389578253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SidorovKS</dc:creator>
  <cp:keywords/>
  <cp:lastModifiedBy>PetrovSA</cp:lastModifiedBy>
  <cp:revision>6</cp:revision>
  <cp:lastPrinted>2014-05-16T15:48:00Z</cp:lastPrinted>
  <dcterms:created xsi:type="dcterms:W3CDTF">2015-10-26T11:56:00Z</dcterms:created>
  <dcterms:modified xsi:type="dcterms:W3CDTF">2016-10-04T10:37:00Z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