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5B4D94">
        <w:rPr>
          <w:szCs w:val="22"/>
        </w:rPr>
        <w:t xml:space="preserve">выполнение работ по </w:t>
      </w:r>
      <w:r w:rsidR="005B4D94" w:rsidRPr="00D54220">
        <w:rPr>
          <w:szCs w:val="22"/>
        </w:rPr>
        <w:t>капитальном</w:t>
      </w:r>
      <w:r w:rsidR="005B4D94">
        <w:rPr>
          <w:szCs w:val="22"/>
        </w:rPr>
        <w:t xml:space="preserve">у ремонту установок </w:t>
      </w:r>
      <w:r w:rsidR="005B4D94" w:rsidRPr="00010749">
        <w:rPr>
          <w:szCs w:val="22"/>
        </w:rPr>
        <w:t xml:space="preserve">25/7, МТБЭ, УПС, Кодиак </w:t>
      </w:r>
      <w:r w:rsidR="005B4D94">
        <w:rPr>
          <w:szCs w:val="22"/>
        </w:rPr>
        <w:t xml:space="preserve">  </w:t>
      </w:r>
      <w:r w:rsidR="005B4D94" w:rsidRPr="00010749">
        <w:rPr>
          <w:szCs w:val="22"/>
        </w:rPr>
        <w:t>цех № 5</w:t>
      </w:r>
      <w:r w:rsidR="005B4D94" w:rsidRPr="00D54220">
        <w:rPr>
          <w:szCs w:val="22"/>
        </w:rPr>
        <w:t xml:space="preserve"> согласно графика простоев в 2017 г</w:t>
      </w:r>
      <w:r w:rsidR="005B4D94">
        <w:rPr>
          <w:szCs w:val="22"/>
        </w:rPr>
        <w:t>.</w:t>
      </w:r>
    </w:p>
    <w:p w:rsidR="005B4D94" w:rsidRDefault="00EF1336" w:rsidP="005B4D94">
      <w:pPr>
        <w:jc w:val="center"/>
        <w:rPr>
          <w:b/>
          <w:szCs w:val="22"/>
        </w:rPr>
      </w:pPr>
      <w:r w:rsidRPr="00EF1336">
        <w:rPr>
          <w:rFonts w:cs="Arial"/>
          <w:b/>
          <w:szCs w:val="22"/>
        </w:rPr>
        <w:t xml:space="preserve">Данный предмет выставляется для закупки </w:t>
      </w:r>
      <w:r w:rsidR="005B4D94">
        <w:rPr>
          <w:b/>
          <w:szCs w:val="22"/>
        </w:rPr>
        <w:t>по нижеуказанным лотам:</w:t>
      </w:r>
    </w:p>
    <w:p w:rsidR="005B4D94" w:rsidRDefault="005B4D94" w:rsidP="005B4D94">
      <w:pPr>
        <w:jc w:val="both"/>
        <w:rPr>
          <w:b/>
        </w:rPr>
      </w:pPr>
      <w:r w:rsidRPr="008F7FF7">
        <w:rPr>
          <w:b/>
          <w:szCs w:val="22"/>
        </w:rPr>
        <w:t>Лот № 1:</w:t>
      </w:r>
      <w:r>
        <w:rPr>
          <w:szCs w:val="22"/>
        </w:rPr>
        <w:t xml:space="preserve"> Работы по </w:t>
      </w:r>
      <w:r w:rsidRPr="00D54220">
        <w:rPr>
          <w:szCs w:val="22"/>
        </w:rPr>
        <w:t>капитальном</w:t>
      </w:r>
      <w:r>
        <w:rPr>
          <w:szCs w:val="22"/>
        </w:rPr>
        <w:t>у ремонту установки 25/7 цех № 5</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505"/>
        <w:gridCol w:w="1134"/>
      </w:tblGrid>
      <w:tr w:rsidR="005B4D94" w:rsidTr="005B4D94">
        <w:tc>
          <w:tcPr>
            <w:tcW w:w="559" w:type="dxa"/>
            <w:tcBorders>
              <w:top w:val="single" w:sz="4" w:space="0" w:color="000000"/>
              <w:left w:val="single" w:sz="4" w:space="0" w:color="000000"/>
              <w:bottom w:val="single" w:sz="4" w:space="0" w:color="000000"/>
            </w:tcBorders>
            <w:shd w:val="clear" w:color="auto" w:fill="auto"/>
            <w:vAlign w:val="center"/>
          </w:tcPr>
          <w:p w:rsidR="005B4D94" w:rsidRDefault="005B4D94" w:rsidP="009E7BFF">
            <w:pPr>
              <w:snapToGrid w:val="0"/>
              <w:rPr>
                <w:b/>
              </w:rPr>
            </w:pPr>
            <w:r>
              <w:rPr>
                <w:b/>
              </w:rPr>
              <w:t>№ п/п</w:t>
            </w:r>
          </w:p>
        </w:tc>
        <w:tc>
          <w:tcPr>
            <w:tcW w:w="8505" w:type="dxa"/>
            <w:tcBorders>
              <w:top w:val="single" w:sz="4" w:space="0" w:color="000000"/>
              <w:left w:val="single" w:sz="4" w:space="0" w:color="000000"/>
              <w:bottom w:val="single" w:sz="4" w:space="0" w:color="000000"/>
            </w:tcBorders>
            <w:shd w:val="clear" w:color="auto" w:fill="auto"/>
            <w:vAlign w:val="center"/>
          </w:tcPr>
          <w:p w:rsidR="005B4D94" w:rsidRDefault="005B4D94" w:rsidP="009E7BFF">
            <w:pPr>
              <w:snapToGrid w:val="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94" w:rsidRDefault="005B4D94" w:rsidP="009E7BFF">
            <w:pPr>
              <w:snapToGrid w:val="0"/>
              <w:rPr>
                <w:b/>
                <w:sz w:val="24"/>
              </w:rPr>
            </w:pPr>
            <w:r>
              <w:rPr>
                <w:b/>
              </w:rPr>
              <w:t>Объект</w:t>
            </w:r>
          </w:p>
        </w:tc>
      </w:tr>
      <w:tr w:rsidR="005B4D94" w:rsidTr="005B4D94">
        <w:trPr>
          <w:cantSplit/>
          <w:trHeight w:hRule="exact" w:val="3248"/>
        </w:trPr>
        <w:tc>
          <w:tcPr>
            <w:tcW w:w="559" w:type="dxa"/>
            <w:tcBorders>
              <w:top w:val="single" w:sz="4" w:space="0" w:color="000000"/>
              <w:left w:val="single" w:sz="4" w:space="0" w:color="000000"/>
              <w:bottom w:val="single" w:sz="4" w:space="0" w:color="000000"/>
            </w:tcBorders>
            <w:shd w:val="clear" w:color="auto" w:fill="auto"/>
          </w:tcPr>
          <w:p w:rsidR="005B4D94" w:rsidRDefault="005B4D94" w:rsidP="009E7BFF">
            <w:pPr>
              <w:snapToGrid w:val="0"/>
              <w:rPr>
                <w:b/>
                <w:sz w:val="24"/>
              </w:rPr>
            </w:pPr>
          </w:p>
        </w:tc>
        <w:tc>
          <w:tcPr>
            <w:tcW w:w="8505" w:type="dxa"/>
            <w:tcBorders>
              <w:top w:val="single" w:sz="4" w:space="0" w:color="000000"/>
              <w:left w:val="single" w:sz="4" w:space="0" w:color="000000"/>
              <w:bottom w:val="single" w:sz="4" w:space="0" w:color="000000"/>
            </w:tcBorders>
            <w:shd w:val="clear" w:color="auto" w:fill="auto"/>
            <w:vAlign w:val="center"/>
          </w:tcPr>
          <w:p w:rsidR="005B4D94" w:rsidRPr="005B4D94" w:rsidRDefault="005B4D94" w:rsidP="005B4D94">
            <w:pPr>
              <w:spacing w:before="0"/>
              <w:rPr>
                <w:sz w:val="20"/>
                <w:szCs w:val="20"/>
              </w:rPr>
            </w:pPr>
            <w:r w:rsidRPr="005B4D94">
              <w:rPr>
                <w:sz w:val="20"/>
                <w:szCs w:val="20"/>
              </w:rPr>
              <w:t>1. Подготовительные мероприятия (установка межфланцевых заглушек Ду 20-500, вскрытие и демонтаж крышек люков диаметром до 450 мм, чистка от загрязнений, промывка);</w:t>
            </w:r>
          </w:p>
          <w:p w:rsidR="005B4D94" w:rsidRPr="005B4D94" w:rsidRDefault="005B4D94" w:rsidP="005B4D94">
            <w:pPr>
              <w:spacing w:before="0"/>
              <w:rPr>
                <w:sz w:val="20"/>
                <w:szCs w:val="20"/>
              </w:rPr>
            </w:pPr>
            <w:r w:rsidRPr="005B4D94">
              <w:rPr>
                <w:sz w:val="20"/>
                <w:szCs w:val="20"/>
              </w:rPr>
              <w:t>2. Ремонт оборудования установки (реакторного, теплообменного, емкостного, фильтровального, колонного, секций аппаратов  воздушного охлаждения АВГ, АВМ, АВЗ, технологические трубопроводы и т.д.);</w:t>
            </w:r>
          </w:p>
          <w:p w:rsidR="005B4D94" w:rsidRPr="005B4D94" w:rsidRDefault="005B4D94" w:rsidP="005B4D94">
            <w:pPr>
              <w:spacing w:before="0"/>
              <w:rPr>
                <w:sz w:val="20"/>
                <w:szCs w:val="20"/>
              </w:rPr>
            </w:pPr>
            <w:r w:rsidRPr="005B4D94">
              <w:rPr>
                <w:sz w:val="20"/>
                <w:szCs w:val="20"/>
              </w:rPr>
              <w:t>3. Ремонт трубопроводов и запорной арматуры;</w:t>
            </w:r>
          </w:p>
          <w:p w:rsidR="005B4D94" w:rsidRPr="005B4D94" w:rsidRDefault="005B4D94" w:rsidP="005B4D94">
            <w:pPr>
              <w:spacing w:before="0"/>
              <w:rPr>
                <w:sz w:val="20"/>
                <w:szCs w:val="20"/>
              </w:rPr>
            </w:pPr>
            <w:r w:rsidRPr="005B4D94">
              <w:rPr>
                <w:sz w:val="20"/>
                <w:szCs w:val="20"/>
              </w:rPr>
              <w:t>4. Ремонт  металлоконструкций и изоляции;</w:t>
            </w:r>
          </w:p>
          <w:p w:rsidR="005B4D94" w:rsidRPr="005B4D94" w:rsidRDefault="005B4D94" w:rsidP="005B4D94">
            <w:pPr>
              <w:spacing w:before="0"/>
              <w:rPr>
                <w:sz w:val="20"/>
                <w:szCs w:val="20"/>
              </w:rPr>
            </w:pPr>
            <w:r w:rsidRPr="005B4D94">
              <w:rPr>
                <w:sz w:val="20"/>
                <w:szCs w:val="20"/>
              </w:rPr>
              <w:t>5. Ремонт НКО и вентиляции;</w:t>
            </w:r>
          </w:p>
          <w:p w:rsidR="005B4D94" w:rsidRPr="005B4D94" w:rsidRDefault="005B4D94" w:rsidP="005B4D94">
            <w:pPr>
              <w:spacing w:before="0"/>
              <w:rPr>
                <w:sz w:val="20"/>
                <w:szCs w:val="20"/>
              </w:rPr>
            </w:pPr>
            <w:r w:rsidRPr="005B4D94">
              <w:rPr>
                <w:sz w:val="20"/>
                <w:szCs w:val="20"/>
              </w:rPr>
              <w:t>6. Ремонт КИП и А;</w:t>
            </w:r>
          </w:p>
          <w:p w:rsidR="005B4D94" w:rsidRPr="005B4D94" w:rsidRDefault="005B4D94" w:rsidP="005B4D94">
            <w:pPr>
              <w:spacing w:before="0"/>
              <w:rPr>
                <w:sz w:val="20"/>
                <w:szCs w:val="20"/>
              </w:rPr>
            </w:pPr>
            <w:r w:rsidRPr="005B4D94">
              <w:rPr>
                <w:sz w:val="20"/>
                <w:szCs w:val="20"/>
              </w:rPr>
              <w:t>7. Ремонт электрооборудования.</w:t>
            </w:r>
          </w:p>
          <w:p w:rsidR="005B4D94" w:rsidRPr="005B4D94" w:rsidRDefault="005B4D94" w:rsidP="005B4D94">
            <w:pPr>
              <w:snapToGrid w:val="0"/>
              <w:spacing w:before="0"/>
              <w:rPr>
                <w:sz w:val="20"/>
                <w:szCs w:val="20"/>
              </w:rPr>
            </w:pPr>
            <w:r w:rsidRPr="005B4D94">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25/7 цех №5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94" w:rsidRDefault="005B4D94" w:rsidP="005B4D94">
            <w:pPr>
              <w:snapToGrid w:val="0"/>
            </w:pPr>
            <w:r>
              <w:t xml:space="preserve">25/7, цех №5 </w:t>
            </w:r>
          </w:p>
        </w:tc>
      </w:tr>
    </w:tbl>
    <w:p w:rsidR="005B4D94" w:rsidRPr="005B4D94" w:rsidRDefault="005B4D94" w:rsidP="005B4D94">
      <w:pPr>
        <w:spacing w:before="0"/>
        <w:jc w:val="both"/>
        <w:rPr>
          <w:b/>
          <w:sz w:val="16"/>
          <w:szCs w:val="16"/>
        </w:rPr>
      </w:pPr>
    </w:p>
    <w:p w:rsidR="005B4D94" w:rsidRDefault="005B4D94" w:rsidP="005B4D94">
      <w:pPr>
        <w:spacing w:before="0"/>
        <w:jc w:val="both"/>
        <w:rPr>
          <w:b/>
        </w:rPr>
      </w:pPr>
      <w:r>
        <w:rPr>
          <w:b/>
          <w:szCs w:val="22"/>
        </w:rPr>
        <w:t>Лот № 2</w:t>
      </w:r>
      <w:r w:rsidRPr="008F7FF7">
        <w:rPr>
          <w:b/>
          <w:szCs w:val="22"/>
        </w:rPr>
        <w:t>:</w:t>
      </w:r>
      <w:r>
        <w:rPr>
          <w:szCs w:val="22"/>
        </w:rPr>
        <w:t xml:space="preserve"> Работы по </w:t>
      </w:r>
      <w:r w:rsidRPr="00D54220">
        <w:rPr>
          <w:szCs w:val="22"/>
        </w:rPr>
        <w:t>капитальном</w:t>
      </w:r>
      <w:r>
        <w:rPr>
          <w:szCs w:val="22"/>
        </w:rPr>
        <w:t>у ремонту установки МТБЭ цех №5</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505"/>
        <w:gridCol w:w="1134"/>
      </w:tblGrid>
      <w:tr w:rsidR="005B4D94" w:rsidTr="005B4D94">
        <w:tc>
          <w:tcPr>
            <w:tcW w:w="559" w:type="dxa"/>
            <w:tcBorders>
              <w:top w:val="single" w:sz="4" w:space="0" w:color="000000"/>
              <w:left w:val="single" w:sz="4" w:space="0" w:color="000000"/>
              <w:bottom w:val="single" w:sz="4" w:space="0" w:color="000000"/>
            </w:tcBorders>
            <w:shd w:val="clear" w:color="auto" w:fill="auto"/>
            <w:vAlign w:val="center"/>
          </w:tcPr>
          <w:p w:rsidR="005B4D94" w:rsidRDefault="005B4D94" w:rsidP="009E7BFF">
            <w:pPr>
              <w:snapToGrid w:val="0"/>
              <w:rPr>
                <w:b/>
              </w:rPr>
            </w:pPr>
            <w:r>
              <w:rPr>
                <w:b/>
              </w:rPr>
              <w:t>№ п/п</w:t>
            </w:r>
          </w:p>
        </w:tc>
        <w:tc>
          <w:tcPr>
            <w:tcW w:w="8505" w:type="dxa"/>
            <w:tcBorders>
              <w:top w:val="single" w:sz="4" w:space="0" w:color="000000"/>
              <w:left w:val="single" w:sz="4" w:space="0" w:color="000000"/>
              <w:bottom w:val="single" w:sz="4" w:space="0" w:color="000000"/>
            </w:tcBorders>
            <w:shd w:val="clear" w:color="auto" w:fill="auto"/>
            <w:vAlign w:val="center"/>
          </w:tcPr>
          <w:p w:rsidR="005B4D94" w:rsidRDefault="005B4D94" w:rsidP="009E7BFF">
            <w:pPr>
              <w:snapToGrid w:val="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94" w:rsidRDefault="005B4D94" w:rsidP="009E7BFF">
            <w:pPr>
              <w:snapToGrid w:val="0"/>
              <w:rPr>
                <w:b/>
                <w:sz w:val="24"/>
              </w:rPr>
            </w:pPr>
            <w:r>
              <w:rPr>
                <w:b/>
              </w:rPr>
              <w:t>Объект</w:t>
            </w:r>
          </w:p>
        </w:tc>
      </w:tr>
      <w:tr w:rsidR="005B4D94" w:rsidTr="005B4D94">
        <w:trPr>
          <w:cantSplit/>
          <w:trHeight w:hRule="exact" w:val="3018"/>
        </w:trPr>
        <w:tc>
          <w:tcPr>
            <w:tcW w:w="559" w:type="dxa"/>
            <w:tcBorders>
              <w:top w:val="single" w:sz="4" w:space="0" w:color="000000"/>
              <w:left w:val="single" w:sz="4" w:space="0" w:color="000000"/>
              <w:bottom w:val="single" w:sz="4" w:space="0" w:color="000000"/>
            </w:tcBorders>
            <w:shd w:val="clear" w:color="auto" w:fill="auto"/>
          </w:tcPr>
          <w:p w:rsidR="005B4D94" w:rsidRDefault="005B4D94" w:rsidP="009E7BFF">
            <w:pPr>
              <w:snapToGrid w:val="0"/>
              <w:rPr>
                <w:b/>
                <w:sz w:val="24"/>
              </w:rPr>
            </w:pPr>
          </w:p>
        </w:tc>
        <w:tc>
          <w:tcPr>
            <w:tcW w:w="8505" w:type="dxa"/>
            <w:tcBorders>
              <w:top w:val="single" w:sz="4" w:space="0" w:color="000000"/>
              <w:left w:val="single" w:sz="4" w:space="0" w:color="000000"/>
              <w:bottom w:val="single" w:sz="4" w:space="0" w:color="000000"/>
            </w:tcBorders>
            <w:shd w:val="clear" w:color="auto" w:fill="auto"/>
            <w:vAlign w:val="center"/>
          </w:tcPr>
          <w:p w:rsidR="005B4D94" w:rsidRPr="005B4D94" w:rsidRDefault="005B4D94" w:rsidP="005B4D94">
            <w:pPr>
              <w:spacing w:before="0"/>
              <w:rPr>
                <w:sz w:val="20"/>
                <w:szCs w:val="20"/>
              </w:rPr>
            </w:pPr>
            <w:r w:rsidRPr="005B4D94">
              <w:rPr>
                <w:sz w:val="20"/>
                <w:szCs w:val="20"/>
              </w:rPr>
              <w:t>1. Подготовительные мероприятия (установка межфланцевых заглушек Ду 20-100, вскрытие и демонтаж крышек люков диаметром  до 450 мм, чистка от загрязнений, промывка);</w:t>
            </w:r>
          </w:p>
          <w:p w:rsidR="005B4D94" w:rsidRPr="005B4D94" w:rsidRDefault="005B4D94" w:rsidP="005B4D94">
            <w:pPr>
              <w:spacing w:before="0"/>
              <w:rPr>
                <w:sz w:val="20"/>
                <w:szCs w:val="20"/>
              </w:rPr>
            </w:pPr>
            <w:r w:rsidRPr="005B4D94">
              <w:rPr>
                <w:sz w:val="20"/>
                <w:szCs w:val="20"/>
              </w:rPr>
              <w:t>2. Ремонт оборудования установки (колонного, реакторного, теплообменного, емкостного, фильтровального, технологические трубопроводы);</w:t>
            </w:r>
          </w:p>
          <w:p w:rsidR="005B4D94" w:rsidRPr="005B4D94" w:rsidRDefault="005B4D94" w:rsidP="005B4D94">
            <w:pPr>
              <w:spacing w:before="0"/>
              <w:rPr>
                <w:sz w:val="20"/>
                <w:szCs w:val="20"/>
              </w:rPr>
            </w:pPr>
            <w:r w:rsidRPr="005B4D94">
              <w:rPr>
                <w:sz w:val="20"/>
                <w:szCs w:val="20"/>
              </w:rPr>
              <w:t>3. Ремонт трубопроводов и запорной арматуры;</w:t>
            </w:r>
          </w:p>
          <w:p w:rsidR="005B4D94" w:rsidRPr="005B4D94" w:rsidRDefault="005B4D94" w:rsidP="005B4D94">
            <w:pPr>
              <w:spacing w:before="0"/>
              <w:rPr>
                <w:sz w:val="20"/>
                <w:szCs w:val="20"/>
              </w:rPr>
            </w:pPr>
            <w:r w:rsidRPr="005B4D94">
              <w:rPr>
                <w:sz w:val="20"/>
                <w:szCs w:val="20"/>
              </w:rPr>
              <w:t>4. Ремонт  металлоконструкций и изоляции;</w:t>
            </w:r>
          </w:p>
          <w:p w:rsidR="005B4D94" w:rsidRPr="005B4D94" w:rsidRDefault="005B4D94" w:rsidP="005B4D94">
            <w:pPr>
              <w:spacing w:before="0"/>
              <w:rPr>
                <w:sz w:val="20"/>
                <w:szCs w:val="20"/>
              </w:rPr>
            </w:pPr>
            <w:r w:rsidRPr="005B4D94">
              <w:rPr>
                <w:sz w:val="20"/>
                <w:szCs w:val="20"/>
              </w:rPr>
              <w:t>5. Ремонт НКО и вентиляции;</w:t>
            </w:r>
          </w:p>
          <w:p w:rsidR="005B4D94" w:rsidRPr="005B4D94" w:rsidRDefault="005B4D94" w:rsidP="005B4D94">
            <w:pPr>
              <w:spacing w:before="0"/>
              <w:rPr>
                <w:sz w:val="20"/>
                <w:szCs w:val="20"/>
              </w:rPr>
            </w:pPr>
            <w:r w:rsidRPr="005B4D94">
              <w:rPr>
                <w:sz w:val="20"/>
                <w:szCs w:val="20"/>
              </w:rPr>
              <w:t>6. Ремонт КИП и А;</w:t>
            </w:r>
          </w:p>
          <w:p w:rsidR="005B4D94" w:rsidRPr="005B4D94" w:rsidRDefault="005B4D94" w:rsidP="005B4D94">
            <w:pPr>
              <w:spacing w:before="0"/>
              <w:rPr>
                <w:sz w:val="20"/>
                <w:szCs w:val="20"/>
              </w:rPr>
            </w:pPr>
            <w:r w:rsidRPr="005B4D94">
              <w:rPr>
                <w:sz w:val="20"/>
                <w:szCs w:val="20"/>
              </w:rPr>
              <w:t>7. Ремонт электрооборудования.</w:t>
            </w:r>
          </w:p>
          <w:p w:rsidR="005B4D94" w:rsidRPr="005B4D94" w:rsidRDefault="005B4D94" w:rsidP="005B4D94">
            <w:pPr>
              <w:snapToGrid w:val="0"/>
              <w:spacing w:before="0"/>
              <w:rPr>
                <w:sz w:val="20"/>
                <w:szCs w:val="20"/>
              </w:rPr>
            </w:pPr>
            <w:r w:rsidRPr="005B4D94">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МТБЭ цех №5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94" w:rsidRDefault="005B4D94" w:rsidP="009E7BFF">
            <w:pPr>
              <w:snapToGrid w:val="0"/>
            </w:pPr>
            <w:r>
              <w:t>МТБЭ, цех № 5</w:t>
            </w:r>
          </w:p>
        </w:tc>
      </w:tr>
    </w:tbl>
    <w:p w:rsidR="005B4D94" w:rsidRPr="005B4D94" w:rsidRDefault="005B4D94" w:rsidP="005B4D94">
      <w:pPr>
        <w:spacing w:before="0"/>
        <w:jc w:val="both"/>
        <w:rPr>
          <w:sz w:val="16"/>
          <w:szCs w:val="16"/>
        </w:rPr>
      </w:pPr>
    </w:p>
    <w:p w:rsidR="005B4D94" w:rsidRDefault="005B4D94" w:rsidP="005B4D94">
      <w:pPr>
        <w:spacing w:before="0"/>
        <w:jc w:val="both"/>
        <w:rPr>
          <w:b/>
        </w:rPr>
      </w:pPr>
      <w:r>
        <w:rPr>
          <w:b/>
          <w:szCs w:val="22"/>
        </w:rPr>
        <w:t>Лот № 3</w:t>
      </w:r>
      <w:r w:rsidRPr="008F7FF7">
        <w:rPr>
          <w:b/>
          <w:szCs w:val="22"/>
        </w:rPr>
        <w:t>:</w:t>
      </w:r>
      <w:r>
        <w:rPr>
          <w:szCs w:val="22"/>
        </w:rPr>
        <w:t xml:space="preserve"> Работы по </w:t>
      </w:r>
      <w:r w:rsidRPr="00D54220">
        <w:rPr>
          <w:szCs w:val="22"/>
        </w:rPr>
        <w:t>капитальном</w:t>
      </w:r>
      <w:r>
        <w:rPr>
          <w:szCs w:val="22"/>
        </w:rPr>
        <w:t>у ремонту установки УПС цех № 5</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505"/>
        <w:gridCol w:w="1134"/>
      </w:tblGrid>
      <w:tr w:rsidR="005B4D94" w:rsidTr="005B4D94">
        <w:tc>
          <w:tcPr>
            <w:tcW w:w="559" w:type="dxa"/>
            <w:tcBorders>
              <w:top w:val="single" w:sz="4" w:space="0" w:color="000000"/>
              <w:left w:val="single" w:sz="4" w:space="0" w:color="000000"/>
              <w:bottom w:val="single" w:sz="4" w:space="0" w:color="000000"/>
            </w:tcBorders>
            <w:shd w:val="clear" w:color="auto" w:fill="auto"/>
            <w:vAlign w:val="center"/>
          </w:tcPr>
          <w:p w:rsidR="005B4D94" w:rsidRDefault="005B4D94" w:rsidP="009E7BFF">
            <w:pPr>
              <w:snapToGrid w:val="0"/>
              <w:rPr>
                <w:b/>
              </w:rPr>
            </w:pPr>
            <w:r>
              <w:rPr>
                <w:b/>
              </w:rPr>
              <w:t>№ п/п</w:t>
            </w:r>
          </w:p>
        </w:tc>
        <w:tc>
          <w:tcPr>
            <w:tcW w:w="8505" w:type="dxa"/>
            <w:tcBorders>
              <w:top w:val="single" w:sz="4" w:space="0" w:color="000000"/>
              <w:left w:val="single" w:sz="4" w:space="0" w:color="000000"/>
              <w:bottom w:val="single" w:sz="4" w:space="0" w:color="000000"/>
            </w:tcBorders>
            <w:shd w:val="clear" w:color="auto" w:fill="auto"/>
            <w:vAlign w:val="center"/>
          </w:tcPr>
          <w:p w:rsidR="005B4D94" w:rsidRDefault="005B4D94" w:rsidP="009E7BFF">
            <w:pPr>
              <w:snapToGrid w:val="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94" w:rsidRDefault="005B4D94" w:rsidP="009E7BFF">
            <w:pPr>
              <w:snapToGrid w:val="0"/>
              <w:rPr>
                <w:b/>
                <w:sz w:val="24"/>
              </w:rPr>
            </w:pPr>
            <w:r>
              <w:rPr>
                <w:b/>
              </w:rPr>
              <w:t>Объект</w:t>
            </w:r>
          </w:p>
        </w:tc>
      </w:tr>
      <w:tr w:rsidR="005B4D94" w:rsidTr="005B4D94">
        <w:trPr>
          <w:cantSplit/>
          <w:trHeight w:hRule="exact" w:val="3288"/>
        </w:trPr>
        <w:tc>
          <w:tcPr>
            <w:tcW w:w="559" w:type="dxa"/>
            <w:tcBorders>
              <w:top w:val="single" w:sz="4" w:space="0" w:color="000000"/>
              <w:left w:val="single" w:sz="4" w:space="0" w:color="000000"/>
              <w:bottom w:val="single" w:sz="4" w:space="0" w:color="000000"/>
            </w:tcBorders>
            <w:shd w:val="clear" w:color="auto" w:fill="auto"/>
          </w:tcPr>
          <w:p w:rsidR="005B4D94" w:rsidRDefault="005B4D94" w:rsidP="009E7BFF">
            <w:pPr>
              <w:snapToGrid w:val="0"/>
              <w:rPr>
                <w:b/>
                <w:sz w:val="24"/>
              </w:rPr>
            </w:pPr>
          </w:p>
        </w:tc>
        <w:tc>
          <w:tcPr>
            <w:tcW w:w="8505" w:type="dxa"/>
            <w:tcBorders>
              <w:top w:val="single" w:sz="4" w:space="0" w:color="000000"/>
              <w:left w:val="single" w:sz="4" w:space="0" w:color="000000"/>
              <w:bottom w:val="single" w:sz="4" w:space="0" w:color="000000"/>
            </w:tcBorders>
            <w:shd w:val="clear" w:color="auto" w:fill="auto"/>
            <w:vAlign w:val="center"/>
          </w:tcPr>
          <w:p w:rsidR="005B4D94" w:rsidRPr="005B4D94" w:rsidRDefault="005B4D94" w:rsidP="005B4D94">
            <w:pPr>
              <w:spacing w:before="0"/>
              <w:rPr>
                <w:sz w:val="20"/>
                <w:szCs w:val="20"/>
              </w:rPr>
            </w:pPr>
            <w:r w:rsidRPr="005B4D94">
              <w:rPr>
                <w:sz w:val="20"/>
                <w:szCs w:val="20"/>
              </w:rPr>
              <w:t>1. Подготовительные мероприятия (установка межфланцевых заглушек Ду 20-350, вскрытие и демонтаж крышек люков диаметром  до 450 мм, чистка от загрязнений, промывка);</w:t>
            </w:r>
          </w:p>
          <w:p w:rsidR="005B4D94" w:rsidRPr="005B4D94" w:rsidRDefault="005B4D94" w:rsidP="005B4D94">
            <w:pPr>
              <w:spacing w:before="0"/>
              <w:rPr>
                <w:sz w:val="20"/>
                <w:szCs w:val="20"/>
              </w:rPr>
            </w:pPr>
            <w:r w:rsidRPr="005B4D94">
              <w:rPr>
                <w:sz w:val="20"/>
                <w:szCs w:val="20"/>
              </w:rPr>
              <w:t>2. Ремонт оборудования установки (котельного, фильтровального, реакторного, печного, теплообменного, емкостного, колонного, секций аппаратов  воздушного охлаждения АВГ, АВМ, АВЗ, технологические трубопроводы и т.д.);</w:t>
            </w:r>
          </w:p>
          <w:p w:rsidR="005B4D94" w:rsidRPr="005B4D94" w:rsidRDefault="005B4D94" w:rsidP="005B4D94">
            <w:pPr>
              <w:spacing w:before="0"/>
              <w:rPr>
                <w:sz w:val="20"/>
                <w:szCs w:val="20"/>
              </w:rPr>
            </w:pPr>
            <w:r w:rsidRPr="005B4D94">
              <w:rPr>
                <w:sz w:val="20"/>
                <w:szCs w:val="20"/>
              </w:rPr>
              <w:t>3. Ремонт трубопроводов и запорной арматуры;</w:t>
            </w:r>
          </w:p>
          <w:p w:rsidR="005B4D94" w:rsidRPr="005B4D94" w:rsidRDefault="005B4D94" w:rsidP="005B4D94">
            <w:pPr>
              <w:spacing w:before="0"/>
              <w:rPr>
                <w:sz w:val="20"/>
                <w:szCs w:val="20"/>
              </w:rPr>
            </w:pPr>
            <w:r w:rsidRPr="005B4D94">
              <w:rPr>
                <w:sz w:val="20"/>
                <w:szCs w:val="20"/>
              </w:rPr>
              <w:t>4. Ремонт  металлоконструкций и изоляции;</w:t>
            </w:r>
          </w:p>
          <w:p w:rsidR="005B4D94" w:rsidRPr="005B4D94" w:rsidRDefault="005B4D94" w:rsidP="005B4D94">
            <w:pPr>
              <w:spacing w:before="0"/>
              <w:rPr>
                <w:sz w:val="20"/>
                <w:szCs w:val="20"/>
              </w:rPr>
            </w:pPr>
            <w:r w:rsidRPr="005B4D94">
              <w:rPr>
                <w:sz w:val="20"/>
                <w:szCs w:val="20"/>
              </w:rPr>
              <w:t>5. Ремонт НКО и вентиляции;</w:t>
            </w:r>
          </w:p>
          <w:p w:rsidR="005B4D94" w:rsidRPr="005B4D94" w:rsidRDefault="005B4D94" w:rsidP="005B4D94">
            <w:pPr>
              <w:spacing w:before="0"/>
              <w:rPr>
                <w:sz w:val="20"/>
                <w:szCs w:val="20"/>
              </w:rPr>
            </w:pPr>
            <w:r w:rsidRPr="005B4D94">
              <w:rPr>
                <w:sz w:val="20"/>
                <w:szCs w:val="20"/>
              </w:rPr>
              <w:t>6. Ремонт КИП и А;</w:t>
            </w:r>
          </w:p>
          <w:p w:rsidR="005B4D94" w:rsidRPr="005B4D94" w:rsidRDefault="005B4D94" w:rsidP="005B4D94">
            <w:pPr>
              <w:spacing w:before="0"/>
              <w:rPr>
                <w:sz w:val="20"/>
                <w:szCs w:val="20"/>
              </w:rPr>
            </w:pPr>
            <w:r w:rsidRPr="005B4D94">
              <w:rPr>
                <w:sz w:val="20"/>
                <w:szCs w:val="20"/>
              </w:rPr>
              <w:t>7. Ремонт электрооборудования.</w:t>
            </w:r>
          </w:p>
          <w:p w:rsidR="005B4D94" w:rsidRPr="005B4D94" w:rsidRDefault="005B4D94" w:rsidP="005B4D94">
            <w:pPr>
              <w:snapToGrid w:val="0"/>
              <w:spacing w:before="0"/>
              <w:rPr>
                <w:sz w:val="20"/>
                <w:szCs w:val="20"/>
              </w:rPr>
            </w:pPr>
            <w:r w:rsidRPr="005B4D94">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УПС  цех № 5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94" w:rsidRDefault="005B4D94" w:rsidP="009E7BFF">
            <w:pPr>
              <w:snapToGrid w:val="0"/>
            </w:pPr>
            <w:r>
              <w:t>УПС, цех №5</w:t>
            </w:r>
          </w:p>
        </w:tc>
      </w:tr>
    </w:tbl>
    <w:p w:rsidR="005B4D94" w:rsidRDefault="005B4D94" w:rsidP="005B4D94">
      <w:pPr>
        <w:jc w:val="both"/>
        <w:rPr>
          <w:b/>
          <w:szCs w:val="22"/>
        </w:rPr>
      </w:pPr>
    </w:p>
    <w:p w:rsidR="005B4D94" w:rsidRDefault="005B4D94" w:rsidP="005B4D94">
      <w:pPr>
        <w:jc w:val="both"/>
        <w:rPr>
          <w:b/>
        </w:rPr>
      </w:pPr>
      <w:r>
        <w:rPr>
          <w:b/>
          <w:szCs w:val="22"/>
        </w:rPr>
        <w:lastRenderedPageBreak/>
        <w:t>Лот № 4</w:t>
      </w:r>
      <w:r w:rsidRPr="008F7FF7">
        <w:rPr>
          <w:b/>
          <w:szCs w:val="22"/>
        </w:rPr>
        <w:t>:</w:t>
      </w:r>
      <w:r>
        <w:rPr>
          <w:szCs w:val="22"/>
        </w:rPr>
        <w:t xml:space="preserve"> Работы по </w:t>
      </w:r>
      <w:r w:rsidRPr="00D54220">
        <w:rPr>
          <w:szCs w:val="22"/>
        </w:rPr>
        <w:t>капитальном</w:t>
      </w:r>
      <w:r>
        <w:rPr>
          <w:szCs w:val="22"/>
        </w:rPr>
        <w:t>у ремонту установки Кодиак цех №5</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505"/>
        <w:gridCol w:w="1134"/>
      </w:tblGrid>
      <w:tr w:rsidR="005B4D94" w:rsidTr="009B5FD8">
        <w:tc>
          <w:tcPr>
            <w:tcW w:w="559" w:type="dxa"/>
            <w:tcBorders>
              <w:top w:val="single" w:sz="4" w:space="0" w:color="000000"/>
              <w:left w:val="single" w:sz="4" w:space="0" w:color="000000"/>
              <w:bottom w:val="single" w:sz="4" w:space="0" w:color="000000"/>
            </w:tcBorders>
            <w:shd w:val="clear" w:color="auto" w:fill="auto"/>
            <w:vAlign w:val="center"/>
          </w:tcPr>
          <w:p w:rsidR="005B4D94" w:rsidRDefault="005B4D94" w:rsidP="009E7BFF">
            <w:pPr>
              <w:snapToGrid w:val="0"/>
              <w:rPr>
                <w:b/>
              </w:rPr>
            </w:pPr>
            <w:r>
              <w:rPr>
                <w:b/>
              </w:rPr>
              <w:t>№ п/п</w:t>
            </w:r>
          </w:p>
        </w:tc>
        <w:tc>
          <w:tcPr>
            <w:tcW w:w="8505" w:type="dxa"/>
            <w:tcBorders>
              <w:top w:val="single" w:sz="4" w:space="0" w:color="000000"/>
              <w:left w:val="single" w:sz="4" w:space="0" w:color="000000"/>
              <w:bottom w:val="single" w:sz="4" w:space="0" w:color="000000"/>
            </w:tcBorders>
            <w:shd w:val="clear" w:color="auto" w:fill="auto"/>
            <w:vAlign w:val="center"/>
          </w:tcPr>
          <w:p w:rsidR="005B4D94" w:rsidRDefault="005B4D94" w:rsidP="009E7BFF">
            <w:pPr>
              <w:snapToGrid w:val="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94" w:rsidRDefault="005B4D94" w:rsidP="009E7BFF">
            <w:pPr>
              <w:snapToGrid w:val="0"/>
              <w:rPr>
                <w:b/>
                <w:sz w:val="24"/>
              </w:rPr>
            </w:pPr>
            <w:r>
              <w:rPr>
                <w:b/>
              </w:rPr>
              <w:t>Объект</w:t>
            </w:r>
          </w:p>
        </w:tc>
      </w:tr>
      <w:tr w:rsidR="005B4D94" w:rsidTr="009B5FD8">
        <w:trPr>
          <w:cantSplit/>
          <w:trHeight w:hRule="exact" w:val="3026"/>
        </w:trPr>
        <w:tc>
          <w:tcPr>
            <w:tcW w:w="559" w:type="dxa"/>
            <w:tcBorders>
              <w:top w:val="single" w:sz="4" w:space="0" w:color="000000"/>
              <w:left w:val="single" w:sz="4" w:space="0" w:color="000000"/>
              <w:bottom w:val="single" w:sz="4" w:space="0" w:color="000000"/>
            </w:tcBorders>
            <w:shd w:val="clear" w:color="auto" w:fill="auto"/>
          </w:tcPr>
          <w:p w:rsidR="005B4D94" w:rsidRDefault="005B4D94" w:rsidP="009E7BFF">
            <w:pPr>
              <w:snapToGrid w:val="0"/>
              <w:rPr>
                <w:b/>
                <w:sz w:val="24"/>
              </w:rPr>
            </w:pPr>
          </w:p>
        </w:tc>
        <w:tc>
          <w:tcPr>
            <w:tcW w:w="8505" w:type="dxa"/>
            <w:tcBorders>
              <w:top w:val="single" w:sz="4" w:space="0" w:color="000000"/>
              <w:left w:val="single" w:sz="4" w:space="0" w:color="000000"/>
              <w:bottom w:val="single" w:sz="4" w:space="0" w:color="000000"/>
            </w:tcBorders>
            <w:shd w:val="clear" w:color="auto" w:fill="auto"/>
            <w:vAlign w:val="center"/>
          </w:tcPr>
          <w:p w:rsidR="005B4D94" w:rsidRPr="009B5FD8" w:rsidRDefault="005B4D94" w:rsidP="009B5FD8">
            <w:pPr>
              <w:spacing w:before="0"/>
              <w:rPr>
                <w:sz w:val="20"/>
                <w:szCs w:val="20"/>
              </w:rPr>
            </w:pPr>
            <w:r w:rsidRPr="009B5FD8">
              <w:rPr>
                <w:sz w:val="20"/>
                <w:szCs w:val="20"/>
              </w:rPr>
              <w:t>1. Подготовительные мероприятия (установка межфланцевых заглушек Ду 20-100, вскрытие и демонтаж крышек люков диаметром  до 450 мм, чистка от загрязнений, промывка);</w:t>
            </w:r>
          </w:p>
          <w:p w:rsidR="005B4D94" w:rsidRPr="009B5FD8" w:rsidRDefault="005B4D94" w:rsidP="009B5FD8">
            <w:pPr>
              <w:spacing w:before="0"/>
              <w:rPr>
                <w:sz w:val="20"/>
                <w:szCs w:val="20"/>
              </w:rPr>
            </w:pPr>
            <w:r w:rsidRPr="009B5FD8">
              <w:rPr>
                <w:sz w:val="20"/>
                <w:szCs w:val="20"/>
              </w:rPr>
              <w:t>2. Ремонт оборудования установки (печного, теплообменного, емкостного, фильтровального, технологические трубопроводы, сепараторы и т.д..);</w:t>
            </w:r>
          </w:p>
          <w:p w:rsidR="005B4D94" w:rsidRPr="009B5FD8" w:rsidRDefault="005B4D94" w:rsidP="009B5FD8">
            <w:pPr>
              <w:spacing w:before="0"/>
              <w:rPr>
                <w:sz w:val="20"/>
                <w:szCs w:val="20"/>
              </w:rPr>
            </w:pPr>
            <w:r w:rsidRPr="009B5FD8">
              <w:rPr>
                <w:sz w:val="20"/>
                <w:szCs w:val="20"/>
              </w:rPr>
              <w:t>3. Ремонт трубопроводов и запорной арматуры;</w:t>
            </w:r>
          </w:p>
          <w:p w:rsidR="005B4D94" w:rsidRPr="009B5FD8" w:rsidRDefault="005B4D94" w:rsidP="009B5FD8">
            <w:pPr>
              <w:spacing w:before="0"/>
              <w:rPr>
                <w:sz w:val="20"/>
                <w:szCs w:val="20"/>
              </w:rPr>
            </w:pPr>
            <w:r w:rsidRPr="009B5FD8">
              <w:rPr>
                <w:sz w:val="20"/>
                <w:szCs w:val="20"/>
              </w:rPr>
              <w:t>4. Ремонт  металлоконструкций и изоляции;</w:t>
            </w:r>
          </w:p>
          <w:p w:rsidR="005B4D94" w:rsidRPr="009B5FD8" w:rsidRDefault="005B4D94" w:rsidP="009B5FD8">
            <w:pPr>
              <w:spacing w:before="0"/>
              <w:rPr>
                <w:sz w:val="20"/>
                <w:szCs w:val="20"/>
              </w:rPr>
            </w:pPr>
            <w:r w:rsidRPr="009B5FD8">
              <w:rPr>
                <w:sz w:val="20"/>
                <w:szCs w:val="20"/>
              </w:rPr>
              <w:t>5. Ремонт НКО и вентиляции;</w:t>
            </w:r>
          </w:p>
          <w:p w:rsidR="005B4D94" w:rsidRPr="009B5FD8" w:rsidRDefault="005B4D94" w:rsidP="009B5FD8">
            <w:pPr>
              <w:spacing w:before="0"/>
              <w:rPr>
                <w:sz w:val="20"/>
                <w:szCs w:val="20"/>
              </w:rPr>
            </w:pPr>
            <w:r w:rsidRPr="009B5FD8">
              <w:rPr>
                <w:sz w:val="20"/>
                <w:szCs w:val="20"/>
              </w:rPr>
              <w:t>6. Ремонт КИП и А;</w:t>
            </w:r>
          </w:p>
          <w:p w:rsidR="005B4D94" w:rsidRPr="009B5FD8" w:rsidRDefault="005B4D94" w:rsidP="009B5FD8">
            <w:pPr>
              <w:spacing w:before="0"/>
              <w:rPr>
                <w:sz w:val="20"/>
                <w:szCs w:val="20"/>
              </w:rPr>
            </w:pPr>
            <w:r w:rsidRPr="009B5FD8">
              <w:rPr>
                <w:sz w:val="20"/>
                <w:szCs w:val="20"/>
              </w:rPr>
              <w:t>7. Ремонт электрооборудования.</w:t>
            </w:r>
          </w:p>
          <w:p w:rsidR="005B4D94" w:rsidRPr="009B5FD8" w:rsidRDefault="005B4D94" w:rsidP="009B5FD8">
            <w:pPr>
              <w:snapToGrid w:val="0"/>
              <w:spacing w:before="0"/>
              <w:rPr>
                <w:sz w:val="20"/>
                <w:szCs w:val="20"/>
              </w:rPr>
            </w:pPr>
            <w:r w:rsidRPr="009B5FD8">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Кодиак  цех № 5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94" w:rsidRDefault="005B4D94" w:rsidP="009E7BFF">
            <w:pPr>
              <w:snapToGrid w:val="0"/>
            </w:pPr>
            <w:r>
              <w:t>Кодиак, цех № 5</w:t>
            </w:r>
          </w:p>
        </w:tc>
      </w:tr>
    </w:tbl>
    <w:p w:rsidR="00EF1336" w:rsidRPr="00EF1336" w:rsidRDefault="00EF1336" w:rsidP="005B4D94">
      <w:pPr>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9B5FD8">
        <w:rPr>
          <w:b/>
          <w:szCs w:val="22"/>
          <w:u w:val="single"/>
        </w:rPr>
        <w:t xml:space="preserve">для лота №1   </w:t>
      </w:r>
      <w:r w:rsidR="009B5FD8" w:rsidRPr="00EA2FD2">
        <w:rPr>
          <w:szCs w:val="22"/>
        </w:rPr>
        <w:t xml:space="preserve">начало работ – январь 2017 г., окончание работ – апрель 2017 г., </w:t>
      </w:r>
      <w:r w:rsidR="009B5FD8" w:rsidRPr="00EA2FD2">
        <w:rPr>
          <w:b/>
          <w:szCs w:val="22"/>
        </w:rPr>
        <w:t>для лота № 2</w:t>
      </w:r>
      <w:r w:rsidR="009B5FD8" w:rsidRPr="00EA2FD2">
        <w:rPr>
          <w:szCs w:val="22"/>
        </w:rPr>
        <w:t xml:space="preserve">  начало работ – январь 2017 г., окончание работ – апрель  2017 г., </w:t>
      </w:r>
      <w:r w:rsidR="009B5FD8" w:rsidRPr="00EA2FD2">
        <w:rPr>
          <w:b/>
          <w:szCs w:val="22"/>
        </w:rPr>
        <w:t>для  лота №3</w:t>
      </w:r>
      <w:r w:rsidR="009B5FD8" w:rsidRPr="00EA2FD2">
        <w:rPr>
          <w:szCs w:val="22"/>
        </w:rPr>
        <w:t xml:space="preserve">  начало работ – март  2017 г., окончание работ – май  2017 г., </w:t>
      </w:r>
      <w:r w:rsidR="009B5FD8" w:rsidRPr="00EA2FD2">
        <w:rPr>
          <w:b/>
          <w:szCs w:val="22"/>
        </w:rPr>
        <w:t>для  лота №4</w:t>
      </w:r>
      <w:r w:rsidR="009B5FD8" w:rsidRPr="00EA2FD2">
        <w:rPr>
          <w:szCs w:val="22"/>
        </w:rPr>
        <w:t xml:space="preserve"> начало работ – январь 2017 г., окончание работ – апрель  2017 г.</w:t>
      </w:r>
      <w:r w:rsidR="009B5FD8">
        <w:rPr>
          <w:szCs w:val="22"/>
        </w:rPr>
        <w:t xml:space="preserve"> </w:t>
      </w:r>
      <w:r w:rsidR="009B5FD8" w:rsidRPr="00226E0B">
        <w:rPr>
          <w:szCs w:val="22"/>
        </w:rPr>
        <w:t>Сроки начала работ указаны с учетом  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w:t>
      </w:r>
      <w:r w:rsidR="009B5FD8">
        <w:rPr>
          <w:szCs w:val="22"/>
        </w:rPr>
        <w:t xml:space="preserve"> график работ, Приложение</w:t>
      </w:r>
      <w:r w:rsidR="009B5FD8" w:rsidRPr="00226E0B">
        <w:rPr>
          <w:szCs w:val="22"/>
        </w:rPr>
        <w:t xml:space="preserve"> №3 к проектам Договоров).</w:t>
      </w:r>
      <w:r w:rsidR="009B5FD8" w:rsidRPr="004C407C">
        <w:rPr>
          <w:color w:val="FF0000"/>
          <w:szCs w:val="22"/>
        </w:rPr>
        <w:t xml:space="preserve"> </w:t>
      </w:r>
      <w:r w:rsidR="009B5FD8">
        <w:rPr>
          <w:szCs w:val="22"/>
        </w:rPr>
        <w:t xml:space="preserve"> </w:t>
      </w:r>
      <w:r w:rsidR="009B5FD8" w:rsidRPr="00774474">
        <w:rPr>
          <w:szCs w:val="22"/>
        </w:rPr>
        <w:t>Окончание</w:t>
      </w:r>
      <w:r w:rsidR="009B5FD8">
        <w:rPr>
          <w:szCs w:val="22"/>
        </w:rPr>
        <w:t xml:space="preserve"> работ в целом и отдельных этапов (в случае их наличия) оформляются двусторонними актами выполненных работ.</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9B5FD8" w:rsidRDefault="009B5FD8" w:rsidP="009B5FD8">
      <w:pPr>
        <w:autoSpaceDE w:val="0"/>
        <w:ind w:firstLine="567"/>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9B5FD8" w:rsidRPr="00EA2FD2" w:rsidRDefault="009B5FD8" w:rsidP="009B5FD8">
      <w:pPr>
        <w:autoSpaceDE w:val="0"/>
        <w:ind w:firstLine="567"/>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color w:val="000000"/>
          <w:szCs w:val="22"/>
        </w:rPr>
        <w:t xml:space="preserve">следующих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tbl>
      <w:tblPr>
        <w:tblW w:w="0" w:type="auto"/>
        <w:tblInd w:w="240" w:type="dxa"/>
        <w:tblLayout w:type="fixed"/>
        <w:tblLook w:val="0000" w:firstRow="0" w:lastRow="0" w:firstColumn="0" w:lastColumn="0" w:noHBand="0" w:noVBand="0"/>
      </w:tblPr>
      <w:tblGrid>
        <w:gridCol w:w="7088"/>
        <w:gridCol w:w="1118"/>
        <w:gridCol w:w="1453"/>
      </w:tblGrid>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Количество</w:t>
            </w: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bl>
    <w:p w:rsidR="009B5FD8" w:rsidRDefault="009B5FD8" w:rsidP="009B5FD8">
      <w:pPr>
        <w:autoSpaceDE w:val="0"/>
        <w:ind w:firstLine="567"/>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9B5FD8" w:rsidRPr="00EA2FD2" w:rsidRDefault="009B5FD8" w:rsidP="009B5FD8">
      <w:pPr>
        <w:autoSpaceDE w:val="0"/>
        <w:ind w:firstLine="567"/>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B5FD8" w:rsidRDefault="009B5FD8" w:rsidP="009B5FD8">
      <w:pPr>
        <w:ind w:firstLine="567"/>
        <w:jc w:val="both"/>
        <w:rPr>
          <w:szCs w:val="22"/>
        </w:rPr>
      </w:pPr>
      <w:r>
        <w:rPr>
          <w:szCs w:val="22"/>
        </w:rPr>
        <w:lastRenderedPageBreak/>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9B5FD8" w:rsidRDefault="009B5FD8" w:rsidP="009B5FD8">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9B5FD8" w:rsidRDefault="009B5FD8" w:rsidP="009B5FD8">
      <w:pPr>
        <w:ind w:firstLine="567"/>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9B5FD8" w:rsidRPr="006A726D" w:rsidRDefault="009B5FD8" w:rsidP="009B5FD8">
      <w:pPr>
        <w:spacing w:before="0"/>
        <w:ind w:firstLine="567"/>
        <w:jc w:val="both"/>
        <w:rPr>
          <w:szCs w:val="22"/>
        </w:rPr>
      </w:pPr>
      <w:r w:rsidRPr="006A726D">
        <w:rPr>
          <w:szCs w:val="22"/>
        </w:rPr>
        <w:t>Выбор подрядчика на проведение комплекса работ будет осуществляться в два этапа:</w:t>
      </w:r>
    </w:p>
    <w:p w:rsidR="009B5FD8" w:rsidRPr="006A726D" w:rsidRDefault="009B5FD8" w:rsidP="009B5FD8">
      <w:pPr>
        <w:numPr>
          <w:ilvl w:val="0"/>
          <w:numId w:val="13"/>
        </w:numPr>
        <w:spacing w:before="0"/>
        <w:ind w:left="567" w:firstLine="567"/>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9B5FD8" w:rsidRPr="006A726D" w:rsidRDefault="009B5FD8" w:rsidP="009B5FD8">
      <w:pPr>
        <w:numPr>
          <w:ilvl w:val="0"/>
          <w:numId w:val="13"/>
        </w:numPr>
        <w:spacing w:before="0"/>
        <w:ind w:left="567" w:firstLine="567"/>
        <w:jc w:val="both"/>
        <w:rPr>
          <w:szCs w:val="22"/>
        </w:rPr>
      </w:pPr>
      <w:r w:rsidRPr="006A726D">
        <w:rPr>
          <w:szCs w:val="22"/>
        </w:rPr>
        <w:t>Этап рассмотрения коммерческих частей оферт – по совокупности следующих критериев оценки:</w:t>
      </w:r>
    </w:p>
    <w:p w:rsidR="009B5FD8" w:rsidRPr="006A726D" w:rsidRDefault="009B5FD8" w:rsidP="009B5FD8">
      <w:pPr>
        <w:spacing w:before="0"/>
        <w:ind w:firstLine="567"/>
        <w:jc w:val="both"/>
        <w:rPr>
          <w:b/>
          <w:szCs w:val="22"/>
        </w:rPr>
      </w:pPr>
      <w:r w:rsidRPr="006A726D">
        <w:rPr>
          <w:szCs w:val="22"/>
        </w:rPr>
        <w:t xml:space="preserve">- твердая договорная цена на работы </w:t>
      </w:r>
      <w:r w:rsidRPr="006A726D">
        <w:rPr>
          <w:b/>
          <w:szCs w:val="22"/>
        </w:rPr>
        <w:t xml:space="preserve"> по капитальному ремонту установок 25/7, МТБЭ, УПС, Кодиак цех № 5 согласно графика простоев в 2017 г.</w:t>
      </w:r>
    </w:p>
    <w:p w:rsidR="006C1A8D" w:rsidRPr="006C1A8D" w:rsidRDefault="009B5FD8" w:rsidP="009B5FD8">
      <w:pPr>
        <w:spacing w:before="0"/>
        <w:ind w:firstLine="567"/>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Pr="006C1A8D">
        <w:rPr>
          <w:szCs w:val="22"/>
        </w:rPr>
        <w:t xml:space="preserve"> </w:t>
      </w:r>
      <w:r w:rsidR="006C1A8D" w:rsidRPr="006C1A8D">
        <w:rPr>
          <w:szCs w:val="22"/>
        </w:rPr>
        <w:t>(</w:t>
      </w:r>
      <w:r w:rsidR="006C1A8D" w:rsidRPr="000D57D0">
        <w:rPr>
          <w:rFonts w:cs="Arial"/>
          <w:szCs w:val="22"/>
        </w:rPr>
        <w:t>Форма 10</w:t>
      </w:r>
      <w:r w:rsidR="006C1A8D" w:rsidRPr="006C1A8D">
        <w:rPr>
          <w:szCs w:val="22"/>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107118" w:rsidRDefault="0042652E" w:rsidP="00107118">
      <w:pPr>
        <w:autoSpaceDE w:val="0"/>
        <w:jc w:val="both"/>
        <w:rPr>
          <w:szCs w:val="22"/>
        </w:rPr>
      </w:pPr>
      <w:r w:rsidRPr="006C1A8D">
        <w:rPr>
          <w:b/>
          <w:szCs w:val="22"/>
        </w:rPr>
        <w:t xml:space="preserve">   </w:t>
      </w:r>
      <w:r w:rsidR="003751BC" w:rsidRPr="006C1A8D">
        <w:rPr>
          <w:b/>
          <w:szCs w:val="22"/>
        </w:rPr>
        <w:t xml:space="preserve">     </w:t>
      </w:r>
      <w:r w:rsidR="00107118" w:rsidRPr="00106B40">
        <w:rPr>
          <w:b/>
          <w:szCs w:val="22"/>
        </w:rPr>
        <w:t xml:space="preserve">Лот № 1: </w:t>
      </w:r>
      <w:r w:rsidR="00107118">
        <w:rPr>
          <w:szCs w:val="22"/>
        </w:rPr>
        <w:t xml:space="preserve">Утвержденная дефектная ведомость на Работы по </w:t>
      </w:r>
      <w:r w:rsidR="00107118" w:rsidRPr="00D54220">
        <w:rPr>
          <w:szCs w:val="22"/>
        </w:rPr>
        <w:t>капитальном</w:t>
      </w:r>
      <w:r w:rsidR="00107118">
        <w:rPr>
          <w:szCs w:val="22"/>
        </w:rPr>
        <w:t>у ремонту установки 25/7 цех №5</w:t>
      </w:r>
      <w:r w:rsidR="00107118" w:rsidRPr="00D54220">
        <w:rPr>
          <w:szCs w:val="22"/>
        </w:rPr>
        <w:t xml:space="preserve"> согласно графика простоев в 2017 г</w:t>
      </w:r>
      <w:r w:rsidR="00107118">
        <w:rPr>
          <w:szCs w:val="22"/>
        </w:rPr>
        <w:t xml:space="preserve">., утвержденная ведомость поставки материалов на капитальный ремонт установки 25/7 цех №5 в 2017 г., </w:t>
      </w:r>
      <w:r w:rsidR="00042FE9">
        <w:rPr>
          <w:szCs w:val="22"/>
        </w:rPr>
        <w:t>объектный сметный расчет</w:t>
      </w:r>
      <w:r w:rsidR="00107118" w:rsidRPr="00107118">
        <w:rPr>
          <w:szCs w:val="22"/>
          <w:highlight w:val="yellow"/>
        </w:rPr>
        <w:t xml:space="preserve"> </w:t>
      </w:r>
      <w:r w:rsidR="00107118" w:rsidRPr="00042FE9">
        <w:rPr>
          <w:szCs w:val="22"/>
        </w:rPr>
        <w:t>№20-2016</w:t>
      </w:r>
      <w:r w:rsidR="00C712D5">
        <w:rPr>
          <w:szCs w:val="22"/>
        </w:rPr>
        <w:t>-ОС</w:t>
      </w:r>
      <w:r w:rsidR="00107118" w:rsidRPr="00042FE9">
        <w:rPr>
          <w:szCs w:val="22"/>
        </w:rPr>
        <w:t xml:space="preserve"> на</w:t>
      </w:r>
      <w:r w:rsidR="00107118">
        <w:rPr>
          <w:szCs w:val="22"/>
        </w:rPr>
        <w:t xml:space="preserve"> Работы по </w:t>
      </w:r>
      <w:r w:rsidR="00107118" w:rsidRPr="00D54220">
        <w:rPr>
          <w:szCs w:val="22"/>
        </w:rPr>
        <w:t>капитальном</w:t>
      </w:r>
      <w:r w:rsidR="00107118">
        <w:rPr>
          <w:szCs w:val="22"/>
        </w:rPr>
        <w:t>у ремонту установки 25/7 цех №5</w:t>
      </w:r>
      <w:r w:rsidR="00107118" w:rsidRPr="00D54220">
        <w:rPr>
          <w:szCs w:val="22"/>
        </w:rPr>
        <w:t xml:space="preserve"> согласно графика простоев в 2017 г</w:t>
      </w:r>
      <w:r w:rsidR="00107118">
        <w:rPr>
          <w:szCs w:val="22"/>
        </w:rPr>
        <w:t>.</w:t>
      </w:r>
      <w:r w:rsidR="00107118" w:rsidRPr="00F815C6">
        <w:rPr>
          <w:szCs w:val="22"/>
        </w:rPr>
        <w:t>.</w:t>
      </w:r>
    </w:p>
    <w:p w:rsidR="00107118" w:rsidRDefault="00107118" w:rsidP="00107118">
      <w:pPr>
        <w:autoSpaceDE w:val="0"/>
        <w:jc w:val="both"/>
        <w:rPr>
          <w:szCs w:val="22"/>
        </w:rPr>
      </w:pPr>
      <w:r>
        <w:rPr>
          <w:b/>
          <w:szCs w:val="22"/>
        </w:rPr>
        <w:t>Лот № 2</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МТБЭ цех №5</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МТБЭ цех №5 в 2017 г., </w:t>
      </w:r>
      <w:r w:rsidR="00042FE9">
        <w:rPr>
          <w:szCs w:val="22"/>
        </w:rPr>
        <w:t xml:space="preserve">объектный сметный </w:t>
      </w:r>
      <w:r w:rsidR="00042FE9" w:rsidRPr="00042FE9">
        <w:rPr>
          <w:szCs w:val="22"/>
        </w:rPr>
        <w:t xml:space="preserve">расчет </w:t>
      </w:r>
      <w:r w:rsidRPr="00042FE9">
        <w:rPr>
          <w:szCs w:val="22"/>
        </w:rPr>
        <w:t>№19-2016</w:t>
      </w:r>
      <w:r w:rsidR="00C712D5">
        <w:rPr>
          <w:szCs w:val="22"/>
        </w:rPr>
        <w:t>-ОС</w:t>
      </w:r>
      <w:r w:rsidRPr="00042FE9">
        <w:rPr>
          <w:szCs w:val="22"/>
        </w:rPr>
        <w:t xml:space="preserve"> на</w:t>
      </w:r>
      <w:r>
        <w:rPr>
          <w:szCs w:val="22"/>
        </w:rPr>
        <w:t xml:space="preserve"> Работы по </w:t>
      </w:r>
      <w:r w:rsidRPr="00D54220">
        <w:rPr>
          <w:szCs w:val="22"/>
        </w:rPr>
        <w:t>капитальном</w:t>
      </w:r>
      <w:r>
        <w:rPr>
          <w:szCs w:val="22"/>
        </w:rPr>
        <w:t>у ремонту установки МТБЭ цех №5</w:t>
      </w:r>
      <w:r w:rsidRPr="00D54220">
        <w:rPr>
          <w:szCs w:val="22"/>
        </w:rPr>
        <w:t xml:space="preserve"> согласно графика простоев в 2017 г</w:t>
      </w:r>
      <w:r>
        <w:rPr>
          <w:szCs w:val="22"/>
        </w:rPr>
        <w:t xml:space="preserve">. </w:t>
      </w:r>
      <w:r w:rsidRPr="00F815C6">
        <w:rPr>
          <w:szCs w:val="22"/>
        </w:rPr>
        <w:t xml:space="preserve"> .</w:t>
      </w:r>
    </w:p>
    <w:p w:rsidR="00107118" w:rsidRDefault="00107118" w:rsidP="00107118">
      <w:pPr>
        <w:autoSpaceDE w:val="0"/>
        <w:jc w:val="both"/>
        <w:rPr>
          <w:szCs w:val="22"/>
        </w:rPr>
      </w:pPr>
      <w:r>
        <w:rPr>
          <w:b/>
          <w:szCs w:val="22"/>
        </w:rPr>
        <w:t>Лот № 3</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УПС цех №5</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УПС цех №5 в 2017 г., </w:t>
      </w:r>
      <w:r w:rsidR="00042FE9">
        <w:rPr>
          <w:szCs w:val="22"/>
        </w:rPr>
        <w:t>объектный сметный расчет</w:t>
      </w:r>
      <w:r w:rsidR="00042FE9" w:rsidRPr="00107118">
        <w:rPr>
          <w:szCs w:val="22"/>
          <w:highlight w:val="yellow"/>
        </w:rPr>
        <w:t xml:space="preserve"> </w:t>
      </w:r>
      <w:r w:rsidRPr="00042FE9">
        <w:rPr>
          <w:szCs w:val="22"/>
        </w:rPr>
        <w:t>№10-2016</w:t>
      </w:r>
      <w:r w:rsidR="00C712D5">
        <w:rPr>
          <w:szCs w:val="22"/>
        </w:rPr>
        <w:t>-ОС</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УПС цех №5</w:t>
      </w:r>
      <w:r w:rsidRPr="00D54220">
        <w:rPr>
          <w:szCs w:val="22"/>
        </w:rPr>
        <w:t xml:space="preserve"> согласно графика простоев в 2017 г</w:t>
      </w:r>
      <w:r>
        <w:rPr>
          <w:szCs w:val="22"/>
        </w:rPr>
        <w:t xml:space="preserve">. </w:t>
      </w:r>
      <w:r w:rsidRPr="00F815C6">
        <w:rPr>
          <w:szCs w:val="22"/>
        </w:rPr>
        <w:t xml:space="preserve"> .</w:t>
      </w:r>
    </w:p>
    <w:p w:rsidR="00107118" w:rsidRDefault="00107118" w:rsidP="00107118">
      <w:pPr>
        <w:autoSpaceDE w:val="0"/>
        <w:jc w:val="both"/>
        <w:rPr>
          <w:szCs w:val="22"/>
        </w:rPr>
      </w:pPr>
      <w:r>
        <w:rPr>
          <w:b/>
          <w:szCs w:val="22"/>
        </w:rPr>
        <w:t>Лот № 4</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Кодиак цех №5</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Кодиак цех №5 в 2017 г., </w:t>
      </w:r>
      <w:r w:rsidR="00042FE9">
        <w:rPr>
          <w:szCs w:val="22"/>
        </w:rPr>
        <w:t xml:space="preserve">объектный сметный </w:t>
      </w:r>
      <w:r w:rsidR="00042FE9" w:rsidRPr="00042FE9">
        <w:rPr>
          <w:szCs w:val="22"/>
        </w:rPr>
        <w:t xml:space="preserve">расчет </w:t>
      </w:r>
      <w:r w:rsidRPr="00042FE9">
        <w:rPr>
          <w:szCs w:val="22"/>
        </w:rPr>
        <w:t>№11-2016</w:t>
      </w:r>
      <w:r w:rsidR="00C712D5">
        <w:rPr>
          <w:szCs w:val="22"/>
        </w:rPr>
        <w:t>-ОС</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Кодиак цех №5</w:t>
      </w:r>
      <w:r w:rsidRPr="00D54220">
        <w:rPr>
          <w:szCs w:val="22"/>
        </w:rPr>
        <w:t xml:space="preserve"> согласно графика простоев в 2017 г</w:t>
      </w:r>
      <w:r>
        <w:rPr>
          <w:szCs w:val="22"/>
        </w:rPr>
        <w:t xml:space="preserve">. </w:t>
      </w:r>
      <w:r w:rsidRPr="00F815C6">
        <w:rPr>
          <w:szCs w:val="22"/>
        </w:rPr>
        <w:t xml:space="preserve"> </w:t>
      </w:r>
    </w:p>
    <w:p w:rsidR="00012668" w:rsidRPr="007103D0" w:rsidRDefault="00012668" w:rsidP="00012668">
      <w:pPr>
        <w:jc w:val="both"/>
        <w:rPr>
          <w:szCs w:val="22"/>
        </w:rPr>
      </w:pPr>
      <w:r w:rsidRPr="007103D0">
        <w:rPr>
          <w:b/>
          <w:szCs w:val="22"/>
          <w:u w:val="single"/>
        </w:rPr>
        <w:t>Проектно-техническая документация</w:t>
      </w:r>
      <w:r>
        <w:rPr>
          <w:szCs w:val="22"/>
        </w:rPr>
        <w:t xml:space="preserve"> по Лотам №№1 – 4 размещена по ссылке:</w:t>
      </w:r>
    </w:p>
    <w:p w:rsidR="00012668" w:rsidRDefault="004333B2" w:rsidP="00107118">
      <w:pPr>
        <w:autoSpaceDE w:val="0"/>
        <w:jc w:val="both"/>
        <w:rPr>
          <w:szCs w:val="22"/>
        </w:rPr>
      </w:pPr>
      <w:hyperlink r:id="rId7" w:history="1">
        <w:r w:rsidRPr="00072B7D">
          <w:rPr>
            <w:rStyle w:val="ae"/>
            <w:szCs w:val="22"/>
          </w:rPr>
          <w:t>http://yanos.slavneft.ru/files/doc_pdo237_636040874140810593.zip</w:t>
        </w:r>
      </w:hyperlink>
    </w:p>
    <w:p w:rsidR="00EF1336" w:rsidRPr="00EF1336" w:rsidRDefault="00EF1336" w:rsidP="003751BC">
      <w:pPr>
        <w:autoSpaceDE w:val="0"/>
        <w:spacing w:after="120"/>
        <w:ind w:firstLine="567"/>
        <w:jc w:val="both"/>
        <w:rPr>
          <w:rFonts w:cs="Arial"/>
          <w:b/>
          <w:iCs/>
          <w:szCs w:val="22"/>
        </w:rPr>
      </w:pPr>
      <w:r w:rsidRPr="00EF1336">
        <w:rPr>
          <w:rFonts w:cs="Arial"/>
          <w:b/>
          <w:iCs/>
          <w:szCs w:val="22"/>
        </w:rPr>
        <w:t>2. Основные требования к продукту.</w:t>
      </w:r>
    </w:p>
    <w:p w:rsidR="009E575B" w:rsidRDefault="009E575B" w:rsidP="009E575B">
      <w:pPr>
        <w:autoSpaceDE w:val="0"/>
        <w:spacing w:after="120"/>
        <w:jc w:val="both"/>
        <w:rPr>
          <w:szCs w:val="22"/>
        </w:rPr>
      </w:pPr>
      <w:r w:rsidRPr="003D4A0B">
        <w:rPr>
          <w:b/>
          <w:szCs w:val="22"/>
        </w:rPr>
        <w:t>2.1</w:t>
      </w:r>
      <w:r>
        <w:rPr>
          <w:szCs w:val="22"/>
        </w:rPr>
        <w:t xml:space="preserve"> </w:t>
      </w:r>
      <w:r w:rsidRPr="00DF469B">
        <w:rPr>
          <w:b/>
          <w:szCs w:val="22"/>
        </w:rPr>
        <w:t>Лот №1:</w:t>
      </w:r>
      <w:r>
        <w:rPr>
          <w:szCs w:val="22"/>
        </w:rPr>
        <w:t xml:space="preserve"> Работы по </w:t>
      </w:r>
      <w:r w:rsidRPr="00D54220">
        <w:rPr>
          <w:szCs w:val="22"/>
        </w:rPr>
        <w:t>капитальном</w:t>
      </w:r>
      <w:r>
        <w:rPr>
          <w:szCs w:val="22"/>
        </w:rPr>
        <w:t>у ремонту установки 25/7 цех №5</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E575B" w:rsidRDefault="009E575B" w:rsidP="009E575B">
      <w:pPr>
        <w:autoSpaceDE w:val="0"/>
        <w:spacing w:after="120"/>
        <w:jc w:val="both"/>
        <w:rPr>
          <w:szCs w:val="22"/>
        </w:rPr>
      </w:pPr>
      <w:r>
        <w:rPr>
          <w:b/>
          <w:szCs w:val="22"/>
        </w:rPr>
        <w:t xml:space="preserve"> </w:t>
      </w:r>
      <w:r w:rsidRPr="003D4A0B">
        <w:rPr>
          <w:b/>
          <w:szCs w:val="22"/>
        </w:rPr>
        <w:t>2.</w:t>
      </w:r>
      <w:r>
        <w:rPr>
          <w:b/>
          <w:szCs w:val="22"/>
        </w:rPr>
        <w:t>2</w:t>
      </w:r>
      <w:r>
        <w:rPr>
          <w:szCs w:val="22"/>
        </w:rPr>
        <w:t xml:space="preserve">  </w:t>
      </w:r>
      <w:r>
        <w:rPr>
          <w:b/>
          <w:szCs w:val="22"/>
        </w:rPr>
        <w:t>Лот №2</w:t>
      </w:r>
      <w:r w:rsidRPr="00DF469B">
        <w:rPr>
          <w:b/>
          <w:szCs w:val="22"/>
        </w:rPr>
        <w:t>:</w:t>
      </w:r>
      <w:r>
        <w:rPr>
          <w:szCs w:val="22"/>
        </w:rPr>
        <w:t xml:space="preserve"> Работы по </w:t>
      </w:r>
      <w:r w:rsidRPr="00D54220">
        <w:rPr>
          <w:szCs w:val="22"/>
        </w:rPr>
        <w:t>капитальном</w:t>
      </w:r>
      <w:r>
        <w:rPr>
          <w:szCs w:val="22"/>
        </w:rPr>
        <w:t>у ремонту установки МТБЭ цех №5</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E575B" w:rsidRDefault="009E575B" w:rsidP="009E575B">
      <w:pPr>
        <w:autoSpaceDE w:val="0"/>
        <w:spacing w:after="120"/>
        <w:jc w:val="both"/>
        <w:rPr>
          <w:szCs w:val="22"/>
        </w:rPr>
      </w:pPr>
      <w:r w:rsidRPr="003D4A0B">
        <w:rPr>
          <w:b/>
          <w:szCs w:val="22"/>
        </w:rPr>
        <w:t>2.</w:t>
      </w:r>
      <w:r>
        <w:rPr>
          <w:b/>
          <w:szCs w:val="22"/>
        </w:rPr>
        <w:t>3</w:t>
      </w:r>
      <w:r>
        <w:rPr>
          <w:szCs w:val="22"/>
        </w:rPr>
        <w:t xml:space="preserve">  </w:t>
      </w:r>
      <w:r>
        <w:rPr>
          <w:b/>
          <w:szCs w:val="22"/>
        </w:rPr>
        <w:t>Лот №3</w:t>
      </w:r>
      <w:r w:rsidRPr="00DF469B">
        <w:rPr>
          <w:b/>
          <w:szCs w:val="22"/>
        </w:rPr>
        <w:t>:</w:t>
      </w:r>
      <w:r>
        <w:rPr>
          <w:szCs w:val="22"/>
        </w:rPr>
        <w:t xml:space="preserve"> Работы по </w:t>
      </w:r>
      <w:r w:rsidRPr="00D54220">
        <w:rPr>
          <w:szCs w:val="22"/>
        </w:rPr>
        <w:t>капитальном</w:t>
      </w:r>
      <w:r>
        <w:rPr>
          <w:szCs w:val="22"/>
        </w:rPr>
        <w:t>у ремонту установки УПС цех №5</w:t>
      </w:r>
      <w:r w:rsidRPr="00D54220">
        <w:rPr>
          <w:szCs w:val="22"/>
        </w:rPr>
        <w:t xml:space="preserve"> согласно графика простоев</w:t>
      </w:r>
      <w:r>
        <w:rPr>
          <w:szCs w:val="22"/>
        </w:rPr>
        <w:t xml:space="preserve">. Работы должны выполняться в соответствии с утвержденной дефектной ведомостью </w:t>
      </w:r>
      <w:r>
        <w:rPr>
          <w:szCs w:val="22"/>
        </w:rPr>
        <w:lastRenderedPageBreak/>
        <w:t>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E575B" w:rsidRDefault="009E575B" w:rsidP="009E575B">
      <w:pPr>
        <w:autoSpaceDE w:val="0"/>
        <w:spacing w:after="120"/>
        <w:jc w:val="both"/>
        <w:rPr>
          <w:szCs w:val="22"/>
        </w:rPr>
      </w:pPr>
      <w:r w:rsidRPr="003D4A0B">
        <w:rPr>
          <w:b/>
          <w:szCs w:val="22"/>
        </w:rPr>
        <w:t>2.</w:t>
      </w:r>
      <w:r>
        <w:rPr>
          <w:b/>
          <w:szCs w:val="22"/>
        </w:rPr>
        <w:t>4</w:t>
      </w:r>
      <w:r>
        <w:rPr>
          <w:szCs w:val="22"/>
        </w:rPr>
        <w:t xml:space="preserve">  </w:t>
      </w:r>
      <w:r>
        <w:rPr>
          <w:b/>
          <w:szCs w:val="22"/>
        </w:rPr>
        <w:t>Лот №4</w:t>
      </w:r>
      <w:r w:rsidRPr="00DF469B">
        <w:rPr>
          <w:b/>
          <w:szCs w:val="22"/>
        </w:rPr>
        <w:t>:</w:t>
      </w:r>
      <w:r>
        <w:rPr>
          <w:szCs w:val="22"/>
        </w:rPr>
        <w:t xml:space="preserve"> Работы по </w:t>
      </w:r>
      <w:r w:rsidRPr="00D54220">
        <w:rPr>
          <w:szCs w:val="22"/>
        </w:rPr>
        <w:t>капитальном</w:t>
      </w:r>
      <w:r>
        <w:rPr>
          <w:szCs w:val="22"/>
        </w:rPr>
        <w:t>у ремонту установки Кодиак  цех №5</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E575B" w:rsidRDefault="009E575B" w:rsidP="009E575B">
      <w:pPr>
        <w:ind w:right="57"/>
        <w:jc w:val="both"/>
        <w:rPr>
          <w:szCs w:val="22"/>
        </w:rPr>
      </w:pPr>
      <w:r>
        <w:rPr>
          <w:b/>
          <w:iCs/>
          <w:szCs w:val="22"/>
        </w:rPr>
        <w:t>2.5</w:t>
      </w:r>
      <w:r>
        <w:rPr>
          <w:iCs/>
          <w:szCs w:val="22"/>
        </w:rPr>
        <w:t xml:space="preserve">  </w:t>
      </w:r>
      <w:r>
        <w:rPr>
          <w:b/>
          <w:iCs/>
          <w:szCs w:val="22"/>
        </w:rPr>
        <w:t>Общие требования для лотов №1, 2, 3, 4:</w:t>
      </w:r>
      <w:r>
        <w:rPr>
          <w:iCs/>
          <w:szCs w:val="22"/>
        </w:rPr>
        <w:t xml:space="preserve"> </w:t>
      </w:r>
    </w:p>
    <w:p w:rsidR="009E575B" w:rsidRPr="009E575B" w:rsidRDefault="009E575B" w:rsidP="009E575B">
      <w:pPr>
        <w:pStyle w:val="af"/>
        <w:tabs>
          <w:tab w:val="clear" w:pos="4677"/>
          <w:tab w:val="clear" w:pos="9355"/>
        </w:tabs>
        <w:jc w:val="both"/>
        <w:rPr>
          <w:rFonts w:ascii="Arial" w:hAnsi="Arial"/>
          <w:iCs/>
          <w:sz w:val="22"/>
          <w:szCs w:val="22"/>
          <w:lang w:eastAsia="ru-RU"/>
        </w:rPr>
      </w:pPr>
      <w:r>
        <w:rPr>
          <w:b/>
          <w:sz w:val="22"/>
          <w:szCs w:val="22"/>
        </w:rPr>
        <w:t xml:space="preserve">     </w:t>
      </w:r>
      <w:r w:rsidRPr="009E575B">
        <w:rPr>
          <w:rFonts w:ascii="Arial" w:hAnsi="Arial"/>
          <w:iCs/>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9E575B" w:rsidRDefault="009E575B" w:rsidP="009E575B">
      <w:pPr>
        <w:autoSpaceDE w:val="0"/>
        <w:spacing w:after="120"/>
        <w:jc w:val="both"/>
        <w:rPr>
          <w:b/>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317" w:type="dxa"/>
        <w:tblInd w:w="83" w:type="dxa"/>
        <w:tblLayout w:type="fixed"/>
        <w:tblLook w:val="0000" w:firstRow="0" w:lastRow="0" w:firstColumn="0" w:lastColumn="0" w:noHBand="0" w:noVBand="0"/>
      </w:tblPr>
      <w:tblGrid>
        <w:gridCol w:w="734"/>
        <w:gridCol w:w="3827"/>
        <w:gridCol w:w="2779"/>
        <w:gridCol w:w="1335"/>
        <w:gridCol w:w="1642"/>
      </w:tblGrid>
      <w:tr w:rsidR="00A60CB5" w:rsidTr="00C64933">
        <w:trPr>
          <w:trHeight w:val="300"/>
          <w:tblHeader/>
        </w:trPr>
        <w:tc>
          <w:tcPr>
            <w:tcW w:w="734"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 п/п</w:t>
            </w:r>
          </w:p>
        </w:tc>
        <w:tc>
          <w:tcPr>
            <w:tcW w:w="3827"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 xml:space="preserve">Требование </w:t>
            </w:r>
            <w:r w:rsidRPr="00A60CB5">
              <w:rPr>
                <w:b/>
                <w:bCs/>
                <w:sz w:val="20"/>
                <w:szCs w:val="20"/>
              </w:rPr>
              <w:br/>
              <w:t>(параметр оценки)</w:t>
            </w:r>
          </w:p>
        </w:tc>
        <w:tc>
          <w:tcPr>
            <w:tcW w:w="2779"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Документы, подтверждающие соответствия требованию</w:t>
            </w:r>
          </w:p>
        </w:tc>
        <w:tc>
          <w:tcPr>
            <w:tcW w:w="1335"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Единица измерения</w:t>
            </w:r>
          </w:p>
        </w:tc>
        <w:tc>
          <w:tcPr>
            <w:tcW w:w="16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Условия соответствия</w:t>
            </w:r>
          </w:p>
        </w:tc>
      </w:tr>
      <w:tr w:rsidR="00A60CB5" w:rsidTr="00C64933">
        <w:trPr>
          <w:trHeight w:val="164"/>
          <w:tblHeader/>
        </w:trPr>
        <w:tc>
          <w:tcPr>
            <w:tcW w:w="734"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sz w:val="20"/>
                <w:szCs w:val="20"/>
              </w:rPr>
            </w:pPr>
            <w:r w:rsidRPr="00A60CB5">
              <w:rPr>
                <w:b/>
                <w:sz w:val="20"/>
                <w:szCs w:val="20"/>
              </w:rPr>
              <w:t>1</w:t>
            </w:r>
          </w:p>
        </w:tc>
        <w:tc>
          <w:tcPr>
            <w:tcW w:w="3827"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sz w:val="20"/>
                <w:szCs w:val="20"/>
              </w:rPr>
            </w:pPr>
            <w:r w:rsidRPr="00A60CB5">
              <w:rPr>
                <w:b/>
                <w:sz w:val="20"/>
                <w:szCs w:val="20"/>
              </w:rPr>
              <w:t>2</w:t>
            </w:r>
          </w:p>
        </w:tc>
        <w:tc>
          <w:tcPr>
            <w:tcW w:w="2779"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sz w:val="20"/>
                <w:szCs w:val="20"/>
              </w:rPr>
            </w:pPr>
            <w:r w:rsidRPr="00A60CB5">
              <w:rPr>
                <w:b/>
                <w:sz w:val="20"/>
                <w:szCs w:val="20"/>
              </w:rPr>
              <w:t>3</w:t>
            </w:r>
          </w:p>
        </w:tc>
        <w:tc>
          <w:tcPr>
            <w:tcW w:w="1335"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sz w:val="20"/>
                <w:szCs w:val="20"/>
              </w:rPr>
            </w:pPr>
            <w:r w:rsidRPr="00A60CB5">
              <w:rPr>
                <w:b/>
                <w:sz w:val="20"/>
                <w:szCs w:val="20"/>
              </w:rPr>
              <w:t>4</w:t>
            </w:r>
          </w:p>
        </w:tc>
        <w:tc>
          <w:tcPr>
            <w:tcW w:w="16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60CB5" w:rsidRPr="00A60CB5" w:rsidRDefault="00A60CB5" w:rsidP="009E7BFF">
            <w:pPr>
              <w:rPr>
                <w:sz w:val="20"/>
                <w:szCs w:val="20"/>
              </w:rPr>
            </w:pPr>
            <w:r w:rsidRPr="00A60CB5">
              <w:rPr>
                <w:b/>
                <w:sz w:val="20"/>
                <w:szCs w:val="20"/>
              </w:rPr>
              <w:t>5</w:t>
            </w:r>
          </w:p>
        </w:tc>
      </w:tr>
      <w:tr w:rsidR="00A60CB5" w:rsidRPr="00D02722" w:rsidTr="00B87A30">
        <w:trPr>
          <w:trHeight w:val="164"/>
        </w:trPr>
        <w:tc>
          <w:tcPr>
            <w:tcW w:w="734" w:type="dxa"/>
            <w:tcBorders>
              <w:left w:val="single" w:sz="4" w:space="0" w:color="000000"/>
              <w:bottom w:val="single" w:sz="4" w:space="0" w:color="000000"/>
            </w:tcBorders>
            <w:shd w:val="clear" w:color="auto" w:fill="auto"/>
            <w:vAlign w:val="center"/>
          </w:tcPr>
          <w:p w:rsidR="00A60CB5" w:rsidRPr="00B87A30" w:rsidRDefault="00A60CB5" w:rsidP="009E7BFF">
            <w:pPr>
              <w:rPr>
                <w:sz w:val="20"/>
                <w:szCs w:val="20"/>
                <w:highlight w:val="red"/>
              </w:rPr>
            </w:pPr>
            <w:r w:rsidRPr="00B87A30">
              <w:rPr>
                <w:sz w:val="20"/>
                <w:szCs w:val="20"/>
              </w:rPr>
              <w:t>1</w:t>
            </w:r>
          </w:p>
        </w:tc>
        <w:tc>
          <w:tcPr>
            <w:tcW w:w="3827" w:type="dxa"/>
            <w:tcBorders>
              <w:left w:val="single" w:sz="4" w:space="0" w:color="000000"/>
              <w:bottom w:val="single" w:sz="4" w:space="0" w:color="000000"/>
            </w:tcBorders>
            <w:shd w:val="clear" w:color="auto" w:fill="auto"/>
            <w:vAlign w:val="center"/>
          </w:tcPr>
          <w:p w:rsidR="00A60CB5" w:rsidRPr="00A60CB5" w:rsidRDefault="00A60CB5" w:rsidP="00810EE3">
            <w:pPr>
              <w:autoSpaceDE w:val="0"/>
              <w:jc w:val="both"/>
              <w:rPr>
                <w:rFonts w:cs="Arial"/>
                <w:sz w:val="20"/>
                <w:szCs w:val="20"/>
              </w:rPr>
            </w:pPr>
            <w:r w:rsidRPr="00A60CB5">
              <w:rPr>
                <w:rFonts w:cs="Arial"/>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A60CB5">
              <w:rPr>
                <w:rFonts w:cs="Arial"/>
                <w:color w:val="FF0000"/>
                <w:sz w:val="20"/>
                <w:szCs w:val="20"/>
              </w:rPr>
              <w:t xml:space="preserve"> </w:t>
            </w:r>
            <w:r w:rsidRPr="00A60CB5">
              <w:rPr>
                <w:rFonts w:cs="Arial"/>
                <w:sz w:val="20"/>
                <w:szCs w:val="20"/>
              </w:rPr>
              <w:t>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2779" w:type="dxa"/>
            <w:tcBorders>
              <w:left w:val="single" w:sz="4" w:space="0" w:color="000000"/>
              <w:bottom w:val="single" w:sz="4" w:space="0" w:color="000000"/>
            </w:tcBorders>
            <w:shd w:val="clear" w:color="auto" w:fill="auto"/>
            <w:vAlign w:val="center"/>
          </w:tcPr>
          <w:p w:rsidR="00A60CB5" w:rsidRPr="00E14D08" w:rsidRDefault="00A60CB5" w:rsidP="00810EE3">
            <w:pPr>
              <w:autoSpaceDE w:val="0"/>
              <w:ind w:left="34"/>
              <w:jc w:val="both"/>
              <w:rPr>
                <w:rFonts w:cs="Arial"/>
                <w:sz w:val="20"/>
                <w:szCs w:val="20"/>
                <w:shd w:val="clear" w:color="auto" w:fill="FFFF00"/>
              </w:rPr>
            </w:pPr>
            <w:r w:rsidRPr="00E14D08">
              <w:rPr>
                <w:rFonts w:cs="Arial"/>
                <w:sz w:val="20"/>
                <w:szCs w:val="20"/>
              </w:rPr>
              <w:t>Справка об опыте работы за последние 3 года, за подписью руководителя организации (Форма 7</w:t>
            </w:r>
            <w:r w:rsidR="00810EE3" w:rsidRPr="00E14D08">
              <w:rPr>
                <w:rFonts w:cs="Arial"/>
                <w:sz w:val="20"/>
                <w:szCs w:val="20"/>
              </w:rPr>
              <w:t>)</w:t>
            </w:r>
            <w:r w:rsidRPr="00E14D08">
              <w:rPr>
                <w:rFonts w:cs="Arial"/>
                <w:sz w:val="20"/>
                <w:szCs w:val="20"/>
              </w:rPr>
              <w:t xml:space="preserve"> </w:t>
            </w:r>
          </w:p>
        </w:tc>
        <w:tc>
          <w:tcPr>
            <w:tcW w:w="1335" w:type="dxa"/>
            <w:tcBorders>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лет</w:t>
            </w:r>
          </w:p>
        </w:tc>
        <w:tc>
          <w:tcPr>
            <w:tcW w:w="1642" w:type="dxa"/>
            <w:tcBorders>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3 и более</w:t>
            </w:r>
          </w:p>
        </w:tc>
      </w:tr>
      <w:tr w:rsidR="00A60CB5" w:rsidRPr="00F815C6" w:rsidTr="00B87A30">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Среднегодовой объем выполненных СМР за последние 3 года. </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810EE3">
            <w:pPr>
              <w:autoSpaceDE w:val="0"/>
              <w:ind w:left="34"/>
              <w:jc w:val="both"/>
              <w:rPr>
                <w:rFonts w:cs="Arial"/>
                <w:sz w:val="20"/>
                <w:szCs w:val="20"/>
                <w:shd w:val="clear" w:color="auto" w:fill="FFFF00"/>
              </w:rPr>
            </w:pPr>
            <w:r w:rsidRPr="00E14D08">
              <w:rPr>
                <w:rFonts w:cs="Arial"/>
                <w:sz w:val="20"/>
                <w:szCs w:val="20"/>
              </w:rPr>
              <w:t>Справка об опыте работы за последние 3 года, за подписью руководителя организации (Форма 7</w:t>
            </w:r>
            <w:r w:rsidR="00810EE3" w:rsidRPr="00E14D08">
              <w:rPr>
                <w:rFonts w:cs="Arial"/>
                <w:sz w:val="20"/>
                <w:szCs w:val="20"/>
              </w:rPr>
              <w:t>)</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рубль</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B87A30">
            <w:pPr>
              <w:autoSpaceDE w:val="0"/>
              <w:ind w:left="34"/>
              <w:jc w:val="both"/>
              <w:rPr>
                <w:rFonts w:cs="Arial"/>
                <w:sz w:val="20"/>
                <w:szCs w:val="20"/>
              </w:rPr>
            </w:pPr>
            <w:r w:rsidRPr="00B87A30">
              <w:rPr>
                <w:rFonts w:cs="Arial"/>
                <w:sz w:val="20"/>
                <w:szCs w:val="20"/>
              </w:rPr>
              <w:t>35 000 000 и более</w:t>
            </w:r>
          </w:p>
        </w:tc>
      </w:tr>
      <w:tr w:rsidR="00A60CB5" w:rsidRPr="00962D6C" w:rsidTr="00B87A30">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A60CB5">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E14D08">
              <w:rPr>
                <w:rFonts w:cs="Arial"/>
                <w:sz w:val="20"/>
                <w:szCs w:val="20"/>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рубль</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3D48CA">
              <w:rPr>
                <w:rFonts w:cs="Arial"/>
                <w:sz w:val="20"/>
                <w:szCs w:val="20"/>
              </w:rPr>
              <w:t>100 000 000    с НДС и более</w:t>
            </w:r>
          </w:p>
        </w:tc>
      </w:tr>
      <w:tr w:rsidR="00A60CB5" w:rsidRPr="00774474" w:rsidTr="00B87A30">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3.1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 xml:space="preserve">Действующий допуск СРО у подрядчика и привлекаемых им </w:t>
            </w:r>
            <w:r w:rsidRPr="00A60CB5">
              <w:rPr>
                <w:rFonts w:cs="Arial"/>
                <w:sz w:val="20"/>
                <w:szCs w:val="20"/>
              </w:rPr>
              <w:lastRenderedPageBreak/>
              <w:t xml:space="preserve">субподрядчиков с разрешением на производство соответствующих работ в пунктах: </w:t>
            </w:r>
          </w:p>
          <w:p w:rsidR="00A60CB5" w:rsidRPr="00A60CB5" w:rsidRDefault="00A60CB5" w:rsidP="009E7BFF">
            <w:pPr>
              <w:autoSpaceDE w:val="0"/>
              <w:ind w:left="34"/>
              <w:jc w:val="both"/>
              <w:rPr>
                <w:rFonts w:cs="Arial"/>
                <w:sz w:val="20"/>
                <w:szCs w:val="20"/>
              </w:rPr>
            </w:pPr>
            <w:r w:rsidRPr="00A60CB5">
              <w:rPr>
                <w:rFonts w:cs="Arial"/>
                <w:bCs/>
                <w:color w:val="000000"/>
                <w:sz w:val="20"/>
                <w:szCs w:val="20"/>
              </w:rPr>
              <w:t>3. Земляные работы,</w:t>
            </w:r>
            <w:r w:rsidRPr="00A60CB5">
              <w:rPr>
                <w:rFonts w:cs="Arial"/>
                <w:sz w:val="20"/>
                <w:szCs w:val="20"/>
              </w:rPr>
              <w:t xml:space="preserve"> </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6. Устройство бетонных и железобетонных монолитных конструкций,</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7. Монтаж сборных бетонных и железобетонных конструкций,</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10. Монтаж металлических конструкций,</w:t>
            </w:r>
          </w:p>
          <w:p w:rsidR="00A60CB5" w:rsidRPr="00A60CB5" w:rsidRDefault="00A60CB5" w:rsidP="009E7BFF">
            <w:pPr>
              <w:autoSpaceDE w:val="0"/>
              <w:ind w:left="34"/>
              <w:jc w:val="both"/>
              <w:rPr>
                <w:rFonts w:cs="Arial"/>
                <w:sz w:val="20"/>
                <w:szCs w:val="20"/>
              </w:rPr>
            </w:pPr>
            <w:r w:rsidRPr="00A60CB5">
              <w:rPr>
                <w:rFonts w:cs="Arial"/>
                <w:bCs/>
                <w:color w:val="000000"/>
                <w:sz w:val="20"/>
                <w:szCs w:val="20"/>
              </w:rPr>
              <w:t>12. Защита строительных конструкций, трубопроводов и оборудования (кроме магистральных и промысловых трубопроводов),</w:t>
            </w:r>
            <w:r w:rsidRPr="00A60CB5">
              <w:rPr>
                <w:rFonts w:cs="Arial"/>
                <w:sz w:val="20"/>
                <w:szCs w:val="20"/>
              </w:rPr>
              <w:t xml:space="preserve"> </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16. Устройство наружных сетей водопровода,</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17. Устройство наружных сетей канализации,</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18. Устройство наружных сетей теплоснабжения,</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23. Монтажные работы,</w:t>
            </w:r>
          </w:p>
          <w:p w:rsidR="00A60CB5" w:rsidRPr="00A60CB5" w:rsidRDefault="00A60CB5" w:rsidP="009E7BFF">
            <w:pPr>
              <w:autoSpaceDE w:val="0"/>
              <w:ind w:left="34"/>
              <w:jc w:val="both"/>
              <w:rPr>
                <w:rFonts w:cs="Arial"/>
                <w:sz w:val="20"/>
                <w:szCs w:val="20"/>
              </w:rPr>
            </w:pPr>
            <w:r w:rsidRPr="00A60CB5">
              <w:rPr>
                <w:rFonts w:cs="Arial"/>
                <w:bCs/>
                <w:color w:val="000000"/>
                <w:sz w:val="20"/>
                <w:szCs w:val="20"/>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A60CB5" w:rsidRPr="00A60CB5" w:rsidRDefault="00A60CB5" w:rsidP="009E7BFF">
            <w:pPr>
              <w:autoSpaceDE w:val="0"/>
              <w:ind w:left="34"/>
              <w:jc w:val="both"/>
              <w:rPr>
                <w:rFonts w:cs="Arial"/>
                <w:sz w:val="20"/>
                <w:szCs w:val="20"/>
              </w:rPr>
            </w:pPr>
            <w:r w:rsidRPr="00A60CB5">
              <w:rPr>
                <w:rFonts w:cs="Arial"/>
                <w:sz w:val="20"/>
                <w:szCs w:val="20"/>
              </w:rPr>
              <w:t>и правом заключать договора, стоимость которых, по одному договору должна соответствовать стоимости закупки.</w:t>
            </w:r>
          </w:p>
          <w:p w:rsidR="00A60CB5" w:rsidRPr="00A60CB5" w:rsidRDefault="00A60CB5" w:rsidP="009E7BFF">
            <w:pPr>
              <w:autoSpaceDE w:val="0"/>
              <w:ind w:left="34"/>
              <w:jc w:val="both"/>
              <w:rPr>
                <w:rFonts w:cs="Arial"/>
                <w:sz w:val="20"/>
                <w:szCs w:val="20"/>
              </w:rPr>
            </w:pPr>
            <w:r w:rsidRPr="00A60CB5">
              <w:rPr>
                <w:rFonts w:cs="Arial"/>
                <w:sz w:val="20"/>
                <w:szCs w:val="20"/>
              </w:rPr>
              <w:t>(если стоимость закупки превышает сумму, указанную в СРО, допускается предоставление гарантийного письмо о переоформлении СРО).</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A60CB5">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E14D08">
              <w:rPr>
                <w:rFonts w:cs="Arial"/>
                <w:sz w:val="20"/>
                <w:szCs w:val="20"/>
              </w:rPr>
              <w:lastRenderedPageBreak/>
              <w:t xml:space="preserve">Копия действующего свидетельства СРО </w:t>
            </w:r>
            <w:r w:rsidRPr="00E14D08">
              <w:rPr>
                <w:rFonts w:cs="Arial"/>
                <w:sz w:val="20"/>
                <w:szCs w:val="20"/>
              </w:rPr>
              <w:lastRenderedPageBreak/>
              <w:t>(гарантийное письмо при необходимости)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lastRenderedPageBreak/>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w:t>
            </w: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810EE3">
            <w:pPr>
              <w:autoSpaceDE w:val="0"/>
              <w:jc w:val="both"/>
              <w:rPr>
                <w:rFonts w:cs="Arial"/>
                <w:sz w:val="20"/>
                <w:szCs w:val="20"/>
              </w:rPr>
            </w:pPr>
            <w:r w:rsidRPr="00A60CB5">
              <w:rPr>
                <w:rFonts w:cs="Arial"/>
                <w:sz w:val="20"/>
                <w:szCs w:val="20"/>
              </w:rPr>
              <w:t>Производственная база строительно-монтажной организации, с достаточными производственными мощностями, в непосредственной близости (</w:t>
            </w:r>
            <w:r w:rsidR="00810EE3">
              <w:rPr>
                <w:rFonts w:cs="Arial"/>
                <w:sz w:val="20"/>
                <w:szCs w:val="20"/>
              </w:rPr>
              <w:t>г. Ярославле, Ярославском р-не</w:t>
            </w:r>
            <w:r w:rsidRPr="00A60CB5">
              <w:rPr>
                <w:rFonts w:cs="Arial"/>
                <w:sz w:val="20"/>
                <w:szCs w:val="20"/>
              </w:rPr>
              <w:t xml:space="preserve">) или ее аренда. </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r w:rsidRPr="00E14D08">
              <w:rPr>
                <w:rFonts w:cs="Arial"/>
                <w:sz w:val="20"/>
                <w:szCs w:val="20"/>
              </w:rPr>
              <w:t>Справка о наличии производственных мощностей (Форма 9).</w:t>
            </w:r>
          </w:p>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eastAsia="Calibri" w:cs="Arial"/>
                <w:sz w:val="20"/>
                <w:szCs w:val="20"/>
              </w:rPr>
            </w:pPr>
            <w:r w:rsidRPr="00A60CB5">
              <w:rPr>
                <w:rFonts w:cs="Arial"/>
                <w:sz w:val="20"/>
                <w:szCs w:val="20"/>
              </w:rPr>
              <w:t>Для обеспечения работ организация должна иметь:</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Default="00A60CB5" w:rsidP="009E7BFF">
            <w:pPr>
              <w:autoSpaceDE w:val="0"/>
              <w:jc w:val="both"/>
              <w:rPr>
                <w:rFonts w:cs="Arial"/>
                <w:sz w:val="20"/>
                <w:szCs w:val="20"/>
              </w:rPr>
            </w:pPr>
            <w:r w:rsidRPr="00A60CB5">
              <w:rPr>
                <w:rFonts w:cs="Arial"/>
                <w:sz w:val="20"/>
                <w:szCs w:val="20"/>
              </w:rPr>
              <w:t>- участок для выполнения работ по изготовлению и монтажу металлических конструкций, трубопроводов,</w:t>
            </w:r>
          </w:p>
          <w:p w:rsidR="00AD7C93" w:rsidRPr="00A60CB5" w:rsidRDefault="00AD7C93" w:rsidP="009E7BFF">
            <w:pPr>
              <w:autoSpaceDE w:val="0"/>
              <w:jc w:val="both"/>
              <w:rPr>
                <w:rFonts w:cs="Arial"/>
                <w:sz w:val="20"/>
                <w:szCs w:val="20"/>
              </w:rPr>
            </w:pPr>
          </w:p>
        </w:tc>
        <w:tc>
          <w:tcPr>
            <w:tcW w:w="2779" w:type="dxa"/>
            <w:vMerge w:val="restart"/>
            <w:tcBorders>
              <w:top w:val="single" w:sz="4" w:space="0" w:color="000000"/>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r w:rsidRPr="00E14D08">
              <w:rPr>
                <w:rFonts w:cs="Arial"/>
                <w:sz w:val="20"/>
                <w:szCs w:val="20"/>
              </w:rPr>
              <w:t>Справка о наличии производственных мощностей (Форма 9).</w:t>
            </w:r>
          </w:p>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-участок по выполнению строительных работ, </w:t>
            </w:r>
          </w:p>
        </w:tc>
        <w:tc>
          <w:tcPr>
            <w:tcW w:w="2779" w:type="dxa"/>
            <w:vMerge/>
            <w:tcBorders>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5.3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-производственно-технический отдел, </w:t>
            </w:r>
          </w:p>
        </w:tc>
        <w:tc>
          <w:tcPr>
            <w:tcW w:w="2779" w:type="dxa"/>
            <w:vMerge/>
            <w:tcBorders>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-группу входного контроля закупаемого оборудования и материалов, </w:t>
            </w:r>
          </w:p>
        </w:tc>
        <w:tc>
          <w:tcPr>
            <w:tcW w:w="2779" w:type="dxa"/>
            <w:vMerge w:val="restart"/>
            <w:tcBorders>
              <w:top w:val="single" w:sz="4" w:space="0" w:color="000000"/>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r w:rsidRPr="00E14D08">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5.5</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швов/сут.,</w:t>
            </w:r>
          </w:p>
        </w:tc>
        <w:tc>
          <w:tcPr>
            <w:tcW w:w="2779" w:type="dxa"/>
            <w:vMerge/>
            <w:tcBorders>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5.6</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-технику для уборки территории ремонтируемого объекта во время и после проведения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r w:rsidRPr="00E14D08">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2 и более</w:t>
            </w: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5.7</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-персонал для уборки территории ремонтируемого объекта во время и после проведения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jc w:val="both"/>
              <w:rPr>
                <w:rFonts w:cs="Arial"/>
                <w:sz w:val="20"/>
                <w:szCs w:val="20"/>
              </w:rPr>
            </w:pPr>
            <w:r w:rsidRPr="00E14D0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5 и более</w:t>
            </w: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6</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Обученный и аттестованный персонал в области работ по ремонту объектов нефтепереработки:   </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9571D3"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6.1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w:t>
            </w:r>
          </w:p>
          <w:p w:rsidR="00A60CB5" w:rsidRPr="00A60CB5" w:rsidRDefault="00A60CB5" w:rsidP="009E7BFF">
            <w:pPr>
              <w:autoSpaceDE w:val="0"/>
              <w:jc w:val="both"/>
              <w:rPr>
                <w:rFonts w:cs="Arial"/>
                <w:sz w:val="20"/>
                <w:szCs w:val="20"/>
              </w:rPr>
            </w:pPr>
            <w:r w:rsidRPr="00A60CB5">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jc w:val="both"/>
              <w:rPr>
                <w:rFonts w:cs="Arial"/>
                <w:sz w:val="20"/>
                <w:szCs w:val="20"/>
              </w:rPr>
            </w:pPr>
            <w:r w:rsidRPr="00E14D0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100 и более</w:t>
            </w: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6.2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Наличие аттестованных сварщиков </w:t>
            </w:r>
          </w:p>
          <w:p w:rsidR="00A60CB5" w:rsidRPr="00A60CB5" w:rsidRDefault="00A60CB5" w:rsidP="009E7BFF">
            <w:pPr>
              <w:rPr>
                <w:rFonts w:cs="Arial"/>
                <w:sz w:val="20"/>
                <w:szCs w:val="20"/>
              </w:rPr>
            </w:pP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Копии отчетов о прохождении работниками аттестации и копии аттестационных удостоверений сварщиков</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15 и более</w:t>
            </w: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6.3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Наличие в организации специалистов сварочного производства II уровня (руководители сварочных работ) и аттестованных специалистов сварочного производства I уровня </w:t>
            </w:r>
            <w:r w:rsidRPr="00A60CB5">
              <w:rPr>
                <w:rFonts w:cs="Arial"/>
                <w:sz w:val="20"/>
                <w:szCs w:val="20"/>
              </w:rPr>
              <w:lastRenderedPageBreak/>
              <w:t>(сварщик)</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lastRenderedPageBreak/>
              <w:t xml:space="preserve">Копии отчетов о прохождении работниками аттестации </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2 и более</w:t>
            </w: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6.4</w:t>
            </w:r>
          </w:p>
        </w:tc>
        <w:tc>
          <w:tcPr>
            <w:tcW w:w="3827"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jc w:val="both"/>
              <w:rPr>
                <w:rFonts w:cs="Arial"/>
                <w:color w:val="0070C0"/>
                <w:sz w:val="20"/>
                <w:szCs w:val="20"/>
              </w:rPr>
            </w:pPr>
            <w:r w:rsidRPr="00A60CB5">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A60CB5">
              <w:rPr>
                <w:rFonts w:cs="Arial"/>
                <w:sz w:val="20"/>
                <w:szCs w:val="20"/>
                <w:vertAlign w:val="subscript"/>
              </w:rPr>
              <w:t>1</w:t>
            </w:r>
            <w:r w:rsidRPr="00A60CB5">
              <w:rPr>
                <w:rFonts w:cs="Arial"/>
                <w:sz w:val="20"/>
                <w:szCs w:val="20"/>
              </w:rPr>
              <w:t>, Б</w:t>
            </w:r>
            <w:r w:rsidRPr="00A60CB5">
              <w:rPr>
                <w:rFonts w:cs="Arial"/>
                <w:sz w:val="20"/>
                <w:szCs w:val="20"/>
                <w:vertAlign w:val="subscript"/>
              </w:rPr>
              <w:t>1</w:t>
            </w:r>
            <w:r w:rsidR="00C64933">
              <w:rPr>
                <w:rFonts w:cs="Arial"/>
                <w:sz w:val="20"/>
                <w:szCs w:val="20"/>
                <w:vertAlign w:val="subscript"/>
              </w:rPr>
              <w:t>.17</w:t>
            </w:r>
            <w:r w:rsidRPr="00A60CB5">
              <w:rPr>
                <w:rFonts w:cs="Arial"/>
                <w:sz w:val="20"/>
                <w:szCs w:val="20"/>
              </w:rPr>
              <w:t>.</w:t>
            </w:r>
          </w:p>
        </w:tc>
        <w:tc>
          <w:tcPr>
            <w:tcW w:w="2779" w:type="dxa"/>
            <w:tcBorders>
              <w:top w:val="single" w:sz="4" w:space="0" w:color="000000"/>
              <w:left w:val="single" w:sz="4" w:space="0" w:color="000000"/>
              <w:bottom w:val="single" w:sz="4" w:space="0" w:color="000000"/>
            </w:tcBorders>
            <w:shd w:val="clear" w:color="auto" w:fill="auto"/>
          </w:tcPr>
          <w:p w:rsidR="00A60CB5" w:rsidRPr="00E14D08" w:rsidRDefault="00A60CB5" w:rsidP="009E7BFF">
            <w:pPr>
              <w:rPr>
                <w:rFonts w:cs="Arial"/>
                <w:sz w:val="20"/>
                <w:szCs w:val="20"/>
              </w:rPr>
            </w:pPr>
            <w:r w:rsidRPr="00E14D08">
              <w:rPr>
                <w:rFonts w:cs="Arial"/>
                <w:sz w:val="20"/>
                <w:szCs w:val="20"/>
              </w:rPr>
              <w:t>Копии свидетельств и протоколов комиссий об аттестации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5 и более</w:t>
            </w:r>
          </w:p>
        </w:tc>
      </w:tr>
      <w:tr w:rsidR="00A60CB5" w:rsidRPr="00E77012"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eastAsia="Calibri" w:cs="Arial"/>
                <w:sz w:val="20"/>
                <w:szCs w:val="20"/>
              </w:rPr>
            </w:pPr>
            <w:r w:rsidRPr="00A60CB5">
              <w:rPr>
                <w:rFonts w:cs="Arial"/>
                <w:sz w:val="20"/>
                <w:szCs w:val="20"/>
              </w:rPr>
              <w:t>Требования по сварочным работам:</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E77012"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М11) – сталь 20, сталь 15Х5М и 12Х18Н10Т),</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jc w:val="both"/>
              <w:rPr>
                <w:rFonts w:cs="Arial"/>
                <w:sz w:val="20"/>
                <w:szCs w:val="20"/>
              </w:rPr>
            </w:pPr>
            <w:r w:rsidRPr="00E14D08">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BF77E7" w:rsidP="009E7BFF">
            <w:pPr>
              <w:jc w:val="both"/>
              <w:rPr>
                <w:rFonts w:cs="Arial"/>
                <w:sz w:val="20"/>
                <w:szCs w:val="20"/>
              </w:rPr>
            </w:pPr>
            <w:r w:rsidRPr="00E14D08">
              <w:rPr>
                <w:rFonts w:cs="Arial"/>
                <w:sz w:val="20"/>
                <w:szCs w:val="20"/>
              </w:rPr>
              <w:t>К</w:t>
            </w:r>
            <w:r w:rsidR="00A60CB5" w:rsidRPr="00E14D08">
              <w:rPr>
                <w:rFonts w:cs="Arial"/>
                <w:sz w:val="20"/>
                <w:szCs w:val="20"/>
              </w:rPr>
              <w:t>опии Свидетельств об аттестации сварочного оборудования.    Справка о наличии производственных мощностей (Форма 9).</w:t>
            </w:r>
          </w:p>
          <w:p w:rsidR="00A60CB5" w:rsidRPr="00E14D08" w:rsidRDefault="00A60CB5" w:rsidP="009E7BFF">
            <w:pPr>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 12 и более</w:t>
            </w: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jc w:val="both"/>
              <w:rPr>
                <w:rFonts w:cs="Arial"/>
                <w:sz w:val="20"/>
                <w:szCs w:val="20"/>
              </w:rPr>
            </w:pPr>
            <w:r w:rsidRPr="00A60CB5">
              <w:rPr>
                <w:rFonts w:cs="Arial"/>
                <w:sz w:val="20"/>
                <w:szCs w:val="20"/>
              </w:rPr>
              <w:t>Наличие в собственности или в аренде  исправных термопеналов</w:t>
            </w:r>
          </w:p>
        </w:tc>
        <w:tc>
          <w:tcPr>
            <w:tcW w:w="2779" w:type="dxa"/>
            <w:vMerge w:val="restart"/>
            <w:tcBorders>
              <w:top w:val="single" w:sz="4" w:space="0" w:color="000000"/>
              <w:left w:val="single" w:sz="4" w:space="0" w:color="000000"/>
            </w:tcBorders>
            <w:shd w:val="clear" w:color="auto" w:fill="auto"/>
            <w:vAlign w:val="center"/>
          </w:tcPr>
          <w:p w:rsidR="00A60CB5" w:rsidRPr="00E14D08" w:rsidRDefault="00A60CB5" w:rsidP="009E7BFF">
            <w:pPr>
              <w:jc w:val="both"/>
              <w:rPr>
                <w:rFonts w:cs="Arial"/>
                <w:sz w:val="20"/>
                <w:szCs w:val="20"/>
              </w:rPr>
            </w:pPr>
            <w:r w:rsidRPr="00E14D08">
              <w:rPr>
                <w:rFonts w:cs="Arial"/>
                <w:sz w:val="20"/>
                <w:szCs w:val="20"/>
              </w:rPr>
              <w:t>Справка о наличии производственных мощностей (Форма 9).</w:t>
            </w:r>
          </w:p>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 5 и более</w:t>
            </w: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в собственности или в аренде  у организации  печей для прокаливания электродов.</w:t>
            </w:r>
          </w:p>
        </w:tc>
        <w:tc>
          <w:tcPr>
            <w:tcW w:w="2779" w:type="dxa"/>
            <w:vMerge/>
            <w:tcBorders>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 xml:space="preserve"> 2 и более</w:t>
            </w: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7.5</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в собственности или аренде термопостов для термообработки сварных швов,</w:t>
            </w:r>
          </w:p>
        </w:tc>
        <w:tc>
          <w:tcPr>
            <w:tcW w:w="2779" w:type="dxa"/>
            <w:vMerge/>
            <w:tcBorders>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 xml:space="preserve"> 2 и более</w:t>
            </w: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7.6</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Наличие в собственности исправного контрольно-измерительного и ручного рабочего инструмента. </w:t>
            </w:r>
          </w:p>
        </w:tc>
        <w:tc>
          <w:tcPr>
            <w:tcW w:w="2779" w:type="dxa"/>
            <w:vMerge/>
            <w:tcBorders>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10 и более</w:t>
            </w:r>
          </w:p>
        </w:tc>
      </w:tr>
      <w:tr w:rsidR="00A60CB5" w:rsidRPr="00890F1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eastAsia="Calibri" w:cs="Arial"/>
                <w:sz w:val="20"/>
                <w:szCs w:val="20"/>
              </w:rPr>
            </w:pPr>
            <w:r w:rsidRPr="00A60CB5">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656568"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грузовой транспортной техники для перевозки оборудования, запчастей, материалов,</w:t>
            </w:r>
          </w:p>
        </w:tc>
        <w:tc>
          <w:tcPr>
            <w:tcW w:w="2779" w:type="dxa"/>
            <w:vMerge w:val="restart"/>
            <w:tcBorders>
              <w:top w:val="single" w:sz="4" w:space="0" w:color="000000"/>
              <w:left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Справка о наличии производственных мощностей (Форма 9).</w:t>
            </w:r>
          </w:p>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7 и более</w:t>
            </w:r>
          </w:p>
        </w:tc>
      </w:tr>
      <w:tr w:rsidR="00A60CB5" w:rsidRPr="00656568"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rPr>
                <w:rFonts w:cs="Arial"/>
                <w:sz w:val="20"/>
                <w:szCs w:val="20"/>
              </w:rPr>
            </w:pPr>
            <w:r w:rsidRPr="00A60CB5">
              <w:rPr>
                <w:rFonts w:cs="Arial"/>
                <w:sz w:val="20"/>
                <w:szCs w:val="20"/>
              </w:rPr>
              <w:t>- наличие передвижных компрессоров,</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4 и более</w:t>
            </w:r>
          </w:p>
        </w:tc>
      </w:tr>
      <w:tr w:rsidR="00A60CB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кувалды, ломы, монтажки и др.) различных типоразмеров,</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30 и более</w:t>
            </w:r>
          </w:p>
        </w:tc>
      </w:tr>
      <w:tr w:rsidR="00A60CB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8.4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1 и более</w:t>
            </w:r>
          </w:p>
        </w:tc>
      </w:tr>
      <w:tr w:rsidR="00A60CB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8.5</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1 и более</w:t>
            </w:r>
          </w:p>
        </w:tc>
      </w:tr>
      <w:tr w:rsidR="00A60CB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8.6</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3 и более</w:t>
            </w:r>
          </w:p>
        </w:tc>
      </w:tr>
      <w:tr w:rsidR="00A60CB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8.7</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исправных лебедок и талей,</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5 и более</w:t>
            </w:r>
          </w:p>
        </w:tc>
      </w:tr>
      <w:tr w:rsidR="00A60CB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8.8</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исправных реечных домкратов</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5 и более</w:t>
            </w:r>
          </w:p>
        </w:tc>
      </w:tr>
      <w:tr w:rsidR="00A60CB5" w:rsidRPr="00656568"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8.9</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rPr>
                <w:rFonts w:cs="Arial"/>
                <w:sz w:val="20"/>
                <w:szCs w:val="20"/>
              </w:rPr>
            </w:pPr>
            <w:r w:rsidRPr="00A60CB5">
              <w:rPr>
                <w:rFonts w:cs="Arial"/>
                <w:sz w:val="20"/>
                <w:szCs w:val="20"/>
              </w:rPr>
              <w:t xml:space="preserve">- наличие автовышки для производства работ, </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1 и более</w:t>
            </w:r>
          </w:p>
        </w:tc>
      </w:tr>
      <w:tr w:rsidR="00A60CB5" w:rsidRPr="00656568"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8.10</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 наличие грузоподъемной техники </w:t>
            </w:r>
            <w:r w:rsidRPr="00A60CB5">
              <w:rPr>
                <w:rFonts w:cs="Arial"/>
                <w:sz w:val="20"/>
                <w:szCs w:val="20"/>
                <w:lang w:val="en-US"/>
              </w:rPr>
              <w:t>Q</w:t>
            </w:r>
            <w:r w:rsidRPr="00A60CB5">
              <w:rPr>
                <w:rFonts w:cs="Arial"/>
                <w:sz w:val="20"/>
                <w:szCs w:val="20"/>
              </w:rPr>
              <w:t>= до 100 т,</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3 и более</w:t>
            </w:r>
          </w:p>
        </w:tc>
      </w:tr>
      <w:tr w:rsidR="00A60CB5"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8.11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779" w:type="dxa"/>
            <w:vMerge/>
            <w:tcBorders>
              <w:left w:val="single" w:sz="4" w:space="0" w:color="000000"/>
              <w:bottom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1 и более</w:t>
            </w:r>
          </w:p>
        </w:tc>
      </w:tr>
      <w:tr w:rsidR="00A60CB5" w:rsidRPr="00656568"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9</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rPr>
                <w:rFonts w:cs="Arial"/>
                <w:sz w:val="20"/>
                <w:szCs w:val="20"/>
              </w:rPr>
            </w:pPr>
            <w:r w:rsidRPr="00A60CB5">
              <w:rPr>
                <w:rFonts w:cs="Arial"/>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w:t>
            </w:r>
          </w:p>
        </w:tc>
      </w:tr>
      <w:tr w:rsidR="00A60CB5" w:rsidRPr="00656568"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Default="00A60CB5" w:rsidP="009E7BFF">
            <w:r>
              <w:rPr>
                <w:szCs w:val="22"/>
              </w:rPr>
              <w:t>10</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rPr>
                <w:rFonts w:cs="Arial"/>
                <w:sz w:val="20"/>
                <w:szCs w:val="20"/>
              </w:rPr>
            </w:pPr>
            <w:r w:rsidRPr="00A60CB5">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w:t>
            </w:r>
          </w:p>
        </w:tc>
      </w:tr>
      <w:tr w:rsidR="00A60CB5" w:rsidRPr="00656568"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Default="00A60CB5" w:rsidP="009E7BFF">
            <w:r>
              <w:rPr>
                <w:szCs w:val="22"/>
              </w:rPr>
              <w:t>11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Возможность выполнения работ  собственными силами в качестве подрядчика в объеме не менее  80%</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Перечень субподрядных организаций, привлекаемых для данного вида деятельности (с указанием % субподряда).</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80 и более</w:t>
            </w:r>
          </w:p>
        </w:tc>
      </w:tr>
      <w:tr w:rsidR="00A60CB5" w:rsidRPr="00656568"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Default="00A60CB5" w:rsidP="009E7BFF">
            <w:r>
              <w:rPr>
                <w:szCs w:val="22"/>
              </w:rPr>
              <w:t>12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 xml:space="preserve">Отсутствие у потенциального контрагента неурегулированных претензий со стороны ОАО </w:t>
            </w:r>
            <w:r w:rsidRPr="00A60CB5">
              <w:rPr>
                <w:rFonts w:cs="Arial"/>
                <w:sz w:val="20"/>
                <w:szCs w:val="20"/>
              </w:rPr>
              <w:lastRenderedPageBreak/>
              <w:t>«Славнефть-ЯНОС», предъявленных последним не позднее даты публикации ПДО на интернет-сайте ОАО «Славнефть-ЯНОС»</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lastRenderedPageBreak/>
              <w:t xml:space="preserve">Письмо (в свободной форме) за подписью руководителя </w:t>
            </w:r>
            <w:r w:rsidRPr="00E14D08">
              <w:rPr>
                <w:rFonts w:cs="Arial"/>
                <w:sz w:val="20"/>
                <w:szCs w:val="20"/>
              </w:rPr>
              <w:lastRenderedPageBreak/>
              <w:t>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lastRenderedPageBreak/>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да </w:t>
            </w:r>
          </w:p>
        </w:tc>
      </w:tr>
      <w:tr w:rsidR="00A60CB5" w:rsidRPr="006A726D"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6A726D" w:rsidRDefault="00A60CB5" w:rsidP="009E7BFF">
            <w:r w:rsidRPr="006A726D">
              <w:rPr>
                <w:szCs w:val="22"/>
              </w:rPr>
              <w:lastRenderedPageBreak/>
              <w:t>13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Заверенная копия свидетельства системы менеджмента качества ISO 9001, ИСО 9001</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Наличие</w:t>
            </w:r>
          </w:p>
        </w:tc>
      </w:tr>
      <w:tr w:rsidR="00A60CB5" w:rsidRPr="006A726D"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60CB5" w:rsidRPr="006A726D" w:rsidRDefault="00A60CB5" w:rsidP="009E7BFF">
            <w:r w:rsidRPr="006A726D">
              <w:rPr>
                <w:szCs w:val="22"/>
              </w:rPr>
              <w:t>14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сертифицированной системы управления охраной труда, в случае отсутствия допускается предоставление гарантийного письмо о прохождении сертификации до начала выполнения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 xml:space="preserve">Заверенная копия свидетельства ISO 14001:2004, OHSAS 18001:2007 </w:t>
            </w:r>
          </w:p>
          <w:p w:rsidR="00A60CB5" w:rsidRPr="00E14D08" w:rsidRDefault="00A60CB5" w:rsidP="009E7BFF">
            <w:pPr>
              <w:rPr>
                <w:rFonts w:cs="Arial"/>
                <w:sz w:val="20"/>
                <w:szCs w:val="20"/>
              </w:rPr>
            </w:pPr>
            <w:r w:rsidRPr="00E14D08">
              <w:rPr>
                <w:rFonts w:cs="Arial"/>
                <w:sz w:val="20"/>
                <w:szCs w:val="20"/>
              </w:rPr>
              <w:t>(гарантийное письмо при необходимости)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Наличие</w:t>
            </w:r>
          </w:p>
        </w:tc>
      </w:tr>
      <w:tr w:rsidR="00890533" w:rsidRPr="006A726D" w:rsidTr="00B87A30">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890533" w:rsidRPr="00BF643E" w:rsidRDefault="00890533" w:rsidP="009E7BFF">
            <w:pPr>
              <w:rPr>
                <w:sz w:val="20"/>
                <w:szCs w:val="20"/>
              </w:rPr>
            </w:pPr>
            <w:r w:rsidRPr="00BF643E">
              <w:rPr>
                <w:sz w:val="20"/>
                <w:szCs w:val="20"/>
              </w:rPr>
              <w:t>15</w:t>
            </w:r>
          </w:p>
        </w:tc>
        <w:tc>
          <w:tcPr>
            <w:tcW w:w="3827" w:type="dxa"/>
            <w:tcBorders>
              <w:top w:val="single" w:sz="4" w:space="0" w:color="000000"/>
              <w:left w:val="single" w:sz="4" w:space="0" w:color="000000"/>
              <w:bottom w:val="single" w:sz="4" w:space="0" w:color="000000"/>
            </w:tcBorders>
            <w:shd w:val="clear" w:color="auto" w:fill="auto"/>
            <w:vAlign w:val="center"/>
          </w:tcPr>
          <w:p w:rsidR="00890533" w:rsidRPr="00BF643E" w:rsidRDefault="00890533" w:rsidP="009E7BFF">
            <w:pPr>
              <w:jc w:val="both"/>
              <w:rPr>
                <w:rFonts w:cs="Arial"/>
                <w:sz w:val="20"/>
                <w:szCs w:val="20"/>
              </w:rPr>
            </w:pPr>
            <w:r w:rsidRPr="00BF643E">
              <w:rPr>
                <w:rFonts w:cs="Arial"/>
                <w:sz w:val="20"/>
                <w:szCs w:val="20"/>
              </w:rPr>
              <w:t>Согласие с условиями договора</w:t>
            </w:r>
          </w:p>
        </w:tc>
        <w:tc>
          <w:tcPr>
            <w:tcW w:w="2779" w:type="dxa"/>
            <w:tcBorders>
              <w:top w:val="single" w:sz="4" w:space="0" w:color="000000"/>
              <w:left w:val="single" w:sz="4" w:space="0" w:color="000000"/>
              <w:bottom w:val="single" w:sz="4" w:space="0" w:color="000000"/>
            </w:tcBorders>
            <w:shd w:val="clear" w:color="auto" w:fill="auto"/>
            <w:vAlign w:val="center"/>
          </w:tcPr>
          <w:p w:rsidR="00890533" w:rsidRPr="00BF643E" w:rsidRDefault="00890533" w:rsidP="009E7BFF">
            <w:pPr>
              <w:rPr>
                <w:rFonts w:cs="Arial"/>
                <w:sz w:val="20"/>
                <w:szCs w:val="20"/>
              </w:rPr>
            </w:pPr>
            <w:r w:rsidRPr="00BF643E">
              <w:rPr>
                <w:rFonts w:cs="Arial"/>
                <w:sz w:val="20"/>
                <w:szCs w:val="20"/>
              </w:rPr>
              <w:t>Подписанный проект договора, без указания информации о стоимости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890533" w:rsidRPr="00BF643E" w:rsidRDefault="00890533" w:rsidP="00FB3F24">
            <w:pPr>
              <w:rPr>
                <w:rFonts w:cs="Arial"/>
                <w:sz w:val="20"/>
                <w:szCs w:val="20"/>
              </w:rPr>
            </w:pPr>
            <w:r w:rsidRPr="00BF643E">
              <w:rPr>
                <w:rFonts w:cs="Arial"/>
                <w:sz w:val="20"/>
                <w:szCs w:val="20"/>
              </w:rPr>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533" w:rsidRPr="00BF643E" w:rsidRDefault="00890533" w:rsidP="00FB3F24">
            <w:pPr>
              <w:rPr>
                <w:rFonts w:cs="Arial"/>
                <w:sz w:val="20"/>
                <w:szCs w:val="20"/>
              </w:rPr>
            </w:pPr>
            <w:r w:rsidRPr="00BF643E">
              <w:rPr>
                <w:rFonts w:cs="Arial"/>
                <w:sz w:val="20"/>
                <w:szCs w:val="20"/>
              </w:rPr>
              <w:t xml:space="preserve">да </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76276E" w:rsidP="003E7193">
      <w:pPr>
        <w:autoSpaceDE w:val="0"/>
        <w:ind w:firstLine="567"/>
        <w:jc w:val="both"/>
        <w:rPr>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w:t>
      </w:r>
      <w:r>
        <w:rPr>
          <w:szCs w:val="22"/>
        </w:rPr>
        <w:lastRenderedPageBreak/>
        <w:t>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p w:rsidR="00137BCE" w:rsidRDefault="00137BCE" w:rsidP="00137BCE">
            <w:pPr>
              <w:jc w:val="right"/>
              <w:rPr>
                <w:b/>
                <w:bCs/>
                <w:color w:val="000000"/>
              </w:rPr>
            </w:pPr>
            <w:r>
              <w:rPr>
                <w:b/>
                <w:bCs/>
                <w:color w:val="000000"/>
                <w:szCs w:val="22"/>
              </w:rPr>
              <w:lastRenderedPageBreak/>
              <w:t>Форма 10</w:t>
            </w:r>
          </w:p>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tbl>
                  <w:tblPr>
                    <w:tblW w:w="15460" w:type="dxa"/>
                    <w:tblInd w:w="93" w:type="dxa"/>
                    <w:tblLook w:val="04A0" w:firstRow="1" w:lastRow="0" w:firstColumn="1" w:lastColumn="0" w:noHBand="0" w:noVBand="1"/>
                  </w:tblPr>
                  <w:tblGrid>
                    <w:gridCol w:w="5600"/>
                    <w:gridCol w:w="1840"/>
                    <w:gridCol w:w="1700"/>
                    <w:gridCol w:w="1760"/>
                    <w:gridCol w:w="4040"/>
                    <w:gridCol w:w="520"/>
                  </w:tblGrid>
                  <w:tr w:rsidR="00BD789F" w:rsidRPr="008212CE" w:rsidTr="00FB3F24">
                    <w:trPr>
                      <w:trHeight w:val="735"/>
                    </w:trPr>
                    <w:tc>
                      <w:tcPr>
                        <w:tcW w:w="15460" w:type="dxa"/>
                        <w:gridSpan w:val="6"/>
                        <w:tcBorders>
                          <w:top w:val="nil"/>
                          <w:left w:val="nil"/>
                          <w:bottom w:val="nil"/>
                          <w:right w:val="nil"/>
                        </w:tcBorders>
                        <w:shd w:val="clear" w:color="auto" w:fill="auto"/>
                        <w:vAlign w:val="center"/>
                        <w:hideMark/>
                      </w:tcPr>
                      <w:p w:rsidR="00BD789F" w:rsidRPr="008212CE" w:rsidRDefault="00BD789F" w:rsidP="007235A2">
                        <w:pPr>
                          <w:framePr w:hSpace="180" w:wrap="around" w:vAnchor="text" w:hAnchor="margin" w:y="230"/>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BD789F" w:rsidRPr="008212CE" w:rsidTr="00FB3F24">
                    <w:trPr>
                      <w:gridAfter w:val="1"/>
                      <w:wAfter w:w="520" w:type="dxa"/>
                      <w:trHeight w:val="525"/>
                    </w:trPr>
                    <w:tc>
                      <w:tcPr>
                        <w:tcW w:w="14940" w:type="dxa"/>
                        <w:gridSpan w:val="5"/>
                        <w:tcBorders>
                          <w:top w:val="nil"/>
                          <w:left w:val="nil"/>
                          <w:bottom w:val="single" w:sz="8" w:space="0" w:color="auto"/>
                          <w:right w:val="nil"/>
                        </w:tcBorders>
                        <w:shd w:val="clear" w:color="auto" w:fill="auto"/>
                        <w:vAlign w:val="center"/>
                        <w:hideMark/>
                      </w:tcPr>
                      <w:p w:rsidR="00BD789F" w:rsidRPr="008212CE" w:rsidRDefault="00BD789F" w:rsidP="007235A2">
                        <w:pPr>
                          <w:framePr w:hSpace="180" w:wrap="around" w:vAnchor="text" w:hAnchor="margin" w:y="230"/>
                          <w:rPr>
                            <w:b/>
                            <w:bCs/>
                            <w:sz w:val="18"/>
                            <w:szCs w:val="18"/>
                          </w:rPr>
                        </w:pPr>
                        <w:r w:rsidRPr="008212CE">
                          <w:rPr>
                            <w:b/>
                            <w:bCs/>
                            <w:sz w:val="18"/>
                            <w:szCs w:val="18"/>
                          </w:rPr>
                          <w:t>Работы по капитальному ремонту установок 25/7, МТБЭ, УПС, Кодиак цех № 5 согласно графика простоев в 2017 г.</w:t>
                        </w:r>
                      </w:p>
                    </w:tc>
                  </w:tr>
                  <w:tr w:rsidR="00BD789F" w:rsidRPr="008212CE" w:rsidTr="00FB3F24">
                    <w:trPr>
                      <w:gridAfter w:val="1"/>
                      <w:wAfter w:w="520" w:type="dxa"/>
                      <w:trHeight w:val="435"/>
                    </w:trPr>
                    <w:tc>
                      <w:tcPr>
                        <w:tcW w:w="5600" w:type="dxa"/>
                        <w:vMerge w:val="restart"/>
                        <w:tcBorders>
                          <w:top w:val="nil"/>
                          <w:left w:val="single" w:sz="4" w:space="0" w:color="auto"/>
                          <w:bottom w:val="single" w:sz="8" w:space="0" w:color="000000"/>
                          <w:right w:val="nil"/>
                        </w:tcBorders>
                        <w:shd w:val="clear" w:color="000000" w:fill="FFFF00"/>
                        <w:vAlign w:val="center"/>
                        <w:hideMark/>
                      </w:tcPr>
                      <w:p w:rsidR="00BD789F" w:rsidRPr="008212CE" w:rsidRDefault="00BD789F" w:rsidP="007235A2">
                        <w:pPr>
                          <w:framePr w:hSpace="180" w:wrap="around" w:vAnchor="text" w:hAnchor="margin" w:y="230"/>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BD789F" w:rsidRPr="008212CE" w:rsidRDefault="00BD789F" w:rsidP="007235A2">
                        <w:pPr>
                          <w:framePr w:hSpace="180" w:wrap="around" w:vAnchor="text" w:hAnchor="margin"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BD789F" w:rsidRPr="008212CE" w:rsidRDefault="00BD789F" w:rsidP="007235A2">
                        <w:pPr>
                          <w:framePr w:hSpace="180" w:wrap="around" w:vAnchor="text" w:hAnchor="margin" w:y="230"/>
                        </w:pPr>
                        <w:r w:rsidRPr="008212CE">
                          <w:rPr>
                            <w:szCs w:val="22"/>
                          </w:rPr>
                          <w:t>Предложение претендента (оферта)</w:t>
                        </w:r>
                      </w:p>
                    </w:tc>
                  </w:tr>
                  <w:tr w:rsidR="00BD789F" w:rsidRPr="008212CE" w:rsidTr="00BD789F">
                    <w:trPr>
                      <w:gridAfter w:val="1"/>
                      <w:wAfter w:w="520" w:type="dxa"/>
                      <w:trHeight w:val="1005"/>
                    </w:trPr>
                    <w:tc>
                      <w:tcPr>
                        <w:tcW w:w="5600" w:type="dxa"/>
                        <w:vMerge/>
                        <w:tcBorders>
                          <w:top w:val="nil"/>
                          <w:left w:val="single" w:sz="4" w:space="0" w:color="auto"/>
                          <w:bottom w:val="single" w:sz="4" w:space="0" w:color="auto"/>
                          <w:right w:val="nil"/>
                        </w:tcBorders>
                        <w:vAlign w:val="center"/>
                        <w:hideMark/>
                      </w:tcPr>
                      <w:p w:rsidR="00BD789F" w:rsidRPr="008212CE" w:rsidRDefault="00BD789F" w:rsidP="007235A2">
                        <w:pPr>
                          <w:framePr w:hSpace="180" w:wrap="around" w:vAnchor="text" w:hAnchor="margin" w:y="230"/>
                          <w:rPr>
                            <w:color w:val="000000"/>
                          </w:rPr>
                        </w:pPr>
                      </w:p>
                    </w:tc>
                    <w:tc>
                      <w:tcPr>
                        <w:tcW w:w="1840" w:type="dxa"/>
                        <w:tcBorders>
                          <w:top w:val="nil"/>
                          <w:left w:val="single" w:sz="8" w:space="0" w:color="auto"/>
                          <w:bottom w:val="single" w:sz="4" w:space="0" w:color="auto"/>
                          <w:right w:val="single" w:sz="4" w:space="0" w:color="auto"/>
                        </w:tcBorders>
                        <w:shd w:val="clear" w:color="000000" w:fill="FFFF00"/>
                        <w:vAlign w:val="center"/>
                        <w:hideMark/>
                      </w:tcPr>
                      <w:p w:rsidR="00BD789F" w:rsidRPr="008212CE" w:rsidRDefault="00BD789F" w:rsidP="007235A2">
                        <w:pPr>
                          <w:framePr w:hSpace="180" w:wrap="around" w:vAnchor="text" w:hAnchor="margin" w:y="230"/>
                          <w:rPr>
                            <w:color w:val="000000"/>
                          </w:rPr>
                        </w:pPr>
                        <w:r w:rsidRPr="008212CE">
                          <w:rPr>
                            <w:color w:val="000000"/>
                            <w:szCs w:val="22"/>
                          </w:rPr>
                          <w:t>сумма, руб</w:t>
                        </w:r>
                      </w:p>
                    </w:tc>
                    <w:tc>
                      <w:tcPr>
                        <w:tcW w:w="170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7235A2">
                        <w:pPr>
                          <w:framePr w:hSpace="180" w:wrap="around" w:vAnchor="text" w:hAnchor="margin" w:y="230"/>
                          <w:rPr>
                            <w:color w:val="000000"/>
                          </w:rPr>
                        </w:pPr>
                        <w:r w:rsidRPr="008212CE">
                          <w:rPr>
                            <w:color w:val="000000"/>
                            <w:szCs w:val="22"/>
                          </w:rPr>
                          <w:t>удельный вес от ст-ти работ по опциону</w:t>
                        </w:r>
                      </w:p>
                    </w:tc>
                    <w:tc>
                      <w:tcPr>
                        <w:tcW w:w="1760" w:type="dxa"/>
                        <w:tcBorders>
                          <w:top w:val="nil"/>
                          <w:left w:val="nil"/>
                          <w:bottom w:val="single" w:sz="4" w:space="0" w:color="auto"/>
                          <w:right w:val="single" w:sz="4" w:space="0" w:color="auto"/>
                        </w:tcBorders>
                        <w:shd w:val="clear" w:color="000000" w:fill="FFFF00"/>
                        <w:vAlign w:val="center"/>
                        <w:hideMark/>
                      </w:tcPr>
                      <w:p w:rsidR="00BD789F" w:rsidRPr="008212CE" w:rsidRDefault="00BD789F" w:rsidP="007235A2">
                        <w:pPr>
                          <w:framePr w:hSpace="180" w:wrap="around" w:vAnchor="text" w:hAnchor="margin" w:y="230"/>
                        </w:pPr>
                        <w:r w:rsidRPr="008212CE">
                          <w:rPr>
                            <w:szCs w:val="22"/>
                          </w:rPr>
                          <w:t>размер затрат (по Регламенту на доп.работы)</w:t>
                        </w:r>
                      </w:p>
                    </w:tc>
                    <w:tc>
                      <w:tcPr>
                        <w:tcW w:w="404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7235A2">
                        <w:pPr>
                          <w:framePr w:hSpace="180" w:wrap="around" w:vAnchor="text" w:hAnchor="margin" w:y="230"/>
                        </w:pPr>
                        <w:r w:rsidRPr="008212CE">
                          <w:rPr>
                            <w:szCs w:val="22"/>
                          </w:rPr>
                          <w:t>сумма, руб.</w:t>
                        </w:r>
                      </w:p>
                    </w:tc>
                  </w:tr>
                  <w:tr w:rsidR="00BD789F" w:rsidRPr="008212CE" w:rsidTr="00BD789F">
                    <w:trPr>
                      <w:gridAfter w:val="1"/>
                      <w:wAfter w:w="520" w:type="dxa"/>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pPr>
                        <w:r w:rsidRPr="008212CE">
                          <w:rPr>
                            <w:szCs w:val="22"/>
                          </w:rPr>
                          <w:t xml:space="preserve"> - </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7235A2">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7235A2">
                        <w:pPr>
                          <w:framePr w:hSpace="180" w:wrap="around" w:vAnchor="text" w:hAnchor="margin"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7235A2">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7235A2">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7235A2">
                        <w:pPr>
                          <w:framePr w:hSpace="180" w:wrap="around" w:vAnchor="text" w:hAnchor="margin" w:y="230"/>
                        </w:pPr>
                        <w:r w:rsidRPr="008212CE">
                          <w:rPr>
                            <w:szCs w:val="22"/>
                          </w:rPr>
                          <w:t> </w:t>
                        </w:r>
                      </w:p>
                    </w:tc>
                  </w:tr>
                  <w:tr w:rsidR="00BD789F" w:rsidRPr="008212CE" w:rsidTr="00BD789F">
                    <w:trPr>
                      <w:gridAfter w:val="1"/>
                      <w:wAfter w:w="520" w:type="dxa"/>
                      <w:trHeight w:val="6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ЗП, руб/мес</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Кст</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ЗП * (Кст - 1)</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Накладные расходы (НР)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 пп.2-3 * НР</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Сметная прибыль (СП)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 пп.2-3 * СП</w:t>
                        </w:r>
                      </w:p>
                    </w:tc>
                  </w:tr>
                  <w:tr w:rsidR="00BD789F"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МАТ-П</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Транспортные расходы на МАТ-П (Ктр.п),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Ктр.п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МАТ-П * Ктр.п</w:t>
                        </w:r>
                      </w:p>
                    </w:tc>
                  </w:tr>
                  <w:tr w:rsidR="00BD789F" w:rsidRPr="008212CE" w:rsidTr="00BD789F">
                    <w:trPr>
                      <w:gridAfter w:val="1"/>
                      <w:wAfter w:w="520" w:type="dxa"/>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ОБ</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Транспортные расходы на ОБ (Ктр.об),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Ктр.об</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ОБ * Ктр.об</w:t>
                        </w:r>
                      </w:p>
                    </w:tc>
                  </w:tr>
                  <w:tr w:rsidR="00BD789F"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Материалы поставки Заказчика (МАТ-Зак)</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МАТ-Зак в расчете не учитываются</w:t>
                        </w:r>
                      </w:p>
                    </w:tc>
                  </w:tr>
                  <w:tr w:rsidR="00BD789F"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Транспортные расходы на МАТ-Зак (Ктр.з),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Ктр.з</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МАТ-Зак * Ктр.з</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ЭММ</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lastRenderedPageBreak/>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 пп.2-7;10-12 * ЗУ</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7235A2">
                        <w:pPr>
                          <w:framePr w:hSpace="180" w:wrap="around" w:vAnchor="text" w:hAnchor="margin" w:y="230"/>
                          <w:rPr>
                            <w:color w:val="000000"/>
                          </w:rPr>
                        </w:pPr>
                        <w:r w:rsidRPr="008212CE">
                          <w:rPr>
                            <w:color w:val="000000"/>
                            <w:szCs w:val="22"/>
                          </w:rPr>
                          <w:t> </w:t>
                        </w:r>
                      </w:p>
                    </w:tc>
                  </w:tr>
                  <w:tr w:rsidR="00BD789F"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7235A2">
                        <w:pPr>
                          <w:framePr w:hSpace="180" w:wrap="around" w:vAnchor="text" w:hAnchor="margin" w:y="230"/>
                        </w:pPr>
                        <w:r w:rsidRPr="008212CE">
                          <w:rPr>
                            <w:szCs w:val="22"/>
                          </w:rPr>
                          <w:t>∑ пп. 2-14</w:t>
                        </w:r>
                      </w:p>
                    </w:tc>
                  </w:tr>
                  <w:tr w:rsidR="00BD789F" w:rsidRPr="008212CE" w:rsidTr="00BD789F">
                    <w:trPr>
                      <w:gridAfter w:val="1"/>
                      <w:wAfter w:w="520" w:type="dxa"/>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7235A2">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7235A2">
                        <w:pPr>
                          <w:framePr w:hSpace="180" w:wrap="around" w:vAnchor="text" w:hAnchor="margin"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7235A2">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7235A2">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7235A2">
                        <w:pPr>
                          <w:framePr w:hSpace="180" w:wrap="around" w:vAnchor="text" w:hAnchor="margin" w:y="230"/>
                          <w:rPr>
                            <w:color w:val="000000"/>
                          </w:rPr>
                        </w:pPr>
                        <w:r w:rsidRPr="008212CE">
                          <w:rPr>
                            <w:color w:val="000000"/>
                            <w:szCs w:val="22"/>
                          </w:rPr>
                          <w:t>пп.15 (минимальная) - пп.15 (оферта N)</w:t>
                        </w:r>
                      </w:p>
                    </w:tc>
                  </w:tr>
                </w:tbl>
                <w:p w:rsidR="00BD789F" w:rsidRDefault="00BD789F" w:rsidP="007235A2">
                  <w:pPr>
                    <w:rPr>
                      <w:b/>
                      <w:bCs/>
                      <w:color w:val="000000"/>
                    </w:rPr>
                  </w:pPr>
                </w:p>
                <w:p w:rsidR="00BD789F" w:rsidRDefault="00BD789F" w:rsidP="007235A2">
                  <w:pPr>
                    <w:rPr>
                      <w:b/>
                      <w:bCs/>
                      <w:color w:val="000000"/>
                    </w:rPr>
                  </w:pPr>
                </w:p>
                <w:p w:rsidR="00470DD1" w:rsidRDefault="00470DD1" w:rsidP="007235A2">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D9362C">
      <w:pPr>
        <w:ind w:firstLine="567"/>
        <w:jc w:val="both"/>
        <w:rPr>
          <w:rFonts w:cs="Arial"/>
          <w:szCs w:val="22"/>
        </w:rPr>
      </w:pPr>
      <w:r w:rsidRPr="002E571A">
        <w:rPr>
          <w:rFonts w:cs="Arial"/>
          <w:szCs w:val="22"/>
        </w:rPr>
        <w:t xml:space="preserve">1. Изучив условия предложения делать </w:t>
      </w:r>
      <w:r w:rsidR="003523B8" w:rsidRPr="00F41DE5">
        <w:rPr>
          <w:rFonts w:cs="Arial"/>
          <w:szCs w:val="22"/>
        </w:rPr>
        <w:t xml:space="preserve">оферты </w:t>
      </w:r>
      <w:r w:rsidR="003523B8" w:rsidRPr="00FB3F24">
        <w:rPr>
          <w:rFonts w:cs="Arial"/>
          <w:szCs w:val="22"/>
        </w:rPr>
        <w:t>№</w:t>
      </w:r>
      <w:r w:rsidR="00B05D27" w:rsidRPr="00FB3F24">
        <w:rPr>
          <w:rFonts w:cs="Arial"/>
          <w:szCs w:val="22"/>
        </w:rPr>
        <w:t>2</w:t>
      </w:r>
      <w:r w:rsidR="00FB3F24" w:rsidRPr="00FB3F24">
        <w:rPr>
          <w:rFonts w:cs="Arial"/>
          <w:szCs w:val="22"/>
        </w:rPr>
        <w:t>37</w:t>
      </w:r>
      <w:r w:rsidR="003523B8" w:rsidRPr="00FB3F24">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005F0765">
        <w:rPr>
          <w:rFonts w:cs="Arial"/>
          <w:szCs w:val="22"/>
        </w:rPr>
        <w:t>14.07.16,</w:t>
      </w:r>
      <w:bookmarkStart w:id="0" w:name="_GoBack"/>
      <w:bookmarkEnd w:id="0"/>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B0DC6" w:rsidRPr="00CB0DC6">
        <w:rPr>
          <w:rFonts w:cs="Arial"/>
          <w:b/>
          <w:szCs w:val="22"/>
        </w:rPr>
        <w:t>на</w:t>
      </w:r>
      <w:r w:rsidR="00CB0DC6">
        <w:rPr>
          <w:rFonts w:cs="Arial"/>
          <w:szCs w:val="22"/>
        </w:rPr>
        <w:t xml:space="preserve"> </w:t>
      </w:r>
      <w:r w:rsidR="001149A2" w:rsidRPr="0047728E">
        <w:rPr>
          <w:rFonts w:cs="Arial"/>
          <w:b/>
          <w:szCs w:val="22"/>
        </w:rPr>
        <w:t xml:space="preserve">выполнение работ </w:t>
      </w:r>
      <w:r w:rsidR="003944E5" w:rsidRPr="00665CB6">
        <w:rPr>
          <w:rFonts w:cs="Arial"/>
          <w:b/>
          <w:szCs w:val="22"/>
        </w:rPr>
        <w:t xml:space="preserve">по </w:t>
      </w:r>
      <w:r w:rsidR="0006235C" w:rsidRPr="003177CB">
        <w:rPr>
          <w:rFonts w:cs="Arial"/>
          <w:b/>
          <w:szCs w:val="22"/>
        </w:rPr>
        <w:t xml:space="preserve">капитальному ремонту установок 25/7, МТБЭ, УПС, Кодиак </w:t>
      </w:r>
      <w:r w:rsidR="0006235C">
        <w:rPr>
          <w:rFonts w:cs="Arial"/>
          <w:b/>
          <w:szCs w:val="22"/>
        </w:rPr>
        <w:t>цех №</w:t>
      </w:r>
      <w:r w:rsidR="0006235C" w:rsidRPr="003177CB">
        <w:rPr>
          <w:rFonts w:cs="Arial"/>
          <w:b/>
          <w:szCs w:val="22"/>
        </w:rPr>
        <w:t>5 согласно графика простоев в 2017 г</w:t>
      </w:r>
      <w:r w:rsidR="0006235C">
        <w:rPr>
          <w:rFonts w:cs="Arial"/>
          <w:b/>
          <w:szCs w:val="22"/>
        </w:rPr>
        <w:t>.</w:t>
      </w:r>
      <w:r w:rsidR="00D9362C">
        <w:rPr>
          <w:rFonts w:cs="Arial"/>
          <w:b/>
          <w:szCs w:val="22"/>
        </w:rPr>
        <w:t xml:space="preserve"> </w:t>
      </w:r>
      <w:r w:rsidRPr="002E571A">
        <w:rPr>
          <w:rFonts w:cs="Arial"/>
          <w:szCs w:val="22"/>
        </w:rPr>
        <w:t>на условиях указанного предложени</w:t>
      </w:r>
      <w:r w:rsidR="0006235C">
        <w:rPr>
          <w:rFonts w:cs="Arial"/>
          <w:szCs w:val="22"/>
        </w:rPr>
        <w:t>я делать оферты не позднее 20 (д</w:t>
      </w:r>
      <w:r w:rsidRPr="002E571A">
        <w:rPr>
          <w:rFonts w:cs="Arial"/>
          <w:szCs w:val="22"/>
        </w:rPr>
        <w:t xml:space="preserve">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6235C">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E571A" w:rsidRDefault="0006235C" w:rsidP="003944E5">
            <w:pPr>
              <w:jc w:val="both"/>
              <w:rPr>
                <w:rFonts w:cs="Arial"/>
                <w:sz w:val="20"/>
                <w:szCs w:val="20"/>
              </w:rPr>
            </w:pPr>
            <w:r>
              <w:rPr>
                <w:rFonts w:cs="Arial"/>
                <w:sz w:val="20"/>
                <w:szCs w:val="20"/>
              </w:rPr>
              <w:t>Лот  №________________</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84"/>
        </w:trPr>
        <w:tc>
          <w:tcPr>
            <w:tcW w:w="9462" w:type="dxa"/>
            <w:gridSpan w:val="2"/>
          </w:tcPr>
          <w:p w:rsidR="001319DA" w:rsidRPr="00C65C80" w:rsidRDefault="001319DA" w:rsidP="00D04D18">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1319DA" w:rsidRPr="0006235C" w:rsidRDefault="0006235C" w:rsidP="0006235C">
      <w:pPr>
        <w:pStyle w:val="ac"/>
        <w:spacing w:before="0"/>
        <w:ind w:left="780"/>
        <w:jc w:val="both"/>
        <w:rPr>
          <w:rFonts w:cs="Arial"/>
          <w:b/>
          <w:szCs w:val="22"/>
        </w:rPr>
      </w:pPr>
      <w:r w:rsidRPr="0006235C">
        <w:rPr>
          <w:rFonts w:cs="Arial"/>
          <w:b/>
          <w:szCs w:val="22"/>
        </w:rPr>
        <w:t>* Предоставляется для каждого лота отдельно</w:t>
      </w:r>
    </w:p>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lastRenderedPageBreak/>
        <w:t>Приложение №1 к Форме 5</w:t>
      </w:r>
    </w:p>
    <w:p w:rsidR="001319DA" w:rsidRDefault="007235A2"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7235A2" w:rsidRDefault="007235A2"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1319DA" w:rsidP="001319DA">
      <w:pPr>
        <w:jc w:val="center"/>
        <w:rPr>
          <w:b/>
          <w:sz w:val="24"/>
        </w:rPr>
      </w:pPr>
      <w:r w:rsidRPr="00697032">
        <w:rPr>
          <w:b/>
          <w:i/>
          <w:sz w:val="24"/>
        </w:rPr>
        <w:t xml:space="preserve">по </w:t>
      </w:r>
      <w:r>
        <w:rPr>
          <w:b/>
          <w:i/>
          <w:sz w:val="24"/>
        </w:rPr>
        <w:t>_________________________________.</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04D18">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w:t>
            </w:r>
          </w:p>
          <w:p w:rsidR="001319DA" w:rsidRPr="0036734E" w:rsidRDefault="001319DA" w:rsidP="00D04D18">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color w:val="000000"/>
              </w:rPr>
            </w:pPr>
            <w:r>
              <w:rPr>
                <w:b/>
                <w:color w:val="000000"/>
                <w:szCs w:val="22"/>
              </w:rPr>
              <w:t>Примечание</w:t>
            </w:r>
          </w:p>
        </w:tc>
      </w:tr>
      <w:tr w:rsidR="001319DA" w:rsidTr="00D04D18">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04D18">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5A2" w:rsidRDefault="007235A2" w:rsidP="00FB07D9">
      <w:pPr>
        <w:spacing w:before="0"/>
      </w:pPr>
      <w:r>
        <w:separator/>
      </w:r>
    </w:p>
  </w:endnote>
  <w:endnote w:type="continuationSeparator" w:id="0">
    <w:p w:rsidR="007235A2" w:rsidRDefault="007235A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5A2" w:rsidRDefault="007235A2">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5A2" w:rsidRDefault="007235A2" w:rsidP="00FB07D9">
      <w:pPr>
        <w:spacing w:before="0"/>
      </w:pPr>
      <w:r>
        <w:separator/>
      </w:r>
    </w:p>
  </w:footnote>
  <w:footnote w:type="continuationSeparator" w:id="0">
    <w:p w:rsidR="007235A2" w:rsidRDefault="007235A2"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668"/>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3B2"/>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0765"/>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5A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933"/>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8B67B12-A6A4-4BFF-8E74-85D7D514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doc_pdo237_636040874140810593.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5217</Words>
  <Characters>29740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2016-07-14T07:00:00Z</cp:lastPrinted>
  <dcterms:created xsi:type="dcterms:W3CDTF">2016-07-14T07:06:00Z</dcterms:created>
  <dcterms:modified xsi:type="dcterms:W3CDTF">2016-07-14T07:06:00Z</dcterms:modified>
</cp:coreProperties>
</file>