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Сообщение о существенном факте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«О раскрытии эмитентом ежеквартального отчета»</w:t>
      </w:r>
    </w:p>
    <w:p>
      <w:pPr>
        <w:tabs>
          <w:tab w:val="left" w:pos="6810"/>
        </w:tabs>
        <w:autoSpaceDE w:val="0"/>
        <w:autoSpaceDN w:val="0"/>
        <w:adjustRightInd w:val="0"/>
        <w:spacing w:after="0" w:line="233" w:lineRule="auto"/>
        <w:outlineLvl w:val="2"/>
        <w:rPr>
          <w:rFonts w:ascii="Times New Roman" w:eastAsia="Times New Roman" w:hAnsi="Times New Roman"/>
          <w:b/>
          <w:bCs/>
          <w:sz w:val="16"/>
          <w:szCs w:val="16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>
        <w:trPr>
          <w:cantSplit/>
        </w:trPr>
        <w:tc>
          <w:tcPr>
            <w:tcW w:w="9782" w:type="dxa"/>
            <w:gridSpan w:val="2"/>
            <w:vAlign w:val="bottom"/>
          </w:tcPr>
          <w:p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Публичное акционерное общество «Нефтегазовая компания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ПАО «НГК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Федерация, г. Москва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1027739026270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7707017509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00221-А</w:t>
            </w:r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3"/>
                <w:szCs w:val="23"/>
                <w:u w:val="single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</w:p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</w:tc>
      </w:tr>
      <w:tr>
        <w:tc>
          <w:tcPr>
            <w:tcW w:w="4395" w:type="dxa"/>
          </w:tcPr>
          <w:p>
            <w:pPr>
              <w:autoSpaceDE w:val="0"/>
              <w:autoSpaceDN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387" w:type="dxa"/>
          </w:tcPr>
          <w:p>
            <w:pPr>
              <w:autoSpaceDE w:val="0"/>
              <w:autoSpaceDN w:val="0"/>
              <w:spacing w:after="0" w:line="233" w:lineRule="auto"/>
            </w:pPr>
            <w:r>
              <w:rPr>
                <w:lang w:val="en-US"/>
              </w:rPr>
              <w:t>07</w:t>
            </w:r>
            <w:r>
              <w:t>.0</w:t>
            </w:r>
            <w:r>
              <w:rPr>
                <w:lang w:val="en-US"/>
              </w:rPr>
              <w:t>2</w:t>
            </w:r>
            <w:r>
              <w:t>.2019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Содержание сообщения</w:t>
            </w:r>
          </w:p>
        </w:tc>
      </w:tr>
      <w:tr>
        <w:trPr>
          <w:trHeight w:val="274"/>
        </w:trPr>
        <w:tc>
          <w:tcPr>
            <w:tcW w:w="97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2.1 Вид документа, раскрытого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Ежеквартальный отчет.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 кв. 2017 года.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8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http://www.e-disclosure.ru/portal/company.aspx?id=560</w:t>
              </w:r>
            </w:hyperlink>
            <w:proofErr w:type="gramStart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;</w:t>
            </w:r>
            <w:proofErr w:type="gramEnd"/>
            <w:r>
              <w:rPr>
                <w:rStyle w:val="a3"/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eastAsia="Times New Roman" w:hAnsi="Times New Roman"/>
                  <w:sz w:val="23"/>
                  <w:szCs w:val="23"/>
                </w:rPr>
                <w:t>http://www.slavneft.ru</w:t>
              </w:r>
            </w:hyperlink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07.02.2019.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2"/>
      </w:tblGrid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 Подпись</w:t>
            </w:r>
          </w:p>
        </w:tc>
      </w:tr>
      <w:tr>
        <w:trPr>
          <w:cantSplit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3.1. Заместитель генерального директора</w:t>
            </w:r>
          </w:p>
          <w:p>
            <w:pPr>
              <w:spacing w:after="0" w:line="240" w:lineRule="auto"/>
              <w:ind w:left="39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ПАО «НГК «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Славнефть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(по доверенности от 05.12.2018 № МО-1290) ________________________ А.Н.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Трухачев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3.2. Дата 0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февраля 2019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М.П.</w:t>
            </w:r>
          </w:p>
        </w:tc>
      </w:tr>
    </w:tbl>
    <w:p>
      <w:pPr>
        <w:spacing w:after="0" w:line="233" w:lineRule="auto"/>
        <w:rPr>
          <w:rFonts w:ascii="Times New Roman" w:hAnsi="Times New Roman"/>
          <w:vanish/>
          <w:sz w:val="20"/>
          <w:szCs w:val="20"/>
        </w:rPr>
      </w:pPr>
    </w:p>
    <w:p>
      <w:pPr>
        <w:spacing w:line="233" w:lineRule="auto"/>
        <w:rPr>
          <w:rFonts w:ascii="Times New Roman" w:hAnsi="Times New Roman"/>
          <w:sz w:val="10"/>
          <w:szCs w:val="10"/>
        </w:rPr>
      </w:pPr>
    </w:p>
    <w:sectPr>
      <w:pgSz w:w="11906" w:h="16838"/>
      <w:pgMar w:top="170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6258"/>
    <w:multiLevelType w:val="hybridMultilevel"/>
    <w:tmpl w:val="3BB2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C36FD"/>
    <w:multiLevelType w:val="hybridMultilevel"/>
    <w:tmpl w:val="0C50C88C"/>
    <w:lvl w:ilvl="0" w:tplc="006A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34773"/>
    <w:multiLevelType w:val="hybridMultilevel"/>
    <w:tmpl w:val="FBFA572E"/>
    <w:lvl w:ilvl="0" w:tplc="C442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7C55FC"/>
    <w:multiLevelType w:val="hybridMultilevel"/>
    <w:tmpl w:val="D388A9C0"/>
    <w:lvl w:ilvl="0" w:tplc="3CE80F06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731F2DE5"/>
    <w:multiLevelType w:val="hybridMultilevel"/>
    <w:tmpl w:val="ECD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av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Калинина Антонина Геннадьевна</cp:lastModifiedBy>
  <cp:revision>23</cp:revision>
  <cp:lastPrinted>2019-01-30T07:49:00Z</cp:lastPrinted>
  <dcterms:created xsi:type="dcterms:W3CDTF">2018-08-14T08:29:00Z</dcterms:created>
  <dcterms:modified xsi:type="dcterms:W3CDTF">2019-02-07T10:47:00Z</dcterms:modified>
</cp:coreProperties>
</file>