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2A" w:rsidRPr="008D3E67" w:rsidRDefault="0093152A" w:rsidP="009315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93152A" w:rsidRPr="004861CA" w:rsidRDefault="0093152A" w:rsidP="009315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6"/>
          <w:szCs w:val="26"/>
        </w:rPr>
      </w:pPr>
      <w:r w:rsidRPr="004861CA">
        <w:rPr>
          <w:rFonts w:ascii="Times New Roman" w:eastAsia="Times New Roman" w:hAnsi="Times New Roman"/>
          <w:b/>
          <w:sz w:val="26"/>
          <w:szCs w:val="26"/>
        </w:rPr>
        <w:t>«</w:t>
      </w:r>
      <w:r>
        <w:rPr>
          <w:rFonts w:ascii="Times New Roman" w:eastAsia="Times New Roman" w:hAnsi="Times New Roman"/>
          <w:b/>
          <w:sz w:val="26"/>
          <w:szCs w:val="26"/>
        </w:rPr>
        <w:t>О</w:t>
      </w:r>
      <w:r w:rsidRPr="004861CA">
        <w:rPr>
          <w:rFonts w:ascii="Times New Roman" w:eastAsia="Times New Roman" w:hAnsi="Times New Roman"/>
          <w:b/>
          <w:sz w:val="26"/>
          <w:szCs w:val="26"/>
        </w:rPr>
        <w:t xml:space="preserve"> совершении эмитентом сделки, в совершении которой имеется заинтересованность»</w:t>
      </w:r>
    </w:p>
    <w:p w:rsidR="0093152A" w:rsidRPr="00CE1B7A" w:rsidRDefault="0093152A" w:rsidP="0093152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93152A" w:rsidRPr="0017147E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93152A" w:rsidRPr="0017147E" w:rsidTr="002A2531">
        <w:tc>
          <w:tcPr>
            <w:tcW w:w="4395" w:type="dxa"/>
          </w:tcPr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93152A" w:rsidRPr="005B029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5" w:history="1">
              <w:r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93152A" w:rsidRPr="0017147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6" w:history="1">
              <w:r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93152A" w:rsidRPr="008738F8" w:rsidRDefault="0093152A" w:rsidP="0093152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93152A" w:rsidRPr="0017147E" w:rsidTr="002A2531">
        <w:tc>
          <w:tcPr>
            <w:tcW w:w="9782" w:type="dxa"/>
            <w:shd w:val="clear" w:color="auto" w:fill="auto"/>
          </w:tcPr>
          <w:p w:rsidR="0093152A" w:rsidRPr="0017147E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93152A" w:rsidRPr="0093152A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2.1. Категория сделки: Сделка, в совершении кот</w:t>
            </w:r>
            <w:r w:rsidR="00534690">
              <w:rPr>
                <w:rFonts w:ascii="Times New Roman" w:eastAsia="Times New Roman" w:hAnsi="Times New Roman"/>
                <w:sz w:val="24"/>
                <w:szCs w:val="24"/>
              </w:rPr>
              <w:t>орой имелась заинтересованность, которая одновременно является крупной сделкой.</w:t>
            </w:r>
          </w:p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2.2. Вид и предмет сделки: Договор займа. Предоставление займа на условиях, предусмотренных договором.</w:t>
            </w:r>
            <w:bookmarkStart w:id="0" w:name="_GoBack"/>
            <w:bookmarkEnd w:id="0"/>
          </w:p>
          <w:p w:rsidR="0093152A" w:rsidRPr="0093152A" w:rsidRDefault="0093152A" w:rsidP="00931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2.3. Содержание сделки, в том числе гражданские права и обязанности, на установление, изменение или прекращение которых направлена совершенная сделка: Предоставление ОАО «НГК «</w:t>
            </w:r>
            <w:proofErr w:type="spellStart"/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» (займодавец) процентного займ</w:t>
            </w:r>
            <w:proofErr w:type="gramStart"/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а ООО</w:t>
            </w:r>
            <w:proofErr w:type="gramEnd"/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 «</w:t>
            </w:r>
            <w:proofErr w:type="spellStart"/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Славнефть-Красноярскнефтегаз</w:t>
            </w:r>
            <w:proofErr w:type="spellEnd"/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» (заёмщик).</w:t>
            </w:r>
          </w:p>
          <w:p w:rsidR="0093152A" w:rsidRPr="0093152A" w:rsidRDefault="0093152A" w:rsidP="00931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2.4. Срок исполнения обязательств по сделке – до «30» мая 2017 года включительно с правом досрочного погашения, стороны и выгодоприобретатели по сделке: ОАО «НГК «</w:t>
            </w:r>
            <w:proofErr w:type="spellStart"/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» (займодавец) процентного займ</w:t>
            </w:r>
            <w:proofErr w:type="gramStart"/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а ООО</w:t>
            </w:r>
            <w:proofErr w:type="gramEnd"/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Славнефть-Красноярскнефтегаз</w:t>
            </w:r>
            <w:proofErr w:type="spellEnd"/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» (заёмщик), выгодоприобретатели по сделке отсутствуют.</w:t>
            </w:r>
          </w:p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 сделки в денежном выражении: </w:t>
            </w: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не более 20 737 000 тыс. руб., и в процентах от стоимости активов эмитента: 49,55%.</w:t>
            </w:r>
          </w:p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2.5. Стоимость активов эмитента на дату окончания последнего завершенного отчетного периода, предшествующего совершению сделки (заключению договора): 41 846 782 тыс. руб. (по состоянию на 31.12.2015).</w:t>
            </w:r>
          </w:p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2.6. Дата совершения сделки (заключения договора): 21.03.2016.</w:t>
            </w:r>
          </w:p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2.7. Сведения об одобрении сделки в случае, когда такая сделка была одобрена уполномоченным органом управления эмитента:</w:t>
            </w:r>
          </w:p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Наименование органа управления эмитента, принявшего решение об одобрении сделки: Общее собрание акционеров</w:t>
            </w:r>
          </w:p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Дата принятия указанного решения: 09.03.2016</w:t>
            </w:r>
          </w:p>
          <w:p w:rsidR="0093152A" w:rsidRPr="0093152A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эмитента: 14.03.2016, протокол № 51.</w:t>
            </w:r>
          </w:p>
          <w:p w:rsidR="0093152A" w:rsidRPr="0036321E" w:rsidRDefault="0093152A" w:rsidP="002A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52A">
              <w:rPr>
                <w:rFonts w:ascii="Times New Roman" w:eastAsia="Times New Roman" w:hAnsi="Times New Roman"/>
                <w:sz w:val="24"/>
                <w:szCs w:val="24"/>
              </w:rPr>
              <w:t>Указание на то, что такая сделка не одобрялась: Не заполняется.</w:t>
            </w:r>
          </w:p>
        </w:tc>
      </w:tr>
    </w:tbl>
    <w:p w:rsidR="0093152A" w:rsidRPr="0093152A" w:rsidRDefault="0093152A" w:rsidP="0093152A">
      <w:pPr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93152A" w:rsidRPr="0093152A" w:rsidTr="002A2531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93152A" w:rsidRPr="0093152A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3.1. Вице-президент</w:t>
            </w:r>
          </w:p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Доверенность от 17.12.2015 № МО-2351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152A" w:rsidRPr="0093152A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152A" w:rsidRPr="0093152A" w:rsidTr="002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21E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2A" w:rsidRPr="0036321E" w:rsidRDefault="0093152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3152A" w:rsidRPr="0036321E" w:rsidRDefault="0093152A" w:rsidP="0093152A">
      <w:pPr>
        <w:rPr>
          <w:rFonts w:ascii="Times New Roman" w:hAnsi="Times New Roman"/>
          <w:sz w:val="24"/>
          <w:szCs w:val="24"/>
        </w:rPr>
      </w:pPr>
    </w:p>
    <w:p w:rsidR="00E258FD" w:rsidRDefault="00E258FD"/>
    <w:sectPr w:rsidR="00E2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2A"/>
    <w:rsid w:val="00534690"/>
    <w:rsid w:val="0093152A"/>
    <w:rsid w:val="00E2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6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2016-03-21T14:13:00Z</cp:lastPrinted>
  <dcterms:created xsi:type="dcterms:W3CDTF">2016-03-21T14:10:00Z</dcterms:created>
  <dcterms:modified xsi:type="dcterms:W3CDTF">2016-03-21T14:21:00Z</dcterms:modified>
</cp:coreProperties>
</file>