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F60507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3D673C" w:rsidRDefault="003D673C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D60162" w:rsidRPr="003D673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0E067E71" w:rsidR="00D60162" w:rsidRPr="00C64BAC" w:rsidRDefault="00EF7C40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24.05.</w:t>
            </w:r>
            <w:r w:rsidR="00E82B41">
              <w:rPr>
                <w:b/>
                <w:i/>
                <w:sz w:val="22"/>
                <w:szCs w:val="22"/>
              </w:rPr>
              <w:t>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32F5545C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EF7C40">
              <w:rPr>
                <w:b/>
                <w:i/>
                <w:sz w:val="22"/>
                <w:szCs w:val="22"/>
              </w:rPr>
              <w:t>24.05.2022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411042DA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EF7C40">
              <w:rPr>
                <w:b/>
                <w:i/>
                <w:sz w:val="22"/>
                <w:szCs w:val="22"/>
              </w:rPr>
              <w:t>25.05.2022.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22BFE308" w14:textId="77777777" w:rsidR="00EF7C40" w:rsidRPr="00EF7C40" w:rsidRDefault="00EF7C40" w:rsidP="00EF7C40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Об избрании председательствующего на заседании Совета директоров Общества.</w:t>
            </w:r>
          </w:p>
          <w:p w14:paraId="36757D4D" w14:textId="77777777" w:rsidR="00EF7C40" w:rsidRPr="00EF7C40" w:rsidRDefault="00EF7C40" w:rsidP="00EF7C40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 предварительном утверждении годового отчета Общества за 2021 год.</w:t>
            </w:r>
          </w:p>
          <w:p w14:paraId="5454D32E" w14:textId="77777777" w:rsidR="00EF7C40" w:rsidRPr="00EF7C40" w:rsidRDefault="00EF7C40" w:rsidP="00EF7C40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 рекомендациях годовому общему собранию акционеров по порядку распределения чистой прибыли (убытков) Общества по результатам 2021 (отчетного) года.</w:t>
            </w:r>
          </w:p>
          <w:p w14:paraId="55366E3E" w14:textId="77777777" w:rsidR="00EF7C40" w:rsidRPr="00EF7C40" w:rsidRDefault="00EF7C40" w:rsidP="00EF7C40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 предложении годовому общему собранию акционеров кандидатуры аудитора Общества.</w:t>
            </w:r>
          </w:p>
          <w:p w14:paraId="243014E5" w14:textId="77777777" w:rsidR="00EF7C40" w:rsidRPr="00EF7C40" w:rsidRDefault="00EF7C40" w:rsidP="00EF7C40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Об определении размера оплаты услуг аудитора Общества.</w:t>
            </w:r>
          </w:p>
          <w:p w14:paraId="639E5CE5" w14:textId="77777777" w:rsidR="00EF7C40" w:rsidRPr="00EF7C40" w:rsidRDefault="00EF7C40" w:rsidP="00EF7C40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Об утверждении отчета о заключенных в 2021 (отчетном) году сделках, в совершении которых имеется заинтересованность.</w:t>
            </w:r>
          </w:p>
          <w:p w14:paraId="4D5EB6E0" w14:textId="77777777" w:rsidR="00EF7C40" w:rsidRPr="00EF7C40" w:rsidRDefault="00EF7C40" w:rsidP="00EF7C40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 формировании списка кандидатов по выборам в Совет директоров Общества.</w:t>
            </w:r>
          </w:p>
          <w:p w14:paraId="459A889D" w14:textId="77777777" w:rsidR="00EF7C40" w:rsidRPr="00EF7C40" w:rsidRDefault="00EF7C40" w:rsidP="00F60507">
            <w:pPr>
              <w:pStyle w:val="a4"/>
              <w:numPr>
                <w:ilvl w:val="0"/>
                <w:numId w:val="2"/>
              </w:numPr>
              <w:spacing w:after="120" w:line="256" w:lineRule="auto"/>
              <w:ind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EF7C40">
              <w:rPr>
                <w:b/>
                <w:i/>
                <w:spacing w:val="-2"/>
                <w:sz w:val="22"/>
                <w:szCs w:val="22"/>
              </w:rPr>
              <w:t>О созыве годового общего собрания акционеров Общества.</w:t>
            </w:r>
          </w:p>
          <w:p w14:paraId="35657858" w14:textId="0E3EEEC2" w:rsidR="004B3410" w:rsidRPr="00C64BAC" w:rsidRDefault="004B3410" w:rsidP="00F60507">
            <w:pPr>
              <w:spacing w:after="120" w:line="256" w:lineRule="auto"/>
              <w:ind w:left="112" w:right="57"/>
              <w:jc w:val="both"/>
              <w:rPr>
                <w:color w:val="FF0000"/>
                <w:sz w:val="22"/>
                <w:szCs w:val="22"/>
              </w:rPr>
            </w:pPr>
            <w:r w:rsidRPr="0056211B">
              <w:rPr>
                <w:sz w:val="22"/>
                <w:szCs w:val="22"/>
              </w:rPr>
              <w:t xml:space="preserve">2.3. </w:t>
            </w:r>
            <w:r w:rsidR="00770CEC" w:rsidRPr="0056211B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56211B">
              <w:rPr>
                <w:sz w:val="22"/>
                <w:szCs w:val="22"/>
              </w:rPr>
              <w:t>:</w:t>
            </w:r>
            <w:r w:rsidR="00770CEC" w:rsidRPr="0056211B">
              <w:rPr>
                <w:sz w:val="22"/>
                <w:szCs w:val="22"/>
              </w:rPr>
              <w:t xml:space="preserve"> </w:t>
            </w:r>
            <w:r w:rsidR="00770CEC" w:rsidRPr="0056211B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56211B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56211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5AF539FA" w:rsidR="00D60162" w:rsidRPr="00F50961" w:rsidRDefault="0085616A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3DD970C7" w:rsidR="00D60162" w:rsidRDefault="0085616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020ED646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3D596C"/>
    <w:rsid w:val="003D673C"/>
    <w:rsid w:val="004B3410"/>
    <w:rsid w:val="00513D76"/>
    <w:rsid w:val="0056211B"/>
    <w:rsid w:val="005657D2"/>
    <w:rsid w:val="005825E9"/>
    <w:rsid w:val="005E325E"/>
    <w:rsid w:val="0060174B"/>
    <w:rsid w:val="0064206F"/>
    <w:rsid w:val="006C7E3A"/>
    <w:rsid w:val="006E7F3B"/>
    <w:rsid w:val="00737344"/>
    <w:rsid w:val="00770CEC"/>
    <w:rsid w:val="007A0E5F"/>
    <w:rsid w:val="007A5195"/>
    <w:rsid w:val="0085616A"/>
    <w:rsid w:val="009A7B20"/>
    <w:rsid w:val="009B2DA4"/>
    <w:rsid w:val="009D39CA"/>
    <w:rsid w:val="00A96EC0"/>
    <w:rsid w:val="00AF364F"/>
    <w:rsid w:val="00B469FC"/>
    <w:rsid w:val="00B86E07"/>
    <w:rsid w:val="00BA5967"/>
    <w:rsid w:val="00C353CD"/>
    <w:rsid w:val="00C64BAC"/>
    <w:rsid w:val="00C7183C"/>
    <w:rsid w:val="00D60162"/>
    <w:rsid w:val="00E672C3"/>
    <w:rsid w:val="00E82B41"/>
    <w:rsid w:val="00E83B60"/>
    <w:rsid w:val="00EF7C40"/>
    <w:rsid w:val="00F50961"/>
    <w:rsid w:val="00F60507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39</cp:revision>
  <dcterms:created xsi:type="dcterms:W3CDTF">2021-12-10T13:52:00Z</dcterms:created>
  <dcterms:modified xsi:type="dcterms:W3CDTF">2022-05-24T09:03:00Z</dcterms:modified>
</cp:coreProperties>
</file>