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5A" w:rsidRPr="00C4596D" w:rsidRDefault="004D6A5A" w:rsidP="004D6A5A">
      <w:pPr>
        <w:autoSpaceDE w:val="0"/>
        <w:autoSpaceDN w:val="0"/>
        <w:spacing w:after="0" w:line="240" w:lineRule="auto"/>
        <w:jc w:val="center"/>
        <w:rPr>
          <w:rFonts w:ascii="Times New Roman" w:eastAsia="Times New Roman" w:hAnsi="Times New Roman"/>
          <w:b/>
          <w:sz w:val="28"/>
          <w:szCs w:val="28"/>
        </w:rPr>
      </w:pPr>
      <w:r w:rsidRPr="00C4596D">
        <w:rPr>
          <w:rFonts w:ascii="Times New Roman" w:eastAsia="Times New Roman" w:hAnsi="Times New Roman"/>
          <w:b/>
          <w:sz w:val="28"/>
          <w:szCs w:val="28"/>
        </w:rPr>
        <w:t>Сообщение о существенном факте</w:t>
      </w:r>
    </w:p>
    <w:p w:rsidR="00C4596D" w:rsidRPr="00011EB1" w:rsidRDefault="004D6A5A" w:rsidP="005B73B1">
      <w:pPr>
        <w:autoSpaceDE w:val="0"/>
        <w:autoSpaceDN w:val="0"/>
        <w:adjustRightInd w:val="0"/>
        <w:spacing w:after="120" w:line="240" w:lineRule="auto"/>
        <w:jc w:val="both"/>
        <w:outlineLvl w:val="2"/>
        <w:rPr>
          <w:rFonts w:ascii="Times New Roman" w:eastAsiaTheme="minorHAnsi" w:hAnsi="Times New Roman"/>
          <w:sz w:val="26"/>
          <w:szCs w:val="26"/>
        </w:rPr>
      </w:pPr>
      <w:r w:rsidRPr="00011EB1">
        <w:rPr>
          <w:rFonts w:ascii="Times New Roman" w:eastAsia="Times New Roman" w:hAnsi="Times New Roman"/>
          <w:b/>
          <w:bCs/>
          <w:sz w:val="26"/>
          <w:szCs w:val="26"/>
        </w:rPr>
        <w:t>«</w:t>
      </w:r>
      <w:r w:rsidR="00011EB1" w:rsidRPr="00011EB1">
        <w:rPr>
          <w:rFonts w:ascii="Times New Roman" w:eastAsia="Times New Roman" w:hAnsi="Times New Roman"/>
          <w:b/>
          <w:bCs/>
          <w:sz w:val="26"/>
          <w:szCs w:val="26"/>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011EB1" w:rsidRPr="00011EB1">
        <w:rPr>
          <w:rFonts w:ascii="Times New Roman" w:eastAsiaTheme="minorHAnsi" w:hAnsi="Times New Roman"/>
          <w:sz w:val="26"/>
          <w:szCs w:val="26"/>
        </w:rPr>
        <w:t>»</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4D6A5A" w:rsidRPr="00011EB1" w:rsidTr="00231CEB">
        <w:trPr>
          <w:cantSplit/>
        </w:trPr>
        <w:tc>
          <w:tcPr>
            <w:tcW w:w="9782" w:type="dxa"/>
            <w:gridSpan w:val="2"/>
            <w:vAlign w:val="bottom"/>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1. Общие сведения</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1.1. Полное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Открытое акционерное общество «Нефтегазовая компания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 xml:space="preserve">» </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1.2. Сокращенное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ОАО «НГК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1.3. Место нахождения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Российская Федерация, г. Москва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1.4. ОГРН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1027739026270</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1.5. ИНН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7707017509</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1.6. Уникальный код эмитента, присвоенный регистрирующим органом</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00221-А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1.7. Адрес страницы в сети Интернет, используемой эмитентом для раскрытия информации</w:t>
            </w:r>
          </w:p>
        </w:tc>
        <w:tc>
          <w:tcPr>
            <w:tcW w:w="4962" w:type="dxa"/>
          </w:tcPr>
          <w:p w:rsidR="004D6A5A" w:rsidRPr="00011EB1" w:rsidRDefault="00F21345" w:rsidP="00231CEB">
            <w:pPr>
              <w:autoSpaceDE w:val="0"/>
              <w:autoSpaceDN w:val="0"/>
              <w:spacing w:after="0" w:line="240" w:lineRule="auto"/>
              <w:rPr>
                <w:rFonts w:ascii="Times New Roman" w:eastAsia="Times New Roman" w:hAnsi="Times New Roman"/>
                <w:sz w:val="20"/>
                <w:szCs w:val="20"/>
                <w:u w:val="single"/>
              </w:rPr>
            </w:pPr>
            <w:hyperlink r:id="rId7" w:history="1">
              <w:r w:rsidR="004D6A5A" w:rsidRPr="00011EB1">
                <w:rPr>
                  <w:rStyle w:val="a3"/>
                  <w:rFonts w:ascii="Times New Roman" w:eastAsia="Times New Roman" w:hAnsi="Times New Roman"/>
                  <w:sz w:val="20"/>
                  <w:szCs w:val="20"/>
                </w:rPr>
                <w:t>http://www.e-disclosure.ru/portal/company.aspx?id=560</w:t>
              </w:r>
            </w:hyperlink>
          </w:p>
          <w:p w:rsidR="004D6A5A" w:rsidRPr="00011EB1" w:rsidRDefault="00F21345" w:rsidP="00231CEB">
            <w:pPr>
              <w:autoSpaceDE w:val="0"/>
              <w:autoSpaceDN w:val="0"/>
              <w:spacing w:after="0" w:line="240" w:lineRule="auto"/>
              <w:rPr>
                <w:rFonts w:ascii="Times New Roman" w:eastAsia="Times New Roman" w:hAnsi="Times New Roman"/>
                <w:sz w:val="26"/>
                <w:szCs w:val="26"/>
                <w:u w:val="single"/>
              </w:rPr>
            </w:pPr>
            <w:hyperlink r:id="rId8" w:history="1">
              <w:r w:rsidR="004D6A5A" w:rsidRPr="00011EB1">
                <w:rPr>
                  <w:rStyle w:val="a3"/>
                  <w:rFonts w:ascii="Times New Roman" w:eastAsia="Times New Roman" w:hAnsi="Times New Roman"/>
                  <w:sz w:val="20"/>
                  <w:szCs w:val="20"/>
                </w:rPr>
                <w:t>http://www.slavneft.ru</w:t>
              </w:r>
            </w:hyperlink>
          </w:p>
        </w:tc>
      </w:tr>
    </w:tbl>
    <w:p w:rsidR="004D6A5A" w:rsidRPr="00011EB1" w:rsidRDefault="004D6A5A" w:rsidP="004D6A5A">
      <w:pPr>
        <w:spacing w:after="0"/>
        <w:rPr>
          <w:vanish/>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4D6A5A" w:rsidRPr="00011EB1" w:rsidTr="00231CEB">
        <w:tc>
          <w:tcPr>
            <w:tcW w:w="9782" w:type="dxa"/>
            <w:shd w:val="clear" w:color="auto" w:fill="auto"/>
          </w:tcPr>
          <w:p w:rsidR="004D6A5A" w:rsidRPr="00011EB1" w:rsidRDefault="004D6A5A" w:rsidP="00231CEB">
            <w:pPr>
              <w:autoSpaceDE w:val="0"/>
              <w:autoSpaceDN w:val="0"/>
              <w:adjustRightInd w:val="0"/>
              <w:spacing w:after="0" w:line="240" w:lineRule="auto"/>
              <w:jc w:val="center"/>
              <w:rPr>
                <w:rFonts w:ascii="Courier New" w:eastAsia="Times New Roman" w:hAnsi="Courier New" w:cs="Courier New"/>
                <w:sz w:val="26"/>
                <w:szCs w:val="26"/>
              </w:rPr>
            </w:pPr>
            <w:r w:rsidRPr="00011EB1">
              <w:rPr>
                <w:rFonts w:ascii="Times New Roman" w:eastAsia="Times New Roman" w:hAnsi="Times New Roman"/>
                <w:sz w:val="26"/>
                <w:szCs w:val="26"/>
              </w:rPr>
              <w:t>2.</w:t>
            </w:r>
            <w:r w:rsidRPr="00011EB1">
              <w:rPr>
                <w:rFonts w:ascii="Courier New" w:eastAsia="Times New Roman" w:hAnsi="Courier New" w:cs="Courier New"/>
                <w:sz w:val="26"/>
                <w:szCs w:val="26"/>
              </w:rPr>
              <w:t xml:space="preserve"> </w:t>
            </w:r>
            <w:r w:rsidRPr="00011EB1">
              <w:rPr>
                <w:rFonts w:ascii="Times New Roman" w:eastAsia="Times New Roman" w:hAnsi="Times New Roman"/>
                <w:sz w:val="26"/>
                <w:szCs w:val="26"/>
              </w:rPr>
              <w:t>Содержание сообщения</w:t>
            </w:r>
          </w:p>
        </w:tc>
      </w:tr>
      <w:tr w:rsidR="004D6A5A" w:rsidRPr="00011EB1" w:rsidTr="00231CEB">
        <w:trPr>
          <w:trHeight w:val="841"/>
        </w:trPr>
        <w:tc>
          <w:tcPr>
            <w:tcW w:w="9782" w:type="dxa"/>
            <w:shd w:val="clear" w:color="auto" w:fill="auto"/>
          </w:tcPr>
          <w:p w:rsidR="00011EB1" w:rsidRPr="00F21345" w:rsidRDefault="00693AB2" w:rsidP="005B73B1">
            <w:pPr>
              <w:autoSpaceDE w:val="0"/>
              <w:autoSpaceDN w:val="0"/>
              <w:adjustRightInd w:val="0"/>
              <w:spacing w:after="40" w:line="240" w:lineRule="auto"/>
              <w:jc w:val="both"/>
              <w:rPr>
                <w:rFonts w:ascii="Times New Roman" w:eastAsia="Times New Roman" w:hAnsi="Times New Roman"/>
                <w:sz w:val="26"/>
                <w:szCs w:val="26"/>
              </w:rPr>
            </w:pPr>
            <w:r w:rsidRPr="00F21345">
              <w:rPr>
                <w:rFonts w:ascii="Times New Roman" w:eastAsia="Times New Roman" w:hAnsi="Times New Roman"/>
                <w:sz w:val="26"/>
                <w:szCs w:val="26"/>
              </w:rPr>
              <w:t>2.1. </w:t>
            </w:r>
            <w:r w:rsidR="00011EB1" w:rsidRPr="00F21345">
              <w:rPr>
                <w:rFonts w:ascii="Times New Roman" w:eastAsia="Times New Roman" w:hAnsi="Times New Roman"/>
                <w:sz w:val="26"/>
                <w:szCs w:val="26"/>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Обыкновенные именные бездокументарные акции, государственный регистрационный номер 1-01-00221-А от</w:t>
            </w:r>
            <w:r w:rsidR="00F21345">
              <w:rPr>
                <w:rFonts w:ascii="Times New Roman" w:eastAsia="Times New Roman" w:hAnsi="Times New Roman"/>
                <w:sz w:val="26"/>
                <w:szCs w:val="26"/>
              </w:rPr>
              <w:t> </w:t>
            </w:r>
            <w:bookmarkStart w:id="0" w:name="_GoBack"/>
            <w:bookmarkEnd w:id="0"/>
            <w:r w:rsidR="00011EB1" w:rsidRPr="00F21345">
              <w:rPr>
                <w:rFonts w:ascii="Times New Roman" w:eastAsia="Times New Roman" w:hAnsi="Times New Roman"/>
                <w:sz w:val="26"/>
                <w:szCs w:val="26"/>
              </w:rPr>
              <w:t>17.06.2003</w:t>
            </w:r>
            <w:r w:rsidRPr="00F21345">
              <w:rPr>
                <w:rFonts w:ascii="Times New Roman" w:eastAsia="Times New Roman" w:hAnsi="Times New Roman"/>
                <w:sz w:val="26"/>
                <w:szCs w:val="26"/>
              </w:rPr>
              <w:t>.</w:t>
            </w:r>
          </w:p>
          <w:p w:rsidR="00DC14E2" w:rsidRPr="00F21345" w:rsidRDefault="00693AB2" w:rsidP="005B73B1">
            <w:pPr>
              <w:suppressAutoHyphens/>
              <w:spacing w:after="40" w:line="240" w:lineRule="auto"/>
              <w:jc w:val="both"/>
              <w:rPr>
                <w:rFonts w:ascii="Times New Roman" w:hAnsi="Times New Roman"/>
                <w:iCs/>
                <w:sz w:val="26"/>
                <w:szCs w:val="26"/>
                <w:lang w:eastAsia="ar-SA"/>
              </w:rPr>
            </w:pPr>
            <w:r w:rsidRPr="00F21345">
              <w:rPr>
                <w:rFonts w:ascii="Times New Roman" w:eastAsia="Times New Roman" w:hAnsi="Times New Roman"/>
                <w:sz w:val="26"/>
                <w:szCs w:val="26"/>
              </w:rPr>
              <w:t>2.2. </w:t>
            </w:r>
            <w:r w:rsidR="00011EB1" w:rsidRPr="00F21345">
              <w:rPr>
                <w:rFonts w:ascii="Times New Roman" w:eastAsia="Times New Roman" w:hAnsi="Times New Roman"/>
                <w:sz w:val="26"/>
                <w:szCs w:val="26"/>
              </w:rPr>
              <w:t xml:space="preserve">Права, закрепленные ценными бумагами эмитента, в отношении которых устанавливается дата, на которую определяются лица, имеющие право на их осуществление: </w:t>
            </w:r>
            <w:r w:rsidR="00DC14E2" w:rsidRPr="00F21345">
              <w:rPr>
                <w:rFonts w:ascii="Times New Roman" w:hAnsi="Times New Roman"/>
                <w:iCs/>
                <w:sz w:val="26"/>
                <w:szCs w:val="26"/>
                <w:lang w:eastAsia="ar-SA"/>
              </w:rPr>
              <w:t>Право на участие в годовом (по итогам 2015 года) общем собрании акционеров ОАО</w:t>
            </w:r>
            <w:r w:rsidR="00F21345" w:rsidRPr="00F21345">
              <w:rPr>
                <w:rFonts w:ascii="Times New Roman" w:hAnsi="Times New Roman"/>
                <w:iCs/>
                <w:sz w:val="26"/>
                <w:szCs w:val="26"/>
                <w:lang w:eastAsia="ar-SA"/>
              </w:rPr>
              <w:t> </w:t>
            </w:r>
            <w:r w:rsidR="00DC14E2" w:rsidRPr="00F21345">
              <w:rPr>
                <w:rFonts w:ascii="Times New Roman" w:hAnsi="Times New Roman"/>
                <w:iCs/>
                <w:sz w:val="26"/>
                <w:szCs w:val="26"/>
                <w:lang w:eastAsia="ar-SA"/>
              </w:rPr>
              <w:t>«НГК</w:t>
            </w:r>
            <w:r w:rsidR="00F21345" w:rsidRPr="00F21345">
              <w:rPr>
                <w:rFonts w:ascii="Times New Roman" w:hAnsi="Times New Roman"/>
                <w:iCs/>
                <w:sz w:val="26"/>
                <w:szCs w:val="26"/>
                <w:lang w:eastAsia="ar-SA"/>
              </w:rPr>
              <w:t> </w:t>
            </w:r>
            <w:r w:rsidR="00DC14E2" w:rsidRPr="00F21345">
              <w:rPr>
                <w:rFonts w:ascii="Times New Roman" w:hAnsi="Times New Roman"/>
                <w:iCs/>
                <w:sz w:val="26"/>
                <w:szCs w:val="26"/>
                <w:lang w:eastAsia="ar-SA"/>
              </w:rPr>
              <w:t>«</w:t>
            </w:r>
            <w:proofErr w:type="spellStart"/>
            <w:r w:rsidR="00DC14E2" w:rsidRPr="00F21345">
              <w:rPr>
                <w:rFonts w:ascii="Times New Roman" w:hAnsi="Times New Roman"/>
                <w:iCs/>
                <w:sz w:val="26"/>
                <w:szCs w:val="26"/>
                <w:lang w:eastAsia="ar-SA"/>
              </w:rPr>
              <w:t>Славнефть</w:t>
            </w:r>
            <w:proofErr w:type="spellEnd"/>
            <w:r w:rsidR="00DC14E2" w:rsidRPr="00F21345">
              <w:rPr>
                <w:rFonts w:ascii="Times New Roman" w:hAnsi="Times New Roman"/>
                <w:iCs/>
                <w:sz w:val="26"/>
                <w:szCs w:val="26"/>
                <w:lang w:eastAsia="ar-SA"/>
              </w:rPr>
              <w:t>».</w:t>
            </w:r>
          </w:p>
          <w:p w:rsidR="00011EB1" w:rsidRPr="00F21345" w:rsidRDefault="00693AB2" w:rsidP="005B73B1">
            <w:pPr>
              <w:suppressAutoHyphens/>
              <w:spacing w:after="40" w:line="240" w:lineRule="auto"/>
              <w:jc w:val="both"/>
              <w:rPr>
                <w:rFonts w:ascii="Times New Roman" w:eastAsia="Times New Roman" w:hAnsi="Times New Roman"/>
                <w:sz w:val="26"/>
                <w:szCs w:val="26"/>
              </w:rPr>
            </w:pPr>
            <w:r w:rsidRPr="00F21345">
              <w:rPr>
                <w:rFonts w:ascii="Times New Roman" w:eastAsia="Times New Roman" w:hAnsi="Times New Roman"/>
                <w:sz w:val="26"/>
                <w:szCs w:val="26"/>
              </w:rPr>
              <w:t>2.3. </w:t>
            </w:r>
            <w:r w:rsidR="00011EB1" w:rsidRPr="00F21345">
              <w:rPr>
                <w:rFonts w:ascii="Times New Roman" w:eastAsia="Times New Roman" w:hAnsi="Times New Roman"/>
                <w:sz w:val="26"/>
                <w:szCs w:val="26"/>
              </w:rPr>
              <w:t xml:space="preserve">Дата, на которую определяются лица, имеющие право на осуществление прав по ценным бумагам эмитента: </w:t>
            </w:r>
            <w:r w:rsidR="00DC14E2" w:rsidRPr="00F21345">
              <w:rPr>
                <w:rFonts w:ascii="Times New Roman" w:eastAsia="Times New Roman" w:hAnsi="Times New Roman"/>
                <w:sz w:val="26"/>
                <w:szCs w:val="26"/>
              </w:rPr>
              <w:t>02</w:t>
            </w:r>
            <w:r w:rsidR="00C54975" w:rsidRPr="00F21345">
              <w:rPr>
                <w:rFonts w:ascii="Times New Roman" w:eastAsia="Times New Roman" w:hAnsi="Times New Roman"/>
                <w:sz w:val="26"/>
                <w:szCs w:val="26"/>
              </w:rPr>
              <w:t xml:space="preserve"> </w:t>
            </w:r>
            <w:r w:rsidR="00DC14E2" w:rsidRPr="00F21345">
              <w:rPr>
                <w:rFonts w:ascii="Times New Roman" w:eastAsia="Times New Roman" w:hAnsi="Times New Roman"/>
                <w:sz w:val="26"/>
                <w:szCs w:val="26"/>
              </w:rPr>
              <w:t>июня</w:t>
            </w:r>
            <w:r w:rsidR="00C54975" w:rsidRPr="00F21345">
              <w:rPr>
                <w:rFonts w:ascii="Times New Roman" w:eastAsia="Times New Roman" w:hAnsi="Times New Roman"/>
                <w:sz w:val="26"/>
                <w:szCs w:val="26"/>
              </w:rPr>
              <w:t xml:space="preserve"> 2016 года</w:t>
            </w:r>
            <w:r w:rsidRPr="00F21345">
              <w:rPr>
                <w:rFonts w:ascii="Times New Roman" w:eastAsia="Times New Roman" w:hAnsi="Times New Roman"/>
                <w:sz w:val="26"/>
                <w:szCs w:val="26"/>
              </w:rPr>
              <w:t>.</w:t>
            </w:r>
          </w:p>
          <w:p w:rsidR="004D6A5A" w:rsidRPr="00F21345" w:rsidRDefault="00693AB2" w:rsidP="00F21345">
            <w:pPr>
              <w:autoSpaceDE w:val="0"/>
              <w:autoSpaceDN w:val="0"/>
              <w:adjustRightInd w:val="0"/>
              <w:spacing w:after="40" w:line="240" w:lineRule="auto"/>
              <w:jc w:val="both"/>
              <w:rPr>
                <w:rFonts w:ascii="Times New Roman" w:eastAsia="Times New Roman" w:hAnsi="Times New Roman"/>
                <w:sz w:val="26"/>
                <w:szCs w:val="26"/>
              </w:rPr>
            </w:pPr>
            <w:r w:rsidRPr="00F21345">
              <w:rPr>
                <w:rFonts w:ascii="Times New Roman" w:eastAsia="Times New Roman" w:hAnsi="Times New Roman"/>
                <w:color w:val="000000" w:themeColor="text1"/>
                <w:sz w:val="26"/>
                <w:szCs w:val="26"/>
              </w:rPr>
              <w:t>2.4. </w:t>
            </w:r>
            <w:proofErr w:type="gramStart"/>
            <w:r w:rsidR="00011EB1" w:rsidRPr="00F21345">
              <w:rPr>
                <w:rFonts w:ascii="Times New Roman" w:eastAsia="Times New Roman" w:hAnsi="Times New Roman"/>
                <w:color w:val="000000" w:themeColor="text1"/>
                <w:sz w:val="26"/>
                <w:szCs w:val="26"/>
              </w:rPr>
              <w:t>Дата составления и номер протокола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1C2789" w:rsidRPr="00F21345">
              <w:rPr>
                <w:rFonts w:ascii="Times New Roman" w:eastAsia="Times New Roman" w:hAnsi="Times New Roman"/>
                <w:color w:val="000000" w:themeColor="text1"/>
                <w:sz w:val="26"/>
                <w:szCs w:val="26"/>
              </w:rPr>
              <w:t xml:space="preserve">: </w:t>
            </w:r>
            <w:r w:rsidR="00D271E5" w:rsidRPr="00F21345">
              <w:rPr>
                <w:rFonts w:ascii="Times New Roman" w:eastAsia="Times New Roman" w:hAnsi="Times New Roman"/>
                <w:color w:val="000000" w:themeColor="text1"/>
                <w:sz w:val="26"/>
                <w:szCs w:val="26"/>
              </w:rPr>
              <w:t>2</w:t>
            </w:r>
            <w:r w:rsidR="007E430B" w:rsidRPr="00F21345">
              <w:rPr>
                <w:rFonts w:ascii="Times New Roman" w:eastAsia="Times New Roman" w:hAnsi="Times New Roman"/>
                <w:color w:val="000000" w:themeColor="text1"/>
                <w:sz w:val="26"/>
                <w:szCs w:val="26"/>
              </w:rPr>
              <w:t>6</w:t>
            </w:r>
            <w:r w:rsidR="00F21345" w:rsidRPr="00F21345">
              <w:rPr>
                <w:rFonts w:ascii="Times New Roman" w:eastAsia="Times New Roman" w:hAnsi="Times New Roman"/>
                <w:color w:val="000000" w:themeColor="text1"/>
                <w:sz w:val="26"/>
                <w:szCs w:val="26"/>
              </w:rPr>
              <w:t> </w:t>
            </w:r>
            <w:r w:rsidR="00D271E5" w:rsidRPr="00F21345">
              <w:rPr>
                <w:rFonts w:ascii="Times New Roman" w:eastAsia="Times New Roman" w:hAnsi="Times New Roman"/>
                <w:color w:val="000000" w:themeColor="text1"/>
                <w:sz w:val="26"/>
                <w:szCs w:val="26"/>
              </w:rPr>
              <w:t>мая</w:t>
            </w:r>
            <w:r w:rsidR="001C2789" w:rsidRPr="00F21345">
              <w:rPr>
                <w:rFonts w:ascii="Times New Roman" w:eastAsia="Times New Roman" w:hAnsi="Times New Roman"/>
                <w:color w:val="000000" w:themeColor="text1"/>
                <w:sz w:val="26"/>
                <w:szCs w:val="26"/>
              </w:rPr>
              <w:t xml:space="preserve"> </w:t>
            </w:r>
            <w:r w:rsidR="00011EB1" w:rsidRPr="00F21345">
              <w:rPr>
                <w:rFonts w:ascii="Times New Roman" w:eastAsia="Times New Roman" w:hAnsi="Times New Roman"/>
                <w:color w:val="000000" w:themeColor="text1"/>
                <w:sz w:val="26"/>
                <w:szCs w:val="26"/>
              </w:rPr>
              <w:t>201</w:t>
            </w:r>
            <w:r w:rsidR="00C54975" w:rsidRPr="00F21345">
              <w:rPr>
                <w:rFonts w:ascii="Times New Roman" w:eastAsia="Times New Roman" w:hAnsi="Times New Roman"/>
                <w:color w:val="000000" w:themeColor="text1"/>
                <w:sz w:val="26"/>
                <w:szCs w:val="26"/>
              </w:rPr>
              <w:t>6</w:t>
            </w:r>
            <w:r w:rsidR="00803107" w:rsidRPr="00F21345">
              <w:rPr>
                <w:rFonts w:ascii="Times New Roman" w:eastAsia="Times New Roman" w:hAnsi="Times New Roman"/>
                <w:color w:val="000000" w:themeColor="text1"/>
                <w:sz w:val="26"/>
                <w:szCs w:val="26"/>
              </w:rPr>
              <w:t xml:space="preserve"> года</w:t>
            </w:r>
            <w:r w:rsidR="00011EB1" w:rsidRPr="00F21345">
              <w:rPr>
                <w:rFonts w:ascii="Times New Roman" w:eastAsia="Times New Roman" w:hAnsi="Times New Roman"/>
                <w:color w:val="000000" w:themeColor="text1"/>
                <w:sz w:val="26"/>
                <w:szCs w:val="26"/>
              </w:rPr>
              <w:t xml:space="preserve">, протокол № </w:t>
            </w:r>
            <w:r w:rsidR="00AA3AA8" w:rsidRPr="00F21345">
              <w:rPr>
                <w:rFonts w:ascii="Times New Roman" w:eastAsia="Times New Roman" w:hAnsi="Times New Roman"/>
                <w:color w:val="000000" w:themeColor="text1"/>
                <w:sz w:val="26"/>
                <w:szCs w:val="26"/>
              </w:rPr>
              <w:t>7</w:t>
            </w:r>
            <w:r w:rsidRPr="00F21345">
              <w:rPr>
                <w:rFonts w:ascii="Times New Roman" w:eastAsia="Times New Roman" w:hAnsi="Times New Roman"/>
                <w:color w:val="000000" w:themeColor="text1"/>
                <w:sz w:val="26"/>
                <w:szCs w:val="26"/>
              </w:rPr>
              <w:t>.</w:t>
            </w:r>
            <w:proofErr w:type="gramEnd"/>
          </w:p>
        </w:tc>
      </w:tr>
    </w:tbl>
    <w:p w:rsidR="004D6A5A" w:rsidRPr="00011EB1" w:rsidRDefault="004D6A5A" w:rsidP="004D6A5A">
      <w:pPr>
        <w:spacing w:after="0"/>
        <w:rPr>
          <w:vanish/>
          <w:sz w:val="26"/>
          <w:szCs w:val="2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57"/>
        <w:gridCol w:w="383"/>
        <w:gridCol w:w="1316"/>
        <w:gridCol w:w="415"/>
        <w:gridCol w:w="316"/>
        <w:gridCol w:w="410"/>
        <w:gridCol w:w="142"/>
        <w:gridCol w:w="1700"/>
        <w:gridCol w:w="142"/>
        <w:gridCol w:w="1985"/>
        <w:gridCol w:w="426"/>
        <w:gridCol w:w="489"/>
      </w:tblGrid>
      <w:tr w:rsidR="004D6A5A" w:rsidRPr="00011EB1" w:rsidTr="00AA3AA8">
        <w:trPr>
          <w:cantSplit/>
        </w:trPr>
        <w:tc>
          <w:tcPr>
            <w:tcW w:w="9782" w:type="dxa"/>
            <w:gridSpan w:val="13"/>
            <w:tcBorders>
              <w:bottom w:val="single" w:sz="4" w:space="0" w:color="auto"/>
            </w:tcBorders>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3. Подпись</w:t>
            </w:r>
          </w:p>
        </w:tc>
      </w:tr>
      <w:tr w:rsidR="004D6A5A" w:rsidRPr="00011EB1" w:rsidTr="00AA3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98" w:type="dxa"/>
            <w:gridSpan w:val="7"/>
            <w:tcBorders>
              <w:top w:val="single" w:sz="4" w:space="0" w:color="auto"/>
              <w:left w:val="single" w:sz="4" w:space="0" w:color="auto"/>
            </w:tcBorders>
            <w:vAlign w:val="bottom"/>
          </w:tcPr>
          <w:p w:rsidR="00D271E5" w:rsidRPr="00B754C0" w:rsidRDefault="004D6A5A" w:rsidP="00D271E5">
            <w:pPr>
              <w:autoSpaceDE w:val="0"/>
              <w:autoSpaceDN w:val="0"/>
              <w:spacing w:after="0" w:line="240" w:lineRule="auto"/>
              <w:rPr>
                <w:rFonts w:ascii="Times New Roman" w:eastAsia="Times New Roman" w:hAnsi="Times New Roman"/>
                <w:sz w:val="25"/>
                <w:szCs w:val="25"/>
              </w:rPr>
            </w:pPr>
            <w:r w:rsidRPr="00011EB1">
              <w:rPr>
                <w:rFonts w:ascii="Times New Roman" w:eastAsia="Times New Roman" w:hAnsi="Times New Roman"/>
                <w:sz w:val="26"/>
                <w:szCs w:val="26"/>
              </w:rPr>
              <w:t>3.1.</w:t>
            </w:r>
            <w:r w:rsidR="00C54975">
              <w:rPr>
                <w:rFonts w:ascii="Times New Roman" w:eastAsia="Times New Roman" w:hAnsi="Times New Roman"/>
                <w:sz w:val="26"/>
                <w:szCs w:val="26"/>
              </w:rPr>
              <w:t xml:space="preserve"> </w:t>
            </w:r>
            <w:r w:rsidR="00D271E5" w:rsidRPr="00B754C0">
              <w:rPr>
                <w:rFonts w:ascii="Times New Roman" w:eastAsia="Times New Roman" w:hAnsi="Times New Roman"/>
                <w:sz w:val="25"/>
                <w:szCs w:val="25"/>
              </w:rPr>
              <w:t>Вице-президент</w:t>
            </w:r>
          </w:p>
          <w:p w:rsidR="004D6A5A" w:rsidRPr="00011EB1" w:rsidRDefault="00D271E5" w:rsidP="00D271E5">
            <w:pPr>
              <w:autoSpaceDE w:val="0"/>
              <w:autoSpaceDN w:val="0"/>
              <w:spacing w:before="120" w:after="0" w:line="240" w:lineRule="auto"/>
              <w:rPr>
                <w:rFonts w:ascii="Times New Roman" w:eastAsia="Times New Roman" w:hAnsi="Times New Roman"/>
                <w:sz w:val="26"/>
                <w:szCs w:val="26"/>
              </w:rPr>
            </w:pPr>
            <w:r w:rsidRPr="00B754C0">
              <w:rPr>
                <w:rFonts w:ascii="Times New Roman" w:eastAsia="Times New Roman" w:hAnsi="Times New Roman"/>
                <w:sz w:val="25"/>
                <w:szCs w:val="25"/>
              </w:rPr>
              <w:t>Доверенность от 17.12.2015 № МО-2351</w:t>
            </w:r>
          </w:p>
        </w:tc>
        <w:tc>
          <w:tcPr>
            <w:tcW w:w="1842" w:type="dxa"/>
            <w:gridSpan w:val="2"/>
            <w:tcBorders>
              <w:top w:val="single" w:sz="4" w:space="0" w:color="auto"/>
            </w:tcBorders>
            <w:vAlign w:val="bottom"/>
          </w:tcPr>
          <w:p w:rsidR="004D6A5A" w:rsidRPr="00011EB1" w:rsidRDefault="004D6A5A" w:rsidP="005B00FB">
            <w:pPr>
              <w:autoSpaceDE w:val="0"/>
              <w:autoSpaceDN w:val="0"/>
              <w:spacing w:before="120" w:after="0" w:line="240" w:lineRule="auto"/>
              <w:jc w:val="center"/>
              <w:rPr>
                <w:rFonts w:ascii="Times New Roman" w:eastAsia="Times New Roman" w:hAnsi="Times New Roman"/>
                <w:sz w:val="26"/>
                <w:szCs w:val="26"/>
              </w:rPr>
            </w:pPr>
          </w:p>
        </w:tc>
        <w:tc>
          <w:tcPr>
            <w:tcW w:w="142" w:type="dxa"/>
            <w:tcBorders>
              <w:top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c>
          <w:tcPr>
            <w:tcW w:w="2411" w:type="dxa"/>
            <w:gridSpan w:val="2"/>
            <w:tcBorders>
              <w:top w:val="single" w:sz="4" w:space="0" w:color="auto"/>
            </w:tcBorders>
            <w:vAlign w:val="bottom"/>
          </w:tcPr>
          <w:p w:rsidR="004D6A5A" w:rsidRPr="00011EB1" w:rsidRDefault="00D271E5" w:rsidP="00011EB1">
            <w:pPr>
              <w:autoSpaceDE w:val="0"/>
              <w:autoSpaceDN w:val="0"/>
              <w:spacing w:before="120"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А.Н. </w:t>
            </w:r>
            <w:proofErr w:type="spellStart"/>
            <w:r>
              <w:rPr>
                <w:rFonts w:ascii="Times New Roman" w:eastAsia="Times New Roman" w:hAnsi="Times New Roman"/>
                <w:sz w:val="26"/>
                <w:szCs w:val="26"/>
              </w:rPr>
              <w:t>Трухачев</w:t>
            </w:r>
            <w:proofErr w:type="spellEnd"/>
            <w:r w:rsidR="00C54975">
              <w:rPr>
                <w:rFonts w:ascii="Times New Roman" w:eastAsia="Times New Roman" w:hAnsi="Times New Roman"/>
                <w:sz w:val="26"/>
                <w:szCs w:val="26"/>
              </w:rPr>
              <w:t xml:space="preserve"> </w:t>
            </w:r>
          </w:p>
        </w:tc>
        <w:tc>
          <w:tcPr>
            <w:tcW w:w="489" w:type="dxa"/>
            <w:tcBorders>
              <w:top w:val="single" w:sz="4" w:space="0" w:color="auto"/>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r w:rsidR="004D6A5A" w:rsidRPr="00011EB1" w:rsidTr="00AA3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98" w:type="dxa"/>
            <w:gridSpan w:val="7"/>
            <w:tcBorders>
              <w:left w:val="single" w:sz="4" w:space="0" w:color="auto"/>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842" w:type="dxa"/>
            <w:gridSpan w:val="2"/>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(подпись)</w:t>
            </w:r>
          </w:p>
        </w:tc>
        <w:tc>
          <w:tcPr>
            <w:tcW w:w="14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985"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915" w:type="dxa"/>
            <w:gridSpan w:val="2"/>
            <w:tcBorders>
              <w:right w:val="single" w:sz="4" w:space="0" w:color="auto"/>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r>
      <w:tr w:rsidR="004D6A5A" w:rsidRPr="00011EB1" w:rsidTr="00AA3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left w:val="single" w:sz="4" w:space="0" w:color="auto"/>
              <w:bottom w:val="single" w:sz="4" w:space="0" w:color="auto"/>
            </w:tcBorders>
            <w:shd w:val="clear" w:color="auto" w:fill="auto"/>
            <w:vAlign w:val="bottom"/>
          </w:tcPr>
          <w:p w:rsidR="004D6A5A" w:rsidRPr="00AA3AA8" w:rsidRDefault="004D6A5A" w:rsidP="003F4970">
            <w:pPr>
              <w:autoSpaceDE w:val="0"/>
              <w:autoSpaceDN w:val="0"/>
              <w:spacing w:before="120" w:after="0" w:line="240" w:lineRule="auto"/>
              <w:rPr>
                <w:rFonts w:ascii="Times New Roman" w:eastAsia="Times New Roman" w:hAnsi="Times New Roman"/>
                <w:sz w:val="26"/>
                <w:szCs w:val="26"/>
              </w:rPr>
            </w:pPr>
            <w:r w:rsidRPr="00AA3AA8">
              <w:rPr>
                <w:rFonts w:ascii="Times New Roman" w:eastAsia="Times New Roman" w:hAnsi="Times New Roman"/>
                <w:sz w:val="26"/>
                <w:szCs w:val="26"/>
              </w:rPr>
              <w:t xml:space="preserve">3.2. Дата </w:t>
            </w:r>
            <w:r w:rsidR="00AA3AA8">
              <w:rPr>
                <w:rFonts w:ascii="Times New Roman" w:eastAsia="Times New Roman" w:hAnsi="Times New Roman"/>
                <w:sz w:val="26"/>
                <w:szCs w:val="26"/>
              </w:rPr>
              <w:t xml:space="preserve"> </w:t>
            </w:r>
            <w:r w:rsidR="003F4970">
              <w:rPr>
                <w:rFonts w:ascii="Times New Roman" w:eastAsia="Times New Roman" w:hAnsi="Times New Roman"/>
                <w:sz w:val="26"/>
                <w:szCs w:val="26"/>
              </w:rPr>
              <w:t>«</w:t>
            </w:r>
            <w:r w:rsidR="00AA3AA8">
              <w:rPr>
                <w:rFonts w:ascii="Times New Roman" w:eastAsia="Times New Roman" w:hAnsi="Times New Roman"/>
                <w:sz w:val="26"/>
                <w:szCs w:val="26"/>
                <w:lang w:val="en-US"/>
              </w:rPr>
              <w:t>26</w:t>
            </w:r>
            <w:r w:rsidR="00AA3AA8">
              <w:rPr>
                <w:rFonts w:ascii="Times New Roman" w:eastAsia="Times New Roman" w:hAnsi="Times New Roman"/>
                <w:sz w:val="26"/>
                <w:szCs w:val="26"/>
              </w:rPr>
              <w:t>»</w:t>
            </w:r>
          </w:p>
        </w:tc>
        <w:tc>
          <w:tcPr>
            <w:tcW w:w="357" w:type="dxa"/>
            <w:tcBorders>
              <w:bottom w:val="single" w:sz="4" w:space="0" w:color="auto"/>
            </w:tcBorders>
            <w:shd w:val="clear" w:color="auto" w:fill="auto"/>
            <w:vAlign w:val="bottom"/>
          </w:tcPr>
          <w:p w:rsidR="004D6A5A" w:rsidRPr="00AA3AA8" w:rsidRDefault="004D6A5A" w:rsidP="00D271E5">
            <w:pPr>
              <w:autoSpaceDE w:val="0"/>
              <w:autoSpaceDN w:val="0"/>
              <w:spacing w:before="120" w:after="0" w:line="240" w:lineRule="auto"/>
              <w:jc w:val="center"/>
              <w:rPr>
                <w:rFonts w:ascii="Times New Roman" w:eastAsia="Times New Roman" w:hAnsi="Times New Roman"/>
                <w:sz w:val="26"/>
                <w:szCs w:val="26"/>
              </w:rPr>
            </w:pPr>
          </w:p>
        </w:tc>
        <w:tc>
          <w:tcPr>
            <w:tcW w:w="383" w:type="dxa"/>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rPr>
                <w:rFonts w:ascii="Times New Roman" w:eastAsia="Times New Roman" w:hAnsi="Times New Roman"/>
                <w:sz w:val="26"/>
                <w:szCs w:val="26"/>
              </w:rPr>
            </w:pPr>
          </w:p>
        </w:tc>
        <w:tc>
          <w:tcPr>
            <w:tcW w:w="1316" w:type="dxa"/>
            <w:tcBorders>
              <w:bottom w:val="single" w:sz="4" w:space="0" w:color="auto"/>
            </w:tcBorders>
            <w:shd w:val="clear" w:color="auto" w:fill="auto"/>
            <w:vAlign w:val="bottom"/>
          </w:tcPr>
          <w:p w:rsidR="004D6A5A" w:rsidRPr="00AA3AA8" w:rsidRDefault="00D271E5" w:rsidP="00011EB1">
            <w:pPr>
              <w:autoSpaceDE w:val="0"/>
              <w:autoSpaceDN w:val="0"/>
              <w:spacing w:before="120" w:after="0" w:line="240" w:lineRule="auto"/>
              <w:jc w:val="center"/>
              <w:rPr>
                <w:rFonts w:ascii="Times New Roman" w:eastAsia="Times New Roman" w:hAnsi="Times New Roman"/>
                <w:sz w:val="26"/>
                <w:szCs w:val="26"/>
              </w:rPr>
            </w:pPr>
            <w:r w:rsidRPr="00AA3AA8">
              <w:rPr>
                <w:rFonts w:ascii="Times New Roman" w:eastAsia="Times New Roman" w:hAnsi="Times New Roman"/>
                <w:sz w:val="26"/>
                <w:szCs w:val="26"/>
              </w:rPr>
              <w:t>мая</w:t>
            </w:r>
          </w:p>
        </w:tc>
        <w:tc>
          <w:tcPr>
            <w:tcW w:w="415" w:type="dxa"/>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jc w:val="right"/>
              <w:rPr>
                <w:rFonts w:ascii="Times New Roman" w:eastAsia="Times New Roman" w:hAnsi="Times New Roman"/>
                <w:sz w:val="26"/>
                <w:szCs w:val="26"/>
              </w:rPr>
            </w:pPr>
            <w:r w:rsidRPr="00AA3AA8">
              <w:rPr>
                <w:rFonts w:ascii="Times New Roman" w:eastAsia="Times New Roman" w:hAnsi="Times New Roman"/>
                <w:sz w:val="26"/>
                <w:szCs w:val="26"/>
              </w:rPr>
              <w:t>20</w:t>
            </w:r>
          </w:p>
        </w:tc>
        <w:tc>
          <w:tcPr>
            <w:tcW w:w="316" w:type="dxa"/>
            <w:tcBorders>
              <w:bottom w:val="single" w:sz="4" w:space="0" w:color="auto"/>
            </w:tcBorders>
            <w:shd w:val="clear" w:color="auto" w:fill="auto"/>
            <w:vAlign w:val="bottom"/>
          </w:tcPr>
          <w:p w:rsidR="004D6A5A" w:rsidRPr="00AA3AA8" w:rsidRDefault="00C54975" w:rsidP="005B00FB">
            <w:pPr>
              <w:autoSpaceDE w:val="0"/>
              <w:autoSpaceDN w:val="0"/>
              <w:spacing w:before="120" w:after="0" w:line="240" w:lineRule="auto"/>
              <w:rPr>
                <w:rFonts w:ascii="Times New Roman" w:eastAsia="Times New Roman" w:hAnsi="Times New Roman"/>
                <w:sz w:val="26"/>
                <w:szCs w:val="26"/>
              </w:rPr>
            </w:pPr>
            <w:r w:rsidRPr="00AA3AA8">
              <w:rPr>
                <w:rFonts w:ascii="Times New Roman" w:eastAsia="Times New Roman" w:hAnsi="Times New Roman"/>
                <w:sz w:val="26"/>
                <w:szCs w:val="26"/>
              </w:rPr>
              <w:t>16</w:t>
            </w:r>
          </w:p>
        </w:tc>
        <w:tc>
          <w:tcPr>
            <w:tcW w:w="552" w:type="dxa"/>
            <w:gridSpan w:val="2"/>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rPr>
                <w:rFonts w:ascii="Times New Roman" w:eastAsia="Times New Roman" w:hAnsi="Times New Roman"/>
                <w:sz w:val="26"/>
                <w:szCs w:val="26"/>
              </w:rPr>
            </w:pPr>
            <w:proofErr w:type="gramStart"/>
            <w:r w:rsidRPr="00AA3AA8">
              <w:rPr>
                <w:rFonts w:ascii="Times New Roman" w:eastAsia="Times New Roman" w:hAnsi="Times New Roman"/>
                <w:sz w:val="26"/>
                <w:szCs w:val="26"/>
              </w:rPr>
              <w:t>г</w:t>
            </w:r>
            <w:proofErr w:type="gramEnd"/>
            <w:r w:rsidRPr="00AA3AA8">
              <w:rPr>
                <w:rFonts w:ascii="Times New Roman" w:eastAsia="Times New Roman" w:hAnsi="Times New Roman"/>
                <w:sz w:val="26"/>
                <w:szCs w:val="26"/>
              </w:rPr>
              <w:t>.</w:t>
            </w:r>
          </w:p>
        </w:tc>
        <w:tc>
          <w:tcPr>
            <w:tcW w:w="1842" w:type="dxa"/>
            <w:gridSpan w:val="2"/>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jc w:val="center"/>
              <w:rPr>
                <w:rFonts w:ascii="Times New Roman" w:eastAsia="Times New Roman" w:hAnsi="Times New Roman"/>
                <w:sz w:val="26"/>
                <w:szCs w:val="26"/>
              </w:rPr>
            </w:pPr>
            <w:r w:rsidRPr="00AA3AA8">
              <w:rPr>
                <w:rFonts w:ascii="Times New Roman" w:eastAsia="Times New Roman" w:hAnsi="Times New Roman"/>
                <w:sz w:val="26"/>
                <w:szCs w:val="26"/>
              </w:rPr>
              <w:t>М.П.</w:t>
            </w:r>
          </w:p>
        </w:tc>
        <w:tc>
          <w:tcPr>
            <w:tcW w:w="2900" w:type="dxa"/>
            <w:gridSpan w:val="3"/>
            <w:tcBorders>
              <w:bottom w:val="single" w:sz="4" w:space="0" w:color="auto"/>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bl>
    <w:p w:rsidR="003D3858" w:rsidRDefault="003D3858"/>
    <w:sectPr w:rsidR="003D3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ame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4E00"/>
    <w:multiLevelType w:val="multilevel"/>
    <w:tmpl w:val="440C15F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C670A2"/>
    <w:multiLevelType w:val="hybridMultilevel"/>
    <w:tmpl w:val="AA807B02"/>
    <w:lvl w:ilvl="0" w:tplc="8B387AE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76A2E74"/>
    <w:multiLevelType w:val="hybridMultilevel"/>
    <w:tmpl w:val="5D701C7E"/>
    <w:lvl w:ilvl="0" w:tplc="669020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78C36FD"/>
    <w:multiLevelType w:val="hybridMultilevel"/>
    <w:tmpl w:val="0C50C88C"/>
    <w:lvl w:ilvl="0" w:tplc="006A3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3757EC"/>
    <w:multiLevelType w:val="multilevel"/>
    <w:tmpl w:val="96ACACD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5">
    <w:nsid w:val="517C55FC"/>
    <w:multiLevelType w:val="hybridMultilevel"/>
    <w:tmpl w:val="D388A9C0"/>
    <w:lvl w:ilvl="0" w:tplc="3CE80F06">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6">
    <w:nsid w:val="61D27FFD"/>
    <w:multiLevelType w:val="hybridMultilevel"/>
    <w:tmpl w:val="79B6D0D8"/>
    <w:lvl w:ilvl="0" w:tplc="7EE0B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705CDC"/>
    <w:multiLevelType w:val="multilevel"/>
    <w:tmpl w:val="C964A61A"/>
    <w:lvl w:ilvl="0">
      <w:start w:val="1"/>
      <w:numFmt w:val="decimal"/>
      <w:lvlText w:val="%1."/>
      <w:lvlJc w:val="left"/>
      <w:pPr>
        <w:tabs>
          <w:tab w:val="num" w:pos="758"/>
        </w:tabs>
        <w:ind w:left="758" w:hanging="360"/>
      </w:pPr>
    </w:lvl>
    <w:lvl w:ilvl="1">
      <w:start w:val="1"/>
      <w:numFmt w:val="bullet"/>
      <w:lvlText w:val="-"/>
      <w:lvlJc w:val="left"/>
      <w:pPr>
        <w:tabs>
          <w:tab w:val="num" w:pos="1586"/>
        </w:tabs>
        <w:ind w:left="1586" w:hanging="360"/>
      </w:pPr>
      <w:rPr>
        <w:rFonts w:hint="default"/>
      </w:rPr>
    </w:lvl>
    <w:lvl w:ilvl="2" w:tentative="1">
      <w:start w:val="1"/>
      <w:numFmt w:val="lowerRoman"/>
      <w:lvlText w:val="%3."/>
      <w:lvlJc w:val="right"/>
      <w:pPr>
        <w:tabs>
          <w:tab w:val="num" w:pos="2306"/>
        </w:tabs>
        <w:ind w:left="2306" w:hanging="180"/>
      </w:pPr>
    </w:lvl>
    <w:lvl w:ilvl="3" w:tentative="1">
      <w:start w:val="1"/>
      <w:numFmt w:val="decimal"/>
      <w:lvlText w:val="%4."/>
      <w:lvlJc w:val="left"/>
      <w:pPr>
        <w:tabs>
          <w:tab w:val="num" w:pos="3026"/>
        </w:tabs>
        <w:ind w:left="3026" w:hanging="360"/>
      </w:pPr>
    </w:lvl>
    <w:lvl w:ilvl="4" w:tentative="1">
      <w:start w:val="1"/>
      <w:numFmt w:val="lowerLetter"/>
      <w:lvlText w:val="%5."/>
      <w:lvlJc w:val="left"/>
      <w:pPr>
        <w:tabs>
          <w:tab w:val="num" w:pos="3746"/>
        </w:tabs>
        <w:ind w:left="3746" w:hanging="360"/>
      </w:pPr>
    </w:lvl>
    <w:lvl w:ilvl="5" w:tentative="1">
      <w:start w:val="1"/>
      <w:numFmt w:val="lowerRoman"/>
      <w:lvlText w:val="%6."/>
      <w:lvlJc w:val="right"/>
      <w:pPr>
        <w:tabs>
          <w:tab w:val="num" w:pos="4466"/>
        </w:tabs>
        <w:ind w:left="4466" w:hanging="180"/>
      </w:pPr>
    </w:lvl>
    <w:lvl w:ilvl="6" w:tentative="1">
      <w:start w:val="1"/>
      <w:numFmt w:val="decimal"/>
      <w:lvlText w:val="%7."/>
      <w:lvlJc w:val="left"/>
      <w:pPr>
        <w:tabs>
          <w:tab w:val="num" w:pos="5186"/>
        </w:tabs>
        <w:ind w:left="5186" w:hanging="360"/>
      </w:pPr>
    </w:lvl>
    <w:lvl w:ilvl="7" w:tentative="1">
      <w:start w:val="1"/>
      <w:numFmt w:val="lowerLetter"/>
      <w:lvlText w:val="%8."/>
      <w:lvlJc w:val="left"/>
      <w:pPr>
        <w:tabs>
          <w:tab w:val="num" w:pos="5906"/>
        </w:tabs>
        <w:ind w:left="5906" w:hanging="360"/>
      </w:pPr>
    </w:lvl>
    <w:lvl w:ilvl="8" w:tentative="1">
      <w:start w:val="1"/>
      <w:numFmt w:val="lowerRoman"/>
      <w:lvlText w:val="%9."/>
      <w:lvlJc w:val="right"/>
      <w:pPr>
        <w:tabs>
          <w:tab w:val="num" w:pos="6626"/>
        </w:tabs>
        <w:ind w:left="6626" w:hanging="180"/>
      </w:pPr>
    </w:lvl>
  </w:abstractNum>
  <w:num w:numId="1">
    <w:abstractNumId w:val="5"/>
  </w:num>
  <w:num w:numId="2">
    <w:abstractNumId w:val="3"/>
  </w:num>
  <w:num w:numId="3">
    <w:abstractNumId w:val="0"/>
  </w:num>
  <w:num w:numId="4">
    <w:abstractNumId w:val="4"/>
  </w:num>
  <w:num w:numId="5">
    <w:abstractNumId w:val="1"/>
  </w:num>
  <w:num w:numId="6">
    <w:abstractNumId w:val="7"/>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5A"/>
    <w:rsid w:val="00011EB1"/>
    <w:rsid w:val="0004561C"/>
    <w:rsid w:val="00060738"/>
    <w:rsid w:val="001C2789"/>
    <w:rsid w:val="002462A1"/>
    <w:rsid w:val="00264274"/>
    <w:rsid w:val="0027311F"/>
    <w:rsid w:val="002C7B26"/>
    <w:rsid w:val="002D2A78"/>
    <w:rsid w:val="002F35FD"/>
    <w:rsid w:val="0037103F"/>
    <w:rsid w:val="003D3858"/>
    <w:rsid w:val="003F4970"/>
    <w:rsid w:val="00496DFE"/>
    <w:rsid w:val="004D6A5A"/>
    <w:rsid w:val="005B00FB"/>
    <w:rsid w:val="005B2A85"/>
    <w:rsid w:val="005B73B1"/>
    <w:rsid w:val="00693AB2"/>
    <w:rsid w:val="006B2A1D"/>
    <w:rsid w:val="006D6484"/>
    <w:rsid w:val="007406D7"/>
    <w:rsid w:val="00742B80"/>
    <w:rsid w:val="007E430B"/>
    <w:rsid w:val="007E6EB4"/>
    <w:rsid w:val="00803107"/>
    <w:rsid w:val="009259E1"/>
    <w:rsid w:val="00A76DC4"/>
    <w:rsid w:val="00AA3AA8"/>
    <w:rsid w:val="00AA6E78"/>
    <w:rsid w:val="00B7553C"/>
    <w:rsid w:val="00B842B0"/>
    <w:rsid w:val="00C34777"/>
    <w:rsid w:val="00C4596D"/>
    <w:rsid w:val="00C54975"/>
    <w:rsid w:val="00CE74AB"/>
    <w:rsid w:val="00D271E5"/>
    <w:rsid w:val="00DC14E2"/>
    <w:rsid w:val="00E108E9"/>
    <w:rsid w:val="00EE7491"/>
    <w:rsid w:val="00F21345"/>
    <w:rsid w:val="00F70F4B"/>
    <w:rsid w:val="00F731A7"/>
    <w:rsid w:val="00FE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neft.ru" TargetMode="External"/><Relationship Id="rId3" Type="http://schemas.openxmlformats.org/officeDocument/2006/relationships/styles" Target="styles.xml"/><Relationship Id="rId7" Type="http://schemas.openxmlformats.org/officeDocument/2006/relationships/hyperlink" Target="http://www.e-disclosure.ru/portal/company.aspx?id=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E735-930A-4068-A0E2-823BA413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2</cp:revision>
  <cp:lastPrinted>2016-05-26T07:52:00Z</cp:lastPrinted>
  <dcterms:created xsi:type="dcterms:W3CDTF">2016-05-26T10:25:00Z</dcterms:created>
  <dcterms:modified xsi:type="dcterms:W3CDTF">2016-05-26T10:25:00Z</dcterms:modified>
</cp:coreProperties>
</file>