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892280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И.о. </w:t>
            </w:r>
            <w:r w:rsidR="00A53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</w:t>
            </w:r>
            <w:r w:rsidR="00892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92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Солтукиев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5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</w:t>
            </w:r>
            <w:r w:rsidR="005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892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</w:t>
            </w:r>
            <w:r w:rsidR="005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892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8A3B35" w:rsidRDefault="00992DA0" w:rsidP="008A3B35">
      <w:pPr>
        <w:rPr>
          <w:color w:val="1F497D"/>
        </w:rPr>
      </w:pPr>
      <w:r w:rsidRPr="00412BB6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89228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430F54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412BB6" w:rsidRPr="00412BB6">
        <w:rPr>
          <w:rFonts w:ascii="Times New Roman" w:eastAsia="Times New Roman" w:hAnsi="Times New Roman" w:cs="Times New Roman"/>
          <w:b/>
          <w:sz w:val="24"/>
          <w:szCs w:val="24"/>
        </w:rPr>
        <w:t>-БНГРЭ-201</w:t>
      </w:r>
      <w:r w:rsidR="00892280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12BB6" w:rsidRPr="00DB3D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D83" w:rsidRPr="00313DD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13DD1" w:rsidRPr="00313DD1"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spellStart"/>
      <w:r w:rsidR="00430F5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="00430F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="00430F54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="00313DD1" w:rsidRPr="00313DD1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proofErr w:type="gramEnd"/>
      <w:r w:rsidR="00313DD1" w:rsidRPr="00313DD1">
        <w:rPr>
          <w:rFonts w:ascii="Times New Roman" w:hAnsi="Times New Roman" w:cs="Times New Roman"/>
          <w:sz w:val="24"/>
          <w:szCs w:val="24"/>
        </w:rPr>
        <w:t xml:space="preserve"> </w:t>
      </w:r>
      <w:r w:rsidR="00313DD1" w:rsidRPr="00313DD1">
        <w:rPr>
          <w:rFonts w:ascii="Times New Roman" w:hAnsi="Times New Roman" w:cs="Times New Roman"/>
          <w:color w:val="000000"/>
          <w:sz w:val="24"/>
          <w:szCs w:val="24"/>
        </w:rPr>
        <w:t>на условиях самостоятельного вывоза</w:t>
      </w:r>
      <w:r w:rsidR="00E60C15" w:rsidRPr="00313DD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8974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6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11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C6502F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:rsidR="00723973" w:rsidRPr="00A200CA" w:rsidRDefault="00DB3D83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материалы, указанные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ии</w:t>
      </w:r>
      <w:proofErr w:type="spell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  <w:r w:rsidR="00523C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025DCB">
      <w:pPr>
        <w:pStyle w:val="a3"/>
        <w:ind w:left="792" w:right="22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ЛОТ№1 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февраль – март 2019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92280" w:rsidRDefault="00DB3D83" w:rsidP="0089228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92280" w:rsidRPr="00DF7510">
        <w:rPr>
          <w:rFonts w:ascii="Times New Roman" w:eastAsia="Times New Roman" w:hAnsi="Times New Roman" w:cs="Times New Roman"/>
          <w:sz w:val="24"/>
          <w:szCs w:val="24"/>
        </w:rPr>
        <w:t>ЛОТ№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2280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92280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февраль – март 2019</w:t>
      </w:r>
      <w:r w:rsidR="0089228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92280" w:rsidRDefault="00892280" w:rsidP="0089228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ЛОТ№3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февраль – март 2019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92280" w:rsidRDefault="00892280" w:rsidP="0089228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ЛОТ№4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февраль – март 2019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313DD1" w:rsidRDefault="00313DD1" w:rsidP="00313D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613">
        <w:rPr>
          <w:rFonts w:ascii="Times New Roman" w:hAnsi="Times New Roman" w:cs="Times New Roman"/>
          <w:sz w:val="24"/>
          <w:szCs w:val="24"/>
        </w:rPr>
        <w:t>Л</w:t>
      </w:r>
      <w:r w:rsidR="00CD7613" w:rsidRPr="00CD7613">
        <w:rPr>
          <w:rFonts w:ascii="Times New Roman" w:hAnsi="Times New Roman" w:cs="Times New Roman"/>
          <w:sz w:val="24"/>
          <w:szCs w:val="24"/>
        </w:rPr>
        <w:t>оты</w:t>
      </w:r>
      <w:r w:rsidRPr="00CD7613">
        <w:rPr>
          <w:rFonts w:ascii="Times New Roman" w:hAnsi="Times New Roman" w:cs="Times New Roman"/>
          <w:sz w:val="24"/>
          <w:szCs w:val="24"/>
        </w:rPr>
        <w:t xml:space="preserve"> №1, №2, №3</w:t>
      </w:r>
      <w:r w:rsidR="00892280">
        <w:rPr>
          <w:rFonts w:ascii="Times New Roman" w:hAnsi="Times New Roman" w:cs="Times New Roman"/>
          <w:sz w:val="24"/>
          <w:szCs w:val="24"/>
        </w:rPr>
        <w:t>, №4</w:t>
      </w:r>
      <w:r w:rsidRPr="00CD7613">
        <w:rPr>
          <w:rFonts w:ascii="Times New Roman" w:hAnsi="Times New Roman" w:cs="Times New Roman"/>
          <w:sz w:val="24"/>
          <w:szCs w:val="24"/>
        </w:rPr>
        <w:t xml:space="preserve"> явля</w:t>
      </w:r>
      <w:r w:rsidR="00CD7613" w:rsidRPr="00CD7613">
        <w:rPr>
          <w:rFonts w:ascii="Times New Roman" w:hAnsi="Times New Roman" w:cs="Times New Roman"/>
          <w:sz w:val="24"/>
          <w:szCs w:val="24"/>
        </w:rPr>
        <w:t>ю</w:t>
      </w:r>
      <w:r w:rsidRPr="00CD7613">
        <w:rPr>
          <w:rFonts w:ascii="Times New Roman" w:hAnsi="Times New Roman" w:cs="Times New Roman"/>
          <w:sz w:val="24"/>
          <w:szCs w:val="24"/>
        </w:rPr>
        <w:t>тся делим</w:t>
      </w:r>
      <w:r w:rsidR="005D14F5">
        <w:rPr>
          <w:rFonts w:ascii="Times New Roman" w:hAnsi="Times New Roman" w:cs="Times New Roman"/>
          <w:sz w:val="24"/>
          <w:szCs w:val="24"/>
        </w:rPr>
        <w:t>ыми</w:t>
      </w:r>
      <w:r w:rsidRPr="00CD761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D7613">
        <w:rPr>
          <w:rFonts w:ascii="Times New Roman" w:hAnsi="Times New Roman" w:cs="Times New Roman"/>
          <w:sz w:val="24"/>
          <w:szCs w:val="24"/>
        </w:rPr>
        <w:t>Оферта может быть представлена как на всю номенклатуру, так и на отдельные ее части</w:t>
      </w:r>
      <w:r w:rsidR="00E26A01" w:rsidRPr="00CD7613">
        <w:rPr>
          <w:rFonts w:ascii="Times New Roman" w:hAnsi="Times New Roman" w:cs="Times New Roman"/>
          <w:sz w:val="24"/>
          <w:szCs w:val="24"/>
        </w:rPr>
        <w:t xml:space="preserve"> (по позиционно и по количеству).</w:t>
      </w:r>
      <w:proofErr w:type="gramEnd"/>
    </w:p>
    <w:p w:rsidR="00892280" w:rsidRDefault="00892280" w:rsidP="00313D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2280" w:rsidRPr="00CD7613" w:rsidRDefault="00892280" w:rsidP="00313D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892280" w:rsidRDefault="00672426" w:rsidP="00892280">
      <w:pPr>
        <w:pStyle w:val="a3"/>
        <w:numPr>
          <w:ilvl w:val="2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280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892280" w:rsidRDefault="00672426" w:rsidP="00892280">
      <w:pPr>
        <w:pStyle w:val="a3"/>
        <w:numPr>
          <w:ilvl w:val="2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280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892280">
      <w:pPr>
        <w:pStyle w:val="a3"/>
        <w:numPr>
          <w:ilvl w:val="2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892280">
      <w:pPr>
        <w:pStyle w:val="a3"/>
        <w:numPr>
          <w:ilvl w:val="1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89228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892280">
      <w:pPr>
        <w:pStyle w:val="a3"/>
        <w:numPr>
          <w:ilvl w:val="1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892280">
      <w:pPr>
        <w:pStyle w:val="a3"/>
        <w:numPr>
          <w:ilvl w:val="1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892280">
      <w:pPr>
        <w:pStyle w:val="a3"/>
        <w:numPr>
          <w:ilvl w:val="1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89228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невостребованного имущества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AA0" w:rsidRDefault="004E0A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EF" w:rsidRDefault="007759EF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85E" w:rsidRDefault="001E60CA" w:rsidP="001E60CA">
      <w:pPr>
        <w:pStyle w:val="a3"/>
        <w:numPr>
          <w:ilvl w:val="0"/>
          <w:numId w:val="17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Спецификация.</w:t>
      </w:r>
    </w:p>
    <w:tbl>
      <w:tblPr>
        <w:tblW w:w="10645" w:type="dxa"/>
        <w:tblInd w:w="95" w:type="dxa"/>
        <w:tblLayout w:type="fixed"/>
        <w:tblLook w:val="04A0"/>
      </w:tblPr>
      <w:tblGrid>
        <w:gridCol w:w="580"/>
        <w:gridCol w:w="1418"/>
        <w:gridCol w:w="2551"/>
        <w:gridCol w:w="709"/>
        <w:gridCol w:w="709"/>
        <w:gridCol w:w="2835"/>
        <w:gridCol w:w="1843"/>
      </w:tblGrid>
      <w:tr w:rsidR="006026C1" w:rsidRPr="006026C1" w:rsidTr="006026C1">
        <w:trPr>
          <w:trHeight w:val="1275"/>
        </w:trPr>
        <w:tc>
          <w:tcPr>
            <w:tcW w:w="580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4F6228"/>
              <w:left w:val="nil"/>
              <w:bottom w:val="nil"/>
              <w:right w:val="single" w:sz="4" w:space="0" w:color="4F6228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4F6228"/>
              <w:left w:val="nil"/>
              <w:bottom w:val="nil"/>
              <w:right w:val="single" w:sz="4" w:space="0" w:color="4F6228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709" w:type="dxa"/>
            <w:tcBorders>
              <w:top w:val="single" w:sz="4" w:space="0" w:color="4F6228"/>
              <w:left w:val="nil"/>
              <w:bottom w:val="nil"/>
              <w:right w:val="single" w:sz="4" w:space="0" w:color="4F6228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4F6228"/>
              <w:left w:val="nil"/>
              <w:bottom w:val="nil"/>
              <w:right w:val="single" w:sz="4" w:space="0" w:color="4F6228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</w:t>
            </w:r>
          </w:p>
        </w:tc>
        <w:tc>
          <w:tcPr>
            <w:tcW w:w="1843" w:type="dxa"/>
            <w:tcBorders>
              <w:top w:val="single" w:sz="4" w:space="0" w:color="4F6228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предложения, для целей использования в рамках Процедуры проведения открытого тендера</w:t>
            </w:r>
          </w:p>
        </w:tc>
      </w:tr>
      <w:tr w:rsidR="006026C1" w:rsidRPr="006026C1" w:rsidTr="006026C1">
        <w:trPr>
          <w:trHeight w:val="255"/>
        </w:trPr>
        <w:tc>
          <w:tcPr>
            <w:tcW w:w="10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№1 - БПО "Славянка" Эвенкийский район Красноярский край.</w:t>
            </w:r>
          </w:p>
        </w:tc>
      </w:tr>
      <w:tr w:rsidR="006026C1" w:rsidRPr="006026C1" w:rsidTr="006026C1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00-000921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шламовый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исправное состояние требуется ремонт, запрещено к использованию на БУ.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28 865,69</w:t>
            </w:r>
          </w:p>
        </w:tc>
      </w:tr>
      <w:tr w:rsidR="006026C1" w:rsidRPr="006026C1" w:rsidTr="006026C1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000128362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веса гидравлический ГИВ6-М2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исправно. Требует поверки, ремонта. Не востребовано в производстве в 2019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58 567,80</w:t>
            </w:r>
          </w:p>
        </w:tc>
      </w:tr>
      <w:tr w:rsidR="006026C1" w:rsidRPr="006026C1" w:rsidTr="006026C1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000122127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веса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исправно. Требует поверки, ремонта. Не востребовано в производстве в 2019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38 483,05</w:t>
            </w:r>
          </w:p>
        </w:tc>
      </w:tr>
      <w:tr w:rsidR="006026C1" w:rsidRPr="006026C1" w:rsidTr="006026C1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000122128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веса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исправно. Требует поверки, ремонта. Не востребовано в производстве в 2019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38 483,05</w:t>
            </w:r>
          </w:p>
        </w:tc>
      </w:tr>
      <w:tr w:rsidR="006026C1" w:rsidRPr="006026C1" w:rsidTr="006026C1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000121274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веса ГИВ-6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исправно. Требует поверки, ремонта. Не востребовано в производстве в 2019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38 483,05</w:t>
            </w:r>
          </w:p>
        </w:tc>
      </w:tr>
      <w:tr w:rsidR="006026C1" w:rsidRPr="006026C1" w:rsidTr="006026C1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00-000601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ПН-12,5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исправно, износ 20 %, не востребовано, запрещено использование на БУ.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40 067,80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18120300002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Отсек аккумуляторный АО 1/40 исп.5. АКБ 40А/Ч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исправно, новое, хранение на складе. Не востребовано при производстве работ.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9 287,29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С0000013556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Электродвигатель АИР 132S6 5.5 кВт 1000об/мин IM3081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исправно, новое, хранение на складе. Не востребовано при производстве работ.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14 271,19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12040000004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Поверхностный вибратор ИВ-25-25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исправно, новое, хранение на складе. Не востребовано при производстве работ.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128 271,18</w:t>
            </w:r>
          </w:p>
        </w:tc>
      </w:tr>
      <w:tr w:rsidR="006026C1" w:rsidRPr="006026C1" w:rsidTr="006026C1">
        <w:trPr>
          <w:trHeight w:val="255"/>
        </w:trPr>
        <w:tc>
          <w:tcPr>
            <w:tcW w:w="8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Лоту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394 780,10</w:t>
            </w:r>
          </w:p>
        </w:tc>
      </w:tr>
      <w:tr w:rsidR="006026C1" w:rsidRPr="006026C1" w:rsidTr="006026C1">
        <w:trPr>
          <w:trHeight w:val="255"/>
        </w:trPr>
        <w:tc>
          <w:tcPr>
            <w:tcW w:w="10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№2 - г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000122232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веса ГИВ-6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исправно. Требует поверки. Не востребовано в производстве в 2019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38 483,05</w:t>
            </w:r>
          </w:p>
        </w:tc>
      </w:tr>
      <w:tr w:rsidR="006026C1" w:rsidRPr="006026C1" w:rsidTr="006026C1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000022382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веса ГИВ-6-М2-1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исправно. Требует поверки, ремонта. Не востребовано в производстве в 2019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47 211,86</w:t>
            </w:r>
          </w:p>
        </w:tc>
      </w:tr>
      <w:tr w:rsidR="006026C1" w:rsidRPr="006026C1" w:rsidTr="006026C1">
        <w:trPr>
          <w:trHeight w:val="255"/>
        </w:trPr>
        <w:tc>
          <w:tcPr>
            <w:tcW w:w="8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Лоту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85 694,91</w:t>
            </w:r>
          </w:p>
        </w:tc>
      </w:tr>
      <w:tr w:rsidR="006026C1" w:rsidRPr="006026C1" w:rsidTr="006026C1">
        <w:trPr>
          <w:trHeight w:val="255"/>
        </w:trPr>
        <w:tc>
          <w:tcPr>
            <w:tcW w:w="10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№3 - Российская Федерация, Красноярский край, БОГУЧАНСКИЙ район, п. ТАЕЖНЫЙ, ул. Зеленая д. 3, база ООО «КЗЖБИ»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00-002357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технически исправно, не востребовано в производстве.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91 877,96</w:t>
            </w:r>
          </w:p>
        </w:tc>
      </w:tr>
      <w:tr w:rsidR="006026C1" w:rsidRPr="006026C1" w:rsidTr="006026C1">
        <w:trPr>
          <w:trHeight w:val="255"/>
        </w:trPr>
        <w:tc>
          <w:tcPr>
            <w:tcW w:w="8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Лоту №3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1 010 657,56</w:t>
            </w:r>
          </w:p>
        </w:tc>
      </w:tr>
      <w:tr w:rsidR="006026C1" w:rsidRPr="006026C1" w:rsidTr="006026C1">
        <w:trPr>
          <w:trHeight w:val="255"/>
        </w:trPr>
        <w:tc>
          <w:tcPr>
            <w:tcW w:w="10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№4 - Российская Федерация, ЯНАО, Тюменская обл., г. Новый Уренгой, р-н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Коротчаево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Коммунальная, дом 1, база ООО «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Красноярскгеоресурс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026C1" w:rsidRPr="006026C1" w:rsidTr="006026C1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бессальниковый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ПН-12,5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исправно, износ 30 %, не востребовано, запрещено использование на БУ.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26 372,88</w:t>
            </w:r>
          </w:p>
        </w:tc>
      </w:tr>
      <w:tr w:rsidR="006026C1" w:rsidRPr="006026C1" w:rsidTr="006026C1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00-001338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 шламовый </w:t>
            </w: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погружной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12,5/12,5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Технически исправно, износ 30 %, не востребовано, запрещено использование на БУ.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74 483,71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000120463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Дизельгенератор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ВДМ-100.1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не исправно. Капитальный ремонт ДВС, замена генератора.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877 282,50</w:t>
            </w:r>
          </w:p>
        </w:tc>
      </w:tr>
      <w:tr w:rsidR="006026C1" w:rsidRPr="006026C1" w:rsidTr="006026C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000023705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Дизельэлектростанция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АД-60-Т400-1Р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не исправно. Капитальный ремонт ДВС, замена генератора.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244 790,43</w:t>
            </w:r>
          </w:p>
        </w:tc>
      </w:tr>
      <w:tr w:rsidR="006026C1" w:rsidRPr="006026C1" w:rsidTr="006026C1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000121359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модульный  НПМ-200Р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не исправно, ржавчина, поведен корпус не хватает вентилятора, форсунки, блока управления.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232 237,14</w:t>
            </w:r>
          </w:p>
        </w:tc>
      </w:tr>
      <w:tr w:rsidR="006026C1" w:rsidRPr="006026C1" w:rsidTr="006026C1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000121360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модульный  НПМ-200Р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не исправно, ржавчина, поведен корпус не хватает вентилятора, форсунки, блока управления.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232 237,15</w:t>
            </w:r>
          </w:p>
        </w:tc>
      </w:tr>
      <w:tr w:rsidR="006026C1" w:rsidRPr="006026C1" w:rsidTr="006026C1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000022344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модульный НПМ-200Р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не исправно, ржавчина, поведен корпус не хватает вентилятора, форсунки, блока управления.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148 479,41</w:t>
            </w:r>
          </w:p>
        </w:tc>
      </w:tr>
      <w:tr w:rsidR="006026C1" w:rsidRPr="006026C1" w:rsidTr="006026C1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000022345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модульный НПМ-200Р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не исправно, ржавчина, поведен корпус не хватает вентилятора, форсунки, блока управления.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148 479,41</w:t>
            </w:r>
          </w:p>
        </w:tc>
      </w:tr>
      <w:tr w:rsidR="006026C1" w:rsidRPr="006026C1" w:rsidTr="006026C1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000021795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модульный НПМ-200Р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не исправно, ржавчина, поведен корпус не хватает вентилятора, форсунки, блока управления.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112 125,36</w:t>
            </w:r>
          </w:p>
        </w:tc>
      </w:tr>
      <w:tr w:rsidR="006026C1" w:rsidRPr="006026C1" w:rsidTr="006026C1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000021796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модульный НПМ-200Р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не исправно, ржавчина, поведен корпус не хватает вентилятора, форсунки, блока управления.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112 125,36</w:t>
            </w:r>
          </w:p>
        </w:tc>
      </w:tr>
      <w:tr w:rsidR="006026C1" w:rsidRPr="006026C1" w:rsidTr="006026C1">
        <w:trPr>
          <w:trHeight w:val="78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000021595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НПМ-200Р М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</w:t>
            </w: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исправен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не востребован в производстве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100 454,63</w:t>
            </w:r>
          </w:p>
        </w:tc>
      </w:tr>
      <w:tr w:rsidR="006026C1" w:rsidRPr="006026C1" w:rsidTr="006026C1">
        <w:trPr>
          <w:trHeight w:val="69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000021594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НПМ-200Р М</w:t>
            </w:r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</w:t>
            </w:r>
            <w:proofErr w:type="gramStart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исправен</w:t>
            </w:r>
            <w:proofErr w:type="gramEnd"/>
            <w:r w:rsidRPr="006026C1">
              <w:rPr>
                <w:rFonts w:ascii="Times New Roman" w:hAnsi="Times New Roman" w:cs="Times New Roman"/>
                <w:sz w:val="24"/>
                <w:szCs w:val="24"/>
              </w:rPr>
              <w:t>, не востребован в производстве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100 454,62</w:t>
            </w:r>
          </w:p>
        </w:tc>
      </w:tr>
      <w:tr w:rsidR="006026C1" w:rsidRPr="006026C1" w:rsidTr="006026C1">
        <w:trPr>
          <w:trHeight w:val="11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000120426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Теплогенератор</w:t>
            </w:r>
            <w:proofErr w:type="spellEnd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ТГ-1500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C1" w:rsidRPr="006026C1" w:rsidRDefault="006026C1" w:rsidP="005A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не исправно, поведен корпус не хватает вентилятора, форсунки, блока управления.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937 881,36</w:t>
            </w:r>
          </w:p>
        </w:tc>
      </w:tr>
      <w:tr w:rsidR="006026C1" w:rsidRPr="006026C1" w:rsidTr="006026C1">
        <w:trPr>
          <w:trHeight w:val="270"/>
        </w:trPr>
        <w:tc>
          <w:tcPr>
            <w:tcW w:w="880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Лоту №4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3 347 403,96</w:t>
            </w:r>
          </w:p>
        </w:tc>
      </w:tr>
      <w:tr w:rsidR="006026C1" w:rsidRPr="006026C1" w:rsidTr="006026C1">
        <w:trPr>
          <w:trHeight w:val="270"/>
        </w:trPr>
        <w:tc>
          <w:tcPr>
            <w:tcW w:w="88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6026C1" w:rsidRDefault="006026C1" w:rsidP="005A2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6C1" w:rsidRPr="006026C1" w:rsidRDefault="006026C1" w:rsidP="005A25B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26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4 838 536,53</w:t>
            </w:r>
          </w:p>
        </w:tc>
      </w:tr>
    </w:tbl>
    <w:p w:rsidR="001E60CA" w:rsidRPr="001E60CA" w:rsidRDefault="001E60CA" w:rsidP="001E60CA">
      <w:pPr>
        <w:pStyle w:val="a3"/>
        <w:ind w:left="54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60CA" w:rsidRPr="001E60CA" w:rsidSect="00604D5D">
      <w:headerReference w:type="default" r:id="rId8"/>
      <w:pgSz w:w="11906" w:h="16838"/>
      <w:pgMar w:top="17" w:right="282" w:bottom="284" w:left="567" w:header="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EF4" w:rsidRDefault="00155EF4" w:rsidP="002C398D">
      <w:pPr>
        <w:spacing w:after="0" w:line="240" w:lineRule="auto"/>
      </w:pPr>
      <w:r>
        <w:separator/>
      </w:r>
    </w:p>
  </w:endnote>
  <w:endnote w:type="continuationSeparator" w:id="0">
    <w:p w:rsidR="00155EF4" w:rsidRDefault="00155EF4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EF4" w:rsidRDefault="00155EF4" w:rsidP="002C398D">
      <w:pPr>
        <w:spacing w:after="0" w:line="240" w:lineRule="auto"/>
      </w:pPr>
      <w:r>
        <w:separator/>
      </w:r>
    </w:p>
  </w:footnote>
  <w:footnote w:type="continuationSeparator" w:id="0">
    <w:p w:rsidR="00155EF4" w:rsidRDefault="00155EF4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80" w:rsidRPr="00412BB6" w:rsidRDefault="00892280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412BB6">
      <w:rPr>
        <w:rFonts w:ascii="Times New Roman" w:hAnsi="Times New Roman" w:cs="Times New Roman"/>
        <w:sz w:val="24"/>
        <w:szCs w:val="24"/>
      </w:rPr>
      <w:t>Приложение №1</w:t>
    </w:r>
  </w:p>
  <w:p w:rsidR="00892280" w:rsidRPr="00412BB6" w:rsidRDefault="00892280" w:rsidP="00E51A14">
    <w:pPr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412BB6">
      <w:rPr>
        <w:rFonts w:ascii="Times New Roman" w:hAnsi="Times New Roman" w:cs="Times New Roman"/>
        <w:sz w:val="24"/>
        <w:szCs w:val="24"/>
      </w:rPr>
      <w:t>к пр</w:t>
    </w:r>
    <w:r>
      <w:rPr>
        <w:rFonts w:ascii="Times New Roman" w:hAnsi="Times New Roman" w:cs="Times New Roman"/>
        <w:sz w:val="24"/>
        <w:szCs w:val="24"/>
      </w:rPr>
      <w:t>едложению делать оферты ПДО № 0</w:t>
    </w:r>
    <w:r w:rsidR="00430F54">
      <w:rPr>
        <w:rFonts w:ascii="Times New Roman" w:hAnsi="Times New Roman" w:cs="Times New Roman"/>
        <w:sz w:val="24"/>
        <w:szCs w:val="24"/>
      </w:rPr>
      <w:t>7</w:t>
    </w:r>
    <w:r w:rsidRPr="00412BB6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9</w:t>
    </w:r>
  </w:p>
  <w:p w:rsidR="00892280" w:rsidRDefault="00892280" w:rsidP="007759EF">
    <w:pPr>
      <w:pStyle w:val="a6"/>
      <w:tabs>
        <w:tab w:val="clear" w:pos="4677"/>
        <w:tab w:val="clear" w:pos="9355"/>
        <w:tab w:val="left" w:pos="8064"/>
      </w:tabs>
      <w:contextualSpacing/>
    </w:pPr>
    <w:r>
      <w:tab/>
    </w:r>
  </w:p>
  <w:p w:rsidR="00892280" w:rsidRDefault="008922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E48"/>
    <w:multiLevelType w:val="hybridMultilevel"/>
    <w:tmpl w:val="CFC2C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6065"/>
    <w:multiLevelType w:val="hybridMultilevel"/>
    <w:tmpl w:val="7FDE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190F7F5D"/>
    <w:multiLevelType w:val="multilevel"/>
    <w:tmpl w:val="C45E05C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2B93A0B"/>
    <w:multiLevelType w:val="multilevel"/>
    <w:tmpl w:val="DDC2ED2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25E7312"/>
    <w:multiLevelType w:val="hybridMultilevel"/>
    <w:tmpl w:val="ACC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2BC4A28"/>
    <w:multiLevelType w:val="hybridMultilevel"/>
    <w:tmpl w:val="5654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1366E06"/>
    <w:multiLevelType w:val="hybridMultilevel"/>
    <w:tmpl w:val="3F1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4"/>
  </w:num>
  <w:num w:numId="5">
    <w:abstractNumId w:val="13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16"/>
  </w:num>
  <w:num w:numId="11">
    <w:abstractNumId w:val="0"/>
  </w:num>
  <w:num w:numId="12">
    <w:abstractNumId w:val="12"/>
  </w:num>
  <w:num w:numId="13">
    <w:abstractNumId w:val="1"/>
  </w:num>
  <w:num w:numId="14">
    <w:abstractNumId w:val="8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02305"/>
    <w:rsid w:val="00003CDE"/>
    <w:rsid w:val="00011588"/>
    <w:rsid w:val="000133D5"/>
    <w:rsid w:val="00013CC6"/>
    <w:rsid w:val="00013E6E"/>
    <w:rsid w:val="00016052"/>
    <w:rsid w:val="00025DCB"/>
    <w:rsid w:val="00025FEF"/>
    <w:rsid w:val="000468C8"/>
    <w:rsid w:val="000530D9"/>
    <w:rsid w:val="000715AF"/>
    <w:rsid w:val="00080B8C"/>
    <w:rsid w:val="000A65DC"/>
    <w:rsid w:val="000C7EB3"/>
    <w:rsid w:val="000D0BC4"/>
    <w:rsid w:val="000D67B9"/>
    <w:rsid w:val="000E240C"/>
    <w:rsid w:val="000F129C"/>
    <w:rsid w:val="00102BC5"/>
    <w:rsid w:val="0010452D"/>
    <w:rsid w:val="00114959"/>
    <w:rsid w:val="001262CB"/>
    <w:rsid w:val="0012700A"/>
    <w:rsid w:val="00151321"/>
    <w:rsid w:val="00155EF4"/>
    <w:rsid w:val="00166C3C"/>
    <w:rsid w:val="00170BD0"/>
    <w:rsid w:val="0017628F"/>
    <w:rsid w:val="00191988"/>
    <w:rsid w:val="00194D11"/>
    <w:rsid w:val="00195647"/>
    <w:rsid w:val="001A4DC8"/>
    <w:rsid w:val="001B2ABD"/>
    <w:rsid w:val="001B4FD8"/>
    <w:rsid w:val="001C16D2"/>
    <w:rsid w:val="001C174E"/>
    <w:rsid w:val="001C18D1"/>
    <w:rsid w:val="001D05C1"/>
    <w:rsid w:val="001D724C"/>
    <w:rsid w:val="001E0D22"/>
    <w:rsid w:val="001E4864"/>
    <w:rsid w:val="001E60CA"/>
    <w:rsid w:val="001F6621"/>
    <w:rsid w:val="001F737C"/>
    <w:rsid w:val="00207FD7"/>
    <w:rsid w:val="00214C5D"/>
    <w:rsid w:val="002245E9"/>
    <w:rsid w:val="00230C95"/>
    <w:rsid w:val="00256247"/>
    <w:rsid w:val="00256B98"/>
    <w:rsid w:val="00260592"/>
    <w:rsid w:val="002612B3"/>
    <w:rsid w:val="00264F41"/>
    <w:rsid w:val="00273B91"/>
    <w:rsid w:val="002775F0"/>
    <w:rsid w:val="0028706C"/>
    <w:rsid w:val="00293842"/>
    <w:rsid w:val="00295738"/>
    <w:rsid w:val="002960CE"/>
    <w:rsid w:val="002A175A"/>
    <w:rsid w:val="002A40EF"/>
    <w:rsid w:val="002C2B1D"/>
    <w:rsid w:val="002C398D"/>
    <w:rsid w:val="002C64A0"/>
    <w:rsid w:val="002D10A1"/>
    <w:rsid w:val="0031097E"/>
    <w:rsid w:val="00311A8D"/>
    <w:rsid w:val="00312C67"/>
    <w:rsid w:val="00313DD1"/>
    <w:rsid w:val="00314A57"/>
    <w:rsid w:val="00314A9B"/>
    <w:rsid w:val="00314D54"/>
    <w:rsid w:val="00316E5B"/>
    <w:rsid w:val="00320D5A"/>
    <w:rsid w:val="003251F5"/>
    <w:rsid w:val="003471C8"/>
    <w:rsid w:val="00353DE9"/>
    <w:rsid w:val="00354F0A"/>
    <w:rsid w:val="003766F3"/>
    <w:rsid w:val="00381680"/>
    <w:rsid w:val="0038219C"/>
    <w:rsid w:val="00392375"/>
    <w:rsid w:val="003A1EC9"/>
    <w:rsid w:val="003A425D"/>
    <w:rsid w:val="003B087B"/>
    <w:rsid w:val="003B484E"/>
    <w:rsid w:val="003B54E6"/>
    <w:rsid w:val="003E2E43"/>
    <w:rsid w:val="003F249C"/>
    <w:rsid w:val="003F30F3"/>
    <w:rsid w:val="003F4635"/>
    <w:rsid w:val="003F7BF8"/>
    <w:rsid w:val="00400892"/>
    <w:rsid w:val="00404507"/>
    <w:rsid w:val="0040784C"/>
    <w:rsid w:val="004126C5"/>
    <w:rsid w:val="00412BB6"/>
    <w:rsid w:val="00412EF8"/>
    <w:rsid w:val="00423BC6"/>
    <w:rsid w:val="00430F54"/>
    <w:rsid w:val="00436FA7"/>
    <w:rsid w:val="00453CBC"/>
    <w:rsid w:val="00470E9A"/>
    <w:rsid w:val="0047723B"/>
    <w:rsid w:val="00487F48"/>
    <w:rsid w:val="004A4E12"/>
    <w:rsid w:val="004B3702"/>
    <w:rsid w:val="004C228B"/>
    <w:rsid w:val="004C4EE4"/>
    <w:rsid w:val="004D0814"/>
    <w:rsid w:val="004D7D1B"/>
    <w:rsid w:val="004E0AA0"/>
    <w:rsid w:val="004F1891"/>
    <w:rsid w:val="004F5329"/>
    <w:rsid w:val="004F71B3"/>
    <w:rsid w:val="004F7505"/>
    <w:rsid w:val="005231F0"/>
    <w:rsid w:val="00523CB3"/>
    <w:rsid w:val="0052444F"/>
    <w:rsid w:val="00526218"/>
    <w:rsid w:val="005270BD"/>
    <w:rsid w:val="0053392B"/>
    <w:rsid w:val="00541862"/>
    <w:rsid w:val="00545735"/>
    <w:rsid w:val="005473D2"/>
    <w:rsid w:val="00551360"/>
    <w:rsid w:val="0055331B"/>
    <w:rsid w:val="0057026B"/>
    <w:rsid w:val="00583AF3"/>
    <w:rsid w:val="0059201E"/>
    <w:rsid w:val="00596A24"/>
    <w:rsid w:val="005A42B4"/>
    <w:rsid w:val="005B1EF8"/>
    <w:rsid w:val="005B45FA"/>
    <w:rsid w:val="005B7861"/>
    <w:rsid w:val="005B7F24"/>
    <w:rsid w:val="005D0188"/>
    <w:rsid w:val="005D14F5"/>
    <w:rsid w:val="005D1553"/>
    <w:rsid w:val="005D2F29"/>
    <w:rsid w:val="005E20F1"/>
    <w:rsid w:val="006026C1"/>
    <w:rsid w:val="00604D5D"/>
    <w:rsid w:val="006247FB"/>
    <w:rsid w:val="0063050E"/>
    <w:rsid w:val="006374D7"/>
    <w:rsid w:val="006460F1"/>
    <w:rsid w:val="006572B7"/>
    <w:rsid w:val="0065785E"/>
    <w:rsid w:val="00665490"/>
    <w:rsid w:val="00666D0E"/>
    <w:rsid w:val="00672426"/>
    <w:rsid w:val="006824FB"/>
    <w:rsid w:val="0068625E"/>
    <w:rsid w:val="006A239C"/>
    <w:rsid w:val="006A3092"/>
    <w:rsid w:val="006A6887"/>
    <w:rsid w:val="006A6DFB"/>
    <w:rsid w:val="006B7B28"/>
    <w:rsid w:val="006C4EFD"/>
    <w:rsid w:val="006D19D1"/>
    <w:rsid w:val="006D3AF8"/>
    <w:rsid w:val="006E0B10"/>
    <w:rsid w:val="006E486E"/>
    <w:rsid w:val="006F6994"/>
    <w:rsid w:val="00717EA4"/>
    <w:rsid w:val="00720D8E"/>
    <w:rsid w:val="00723973"/>
    <w:rsid w:val="00727A5A"/>
    <w:rsid w:val="0073147C"/>
    <w:rsid w:val="00734509"/>
    <w:rsid w:val="00747FEE"/>
    <w:rsid w:val="0075757A"/>
    <w:rsid w:val="0076041C"/>
    <w:rsid w:val="007753D8"/>
    <w:rsid w:val="007759EF"/>
    <w:rsid w:val="00776483"/>
    <w:rsid w:val="0077750E"/>
    <w:rsid w:val="00791A2D"/>
    <w:rsid w:val="00792557"/>
    <w:rsid w:val="00793A23"/>
    <w:rsid w:val="007A1EA2"/>
    <w:rsid w:val="007A21B9"/>
    <w:rsid w:val="007A7544"/>
    <w:rsid w:val="007B6F7A"/>
    <w:rsid w:val="007C6547"/>
    <w:rsid w:val="007E5425"/>
    <w:rsid w:val="007F37CA"/>
    <w:rsid w:val="007F74C4"/>
    <w:rsid w:val="00801E04"/>
    <w:rsid w:val="00814959"/>
    <w:rsid w:val="008157DC"/>
    <w:rsid w:val="00817F09"/>
    <w:rsid w:val="00820816"/>
    <w:rsid w:val="00820958"/>
    <w:rsid w:val="008308ED"/>
    <w:rsid w:val="0083167A"/>
    <w:rsid w:val="00844E4F"/>
    <w:rsid w:val="008457A2"/>
    <w:rsid w:val="00850D43"/>
    <w:rsid w:val="00880D53"/>
    <w:rsid w:val="00883C4E"/>
    <w:rsid w:val="00892280"/>
    <w:rsid w:val="00897416"/>
    <w:rsid w:val="00897B6C"/>
    <w:rsid w:val="008A3B35"/>
    <w:rsid w:val="008A718D"/>
    <w:rsid w:val="008B78CF"/>
    <w:rsid w:val="008C3835"/>
    <w:rsid w:val="008D0741"/>
    <w:rsid w:val="008D08D0"/>
    <w:rsid w:val="008D53AA"/>
    <w:rsid w:val="008E604F"/>
    <w:rsid w:val="008E6D48"/>
    <w:rsid w:val="008F3C90"/>
    <w:rsid w:val="008F6410"/>
    <w:rsid w:val="008F676D"/>
    <w:rsid w:val="00906016"/>
    <w:rsid w:val="0091585A"/>
    <w:rsid w:val="00917971"/>
    <w:rsid w:val="009401B2"/>
    <w:rsid w:val="00960846"/>
    <w:rsid w:val="00970235"/>
    <w:rsid w:val="00973ADF"/>
    <w:rsid w:val="00982447"/>
    <w:rsid w:val="009929B4"/>
    <w:rsid w:val="00992CB2"/>
    <w:rsid w:val="00992DA0"/>
    <w:rsid w:val="009B5263"/>
    <w:rsid w:val="009C219F"/>
    <w:rsid w:val="009D5A30"/>
    <w:rsid w:val="009E2948"/>
    <w:rsid w:val="009E48B8"/>
    <w:rsid w:val="009E5446"/>
    <w:rsid w:val="009E7B15"/>
    <w:rsid w:val="009F083A"/>
    <w:rsid w:val="009F5FF7"/>
    <w:rsid w:val="00A05522"/>
    <w:rsid w:val="00A10FCB"/>
    <w:rsid w:val="00A200CA"/>
    <w:rsid w:val="00A35FCF"/>
    <w:rsid w:val="00A36B60"/>
    <w:rsid w:val="00A4031A"/>
    <w:rsid w:val="00A53497"/>
    <w:rsid w:val="00A556A4"/>
    <w:rsid w:val="00A570D6"/>
    <w:rsid w:val="00A72609"/>
    <w:rsid w:val="00A75C53"/>
    <w:rsid w:val="00A771A4"/>
    <w:rsid w:val="00A844D5"/>
    <w:rsid w:val="00A97AAA"/>
    <w:rsid w:val="00AA5BD5"/>
    <w:rsid w:val="00AA7B32"/>
    <w:rsid w:val="00AB00A8"/>
    <w:rsid w:val="00AB2B14"/>
    <w:rsid w:val="00AC33E4"/>
    <w:rsid w:val="00AD0E19"/>
    <w:rsid w:val="00AE1029"/>
    <w:rsid w:val="00AF314C"/>
    <w:rsid w:val="00B0468A"/>
    <w:rsid w:val="00B04E36"/>
    <w:rsid w:val="00B10E27"/>
    <w:rsid w:val="00B14563"/>
    <w:rsid w:val="00B16E9D"/>
    <w:rsid w:val="00B23B95"/>
    <w:rsid w:val="00B2601A"/>
    <w:rsid w:val="00B333D4"/>
    <w:rsid w:val="00B408A7"/>
    <w:rsid w:val="00B41EDE"/>
    <w:rsid w:val="00B44EAA"/>
    <w:rsid w:val="00B504CD"/>
    <w:rsid w:val="00B55FFD"/>
    <w:rsid w:val="00B61BC0"/>
    <w:rsid w:val="00B6411B"/>
    <w:rsid w:val="00B67021"/>
    <w:rsid w:val="00B80535"/>
    <w:rsid w:val="00B81CB1"/>
    <w:rsid w:val="00B825AB"/>
    <w:rsid w:val="00B8286B"/>
    <w:rsid w:val="00BA45C6"/>
    <w:rsid w:val="00BA6508"/>
    <w:rsid w:val="00BA6F1F"/>
    <w:rsid w:val="00BB11BB"/>
    <w:rsid w:val="00BB5FF1"/>
    <w:rsid w:val="00BD6087"/>
    <w:rsid w:val="00BE2102"/>
    <w:rsid w:val="00BF0C52"/>
    <w:rsid w:val="00C00613"/>
    <w:rsid w:val="00C01E68"/>
    <w:rsid w:val="00C07BE0"/>
    <w:rsid w:val="00C15AFA"/>
    <w:rsid w:val="00C25267"/>
    <w:rsid w:val="00C275F9"/>
    <w:rsid w:val="00C44DF4"/>
    <w:rsid w:val="00C6502F"/>
    <w:rsid w:val="00C721DF"/>
    <w:rsid w:val="00C81745"/>
    <w:rsid w:val="00C84EFE"/>
    <w:rsid w:val="00C92FE9"/>
    <w:rsid w:val="00CA0AD5"/>
    <w:rsid w:val="00CA25EA"/>
    <w:rsid w:val="00CB18BD"/>
    <w:rsid w:val="00CB22F3"/>
    <w:rsid w:val="00CD54CA"/>
    <w:rsid w:val="00CD674A"/>
    <w:rsid w:val="00CD7613"/>
    <w:rsid w:val="00CD7A78"/>
    <w:rsid w:val="00CE0409"/>
    <w:rsid w:val="00CE6D99"/>
    <w:rsid w:val="00CF2447"/>
    <w:rsid w:val="00D05324"/>
    <w:rsid w:val="00D160DA"/>
    <w:rsid w:val="00D20205"/>
    <w:rsid w:val="00D423BE"/>
    <w:rsid w:val="00D43A63"/>
    <w:rsid w:val="00D45994"/>
    <w:rsid w:val="00D475EE"/>
    <w:rsid w:val="00D503B6"/>
    <w:rsid w:val="00D50C3C"/>
    <w:rsid w:val="00D53982"/>
    <w:rsid w:val="00D53A53"/>
    <w:rsid w:val="00D73FAA"/>
    <w:rsid w:val="00D9175B"/>
    <w:rsid w:val="00DB3D83"/>
    <w:rsid w:val="00DD0159"/>
    <w:rsid w:val="00DD19E9"/>
    <w:rsid w:val="00DD29E7"/>
    <w:rsid w:val="00DD3326"/>
    <w:rsid w:val="00DD4E7E"/>
    <w:rsid w:val="00DE2D1D"/>
    <w:rsid w:val="00DE696B"/>
    <w:rsid w:val="00DF20D3"/>
    <w:rsid w:val="00DF4700"/>
    <w:rsid w:val="00DF7510"/>
    <w:rsid w:val="00E01078"/>
    <w:rsid w:val="00E15BC8"/>
    <w:rsid w:val="00E17866"/>
    <w:rsid w:val="00E22D0D"/>
    <w:rsid w:val="00E26495"/>
    <w:rsid w:val="00E26A01"/>
    <w:rsid w:val="00E30D9C"/>
    <w:rsid w:val="00E40F4A"/>
    <w:rsid w:val="00E44814"/>
    <w:rsid w:val="00E469AD"/>
    <w:rsid w:val="00E51A14"/>
    <w:rsid w:val="00E52F01"/>
    <w:rsid w:val="00E5709C"/>
    <w:rsid w:val="00E60C15"/>
    <w:rsid w:val="00E70E92"/>
    <w:rsid w:val="00E813CF"/>
    <w:rsid w:val="00E86E8A"/>
    <w:rsid w:val="00E9328C"/>
    <w:rsid w:val="00EA159B"/>
    <w:rsid w:val="00EA4F64"/>
    <w:rsid w:val="00EA5404"/>
    <w:rsid w:val="00EA5CA8"/>
    <w:rsid w:val="00EA637E"/>
    <w:rsid w:val="00EB51DA"/>
    <w:rsid w:val="00EC3EEA"/>
    <w:rsid w:val="00EC7757"/>
    <w:rsid w:val="00EE4B70"/>
    <w:rsid w:val="00EF2ED1"/>
    <w:rsid w:val="00EF4EC3"/>
    <w:rsid w:val="00EF7D61"/>
    <w:rsid w:val="00F00A8E"/>
    <w:rsid w:val="00F03D14"/>
    <w:rsid w:val="00F164E3"/>
    <w:rsid w:val="00F17646"/>
    <w:rsid w:val="00F25F94"/>
    <w:rsid w:val="00F27AEC"/>
    <w:rsid w:val="00F31ADF"/>
    <w:rsid w:val="00F32AB8"/>
    <w:rsid w:val="00F33534"/>
    <w:rsid w:val="00F33E7F"/>
    <w:rsid w:val="00F42526"/>
    <w:rsid w:val="00F46230"/>
    <w:rsid w:val="00F7428B"/>
    <w:rsid w:val="00F747AC"/>
    <w:rsid w:val="00F86478"/>
    <w:rsid w:val="00F9671B"/>
    <w:rsid w:val="00FA5B5B"/>
    <w:rsid w:val="00FB4BB2"/>
    <w:rsid w:val="00FC0557"/>
    <w:rsid w:val="00FC5DD8"/>
    <w:rsid w:val="00FD7D4D"/>
    <w:rsid w:val="00FE44E8"/>
    <w:rsid w:val="00FE5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character" w:styleId="af1">
    <w:name w:val="Placeholder Text"/>
    <w:basedOn w:val="a0"/>
    <w:uiPriority w:val="99"/>
    <w:semiHidden/>
    <w:rsid w:val="00E813C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8BC0B-68CD-45CD-BB30-E5C210999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9589</TotalTime>
  <Pages>7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Kukharenko_IA</cp:lastModifiedBy>
  <cp:revision>171</cp:revision>
  <cp:lastPrinted>2018-03-29T02:19:00Z</cp:lastPrinted>
  <dcterms:created xsi:type="dcterms:W3CDTF">2015-04-08T11:39:00Z</dcterms:created>
  <dcterms:modified xsi:type="dcterms:W3CDTF">2019-02-11T04:51:00Z</dcterms:modified>
</cp:coreProperties>
</file>