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4678"/>
      </w:tblGrid>
      <w:tr w:rsidR="00D9175B" w:rsidTr="00A23438">
        <w:tc>
          <w:tcPr>
            <w:tcW w:w="5244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210814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И.О. </w:t>
            </w:r>
            <w:r w:rsidR="00A5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B7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</w:t>
            </w:r>
            <w:r w:rsidR="002108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6B7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108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Солтукиев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2108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9175B" w:rsidRDefault="00D9175B" w:rsidP="00757536">
            <w:pPr>
              <w:ind w:right="316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  <w:r w:rsidR="007575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175B" w:rsidRDefault="00D9175B" w:rsidP="00FE4CA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757536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757536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2108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210814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610AAA" w:rsidRPr="0021081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10814" w:rsidRPr="0021081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A3B35" w:rsidRPr="00210814">
        <w:rPr>
          <w:rFonts w:ascii="Times New Roman" w:eastAsia="Times New Roman" w:hAnsi="Times New Roman" w:cs="Times New Roman"/>
          <w:b/>
          <w:sz w:val="24"/>
          <w:szCs w:val="24"/>
        </w:rPr>
        <w:t>-БНГРЭ-201</w:t>
      </w:r>
      <w:r w:rsidR="00210814" w:rsidRPr="00210814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8A3B35" w:rsidRPr="00210814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="00E60C15" w:rsidRPr="0021081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10814" w:rsidRPr="00210814">
        <w:rPr>
          <w:rFonts w:ascii="Times New Roman" w:hAnsi="Times New Roman" w:cs="Times New Roman"/>
          <w:b/>
          <w:sz w:val="24"/>
          <w:szCs w:val="24"/>
        </w:rPr>
        <w:t>Реализация спец</w:t>
      </w:r>
      <w:proofErr w:type="gramStart"/>
      <w:r w:rsidR="00210814" w:rsidRPr="00210814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="00210814" w:rsidRPr="00210814">
        <w:rPr>
          <w:rFonts w:ascii="Times New Roman" w:hAnsi="Times New Roman" w:cs="Times New Roman"/>
          <w:b/>
          <w:sz w:val="24"/>
          <w:szCs w:val="24"/>
        </w:rPr>
        <w:t>ехники и запасных частей</w:t>
      </w:r>
      <w:r w:rsidR="00E60C15" w:rsidRPr="00610AA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1081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081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200CA" w:rsidRDefault="00210814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пецтехника, указанная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30098F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автоспецтехники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30098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Pr="00FD690A" w:rsidRDefault="00DF7510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90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2245E9" w:rsidRPr="00FD690A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BC5451" w:rsidRP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FD690A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 w:rsidR="0030098F" w:rsidRPr="00FD690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279C">
        <w:rPr>
          <w:rFonts w:ascii="Times New Roman" w:eastAsia="Times New Roman" w:hAnsi="Times New Roman" w:cs="Times New Roman"/>
          <w:sz w:val="24"/>
          <w:szCs w:val="24"/>
        </w:rPr>
        <w:t>апрель</w:t>
      </w:r>
      <w:r w:rsidR="0030098F" w:rsidRP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5451" w:rsidRPr="00FD690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6F279C">
        <w:rPr>
          <w:rFonts w:ascii="Times New Roman" w:eastAsia="Times New Roman" w:hAnsi="Times New Roman" w:cs="Times New Roman"/>
          <w:sz w:val="24"/>
          <w:szCs w:val="24"/>
        </w:rPr>
        <w:t>май</w:t>
      </w:r>
      <w:r w:rsid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 w:rsidRPr="00FD690A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21081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D690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C5451" w:rsidRPr="00FD690A" w:rsidRDefault="00BC5451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90A">
        <w:rPr>
          <w:rFonts w:ascii="Times New Roman" w:eastAsia="Times New Roman" w:hAnsi="Times New Roman" w:cs="Times New Roman"/>
          <w:sz w:val="24"/>
          <w:szCs w:val="24"/>
        </w:rPr>
        <w:t xml:space="preserve">              ЛОТ №2 – </w:t>
      </w:r>
      <w:r w:rsidR="006F279C">
        <w:rPr>
          <w:rFonts w:ascii="Times New Roman" w:eastAsia="Times New Roman" w:hAnsi="Times New Roman" w:cs="Times New Roman"/>
          <w:sz w:val="24"/>
          <w:szCs w:val="24"/>
        </w:rPr>
        <w:t>апрель</w:t>
      </w:r>
      <w:r w:rsidR="006F279C" w:rsidRPr="00FD690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6F279C">
        <w:rPr>
          <w:rFonts w:ascii="Times New Roman" w:eastAsia="Times New Roman" w:hAnsi="Times New Roman" w:cs="Times New Roman"/>
          <w:sz w:val="24"/>
          <w:szCs w:val="24"/>
        </w:rPr>
        <w:t xml:space="preserve">май </w:t>
      </w:r>
      <w:r w:rsidR="00210814">
        <w:rPr>
          <w:rFonts w:ascii="Times New Roman" w:eastAsia="Times New Roman" w:hAnsi="Times New Roman" w:cs="Times New Roman"/>
          <w:sz w:val="24"/>
          <w:szCs w:val="24"/>
        </w:rPr>
        <w:t>2019</w:t>
      </w:r>
      <w:r w:rsidRPr="00FD690A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, гарантирующим самовывоз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B86327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327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B86327" w:rsidP="00B86327">
      <w:pPr>
        <w:pStyle w:val="a3"/>
        <w:ind w:left="558" w:right="227" w:hanging="5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B86327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  <w:r w:rsidR="00B86327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составялет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8A7" w:rsidRDefault="00B408A7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59B" w:rsidRDefault="00EA159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4F0A" w:rsidRDefault="00354F0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85E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6327" w:rsidRDefault="00B86327" w:rsidP="00B86327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Спецификация.</w:t>
      </w:r>
    </w:p>
    <w:tbl>
      <w:tblPr>
        <w:tblW w:w="10311" w:type="dxa"/>
        <w:jc w:val="center"/>
        <w:tblInd w:w="-105" w:type="dxa"/>
        <w:tblLayout w:type="fixed"/>
        <w:tblLook w:val="04A0"/>
      </w:tblPr>
      <w:tblGrid>
        <w:gridCol w:w="71"/>
        <w:gridCol w:w="611"/>
        <w:gridCol w:w="1228"/>
        <w:gridCol w:w="1418"/>
        <w:gridCol w:w="709"/>
        <w:gridCol w:w="708"/>
        <w:gridCol w:w="3442"/>
        <w:gridCol w:w="1593"/>
        <w:gridCol w:w="531"/>
      </w:tblGrid>
      <w:tr w:rsidR="00386FA0" w:rsidRPr="00386FA0" w:rsidTr="00386FA0">
        <w:trPr>
          <w:gridAfter w:val="1"/>
          <w:wAfter w:w="531" w:type="dxa"/>
          <w:trHeight w:val="1275"/>
          <w:jc w:val="center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</w:t>
            </w:r>
          </w:p>
        </w:tc>
      </w:tr>
      <w:tr w:rsidR="00386FA0" w:rsidRPr="00386FA0" w:rsidTr="00386FA0">
        <w:trPr>
          <w:gridAfter w:val="1"/>
          <w:wAfter w:w="531" w:type="dxa"/>
          <w:trHeight w:val="255"/>
          <w:jc w:val="center"/>
        </w:trPr>
        <w:tc>
          <w:tcPr>
            <w:tcW w:w="9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Лот №1 - БПО "Славянка" Эвенкийский район Красноярский край.</w:t>
            </w:r>
          </w:p>
        </w:tc>
      </w:tr>
      <w:tr w:rsidR="00386FA0" w:rsidRPr="00386FA0" w:rsidTr="00386FA0">
        <w:trPr>
          <w:gridAfter w:val="1"/>
          <w:wAfter w:w="531" w:type="dxa"/>
          <w:trHeight w:val="755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Катер КС-102-02-185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 исправно. </w:t>
            </w:r>
            <w:proofErr w:type="spellStart"/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386FA0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2019-2023 гг.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576 574,01</w:t>
            </w:r>
          </w:p>
        </w:tc>
      </w:tr>
      <w:tr w:rsidR="00386FA0" w:rsidRPr="00386FA0" w:rsidTr="00386FA0">
        <w:trPr>
          <w:gridAfter w:val="1"/>
          <w:wAfter w:w="531" w:type="dxa"/>
          <w:trHeight w:val="811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Понтон 25т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 исправно. </w:t>
            </w:r>
            <w:proofErr w:type="spellStart"/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386FA0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 г.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355 147,28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000021988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Автоцистерна АЦПТ-10 на шасси Урал-4320 </w:t>
            </w:r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 ЕЕ)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8F" w:rsidRPr="00237F8F" w:rsidRDefault="00237F8F" w:rsidP="00237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F8F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 неисправно. Замена двигателя, рамы, автошин. Ремонт КПП. </w:t>
            </w:r>
          </w:p>
          <w:p w:rsidR="00386FA0" w:rsidRPr="00386FA0" w:rsidRDefault="00237F8F" w:rsidP="00237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F8F">
              <w:rPr>
                <w:rFonts w:ascii="Times New Roman" w:hAnsi="Times New Roman" w:cs="Times New Roman"/>
                <w:sz w:val="20"/>
                <w:szCs w:val="20"/>
              </w:rPr>
              <w:t>Покраска кабины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1 548 305,08</w:t>
            </w:r>
          </w:p>
        </w:tc>
      </w:tr>
      <w:tr w:rsidR="00386FA0" w:rsidRPr="00386FA0" w:rsidTr="00386FA0">
        <w:trPr>
          <w:gridAfter w:val="1"/>
          <w:wAfter w:w="531" w:type="dxa"/>
          <w:trHeight w:val="153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С0000024404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Насадка водометная </w:t>
            </w:r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Технически исправно.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69 491,53</w:t>
            </w:r>
          </w:p>
        </w:tc>
      </w:tr>
      <w:tr w:rsidR="00386FA0" w:rsidRPr="00386FA0" w:rsidTr="00386FA0">
        <w:trPr>
          <w:gridAfter w:val="1"/>
          <w:wAfter w:w="531" w:type="dxa"/>
          <w:trHeight w:val="765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32051900162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Стакан СТ142 Б</w:t>
            </w:r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2 831,35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С0000023254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Якорь реле 25.3708850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3 972,04</w:t>
            </w:r>
          </w:p>
        </w:tc>
      </w:tr>
      <w:tr w:rsidR="00386FA0" w:rsidRPr="00386FA0" w:rsidTr="00386FA0">
        <w:trPr>
          <w:gridAfter w:val="1"/>
          <w:wAfter w:w="531" w:type="dxa"/>
          <w:trHeight w:val="6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С0000023255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Ярмо с катушкой РС 103-3 708100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3 271,19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00000016361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Обод А50М 0204,002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55 949,15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-0000020726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Обод тормозной А50М.115.03.030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67 491,53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32050200047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 расшир.700-13-11-000-2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1 188,98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32100100001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Колодка торм</w:t>
            </w:r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 М-115-03-100 СБ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17 600,00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С0000016605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Колодка тормозная УПА 60 А50М 02,03,200 с болтами,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26 813,56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-0000023636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Лента тормозная</w:t>
            </w:r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А</w:t>
            </w:r>
            <w:proofErr w:type="gramEnd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50М.02.03.190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63 457,62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С0000020013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Лента тормозная  А 50М.02.03.190 </w:t>
            </w:r>
            <w:proofErr w:type="gram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42 305,08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С0000017480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Балка опорная мачты А-50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49 067,80</w:t>
            </w:r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С0000018826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АФНИ 303122.003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117 796,61</w:t>
            </w:r>
          </w:p>
        </w:tc>
      </w:tr>
      <w:tr w:rsidR="00386FA0" w:rsidRPr="00386FA0" w:rsidTr="00386FA0">
        <w:trPr>
          <w:gridAfter w:val="1"/>
          <w:wAfter w:w="531" w:type="dxa"/>
          <w:trHeight w:val="463"/>
          <w:jc w:val="center"/>
        </w:trPr>
        <w:tc>
          <w:tcPr>
            <w:tcW w:w="818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Лоту №1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3 001 262,81</w:t>
            </w:r>
          </w:p>
        </w:tc>
      </w:tr>
      <w:tr w:rsidR="00386FA0" w:rsidRPr="00386FA0" w:rsidTr="00386FA0">
        <w:tblPrEx>
          <w:jc w:val="left"/>
        </w:tblPrEx>
        <w:trPr>
          <w:gridBefore w:val="1"/>
          <w:wBefore w:w="71" w:type="dxa"/>
          <w:trHeight w:val="255"/>
        </w:trPr>
        <w:tc>
          <w:tcPr>
            <w:tcW w:w="10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6FA0" w:rsidRPr="00386FA0" w:rsidRDefault="00386FA0" w:rsidP="00386F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Лот №2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 </w:t>
            </w:r>
            <w:proofErr w:type="spell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Злобино</w:t>
            </w:r>
            <w:proofErr w:type="spellEnd"/>
          </w:p>
        </w:tc>
      </w:tr>
      <w:tr w:rsidR="00386FA0" w:rsidRPr="00386FA0" w:rsidTr="00386FA0">
        <w:trPr>
          <w:gridAfter w:val="1"/>
          <w:wAfter w:w="531" w:type="dxa"/>
          <w:trHeight w:val="1020"/>
          <w:jc w:val="center"/>
        </w:trPr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000019738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</w:t>
            </w:r>
            <w:proofErr w:type="spellStart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Шевроле</w:t>
            </w:r>
            <w:proofErr w:type="spellEnd"/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Нива 21230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F8F" w:rsidRPr="00237F8F" w:rsidRDefault="00237F8F" w:rsidP="00237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F8F">
              <w:rPr>
                <w:rFonts w:ascii="Times New Roman" w:hAnsi="Times New Roman" w:cs="Times New Roman"/>
                <w:sz w:val="20"/>
                <w:szCs w:val="20"/>
              </w:rPr>
              <w:t>Технически не исправно, требуется капитальный ремонт: замена раздаточной коробки, стоек амортизаторов. Ремонт внутренней обшивки салона, замена подъемников, замков дверей. Кузовные работы и покраска.</w:t>
            </w:r>
          </w:p>
          <w:p w:rsidR="00386FA0" w:rsidRPr="00237F8F" w:rsidRDefault="00237F8F" w:rsidP="00237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F8F">
              <w:rPr>
                <w:rFonts w:ascii="Times New Roman" w:hAnsi="Times New Roman" w:cs="Times New Roman"/>
                <w:sz w:val="20"/>
                <w:szCs w:val="20"/>
              </w:rPr>
              <w:t>Не востребовано в производстве в 2019 г.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148 959,32</w:t>
            </w:r>
          </w:p>
        </w:tc>
      </w:tr>
      <w:tr w:rsidR="00386FA0" w:rsidRPr="00386FA0" w:rsidTr="00386FA0">
        <w:trPr>
          <w:gridAfter w:val="1"/>
          <w:wAfter w:w="531" w:type="dxa"/>
          <w:trHeight w:val="301"/>
          <w:jc w:val="center"/>
        </w:trPr>
        <w:tc>
          <w:tcPr>
            <w:tcW w:w="818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Лоту №2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148 959,32</w:t>
            </w:r>
          </w:p>
        </w:tc>
      </w:tr>
      <w:tr w:rsidR="00386FA0" w:rsidRPr="00386FA0" w:rsidTr="00386FA0">
        <w:trPr>
          <w:gridAfter w:val="1"/>
          <w:wAfter w:w="531" w:type="dxa"/>
          <w:trHeight w:val="270"/>
          <w:jc w:val="center"/>
        </w:trPr>
        <w:tc>
          <w:tcPr>
            <w:tcW w:w="8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FA0" w:rsidRPr="00386FA0" w:rsidRDefault="00386FA0" w:rsidP="00F058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F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3 150 222,13</w:t>
            </w:r>
          </w:p>
        </w:tc>
      </w:tr>
    </w:tbl>
    <w:p w:rsidR="00491105" w:rsidRPr="00E01078" w:rsidRDefault="00491105" w:rsidP="00386FA0">
      <w:pPr>
        <w:pStyle w:val="a3"/>
        <w:ind w:left="36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91105" w:rsidRPr="00E01078" w:rsidSect="00817188">
      <w:headerReference w:type="default" r:id="rId8"/>
      <w:pgSz w:w="11906" w:h="16838"/>
      <w:pgMar w:top="17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FA4" w:rsidRDefault="00E03FA4" w:rsidP="002C398D">
      <w:pPr>
        <w:spacing w:after="0" w:line="240" w:lineRule="auto"/>
      </w:pPr>
      <w:r>
        <w:separator/>
      </w:r>
    </w:p>
  </w:endnote>
  <w:endnote w:type="continuationSeparator" w:id="1">
    <w:p w:rsidR="00E03FA4" w:rsidRDefault="00E03FA4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FA4" w:rsidRDefault="00E03FA4" w:rsidP="002C398D">
      <w:pPr>
        <w:spacing w:after="0" w:line="240" w:lineRule="auto"/>
      </w:pPr>
      <w:r>
        <w:separator/>
      </w:r>
    </w:p>
  </w:footnote>
  <w:footnote w:type="continuationSeparator" w:id="1">
    <w:p w:rsidR="00E03FA4" w:rsidRDefault="00E03FA4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C0" w:rsidRPr="00EE4B70" w:rsidRDefault="006877C0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6877C0" w:rsidRDefault="006877C0" w:rsidP="006877C0">
    <w:pPr>
      <w:jc w:val="right"/>
    </w:pPr>
    <w:bookmarkStart w:id="0" w:name="_GoBack"/>
    <w:bookmarkEnd w:id="0"/>
    <w:r w:rsidRPr="008A3B35">
      <w:rPr>
        <w:rFonts w:ascii="Times New Roman" w:hAnsi="Times New Roman" w:cs="Times New Roman"/>
        <w:sz w:val="24"/>
        <w:szCs w:val="24"/>
      </w:rPr>
      <w:t xml:space="preserve">к </w:t>
    </w:r>
    <w:r w:rsidRPr="00610AAA">
      <w:rPr>
        <w:rFonts w:ascii="Times New Roman" w:hAnsi="Times New Roman" w:cs="Times New Roman"/>
        <w:sz w:val="24"/>
        <w:szCs w:val="24"/>
      </w:rPr>
      <w:t xml:space="preserve">предложению делать оферты ПДО № </w:t>
    </w:r>
    <w:r>
      <w:rPr>
        <w:rFonts w:ascii="Times New Roman" w:hAnsi="Times New Roman" w:cs="Times New Roman"/>
        <w:sz w:val="24"/>
        <w:szCs w:val="24"/>
      </w:rPr>
      <w:t>0</w:t>
    </w:r>
    <w:r w:rsidR="00210814">
      <w:rPr>
        <w:rFonts w:ascii="Times New Roman" w:hAnsi="Times New Roman" w:cs="Times New Roman"/>
        <w:sz w:val="24"/>
        <w:szCs w:val="24"/>
      </w:rPr>
      <w:t>6-БНГРЭ-2019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41A2BDE"/>
    <w:multiLevelType w:val="multilevel"/>
    <w:tmpl w:val="418037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32" w:hanging="1800"/>
      </w:pPr>
      <w:rPr>
        <w:rFonts w:hint="default"/>
      </w:rPr>
    </w:lvl>
  </w:abstractNum>
  <w:abstractNum w:abstractNumId="3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1588"/>
    <w:rsid w:val="000133D5"/>
    <w:rsid w:val="00013E6E"/>
    <w:rsid w:val="00016052"/>
    <w:rsid w:val="000468C8"/>
    <w:rsid w:val="000530D9"/>
    <w:rsid w:val="00080B8C"/>
    <w:rsid w:val="000A65DC"/>
    <w:rsid w:val="000C7EB3"/>
    <w:rsid w:val="000D0BC4"/>
    <w:rsid w:val="000D67B9"/>
    <w:rsid w:val="000E240C"/>
    <w:rsid w:val="000F129C"/>
    <w:rsid w:val="0010452D"/>
    <w:rsid w:val="00104A4E"/>
    <w:rsid w:val="001262CB"/>
    <w:rsid w:val="0012700A"/>
    <w:rsid w:val="00151321"/>
    <w:rsid w:val="00166C3C"/>
    <w:rsid w:val="00191988"/>
    <w:rsid w:val="00194D11"/>
    <w:rsid w:val="001954A3"/>
    <w:rsid w:val="001A4DC8"/>
    <w:rsid w:val="001B4FD8"/>
    <w:rsid w:val="001C16D2"/>
    <w:rsid w:val="001C174E"/>
    <w:rsid w:val="001C18D1"/>
    <w:rsid w:val="001D05C1"/>
    <w:rsid w:val="001D724C"/>
    <w:rsid w:val="001E4864"/>
    <w:rsid w:val="001E48ED"/>
    <w:rsid w:val="001F6621"/>
    <w:rsid w:val="001F737C"/>
    <w:rsid w:val="00210814"/>
    <w:rsid w:val="00213542"/>
    <w:rsid w:val="00214C5D"/>
    <w:rsid w:val="002245E9"/>
    <w:rsid w:val="00230C95"/>
    <w:rsid w:val="00237F8F"/>
    <w:rsid w:val="00256B98"/>
    <w:rsid w:val="00260592"/>
    <w:rsid w:val="002612B3"/>
    <w:rsid w:val="00264F41"/>
    <w:rsid w:val="00273B91"/>
    <w:rsid w:val="00295738"/>
    <w:rsid w:val="002A175A"/>
    <w:rsid w:val="002A40EF"/>
    <w:rsid w:val="002C2B1D"/>
    <w:rsid w:val="002C398D"/>
    <w:rsid w:val="002D078E"/>
    <w:rsid w:val="002D10A1"/>
    <w:rsid w:val="002E6C8B"/>
    <w:rsid w:val="0030098F"/>
    <w:rsid w:val="0031097E"/>
    <w:rsid w:val="00311A8D"/>
    <w:rsid w:val="00314A57"/>
    <w:rsid w:val="00314D54"/>
    <w:rsid w:val="00320D5A"/>
    <w:rsid w:val="003251F5"/>
    <w:rsid w:val="00354F0A"/>
    <w:rsid w:val="003653BA"/>
    <w:rsid w:val="0038219C"/>
    <w:rsid w:val="00386FA0"/>
    <w:rsid w:val="003A1EC9"/>
    <w:rsid w:val="003A425D"/>
    <w:rsid w:val="003B087B"/>
    <w:rsid w:val="003E2E43"/>
    <w:rsid w:val="003F076C"/>
    <w:rsid w:val="003F30F3"/>
    <w:rsid w:val="003F4635"/>
    <w:rsid w:val="003F7BF8"/>
    <w:rsid w:val="00400021"/>
    <w:rsid w:val="00400892"/>
    <w:rsid w:val="00404507"/>
    <w:rsid w:val="004126C5"/>
    <w:rsid w:val="00412EF8"/>
    <w:rsid w:val="00423BC6"/>
    <w:rsid w:val="00431C42"/>
    <w:rsid w:val="00491105"/>
    <w:rsid w:val="004A4E12"/>
    <w:rsid w:val="004B3702"/>
    <w:rsid w:val="004B7FF5"/>
    <w:rsid w:val="004C228B"/>
    <w:rsid w:val="004D0814"/>
    <w:rsid w:val="004E0AA0"/>
    <w:rsid w:val="004F1891"/>
    <w:rsid w:val="004F5329"/>
    <w:rsid w:val="004F71B3"/>
    <w:rsid w:val="004F7505"/>
    <w:rsid w:val="005231F0"/>
    <w:rsid w:val="0052444F"/>
    <w:rsid w:val="00526218"/>
    <w:rsid w:val="005270BD"/>
    <w:rsid w:val="00532611"/>
    <w:rsid w:val="0053392B"/>
    <w:rsid w:val="00541862"/>
    <w:rsid w:val="005473D2"/>
    <w:rsid w:val="0055331B"/>
    <w:rsid w:val="0057026B"/>
    <w:rsid w:val="00583AF3"/>
    <w:rsid w:val="0059201E"/>
    <w:rsid w:val="00596A24"/>
    <w:rsid w:val="005A42B4"/>
    <w:rsid w:val="005A74C7"/>
    <w:rsid w:val="005B45FA"/>
    <w:rsid w:val="005B7861"/>
    <w:rsid w:val="005B7F24"/>
    <w:rsid w:val="005D0188"/>
    <w:rsid w:val="005D1553"/>
    <w:rsid w:val="005E20F1"/>
    <w:rsid w:val="005E3BAE"/>
    <w:rsid w:val="00610AAA"/>
    <w:rsid w:val="00610E6F"/>
    <w:rsid w:val="0063050E"/>
    <w:rsid w:val="006346BC"/>
    <w:rsid w:val="0063601D"/>
    <w:rsid w:val="006374D7"/>
    <w:rsid w:val="006460F1"/>
    <w:rsid w:val="006572B7"/>
    <w:rsid w:val="0065785E"/>
    <w:rsid w:val="00665490"/>
    <w:rsid w:val="00672426"/>
    <w:rsid w:val="006824FB"/>
    <w:rsid w:val="006877C0"/>
    <w:rsid w:val="006A239C"/>
    <w:rsid w:val="006A3092"/>
    <w:rsid w:val="006A6887"/>
    <w:rsid w:val="006A6DFB"/>
    <w:rsid w:val="006B7B28"/>
    <w:rsid w:val="006B7DF1"/>
    <w:rsid w:val="006C22F2"/>
    <w:rsid w:val="006C4EFD"/>
    <w:rsid w:val="006D3AF8"/>
    <w:rsid w:val="006E0B10"/>
    <w:rsid w:val="006E486E"/>
    <w:rsid w:val="006F279C"/>
    <w:rsid w:val="006F55F0"/>
    <w:rsid w:val="006F6994"/>
    <w:rsid w:val="00707E33"/>
    <w:rsid w:val="00717EA4"/>
    <w:rsid w:val="00723973"/>
    <w:rsid w:val="00727A5A"/>
    <w:rsid w:val="0073147C"/>
    <w:rsid w:val="00734509"/>
    <w:rsid w:val="00747FEE"/>
    <w:rsid w:val="00757536"/>
    <w:rsid w:val="0075757A"/>
    <w:rsid w:val="0076041C"/>
    <w:rsid w:val="007753D8"/>
    <w:rsid w:val="00776483"/>
    <w:rsid w:val="00784855"/>
    <w:rsid w:val="00791A2D"/>
    <w:rsid w:val="00793A23"/>
    <w:rsid w:val="007A1EA2"/>
    <w:rsid w:val="007A7544"/>
    <w:rsid w:val="007B4026"/>
    <w:rsid w:val="007B6F7A"/>
    <w:rsid w:val="007E2CCD"/>
    <w:rsid w:val="007F37CA"/>
    <w:rsid w:val="007F74C4"/>
    <w:rsid w:val="00814959"/>
    <w:rsid w:val="0081601E"/>
    <w:rsid w:val="00817188"/>
    <w:rsid w:val="00817F09"/>
    <w:rsid w:val="00820816"/>
    <w:rsid w:val="00820958"/>
    <w:rsid w:val="008308ED"/>
    <w:rsid w:val="00850D43"/>
    <w:rsid w:val="008760F3"/>
    <w:rsid w:val="00883C4E"/>
    <w:rsid w:val="0089519E"/>
    <w:rsid w:val="00897B6C"/>
    <w:rsid w:val="008A3B35"/>
    <w:rsid w:val="008B78CF"/>
    <w:rsid w:val="008C3835"/>
    <w:rsid w:val="008C5EA9"/>
    <w:rsid w:val="008D08D0"/>
    <w:rsid w:val="008E43DC"/>
    <w:rsid w:val="008E604F"/>
    <w:rsid w:val="008E6D48"/>
    <w:rsid w:val="008F3C90"/>
    <w:rsid w:val="008F676D"/>
    <w:rsid w:val="00906016"/>
    <w:rsid w:val="0091585A"/>
    <w:rsid w:val="00917971"/>
    <w:rsid w:val="009401B2"/>
    <w:rsid w:val="00960846"/>
    <w:rsid w:val="009654DF"/>
    <w:rsid w:val="00970235"/>
    <w:rsid w:val="00973ADF"/>
    <w:rsid w:val="00982447"/>
    <w:rsid w:val="009929B4"/>
    <w:rsid w:val="00992DA0"/>
    <w:rsid w:val="009B5263"/>
    <w:rsid w:val="009C219F"/>
    <w:rsid w:val="009D5A30"/>
    <w:rsid w:val="009E48B8"/>
    <w:rsid w:val="009F083A"/>
    <w:rsid w:val="009F5FF7"/>
    <w:rsid w:val="00A05522"/>
    <w:rsid w:val="00A200CA"/>
    <w:rsid w:val="00A23438"/>
    <w:rsid w:val="00A32812"/>
    <w:rsid w:val="00A35FCF"/>
    <w:rsid w:val="00A35FF7"/>
    <w:rsid w:val="00A36B60"/>
    <w:rsid w:val="00A4031A"/>
    <w:rsid w:val="00A53497"/>
    <w:rsid w:val="00A556A4"/>
    <w:rsid w:val="00A60E2A"/>
    <w:rsid w:val="00A72609"/>
    <w:rsid w:val="00A75C53"/>
    <w:rsid w:val="00A844D5"/>
    <w:rsid w:val="00A927FC"/>
    <w:rsid w:val="00A97AAA"/>
    <w:rsid w:val="00AA7B32"/>
    <w:rsid w:val="00AB00A8"/>
    <w:rsid w:val="00AB2B14"/>
    <w:rsid w:val="00AB4DDA"/>
    <w:rsid w:val="00AD0E19"/>
    <w:rsid w:val="00AE1029"/>
    <w:rsid w:val="00AE6991"/>
    <w:rsid w:val="00AF314C"/>
    <w:rsid w:val="00B0369F"/>
    <w:rsid w:val="00B0468A"/>
    <w:rsid w:val="00B14563"/>
    <w:rsid w:val="00B16E9D"/>
    <w:rsid w:val="00B23B95"/>
    <w:rsid w:val="00B333D4"/>
    <w:rsid w:val="00B408A7"/>
    <w:rsid w:val="00B41EDE"/>
    <w:rsid w:val="00B44EAA"/>
    <w:rsid w:val="00B504CD"/>
    <w:rsid w:val="00B55FFD"/>
    <w:rsid w:val="00B62A85"/>
    <w:rsid w:val="00B6411B"/>
    <w:rsid w:val="00B80535"/>
    <w:rsid w:val="00B825AB"/>
    <w:rsid w:val="00B8286B"/>
    <w:rsid w:val="00B86327"/>
    <w:rsid w:val="00BA45C6"/>
    <w:rsid w:val="00BA6F1F"/>
    <w:rsid w:val="00BB5FF1"/>
    <w:rsid w:val="00BC5451"/>
    <w:rsid w:val="00BE2102"/>
    <w:rsid w:val="00BF0C52"/>
    <w:rsid w:val="00C00613"/>
    <w:rsid w:val="00C01E68"/>
    <w:rsid w:val="00C14C8B"/>
    <w:rsid w:val="00C15AFA"/>
    <w:rsid w:val="00C25267"/>
    <w:rsid w:val="00C275F9"/>
    <w:rsid w:val="00C27E32"/>
    <w:rsid w:val="00C44DF4"/>
    <w:rsid w:val="00C60494"/>
    <w:rsid w:val="00C721DF"/>
    <w:rsid w:val="00C816BB"/>
    <w:rsid w:val="00C84EFE"/>
    <w:rsid w:val="00C8574B"/>
    <w:rsid w:val="00C92FE9"/>
    <w:rsid w:val="00CA0AD5"/>
    <w:rsid w:val="00CA25EA"/>
    <w:rsid w:val="00CA467C"/>
    <w:rsid w:val="00CB18BD"/>
    <w:rsid w:val="00CD54CA"/>
    <w:rsid w:val="00CD674A"/>
    <w:rsid w:val="00CD7A78"/>
    <w:rsid w:val="00CE0409"/>
    <w:rsid w:val="00CE2221"/>
    <w:rsid w:val="00CE6D99"/>
    <w:rsid w:val="00D0319C"/>
    <w:rsid w:val="00D05324"/>
    <w:rsid w:val="00D20205"/>
    <w:rsid w:val="00D423BE"/>
    <w:rsid w:val="00D43A63"/>
    <w:rsid w:val="00D45423"/>
    <w:rsid w:val="00D45994"/>
    <w:rsid w:val="00D475EE"/>
    <w:rsid w:val="00D503B6"/>
    <w:rsid w:val="00D50C3C"/>
    <w:rsid w:val="00D53A53"/>
    <w:rsid w:val="00D91162"/>
    <w:rsid w:val="00D9175B"/>
    <w:rsid w:val="00DD0159"/>
    <w:rsid w:val="00DD03AD"/>
    <w:rsid w:val="00DD29E7"/>
    <w:rsid w:val="00DD4E7E"/>
    <w:rsid w:val="00DE2C47"/>
    <w:rsid w:val="00DE2D1D"/>
    <w:rsid w:val="00DE696B"/>
    <w:rsid w:val="00DF20D3"/>
    <w:rsid w:val="00DF7510"/>
    <w:rsid w:val="00E01078"/>
    <w:rsid w:val="00E03FA4"/>
    <w:rsid w:val="00E17866"/>
    <w:rsid w:val="00E22D0D"/>
    <w:rsid w:val="00E23FA1"/>
    <w:rsid w:val="00E26155"/>
    <w:rsid w:val="00E26495"/>
    <w:rsid w:val="00E40F4A"/>
    <w:rsid w:val="00E44814"/>
    <w:rsid w:val="00E469AD"/>
    <w:rsid w:val="00E52F01"/>
    <w:rsid w:val="00E5709C"/>
    <w:rsid w:val="00E60C15"/>
    <w:rsid w:val="00E70E92"/>
    <w:rsid w:val="00E748DD"/>
    <w:rsid w:val="00E86E8A"/>
    <w:rsid w:val="00EA159B"/>
    <w:rsid w:val="00EA5404"/>
    <w:rsid w:val="00EA5CA8"/>
    <w:rsid w:val="00EA637E"/>
    <w:rsid w:val="00ED6C13"/>
    <w:rsid w:val="00EE4B70"/>
    <w:rsid w:val="00EF2ED1"/>
    <w:rsid w:val="00EF4EC3"/>
    <w:rsid w:val="00EF7D61"/>
    <w:rsid w:val="00F00A8E"/>
    <w:rsid w:val="00F154D7"/>
    <w:rsid w:val="00F164E3"/>
    <w:rsid w:val="00F17646"/>
    <w:rsid w:val="00F25F94"/>
    <w:rsid w:val="00F31ADF"/>
    <w:rsid w:val="00F32AB8"/>
    <w:rsid w:val="00F33534"/>
    <w:rsid w:val="00F33E7F"/>
    <w:rsid w:val="00F42526"/>
    <w:rsid w:val="00F46230"/>
    <w:rsid w:val="00F543A9"/>
    <w:rsid w:val="00F86478"/>
    <w:rsid w:val="00F9671B"/>
    <w:rsid w:val="00FA5B5B"/>
    <w:rsid w:val="00FB4BB2"/>
    <w:rsid w:val="00FC0557"/>
    <w:rsid w:val="00FD690A"/>
    <w:rsid w:val="00FE44E8"/>
    <w:rsid w:val="00FE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BC54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EC721-BE69-4DE1-93C3-4102CE09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Sysoev_a</cp:lastModifiedBy>
  <cp:revision>33</cp:revision>
  <cp:lastPrinted>2018-05-22T07:03:00Z</cp:lastPrinted>
  <dcterms:created xsi:type="dcterms:W3CDTF">2018-03-15T07:24:00Z</dcterms:created>
  <dcterms:modified xsi:type="dcterms:W3CDTF">2019-03-22T09:01:00Z</dcterms:modified>
</cp:coreProperties>
</file>